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E3E61" w14:textId="088EE355" w:rsidR="00696B9C" w:rsidRDefault="00696B9C">
      <w:pPr>
        <w:pStyle w:val="Tekstpodstawowy"/>
        <w:ind w:left="0"/>
        <w:rPr>
          <w:rFonts w:ascii="Arial"/>
          <w:b/>
          <w:sz w:val="26"/>
        </w:rPr>
      </w:pPr>
    </w:p>
    <w:p w14:paraId="055BCDA8" w14:textId="77777777" w:rsidR="00696B9C" w:rsidRDefault="00696B9C">
      <w:pPr>
        <w:pStyle w:val="Tekstpodstawowy"/>
        <w:ind w:left="0"/>
        <w:rPr>
          <w:rFonts w:ascii="Arial"/>
          <w:b/>
          <w:sz w:val="26"/>
        </w:rPr>
      </w:pPr>
    </w:p>
    <w:p w14:paraId="2DED6546" w14:textId="77777777" w:rsidR="00696B9C" w:rsidRDefault="00696B9C">
      <w:pPr>
        <w:pStyle w:val="Tekstpodstawowy"/>
        <w:ind w:left="0"/>
        <w:rPr>
          <w:rFonts w:ascii="Arial"/>
          <w:b/>
          <w:sz w:val="26"/>
        </w:rPr>
      </w:pPr>
    </w:p>
    <w:p w14:paraId="0752ED99" w14:textId="77777777" w:rsidR="00696B9C" w:rsidRDefault="00696B9C">
      <w:pPr>
        <w:pStyle w:val="Tekstpodstawowy"/>
        <w:ind w:left="0"/>
        <w:rPr>
          <w:rFonts w:ascii="Arial"/>
          <w:b/>
          <w:sz w:val="26"/>
        </w:rPr>
      </w:pPr>
    </w:p>
    <w:p w14:paraId="1371BEC8" w14:textId="77777777" w:rsidR="00696B9C" w:rsidRDefault="00696B9C">
      <w:pPr>
        <w:pStyle w:val="Tekstpodstawowy"/>
        <w:ind w:left="0"/>
        <w:rPr>
          <w:rFonts w:ascii="Arial"/>
          <w:b/>
          <w:sz w:val="26"/>
        </w:rPr>
      </w:pPr>
    </w:p>
    <w:p w14:paraId="0DB0BAFA" w14:textId="77777777" w:rsidR="00696B9C" w:rsidRDefault="00696B9C">
      <w:pPr>
        <w:pStyle w:val="Tekstpodstawowy"/>
        <w:ind w:left="0"/>
        <w:rPr>
          <w:rFonts w:ascii="Arial"/>
          <w:b/>
          <w:sz w:val="26"/>
        </w:rPr>
      </w:pPr>
    </w:p>
    <w:p w14:paraId="5001C4C3" w14:textId="77777777" w:rsidR="00696B9C" w:rsidRDefault="00696B9C">
      <w:pPr>
        <w:pStyle w:val="Tekstpodstawowy"/>
        <w:ind w:left="0"/>
        <w:rPr>
          <w:rFonts w:ascii="Arial"/>
          <w:b/>
          <w:sz w:val="26"/>
        </w:rPr>
      </w:pPr>
    </w:p>
    <w:p w14:paraId="6EE652AA" w14:textId="77777777" w:rsidR="00696B9C" w:rsidRDefault="00696B9C">
      <w:pPr>
        <w:pStyle w:val="Tekstpodstawowy"/>
        <w:spacing w:before="8"/>
        <w:ind w:left="0"/>
        <w:rPr>
          <w:rFonts w:ascii="Arial"/>
          <w:b/>
        </w:rPr>
      </w:pPr>
    </w:p>
    <w:p w14:paraId="14FE3E32" w14:textId="77777777" w:rsidR="00696B9C" w:rsidRDefault="0030015F">
      <w:pPr>
        <w:pStyle w:val="Tytu"/>
        <w:spacing w:line="304" w:lineRule="auto"/>
      </w:pPr>
      <w:r>
        <w:t>SZCZEGÓŁOWE SPECYFIKACJE TECHNICZNE WYKONANIA I ODBIORU ROBÓT BUDOWLANYCH</w:t>
      </w:r>
    </w:p>
    <w:p w14:paraId="78A4B025" w14:textId="33BEBB5F" w:rsidR="00696B9C" w:rsidRDefault="0030015F">
      <w:pPr>
        <w:spacing w:line="343" w:lineRule="exact"/>
        <w:ind w:left="567" w:right="246"/>
        <w:jc w:val="center"/>
        <w:rPr>
          <w:rFonts w:ascii="Liberation Sans Narrow" w:hAnsi="Liberation Sans Narrow"/>
          <w:b/>
          <w:sz w:val="31"/>
        </w:rPr>
      </w:pPr>
      <w:r>
        <w:rPr>
          <w:rFonts w:ascii="Liberation Sans Narrow" w:hAnsi="Liberation Sans Narrow"/>
          <w:b/>
          <w:sz w:val="32"/>
        </w:rPr>
        <w:t xml:space="preserve">W ZWIĄZKU Z </w:t>
      </w:r>
      <w:r>
        <w:rPr>
          <w:rFonts w:ascii="Liberation Sans Narrow" w:hAnsi="Liberation Sans Narrow"/>
          <w:b/>
          <w:sz w:val="31"/>
        </w:rPr>
        <w:t>PRZEBUDOWĄ DR</w:t>
      </w:r>
      <w:r w:rsidR="004425DC">
        <w:rPr>
          <w:rFonts w:ascii="Liberation Sans Narrow" w:hAnsi="Liberation Sans Narrow"/>
          <w:b/>
          <w:sz w:val="31"/>
        </w:rPr>
        <w:t>O</w:t>
      </w:r>
      <w:r>
        <w:rPr>
          <w:rFonts w:ascii="Liberation Sans Narrow" w:hAnsi="Liberation Sans Narrow"/>
          <w:b/>
          <w:sz w:val="31"/>
        </w:rPr>
        <w:t>G</w:t>
      </w:r>
      <w:r w:rsidR="004425DC">
        <w:rPr>
          <w:rFonts w:ascii="Liberation Sans Narrow" w:hAnsi="Liberation Sans Narrow"/>
          <w:b/>
          <w:sz w:val="31"/>
        </w:rPr>
        <w:t>I</w:t>
      </w:r>
      <w:r>
        <w:rPr>
          <w:rFonts w:ascii="Liberation Sans Narrow" w:hAnsi="Liberation Sans Narrow"/>
          <w:b/>
          <w:sz w:val="31"/>
        </w:rPr>
        <w:t xml:space="preserve"> GMINN</w:t>
      </w:r>
      <w:r w:rsidR="004425DC">
        <w:rPr>
          <w:rFonts w:ascii="Liberation Sans Narrow" w:hAnsi="Liberation Sans Narrow"/>
          <w:b/>
          <w:sz w:val="31"/>
        </w:rPr>
        <w:t>EJ</w:t>
      </w:r>
    </w:p>
    <w:p w14:paraId="61066D2E" w14:textId="0DABB6B6" w:rsidR="00696B9C" w:rsidRDefault="0030015F">
      <w:pPr>
        <w:spacing w:before="12"/>
        <w:ind w:left="567" w:right="245"/>
        <w:jc w:val="center"/>
        <w:rPr>
          <w:rFonts w:ascii="Liberation Sans Narrow" w:hAnsi="Liberation Sans Narrow"/>
          <w:b/>
          <w:sz w:val="24"/>
        </w:rPr>
      </w:pPr>
      <w:r>
        <w:rPr>
          <w:rFonts w:ascii="Liberation Sans Narrow" w:hAnsi="Liberation Sans Narrow"/>
          <w:b/>
          <w:sz w:val="31"/>
        </w:rPr>
        <w:t xml:space="preserve"> NR 1</w:t>
      </w:r>
      <w:r w:rsidR="004425DC">
        <w:rPr>
          <w:rFonts w:ascii="Liberation Sans Narrow" w:hAnsi="Liberation Sans Narrow"/>
          <w:b/>
          <w:sz w:val="31"/>
        </w:rPr>
        <w:t>03050</w:t>
      </w:r>
      <w:r>
        <w:rPr>
          <w:rFonts w:ascii="Liberation Sans Narrow" w:hAnsi="Liberation Sans Narrow"/>
          <w:b/>
          <w:sz w:val="31"/>
        </w:rPr>
        <w:t xml:space="preserve">L, </w:t>
      </w:r>
      <w:r>
        <w:rPr>
          <w:rFonts w:ascii="Liberation Sans Narrow" w:hAnsi="Liberation Sans Narrow"/>
          <w:b/>
          <w:sz w:val="19"/>
        </w:rPr>
        <w:t>DZIAŁKA NR</w:t>
      </w:r>
      <w:r>
        <w:rPr>
          <w:rFonts w:ascii="Liberation Sans Narrow" w:hAnsi="Liberation Sans Narrow"/>
          <w:b/>
          <w:sz w:val="24"/>
        </w:rPr>
        <w:t xml:space="preserve">: </w:t>
      </w:r>
      <w:r w:rsidR="004425DC">
        <w:rPr>
          <w:rFonts w:ascii="Liberation Sans Narrow" w:hAnsi="Liberation Sans Narrow"/>
          <w:b/>
          <w:sz w:val="24"/>
        </w:rPr>
        <w:t>179</w:t>
      </w:r>
      <w:r>
        <w:rPr>
          <w:rFonts w:ascii="Liberation Sans Narrow" w:hAnsi="Liberation Sans Narrow"/>
          <w:b/>
          <w:sz w:val="24"/>
        </w:rPr>
        <w:t xml:space="preserve"> (O</w:t>
      </w:r>
      <w:r>
        <w:rPr>
          <w:rFonts w:ascii="Liberation Sans Narrow" w:hAnsi="Liberation Sans Narrow"/>
          <w:b/>
          <w:sz w:val="19"/>
        </w:rPr>
        <w:t xml:space="preserve">BRĘB </w:t>
      </w:r>
      <w:r w:rsidR="004425DC">
        <w:rPr>
          <w:rFonts w:ascii="Liberation Sans Narrow" w:hAnsi="Liberation Sans Narrow"/>
          <w:b/>
          <w:sz w:val="24"/>
        </w:rPr>
        <w:t>4</w:t>
      </w:r>
      <w:r>
        <w:rPr>
          <w:rFonts w:ascii="Liberation Sans Narrow" w:hAnsi="Liberation Sans Narrow"/>
          <w:b/>
          <w:sz w:val="24"/>
        </w:rPr>
        <w:t xml:space="preserve"> – </w:t>
      </w:r>
      <w:r w:rsidR="004425DC">
        <w:rPr>
          <w:rFonts w:ascii="Liberation Sans Narrow" w:hAnsi="Liberation Sans Narrow"/>
          <w:b/>
          <w:sz w:val="24"/>
        </w:rPr>
        <w:t>KORZENIÓW</w:t>
      </w:r>
      <w:r>
        <w:rPr>
          <w:rFonts w:ascii="Liberation Sans Narrow" w:hAnsi="Liberation Sans Narrow"/>
          <w:b/>
          <w:sz w:val="24"/>
        </w:rPr>
        <w:t>) OD KM 0+00</w:t>
      </w:r>
      <w:r w:rsidR="004425DC">
        <w:rPr>
          <w:rFonts w:ascii="Liberation Sans Narrow" w:hAnsi="Liberation Sans Narrow"/>
          <w:b/>
          <w:sz w:val="24"/>
        </w:rPr>
        <w:t>3</w:t>
      </w:r>
      <w:r>
        <w:rPr>
          <w:rFonts w:ascii="Liberation Sans Narrow" w:hAnsi="Liberation Sans Narrow"/>
          <w:b/>
          <w:sz w:val="24"/>
        </w:rPr>
        <w:t>,</w:t>
      </w:r>
      <w:r w:rsidR="004425DC">
        <w:rPr>
          <w:rFonts w:ascii="Liberation Sans Narrow" w:hAnsi="Liberation Sans Narrow"/>
          <w:b/>
          <w:sz w:val="24"/>
        </w:rPr>
        <w:t>5</w:t>
      </w:r>
      <w:r>
        <w:rPr>
          <w:rFonts w:ascii="Liberation Sans Narrow" w:hAnsi="Liberation Sans Narrow"/>
          <w:b/>
          <w:sz w:val="24"/>
        </w:rPr>
        <w:t xml:space="preserve">0 DO KM </w:t>
      </w:r>
      <w:r w:rsidR="004425DC">
        <w:rPr>
          <w:rFonts w:ascii="Liberation Sans Narrow" w:hAnsi="Liberation Sans Narrow"/>
          <w:b/>
          <w:sz w:val="24"/>
        </w:rPr>
        <w:t>2</w:t>
      </w:r>
      <w:r>
        <w:rPr>
          <w:rFonts w:ascii="Liberation Sans Narrow" w:hAnsi="Liberation Sans Narrow"/>
          <w:b/>
          <w:sz w:val="24"/>
        </w:rPr>
        <w:t>+</w:t>
      </w:r>
      <w:r w:rsidR="004425DC">
        <w:rPr>
          <w:rFonts w:ascii="Liberation Sans Narrow" w:hAnsi="Liberation Sans Narrow"/>
          <w:b/>
          <w:sz w:val="24"/>
        </w:rPr>
        <w:t>382</w:t>
      </w:r>
      <w:r>
        <w:rPr>
          <w:rFonts w:ascii="Liberation Sans Narrow" w:hAnsi="Liberation Sans Narrow"/>
          <w:b/>
          <w:sz w:val="24"/>
        </w:rPr>
        <w:t>,</w:t>
      </w:r>
      <w:r w:rsidR="004425DC">
        <w:rPr>
          <w:rFonts w:ascii="Liberation Sans Narrow" w:hAnsi="Liberation Sans Narrow"/>
          <w:b/>
          <w:sz w:val="24"/>
        </w:rPr>
        <w:t>80</w:t>
      </w:r>
    </w:p>
    <w:p w14:paraId="50E9EA78" w14:textId="2FD80ADF" w:rsidR="00696B9C" w:rsidRDefault="00696B9C">
      <w:pPr>
        <w:spacing w:line="274" w:lineRule="exact"/>
        <w:ind w:left="564" w:right="246"/>
        <w:jc w:val="center"/>
        <w:rPr>
          <w:rFonts w:ascii="Liberation Sans Narrow"/>
          <w:b/>
          <w:sz w:val="24"/>
        </w:rPr>
      </w:pPr>
    </w:p>
    <w:p w14:paraId="38D4E598" w14:textId="3DA2FAF3" w:rsidR="00696B9C" w:rsidRDefault="0030015F">
      <w:pPr>
        <w:spacing w:before="1"/>
        <w:ind w:left="567" w:right="246"/>
        <w:jc w:val="center"/>
        <w:rPr>
          <w:rFonts w:ascii="Liberation Sans Narrow" w:hAnsi="Liberation Sans Narrow"/>
          <w:b/>
          <w:sz w:val="24"/>
        </w:rPr>
      </w:pPr>
      <w:r>
        <w:rPr>
          <w:rFonts w:ascii="Liberation Sans Narrow" w:hAnsi="Liberation Sans Narrow"/>
          <w:b/>
          <w:sz w:val="24"/>
        </w:rPr>
        <w:t>POŁOŻON</w:t>
      </w:r>
      <w:r w:rsidR="00D14708">
        <w:rPr>
          <w:rFonts w:ascii="Liberation Sans Narrow" w:hAnsi="Liberation Sans Narrow"/>
          <w:b/>
          <w:sz w:val="24"/>
        </w:rPr>
        <w:t>EJ</w:t>
      </w:r>
      <w:r>
        <w:rPr>
          <w:rFonts w:ascii="Liberation Sans Narrow" w:hAnsi="Liberation Sans Narrow"/>
          <w:b/>
          <w:sz w:val="24"/>
        </w:rPr>
        <w:t xml:space="preserve"> W MIEJSCOWOŚCI </w:t>
      </w:r>
      <w:r w:rsidR="00D14708">
        <w:rPr>
          <w:rFonts w:ascii="Liberation Sans Narrow" w:hAnsi="Liberation Sans Narrow"/>
          <w:b/>
          <w:sz w:val="24"/>
        </w:rPr>
        <w:t>KORZENIÓW</w:t>
      </w:r>
      <w:r>
        <w:rPr>
          <w:rFonts w:ascii="Liberation Sans Narrow" w:hAnsi="Liberation Sans Narrow"/>
          <w:b/>
          <w:sz w:val="24"/>
        </w:rPr>
        <w:t>, GMINA UŁĘŻ, POWIAT RYCKI WOJ. LUBELSKIE</w:t>
      </w:r>
    </w:p>
    <w:p w14:paraId="5A78D68D" w14:textId="216D3A35" w:rsidR="00696B9C" w:rsidRDefault="00696B9C">
      <w:pPr>
        <w:ind w:left="567" w:right="244"/>
        <w:jc w:val="center"/>
        <w:rPr>
          <w:rFonts w:ascii="Liberation Sans Narrow"/>
          <w:b/>
          <w:sz w:val="31"/>
        </w:rPr>
      </w:pPr>
    </w:p>
    <w:p w14:paraId="68CBD35C" w14:textId="77777777" w:rsidR="00696B9C" w:rsidRDefault="00696B9C">
      <w:pPr>
        <w:pStyle w:val="Tekstpodstawowy"/>
        <w:spacing w:before="11"/>
        <w:ind w:left="0"/>
        <w:rPr>
          <w:rFonts w:ascii="Liberation Sans Narrow"/>
          <w:b/>
          <w:sz w:val="35"/>
        </w:rPr>
      </w:pPr>
    </w:p>
    <w:p w14:paraId="6E785F17" w14:textId="77777777" w:rsidR="00696B9C" w:rsidRDefault="0030015F">
      <w:pPr>
        <w:pStyle w:val="Tekstpodstawowy"/>
        <w:ind w:left="566" w:right="246"/>
        <w:jc w:val="center"/>
      </w:pPr>
      <w:r>
        <w:t>Kod robót wg Wspólnego Słownika Zamówień (CPV):</w:t>
      </w:r>
    </w:p>
    <w:p w14:paraId="1AE4DA10" w14:textId="77777777" w:rsidR="00696B9C" w:rsidRDefault="0030015F">
      <w:pPr>
        <w:pStyle w:val="Tekstpodstawowy"/>
        <w:ind w:left="1474" w:right="1151"/>
        <w:jc w:val="center"/>
      </w:pPr>
      <w:r>
        <w:t>45233000-9 – roboty w zakresie konstruowania, fundamentowania oraz wykonywania nawierzchni autostrad i dróg</w:t>
      </w:r>
    </w:p>
    <w:p w14:paraId="588E5015" w14:textId="77777777" w:rsidR="00696B9C" w:rsidRDefault="0030015F">
      <w:pPr>
        <w:pStyle w:val="Nagwek31"/>
        <w:spacing w:before="4"/>
        <w:ind w:left="565" w:right="246" w:firstLine="0"/>
        <w:jc w:val="center"/>
      </w:pPr>
      <w:r>
        <w:t>Kategoria obiektu budowlanego : IV - elementy dróg publicznych; XXV drogi;</w:t>
      </w:r>
    </w:p>
    <w:p w14:paraId="66A31F47" w14:textId="77777777" w:rsidR="00696B9C" w:rsidRDefault="00696B9C">
      <w:pPr>
        <w:pStyle w:val="Tekstpodstawowy"/>
        <w:ind w:left="0"/>
        <w:rPr>
          <w:rFonts w:ascii="Times New Roman"/>
          <w:b/>
          <w:sz w:val="22"/>
        </w:rPr>
      </w:pPr>
    </w:p>
    <w:p w14:paraId="1AF3C4FB" w14:textId="77777777" w:rsidR="00696B9C" w:rsidRDefault="00696B9C">
      <w:pPr>
        <w:pStyle w:val="Tekstpodstawowy"/>
        <w:ind w:left="0"/>
        <w:rPr>
          <w:rFonts w:ascii="Times New Roman"/>
          <w:b/>
          <w:sz w:val="22"/>
        </w:rPr>
      </w:pPr>
    </w:p>
    <w:p w14:paraId="14D89107" w14:textId="77777777" w:rsidR="00696B9C" w:rsidRDefault="00696B9C">
      <w:pPr>
        <w:pStyle w:val="Tekstpodstawowy"/>
        <w:ind w:left="0"/>
        <w:rPr>
          <w:rFonts w:ascii="Times New Roman"/>
          <w:b/>
          <w:sz w:val="22"/>
        </w:rPr>
      </w:pPr>
    </w:p>
    <w:p w14:paraId="534063BA" w14:textId="77777777" w:rsidR="00696B9C" w:rsidRDefault="00696B9C">
      <w:pPr>
        <w:pStyle w:val="Tekstpodstawowy"/>
        <w:ind w:left="0"/>
        <w:rPr>
          <w:rFonts w:ascii="Times New Roman"/>
          <w:b/>
          <w:sz w:val="22"/>
        </w:rPr>
      </w:pPr>
    </w:p>
    <w:p w14:paraId="683EBA86" w14:textId="77777777" w:rsidR="00696B9C" w:rsidRDefault="00696B9C">
      <w:pPr>
        <w:pStyle w:val="Tekstpodstawowy"/>
        <w:ind w:left="0"/>
        <w:rPr>
          <w:rFonts w:ascii="Times New Roman"/>
          <w:b/>
          <w:sz w:val="22"/>
        </w:rPr>
      </w:pPr>
    </w:p>
    <w:p w14:paraId="49868C5B" w14:textId="77777777" w:rsidR="00696B9C" w:rsidRDefault="00696B9C">
      <w:pPr>
        <w:pStyle w:val="Tekstpodstawowy"/>
        <w:ind w:left="0"/>
        <w:rPr>
          <w:rFonts w:ascii="Times New Roman"/>
          <w:b/>
          <w:sz w:val="22"/>
        </w:rPr>
      </w:pPr>
    </w:p>
    <w:p w14:paraId="49C36B8E" w14:textId="77777777" w:rsidR="00696B9C" w:rsidRDefault="00696B9C">
      <w:pPr>
        <w:pStyle w:val="Tekstpodstawowy"/>
        <w:ind w:left="0"/>
        <w:rPr>
          <w:rFonts w:ascii="Times New Roman"/>
          <w:b/>
          <w:sz w:val="22"/>
        </w:rPr>
      </w:pPr>
    </w:p>
    <w:p w14:paraId="69020106" w14:textId="77777777" w:rsidR="00696B9C" w:rsidRDefault="0030015F">
      <w:pPr>
        <w:tabs>
          <w:tab w:val="left" w:pos="4244"/>
        </w:tabs>
        <w:spacing w:before="151"/>
        <w:ind w:left="4244" w:right="3988" w:hanging="1702"/>
        <w:rPr>
          <w:rFonts w:ascii="Liberation Sans Narrow" w:hAnsi="Liberation Sans Narrow"/>
          <w:b/>
          <w:sz w:val="32"/>
        </w:rPr>
      </w:pPr>
      <w:r>
        <w:rPr>
          <w:rFonts w:ascii="Liberation Sans Narrow" w:hAnsi="Liberation Sans Narrow"/>
        </w:rPr>
        <w:t>INWESTOR:</w:t>
      </w:r>
      <w:r>
        <w:rPr>
          <w:rFonts w:ascii="Liberation Sans Narrow" w:hAnsi="Liberation Sans Narrow"/>
        </w:rPr>
        <w:tab/>
      </w:r>
      <w:r>
        <w:rPr>
          <w:rFonts w:ascii="Liberation Sans Narrow" w:hAnsi="Liberation Sans Narrow"/>
          <w:b/>
          <w:sz w:val="32"/>
        </w:rPr>
        <w:t xml:space="preserve">GMINA </w:t>
      </w:r>
      <w:r>
        <w:rPr>
          <w:rFonts w:ascii="Liberation Sans Narrow" w:hAnsi="Liberation Sans Narrow"/>
          <w:b/>
          <w:spacing w:val="-4"/>
          <w:sz w:val="32"/>
        </w:rPr>
        <w:t xml:space="preserve">UŁĘŻ </w:t>
      </w:r>
      <w:proofErr w:type="spellStart"/>
      <w:r>
        <w:rPr>
          <w:rFonts w:ascii="Liberation Sans Narrow" w:hAnsi="Liberation Sans Narrow"/>
          <w:b/>
          <w:sz w:val="32"/>
        </w:rPr>
        <w:t>UŁĘŻ</w:t>
      </w:r>
      <w:proofErr w:type="spellEnd"/>
      <w:r>
        <w:rPr>
          <w:rFonts w:ascii="Liberation Sans Narrow" w:hAnsi="Liberation Sans Narrow"/>
          <w:b/>
          <w:spacing w:val="-1"/>
          <w:sz w:val="32"/>
        </w:rPr>
        <w:t xml:space="preserve"> </w:t>
      </w:r>
      <w:r>
        <w:rPr>
          <w:rFonts w:ascii="Liberation Sans Narrow" w:hAnsi="Liberation Sans Narrow"/>
          <w:b/>
          <w:sz w:val="32"/>
        </w:rPr>
        <w:t>168,</w:t>
      </w:r>
    </w:p>
    <w:p w14:paraId="0CEE263D" w14:textId="77777777" w:rsidR="00696B9C" w:rsidRDefault="0030015F">
      <w:pPr>
        <w:ind w:left="4244"/>
        <w:rPr>
          <w:rFonts w:ascii="Liberation Sans Narrow" w:hAnsi="Liberation Sans Narrow"/>
          <w:b/>
          <w:sz w:val="32"/>
        </w:rPr>
      </w:pPr>
      <w:r>
        <w:rPr>
          <w:rFonts w:ascii="Liberation Sans Narrow" w:hAnsi="Liberation Sans Narrow"/>
          <w:b/>
          <w:sz w:val="32"/>
        </w:rPr>
        <w:t>08-504 UŁĘŻ</w:t>
      </w:r>
    </w:p>
    <w:p w14:paraId="273DAA95" w14:textId="77777777" w:rsidR="00696B9C" w:rsidRDefault="00696B9C">
      <w:pPr>
        <w:pStyle w:val="Tekstpodstawowy"/>
        <w:ind w:left="0"/>
        <w:rPr>
          <w:rFonts w:ascii="Liberation Sans Narrow"/>
          <w:b/>
          <w:sz w:val="32"/>
        </w:rPr>
      </w:pPr>
    </w:p>
    <w:p w14:paraId="03C5E75B" w14:textId="77777777" w:rsidR="00696B9C" w:rsidRDefault="0030015F">
      <w:pPr>
        <w:tabs>
          <w:tab w:val="left" w:pos="4244"/>
        </w:tabs>
        <w:ind w:left="2543"/>
        <w:rPr>
          <w:rFonts w:ascii="Liberation Sans Narrow" w:hAnsi="Liberation Sans Narrow"/>
          <w:b/>
          <w:sz w:val="32"/>
        </w:rPr>
      </w:pPr>
      <w:r>
        <w:rPr>
          <w:rFonts w:ascii="Liberation Sans Narrow" w:hAnsi="Liberation Sans Narrow"/>
        </w:rPr>
        <w:t>BRANŻA:</w:t>
      </w:r>
      <w:r>
        <w:rPr>
          <w:rFonts w:ascii="Liberation Sans Narrow" w:hAnsi="Liberation Sans Narrow"/>
        </w:rPr>
        <w:tab/>
      </w:r>
      <w:r>
        <w:rPr>
          <w:rFonts w:ascii="Liberation Sans Narrow" w:hAnsi="Liberation Sans Narrow"/>
          <w:b/>
          <w:sz w:val="32"/>
        </w:rPr>
        <w:t>drogowa</w:t>
      </w:r>
    </w:p>
    <w:p w14:paraId="5A493DA3" w14:textId="77777777" w:rsidR="00696B9C" w:rsidRDefault="00696B9C">
      <w:pPr>
        <w:pStyle w:val="Tekstpodstawowy"/>
        <w:ind w:left="0"/>
        <w:rPr>
          <w:rFonts w:ascii="Liberation Sans Narrow"/>
          <w:b/>
          <w:sz w:val="36"/>
        </w:rPr>
      </w:pPr>
    </w:p>
    <w:p w14:paraId="46CE7D2B" w14:textId="77777777" w:rsidR="00696B9C" w:rsidRDefault="00696B9C">
      <w:pPr>
        <w:pStyle w:val="Tekstpodstawowy"/>
        <w:spacing w:before="2"/>
        <w:ind w:left="0"/>
        <w:rPr>
          <w:rFonts w:ascii="Liberation Sans Narrow"/>
          <w:b/>
          <w:sz w:val="28"/>
        </w:rPr>
      </w:pPr>
    </w:p>
    <w:p w14:paraId="7AA4A41F" w14:textId="77777777" w:rsidR="00696B9C" w:rsidRDefault="0030015F">
      <w:pPr>
        <w:tabs>
          <w:tab w:val="left" w:pos="4244"/>
        </w:tabs>
        <w:spacing w:before="1" w:line="355" w:lineRule="exact"/>
        <w:ind w:left="2543"/>
        <w:rPr>
          <w:rFonts w:ascii="Liberation Sans Narrow" w:hAnsi="Liberation Sans Narrow"/>
          <w:b/>
          <w:sz w:val="31"/>
        </w:rPr>
      </w:pPr>
      <w:r>
        <w:rPr>
          <w:rFonts w:ascii="Liberation Sans Narrow" w:hAnsi="Liberation Sans Narrow"/>
        </w:rPr>
        <w:t>PROJEKTANT:</w:t>
      </w:r>
      <w:r>
        <w:rPr>
          <w:rFonts w:ascii="Liberation Sans Narrow" w:hAnsi="Liberation Sans Narrow"/>
        </w:rPr>
        <w:tab/>
        <w:t xml:space="preserve">mgr inż. </w:t>
      </w:r>
      <w:r>
        <w:rPr>
          <w:rFonts w:ascii="Liberation Sans Narrow" w:hAnsi="Liberation Sans Narrow"/>
          <w:b/>
          <w:sz w:val="31"/>
        </w:rPr>
        <w:t>Krzysztof</w:t>
      </w:r>
      <w:r>
        <w:rPr>
          <w:rFonts w:ascii="Liberation Sans Narrow" w:hAnsi="Liberation Sans Narrow"/>
          <w:b/>
          <w:spacing w:val="-36"/>
          <w:sz w:val="31"/>
        </w:rPr>
        <w:t xml:space="preserve"> </w:t>
      </w:r>
      <w:r>
        <w:rPr>
          <w:rFonts w:ascii="Liberation Sans Narrow" w:hAnsi="Liberation Sans Narrow"/>
          <w:b/>
          <w:sz w:val="31"/>
        </w:rPr>
        <w:t>Kręglicki</w:t>
      </w:r>
    </w:p>
    <w:p w14:paraId="193940BC" w14:textId="77777777" w:rsidR="00696B9C" w:rsidRDefault="0030015F">
      <w:pPr>
        <w:spacing w:line="286" w:lineRule="exact"/>
        <w:ind w:left="4244"/>
        <w:rPr>
          <w:rFonts w:ascii="Liberation Sans Narrow"/>
          <w:b/>
          <w:sz w:val="25"/>
        </w:rPr>
      </w:pPr>
      <w:proofErr w:type="spellStart"/>
      <w:r>
        <w:rPr>
          <w:rFonts w:ascii="Liberation Sans Narrow"/>
        </w:rPr>
        <w:t>upr</w:t>
      </w:r>
      <w:proofErr w:type="spellEnd"/>
      <w:r>
        <w:rPr>
          <w:rFonts w:ascii="Liberation Sans Narrow"/>
        </w:rPr>
        <w:t xml:space="preserve">. bud. </w:t>
      </w:r>
      <w:r>
        <w:rPr>
          <w:rFonts w:ascii="Liberation Sans Narrow"/>
          <w:b/>
          <w:sz w:val="25"/>
        </w:rPr>
        <w:t>LUB/0040/POOD/11</w:t>
      </w:r>
    </w:p>
    <w:p w14:paraId="44752F5C" w14:textId="77777777" w:rsidR="00696B9C" w:rsidRDefault="00696B9C">
      <w:pPr>
        <w:pStyle w:val="Tekstpodstawowy"/>
        <w:ind w:left="0"/>
        <w:rPr>
          <w:rFonts w:ascii="Liberation Sans Narrow"/>
          <w:b/>
          <w:sz w:val="28"/>
        </w:rPr>
      </w:pPr>
    </w:p>
    <w:p w14:paraId="5EA6A5B3" w14:textId="77777777" w:rsidR="00696B9C" w:rsidRDefault="00696B9C">
      <w:pPr>
        <w:pStyle w:val="Tekstpodstawowy"/>
        <w:spacing w:before="11"/>
        <w:ind w:left="0"/>
        <w:rPr>
          <w:rFonts w:ascii="Liberation Sans Narrow"/>
          <w:b/>
          <w:sz w:val="34"/>
        </w:rPr>
      </w:pPr>
    </w:p>
    <w:p w14:paraId="3A2FB698" w14:textId="473FEB1F" w:rsidR="00696B9C" w:rsidRDefault="0030015F">
      <w:pPr>
        <w:ind w:left="2543"/>
        <w:rPr>
          <w:rFonts w:ascii="Arial"/>
          <w:b/>
        </w:rPr>
      </w:pPr>
      <w:r>
        <w:rPr>
          <w:rFonts w:ascii="Arial"/>
          <w:b/>
        </w:rPr>
        <w:t xml:space="preserve">Lublin, </w:t>
      </w:r>
      <w:r w:rsidR="00447429" w:rsidRPr="00447429">
        <w:rPr>
          <w:rFonts w:ascii="Arial" w:hAnsi="Arial" w:cs="Arial"/>
          <w:b/>
        </w:rPr>
        <w:t>Styczeń</w:t>
      </w:r>
      <w:r>
        <w:rPr>
          <w:rFonts w:ascii="Arial"/>
          <w:b/>
        </w:rPr>
        <w:t xml:space="preserve"> 202</w:t>
      </w:r>
      <w:r w:rsidR="00447429">
        <w:rPr>
          <w:rFonts w:ascii="Arial"/>
          <w:b/>
        </w:rPr>
        <w:t>2</w:t>
      </w:r>
      <w:r>
        <w:rPr>
          <w:rFonts w:ascii="Arial"/>
          <w:b/>
        </w:rPr>
        <w:t xml:space="preserve"> r.</w:t>
      </w:r>
    </w:p>
    <w:p w14:paraId="537CB4A4" w14:textId="77777777" w:rsidR="00696B9C" w:rsidRDefault="00696B9C">
      <w:pPr>
        <w:rPr>
          <w:rFonts w:ascii="Arial"/>
        </w:rPr>
        <w:sectPr w:rsidR="00696B9C">
          <w:type w:val="continuous"/>
          <w:pgSz w:w="11910" w:h="16840"/>
          <w:pgMar w:top="460" w:right="1180" w:bottom="280" w:left="860" w:header="708" w:footer="708" w:gutter="0"/>
          <w:cols w:space="708"/>
        </w:sectPr>
      </w:pPr>
    </w:p>
    <w:p w14:paraId="722AE618" w14:textId="77777777" w:rsidR="00696B9C" w:rsidRDefault="00696B9C">
      <w:pPr>
        <w:pStyle w:val="Tekstpodstawowy"/>
        <w:spacing w:before="4"/>
        <w:ind w:left="0"/>
        <w:rPr>
          <w:rFonts w:ascii="Arial"/>
          <w:b/>
          <w:sz w:val="17"/>
        </w:rPr>
      </w:pPr>
    </w:p>
    <w:p w14:paraId="72CA23D9" w14:textId="77777777" w:rsidR="00696B9C" w:rsidRDefault="0030015F">
      <w:pPr>
        <w:spacing w:before="61"/>
        <w:ind w:left="563" w:right="246"/>
        <w:jc w:val="center"/>
        <w:rPr>
          <w:sz w:val="28"/>
        </w:rPr>
      </w:pPr>
      <w:r>
        <w:rPr>
          <w:sz w:val="28"/>
        </w:rPr>
        <w:t>SZCZEGÓŁOWE SPECYFIKACJE TECHNICZNE</w:t>
      </w:r>
    </w:p>
    <w:p w14:paraId="4FCE22DC" w14:textId="77777777" w:rsidR="00696B9C" w:rsidRDefault="00696B9C">
      <w:pPr>
        <w:pStyle w:val="Tekstpodstawowy"/>
        <w:ind w:left="0"/>
        <w:rPr>
          <w:sz w:val="30"/>
        </w:rPr>
      </w:pPr>
    </w:p>
    <w:p w14:paraId="321C2279" w14:textId="77777777" w:rsidR="00696B9C" w:rsidRDefault="00696B9C">
      <w:pPr>
        <w:pStyle w:val="Tekstpodstawowy"/>
        <w:ind w:left="0"/>
        <w:rPr>
          <w:sz w:val="30"/>
        </w:rPr>
      </w:pPr>
    </w:p>
    <w:p w14:paraId="7C63398B" w14:textId="77777777" w:rsidR="00696B9C" w:rsidRDefault="00696B9C">
      <w:pPr>
        <w:pStyle w:val="Tekstpodstawowy"/>
        <w:ind w:left="0"/>
        <w:rPr>
          <w:sz w:val="30"/>
        </w:rPr>
      </w:pPr>
    </w:p>
    <w:p w14:paraId="05A3958A" w14:textId="77777777" w:rsidR="00696B9C" w:rsidRDefault="0030015F">
      <w:pPr>
        <w:spacing w:before="258" w:line="472" w:lineRule="auto"/>
        <w:ind w:left="3503" w:right="3178" w:hanging="2"/>
        <w:jc w:val="center"/>
        <w:rPr>
          <w:rFonts w:ascii="Times New Roman" w:hAnsi="Times New Roman"/>
          <w:b/>
          <w:sz w:val="28"/>
        </w:rPr>
      </w:pPr>
      <w:r>
        <w:rPr>
          <w:rFonts w:ascii="Times New Roman" w:hAnsi="Times New Roman"/>
          <w:b/>
          <w:sz w:val="28"/>
        </w:rPr>
        <w:t>D - M - 00.00.00 WYMAGANIA OGÓLNE</w:t>
      </w:r>
    </w:p>
    <w:p w14:paraId="6FAC9557" w14:textId="77777777" w:rsidR="00696B9C" w:rsidRDefault="00696B9C">
      <w:pPr>
        <w:pStyle w:val="Tekstpodstawowy"/>
        <w:ind w:left="0"/>
        <w:rPr>
          <w:rFonts w:ascii="Times New Roman"/>
          <w:b/>
          <w:sz w:val="30"/>
        </w:rPr>
      </w:pPr>
    </w:p>
    <w:p w14:paraId="4AEA0C03" w14:textId="77777777" w:rsidR="00696B9C" w:rsidRDefault="00696B9C">
      <w:pPr>
        <w:pStyle w:val="Tekstpodstawowy"/>
        <w:ind w:left="0"/>
        <w:rPr>
          <w:rFonts w:ascii="Times New Roman"/>
          <w:b/>
          <w:sz w:val="30"/>
        </w:rPr>
      </w:pPr>
    </w:p>
    <w:p w14:paraId="0FDBAE07" w14:textId="77777777" w:rsidR="00696B9C" w:rsidRDefault="00696B9C">
      <w:pPr>
        <w:pStyle w:val="Tekstpodstawowy"/>
        <w:ind w:left="0"/>
        <w:rPr>
          <w:rFonts w:ascii="Times New Roman"/>
          <w:b/>
          <w:sz w:val="30"/>
        </w:rPr>
      </w:pPr>
    </w:p>
    <w:p w14:paraId="79AFFB56" w14:textId="77777777" w:rsidR="00696B9C" w:rsidRDefault="00696B9C">
      <w:pPr>
        <w:pStyle w:val="Tekstpodstawowy"/>
        <w:ind w:left="0"/>
        <w:rPr>
          <w:rFonts w:ascii="Times New Roman"/>
          <w:b/>
          <w:sz w:val="30"/>
        </w:rPr>
      </w:pPr>
    </w:p>
    <w:p w14:paraId="6F4A064E" w14:textId="77777777" w:rsidR="00696B9C" w:rsidRDefault="00696B9C">
      <w:pPr>
        <w:pStyle w:val="Tekstpodstawowy"/>
        <w:ind w:left="0"/>
        <w:rPr>
          <w:rFonts w:ascii="Times New Roman"/>
          <w:b/>
          <w:sz w:val="30"/>
        </w:rPr>
      </w:pPr>
    </w:p>
    <w:p w14:paraId="05E0C61E" w14:textId="77777777" w:rsidR="00696B9C" w:rsidRDefault="00696B9C">
      <w:pPr>
        <w:pStyle w:val="Tekstpodstawowy"/>
        <w:ind w:left="0"/>
        <w:rPr>
          <w:rFonts w:ascii="Times New Roman"/>
          <w:b/>
          <w:sz w:val="30"/>
        </w:rPr>
      </w:pPr>
    </w:p>
    <w:p w14:paraId="1B1D100B" w14:textId="77777777" w:rsidR="00696B9C" w:rsidRDefault="00696B9C">
      <w:pPr>
        <w:pStyle w:val="Tekstpodstawowy"/>
        <w:ind w:left="0"/>
        <w:rPr>
          <w:rFonts w:ascii="Times New Roman"/>
          <w:b/>
          <w:sz w:val="30"/>
        </w:rPr>
      </w:pPr>
    </w:p>
    <w:p w14:paraId="44FD30BD" w14:textId="77777777" w:rsidR="00696B9C" w:rsidRDefault="00696B9C">
      <w:pPr>
        <w:pStyle w:val="Tekstpodstawowy"/>
        <w:ind w:left="0"/>
        <w:rPr>
          <w:rFonts w:ascii="Times New Roman"/>
          <w:b/>
          <w:sz w:val="30"/>
        </w:rPr>
      </w:pPr>
    </w:p>
    <w:p w14:paraId="4043AC16" w14:textId="77777777" w:rsidR="00696B9C" w:rsidRDefault="00696B9C">
      <w:pPr>
        <w:pStyle w:val="Tekstpodstawowy"/>
        <w:ind w:left="0"/>
        <w:rPr>
          <w:rFonts w:ascii="Times New Roman"/>
          <w:b/>
          <w:sz w:val="30"/>
        </w:rPr>
      </w:pPr>
    </w:p>
    <w:p w14:paraId="7F2D9145" w14:textId="77777777" w:rsidR="00696B9C" w:rsidRDefault="00696B9C">
      <w:pPr>
        <w:pStyle w:val="Tekstpodstawowy"/>
        <w:ind w:left="0"/>
        <w:rPr>
          <w:rFonts w:ascii="Times New Roman"/>
          <w:b/>
          <w:sz w:val="30"/>
        </w:rPr>
      </w:pPr>
    </w:p>
    <w:p w14:paraId="122AF6A3" w14:textId="77777777" w:rsidR="00696B9C" w:rsidRDefault="00696B9C">
      <w:pPr>
        <w:pStyle w:val="Tekstpodstawowy"/>
        <w:ind w:left="0"/>
        <w:rPr>
          <w:rFonts w:ascii="Times New Roman"/>
          <w:b/>
          <w:sz w:val="30"/>
        </w:rPr>
      </w:pPr>
    </w:p>
    <w:p w14:paraId="1544745A" w14:textId="77777777" w:rsidR="00696B9C" w:rsidRDefault="00696B9C">
      <w:pPr>
        <w:pStyle w:val="Tekstpodstawowy"/>
        <w:ind w:left="0"/>
        <w:rPr>
          <w:rFonts w:ascii="Times New Roman"/>
          <w:b/>
          <w:sz w:val="30"/>
        </w:rPr>
      </w:pPr>
    </w:p>
    <w:p w14:paraId="7E306FD1" w14:textId="77777777" w:rsidR="00696B9C" w:rsidRDefault="00696B9C">
      <w:pPr>
        <w:pStyle w:val="Tekstpodstawowy"/>
        <w:ind w:left="0"/>
        <w:rPr>
          <w:rFonts w:ascii="Times New Roman"/>
          <w:b/>
          <w:sz w:val="30"/>
        </w:rPr>
      </w:pPr>
    </w:p>
    <w:p w14:paraId="233E9DF0" w14:textId="77777777" w:rsidR="00696B9C" w:rsidRDefault="00696B9C">
      <w:pPr>
        <w:pStyle w:val="Tekstpodstawowy"/>
        <w:ind w:left="0"/>
        <w:rPr>
          <w:rFonts w:ascii="Times New Roman"/>
          <w:b/>
          <w:sz w:val="30"/>
        </w:rPr>
      </w:pPr>
    </w:p>
    <w:p w14:paraId="343DC127" w14:textId="77777777" w:rsidR="00696B9C" w:rsidRDefault="00696B9C">
      <w:pPr>
        <w:pStyle w:val="Tekstpodstawowy"/>
        <w:ind w:left="0"/>
        <w:rPr>
          <w:rFonts w:ascii="Times New Roman"/>
          <w:b/>
          <w:sz w:val="30"/>
        </w:rPr>
      </w:pPr>
    </w:p>
    <w:p w14:paraId="4027BB27" w14:textId="77777777" w:rsidR="00696B9C" w:rsidRDefault="00696B9C">
      <w:pPr>
        <w:pStyle w:val="Tekstpodstawowy"/>
        <w:ind w:left="0"/>
        <w:rPr>
          <w:rFonts w:ascii="Times New Roman"/>
          <w:b/>
          <w:sz w:val="30"/>
        </w:rPr>
      </w:pPr>
    </w:p>
    <w:p w14:paraId="4F4393AB" w14:textId="77777777" w:rsidR="00696B9C" w:rsidRDefault="00696B9C">
      <w:pPr>
        <w:pStyle w:val="Tekstpodstawowy"/>
        <w:ind w:left="0"/>
        <w:rPr>
          <w:rFonts w:ascii="Times New Roman"/>
          <w:b/>
          <w:sz w:val="30"/>
        </w:rPr>
      </w:pPr>
    </w:p>
    <w:p w14:paraId="6E84F26A" w14:textId="77777777" w:rsidR="00696B9C" w:rsidRDefault="00696B9C">
      <w:pPr>
        <w:pStyle w:val="Tekstpodstawowy"/>
        <w:ind w:left="0"/>
        <w:rPr>
          <w:rFonts w:ascii="Times New Roman"/>
          <w:b/>
          <w:sz w:val="30"/>
        </w:rPr>
      </w:pPr>
    </w:p>
    <w:p w14:paraId="7D54D0E7" w14:textId="77777777" w:rsidR="00696B9C" w:rsidRDefault="00696B9C">
      <w:pPr>
        <w:pStyle w:val="Tekstpodstawowy"/>
        <w:ind w:left="0"/>
        <w:rPr>
          <w:rFonts w:ascii="Times New Roman"/>
          <w:b/>
          <w:sz w:val="30"/>
        </w:rPr>
      </w:pPr>
    </w:p>
    <w:p w14:paraId="39DF2C9F" w14:textId="77777777" w:rsidR="00696B9C" w:rsidRDefault="00696B9C">
      <w:pPr>
        <w:pStyle w:val="Tekstpodstawowy"/>
        <w:ind w:left="0"/>
        <w:rPr>
          <w:rFonts w:ascii="Times New Roman"/>
          <w:b/>
          <w:sz w:val="30"/>
        </w:rPr>
      </w:pPr>
    </w:p>
    <w:p w14:paraId="41BFAF98" w14:textId="77777777" w:rsidR="00696B9C" w:rsidRDefault="00696B9C">
      <w:pPr>
        <w:pStyle w:val="Tekstpodstawowy"/>
        <w:ind w:left="0"/>
        <w:rPr>
          <w:rFonts w:ascii="Times New Roman"/>
          <w:b/>
          <w:sz w:val="30"/>
        </w:rPr>
      </w:pPr>
    </w:p>
    <w:p w14:paraId="71C04045" w14:textId="77777777" w:rsidR="00696B9C" w:rsidRDefault="00696B9C">
      <w:pPr>
        <w:pStyle w:val="Tekstpodstawowy"/>
        <w:ind w:left="0"/>
        <w:rPr>
          <w:rFonts w:ascii="Times New Roman"/>
          <w:b/>
          <w:sz w:val="30"/>
        </w:rPr>
      </w:pPr>
    </w:p>
    <w:p w14:paraId="776E800A" w14:textId="77777777" w:rsidR="00696B9C" w:rsidRDefault="00696B9C">
      <w:pPr>
        <w:pStyle w:val="Tekstpodstawowy"/>
        <w:ind w:left="0"/>
        <w:rPr>
          <w:rFonts w:ascii="Times New Roman"/>
          <w:b/>
          <w:sz w:val="30"/>
        </w:rPr>
      </w:pPr>
    </w:p>
    <w:p w14:paraId="6532EBE7" w14:textId="77777777" w:rsidR="00696B9C" w:rsidRDefault="00696B9C">
      <w:pPr>
        <w:pStyle w:val="Tekstpodstawowy"/>
        <w:ind w:left="0"/>
        <w:rPr>
          <w:rFonts w:ascii="Times New Roman"/>
          <w:b/>
          <w:sz w:val="30"/>
        </w:rPr>
      </w:pPr>
    </w:p>
    <w:p w14:paraId="6D90E8E3" w14:textId="77777777" w:rsidR="00696B9C" w:rsidRDefault="00696B9C">
      <w:pPr>
        <w:pStyle w:val="Tekstpodstawowy"/>
        <w:ind w:left="0"/>
        <w:rPr>
          <w:rFonts w:ascii="Times New Roman"/>
          <w:b/>
          <w:sz w:val="30"/>
        </w:rPr>
      </w:pPr>
    </w:p>
    <w:p w14:paraId="6B4342D9" w14:textId="77777777" w:rsidR="00696B9C" w:rsidRDefault="00696B9C">
      <w:pPr>
        <w:pStyle w:val="Tekstpodstawowy"/>
        <w:ind w:left="0"/>
        <w:rPr>
          <w:rFonts w:ascii="Times New Roman"/>
          <w:b/>
          <w:sz w:val="30"/>
        </w:rPr>
      </w:pPr>
    </w:p>
    <w:p w14:paraId="0E687EBD" w14:textId="77777777" w:rsidR="00696B9C" w:rsidRDefault="00696B9C">
      <w:pPr>
        <w:pStyle w:val="Tekstpodstawowy"/>
        <w:ind w:left="0"/>
        <w:rPr>
          <w:rFonts w:ascii="Times New Roman"/>
          <w:b/>
          <w:sz w:val="30"/>
        </w:rPr>
      </w:pPr>
    </w:p>
    <w:p w14:paraId="59D2CE88" w14:textId="77777777" w:rsidR="00696B9C" w:rsidRDefault="00696B9C">
      <w:pPr>
        <w:pStyle w:val="Tekstpodstawowy"/>
        <w:ind w:left="0"/>
        <w:rPr>
          <w:rFonts w:ascii="Times New Roman"/>
          <w:b/>
          <w:sz w:val="30"/>
        </w:rPr>
      </w:pPr>
    </w:p>
    <w:p w14:paraId="074A2841" w14:textId="77777777" w:rsidR="00696B9C" w:rsidRDefault="00696B9C">
      <w:pPr>
        <w:pStyle w:val="Tekstpodstawowy"/>
        <w:ind w:left="0"/>
        <w:rPr>
          <w:rFonts w:ascii="Times New Roman"/>
          <w:b/>
          <w:sz w:val="30"/>
        </w:rPr>
      </w:pPr>
    </w:p>
    <w:p w14:paraId="42F6E7DB" w14:textId="77777777" w:rsidR="00696B9C" w:rsidRDefault="00696B9C">
      <w:pPr>
        <w:pStyle w:val="Tekstpodstawowy"/>
        <w:ind w:left="0"/>
        <w:rPr>
          <w:rFonts w:ascii="Times New Roman"/>
          <w:b/>
          <w:sz w:val="30"/>
        </w:rPr>
      </w:pPr>
    </w:p>
    <w:p w14:paraId="152996C6" w14:textId="77777777" w:rsidR="00696B9C" w:rsidRDefault="00696B9C">
      <w:pPr>
        <w:pStyle w:val="Tekstpodstawowy"/>
        <w:spacing w:before="2"/>
        <w:ind w:left="0"/>
        <w:rPr>
          <w:rFonts w:ascii="Times New Roman"/>
          <w:b/>
          <w:sz w:val="24"/>
        </w:rPr>
      </w:pPr>
    </w:p>
    <w:p w14:paraId="7789F814" w14:textId="2F4CFDF0" w:rsidR="00696B9C" w:rsidRDefault="0030015F">
      <w:pPr>
        <w:pStyle w:val="Nagwek21"/>
      </w:pPr>
      <w:r>
        <w:t>Ułęż 202</w:t>
      </w:r>
      <w:r w:rsidR="004147A4">
        <w:t>2</w:t>
      </w:r>
    </w:p>
    <w:p w14:paraId="02FF026B" w14:textId="77777777" w:rsidR="00696B9C" w:rsidRDefault="00696B9C">
      <w:pPr>
        <w:sectPr w:rsidR="00696B9C">
          <w:footerReference w:type="default" r:id="rId7"/>
          <w:pgSz w:w="11910" w:h="16840"/>
          <w:pgMar w:top="480" w:right="1180" w:bottom="360" w:left="860" w:header="0" w:footer="176" w:gutter="0"/>
          <w:cols w:space="708"/>
        </w:sectPr>
      </w:pPr>
    </w:p>
    <w:p w14:paraId="0C0C6CC2" w14:textId="77777777" w:rsidR="00696B9C" w:rsidRDefault="00696B9C">
      <w:pPr>
        <w:pStyle w:val="Tekstpodstawowy"/>
        <w:spacing w:before="4"/>
        <w:ind w:left="0"/>
        <w:rPr>
          <w:sz w:val="17"/>
        </w:rPr>
      </w:pPr>
    </w:p>
    <w:p w14:paraId="53B5168F" w14:textId="77777777" w:rsidR="00696B9C" w:rsidRDefault="0030015F">
      <w:pPr>
        <w:pStyle w:val="Nagwek31"/>
        <w:numPr>
          <w:ilvl w:val="0"/>
          <w:numId w:val="154"/>
        </w:numPr>
        <w:tabs>
          <w:tab w:val="left" w:pos="760"/>
        </w:tabs>
        <w:spacing w:before="66"/>
      </w:pPr>
      <w:r>
        <w:t>WSTĘP</w:t>
      </w:r>
    </w:p>
    <w:p w14:paraId="652F52BD" w14:textId="77777777" w:rsidR="00696B9C" w:rsidRDefault="0030015F">
      <w:pPr>
        <w:pStyle w:val="Akapitzlist"/>
        <w:numPr>
          <w:ilvl w:val="1"/>
          <w:numId w:val="154"/>
        </w:numPr>
        <w:tabs>
          <w:tab w:val="left" w:pos="911"/>
        </w:tabs>
        <w:spacing w:before="120"/>
        <w:rPr>
          <w:rFonts w:ascii="Times New Roman"/>
          <w:b/>
          <w:sz w:val="20"/>
        </w:rPr>
      </w:pPr>
      <w:r>
        <w:rPr>
          <w:rFonts w:ascii="Times New Roman"/>
          <w:b/>
          <w:sz w:val="20"/>
        </w:rPr>
        <w:t>Przedmiot SST</w:t>
      </w:r>
    </w:p>
    <w:p w14:paraId="29FA2860" w14:textId="45909CDD" w:rsidR="00696B9C" w:rsidRPr="004147A4" w:rsidRDefault="0030015F" w:rsidP="004147A4">
      <w:pPr>
        <w:pStyle w:val="Tekstpodstawowy"/>
        <w:spacing w:before="116"/>
        <w:ind w:right="243" w:firstLine="708"/>
        <w:rPr>
          <w:sz w:val="24"/>
        </w:rPr>
      </w:pPr>
      <w:bookmarkStart w:id="0" w:name="_Hlk99730941"/>
      <w:r>
        <w:t xml:space="preserve">Przedmiotem niniejszej szczegółowej specyfikacji technicznej (SST) są wymagania dotyczące wykonania i odbioru robót drogowych </w:t>
      </w:r>
      <w:bookmarkStart w:id="1" w:name="_Hlk99731463"/>
      <w:r>
        <w:t>związanych</w:t>
      </w:r>
      <w:r w:rsidR="004147A4">
        <w:t xml:space="preserve"> przebudową</w:t>
      </w:r>
      <w:r>
        <w:t xml:space="preserve"> drogi gminnej </w:t>
      </w:r>
      <w:r>
        <w:rPr>
          <w:rFonts w:ascii="Times New Roman" w:hAnsi="Times New Roman"/>
          <w:b/>
        </w:rPr>
        <w:t>nr 1</w:t>
      </w:r>
      <w:r w:rsidR="004147A4">
        <w:rPr>
          <w:rFonts w:ascii="Times New Roman" w:hAnsi="Times New Roman"/>
          <w:b/>
        </w:rPr>
        <w:t>03050</w:t>
      </w:r>
      <w:r>
        <w:rPr>
          <w:rFonts w:ascii="Times New Roman" w:hAnsi="Times New Roman"/>
          <w:b/>
        </w:rPr>
        <w:t xml:space="preserve">L </w:t>
      </w:r>
      <w:r>
        <w:t xml:space="preserve">działka nr </w:t>
      </w:r>
      <w:proofErr w:type="spellStart"/>
      <w:r>
        <w:t>ewid</w:t>
      </w:r>
      <w:proofErr w:type="spellEnd"/>
      <w:r>
        <w:t xml:space="preserve">. </w:t>
      </w:r>
      <w:r w:rsidR="004147A4">
        <w:t>179</w:t>
      </w:r>
      <w:r>
        <w:t xml:space="preserve"> ( Obręb </w:t>
      </w:r>
      <w:r w:rsidR="00016AE8">
        <w:t>4</w:t>
      </w:r>
      <w:r>
        <w:t xml:space="preserve"> – </w:t>
      </w:r>
      <w:r w:rsidR="00016AE8">
        <w:t>Korzeniów</w:t>
      </w:r>
      <w:r>
        <w:t xml:space="preserve">); </w:t>
      </w:r>
      <w:r>
        <w:rPr>
          <w:rFonts w:ascii="Times New Roman" w:hAnsi="Times New Roman"/>
          <w:b/>
        </w:rPr>
        <w:t>od km 0+00</w:t>
      </w:r>
      <w:r w:rsidR="00016AE8">
        <w:rPr>
          <w:rFonts w:ascii="Times New Roman" w:hAnsi="Times New Roman"/>
          <w:b/>
        </w:rPr>
        <w:t>3</w:t>
      </w:r>
      <w:r>
        <w:rPr>
          <w:rFonts w:ascii="Times New Roman" w:hAnsi="Times New Roman"/>
          <w:b/>
        </w:rPr>
        <w:t>,</w:t>
      </w:r>
      <w:r w:rsidR="00016AE8">
        <w:rPr>
          <w:rFonts w:ascii="Times New Roman" w:hAnsi="Times New Roman"/>
          <w:b/>
        </w:rPr>
        <w:t>5</w:t>
      </w:r>
      <w:r>
        <w:rPr>
          <w:rFonts w:ascii="Times New Roman" w:hAnsi="Times New Roman"/>
          <w:b/>
        </w:rPr>
        <w:t xml:space="preserve">0 do km </w:t>
      </w:r>
      <w:r w:rsidR="00016AE8">
        <w:rPr>
          <w:rFonts w:ascii="Times New Roman" w:hAnsi="Times New Roman"/>
          <w:b/>
        </w:rPr>
        <w:t>2</w:t>
      </w:r>
      <w:r>
        <w:rPr>
          <w:rFonts w:ascii="Times New Roman" w:hAnsi="Times New Roman"/>
          <w:b/>
        </w:rPr>
        <w:t>+</w:t>
      </w:r>
      <w:r w:rsidR="00016AE8">
        <w:rPr>
          <w:rFonts w:ascii="Times New Roman" w:hAnsi="Times New Roman"/>
          <w:b/>
        </w:rPr>
        <w:t>382</w:t>
      </w:r>
      <w:r>
        <w:rPr>
          <w:rFonts w:ascii="Times New Roman" w:hAnsi="Times New Roman"/>
          <w:b/>
        </w:rPr>
        <w:t>,</w:t>
      </w:r>
      <w:r w:rsidR="00016AE8">
        <w:rPr>
          <w:rFonts w:ascii="Times New Roman" w:hAnsi="Times New Roman"/>
          <w:b/>
        </w:rPr>
        <w:t>80</w:t>
      </w:r>
    </w:p>
    <w:bookmarkEnd w:id="0"/>
    <w:p w14:paraId="1C3E06B4" w14:textId="3FB49E65" w:rsidR="00696B9C" w:rsidRDefault="00696B9C">
      <w:pPr>
        <w:pStyle w:val="Tekstpodstawowy"/>
        <w:spacing w:before="2"/>
        <w:ind w:left="0"/>
        <w:rPr>
          <w:rFonts w:ascii="Times New Roman"/>
          <w:b/>
          <w:sz w:val="19"/>
        </w:rPr>
      </w:pPr>
    </w:p>
    <w:bookmarkEnd w:id="1"/>
    <w:p w14:paraId="0F2D5D10" w14:textId="77777777" w:rsidR="008831A3" w:rsidRDefault="008831A3">
      <w:pPr>
        <w:pStyle w:val="Tekstpodstawowy"/>
        <w:spacing w:before="2"/>
        <w:ind w:left="0"/>
        <w:rPr>
          <w:rFonts w:ascii="Times New Roman"/>
          <w:b/>
          <w:sz w:val="19"/>
        </w:rPr>
      </w:pPr>
    </w:p>
    <w:p w14:paraId="1293E2A9" w14:textId="77777777" w:rsidR="00696B9C" w:rsidRDefault="0030015F">
      <w:pPr>
        <w:pStyle w:val="Nagwek31"/>
        <w:numPr>
          <w:ilvl w:val="1"/>
          <w:numId w:val="154"/>
        </w:numPr>
        <w:tabs>
          <w:tab w:val="left" w:pos="911"/>
        </w:tabs>
        <w:spacing w:before="0" w:line="227" w:lineRule="exact"/>
      </w:pPr>
      <w:r>
        <w:t>Zakres stosowania</w:t>
      </w:r>
      <w:r>
        <w:rPr>
          <w:spacing w:val="-1"/>
        </w:rPr>
        <w:t xml:space="preserve"> </w:t>
      </w:r>
      <w:r>
        <w:t>SST</w:t>
      </w:r>
    </w:p>
    <w:p w14:paraId="4E6B3ADF" w14:textId="77777777" w:rsidR="00696B9C" w:rsidRDefault="0030015F">
      <w:pPr>
        <w:pStyle w:val="Tekstpodstawowy"/>
        <w:ind w:right="243" w:firstLine="707"/>
      </w:pPr>
      <w:r>
        <w:t>Szczegółowa Specyfikacja Techniczna jest stosowana jako dokument przetargowy i Umowy przy zlecaniu i realizacji robót wymienionych w p.1.1.</w:t>
      </w:r>
    </w:p>
    <w:p w14:paraId="02BE4FD0" w14:textId="77777777" w:rsidR="00696B9C" w:rsidRDefault="0030015F">
      <w:pPr>
        <w:pStyle w:val="Nagwek31"/>
        <w:numPr>
          <w:ilvl w:val="1"/>
          <w:numId w:val="154"/>
        </w:numPr>
        <w:tabs>
          <w:tab w:val="left" w:pos="911"/>
        </w:tabs>
        <w:spacing w:before="122"/>
      </w:pPr>
      <w:r>
        <w:t>Zakres robót objętych</w:t>
      </w:r>
      <w:r>
        <w:rPr>
          <w:spacing w:val="-1"/>
        </w:rPr>
        <w:t xml:space="preserve"> </w:t>
      </w:r>
      <w:r>
        <w:t>ST</w:t>
      </w:r>
    </w:p>
    <w:p w14:paraId="5A088706" w14:textId="77777777" w:rsidR="00696B9C" w:rsidRDefault="0030015F">
      <w:pPr>
        <w:pStyle w:val="Tekstpodstawowy"/>
        <w:spacing w:before="116"/>
        <w:ind w:firstLine="707"/>
      </w:pPr>
      <w:r>
        <w:t>Ustalenia zawarte w niniejszej specyfikacji obejmują wymagania ogólne, dla robót objętych niżej wymieniony specyfikacjami.</w:t>
      </w:r>
    </w:p>
    <w:p w14:paraId="1430CE52" w14:textId="77777777" w:rsidR="00696B9C" w:rsidRDefault="00696B9C">
      <w:pPr>
        <w:pStyle w:val="Tekstpodstawowy"/>
        <w:ind w:left="0"/>
      </w:pPr>
    </w:p>
    <w:p w14:paraId="2F67E1CD" w14:textId="77777777" w:rsidR="00696B9C" w:rsidRDefault="00696B9C">
      <w:pPr>
        <w:pStyle w:val="Tekstpodstawowy"/>
        <w:ind w:left="0"/>
        <w:rPr>
          <w:sz w:val="13"/>
        </w:rPr>
      </w:pPr>
    </w:p>
    <w:tbl>
      <w:tblPr>
        <w:tblStyle w:val="TableNormal"/>
        <w:tblW w:w="0" w:type="auto"/>
        <w:tblInd w:w="695" w:type="dxa"/>
        <w:tblLayout w:type="fixed"/>
        <w:tblLook w:val="01E0" w:firstRow="1" w:lastRow="1" w:firstColumn="1" w:lastColumn="1" w:noHBand="0" w:noVBand="0"/>
      </w:tblPr>
      <w:tblGrid>
        <w:gridCol w:w="1069"/>
        <w:gridCol w:w="4601"/>
        <w:gridCol w:w="2784"/>
        <w:gridCol w:w="275"/>
      </w:tblGrid>
      <w:tr w:rsidR="00696B9C" w14:paraId="39572ECF" w14:textId="77777777">
        <w:trPr>
          <w:trHeight w:val="369"/>
        </w:trPr>
        <w:tc>
          <w:tcPr>
            <w:tcW w:w="1069" w:type="dxa"/>
          </w:tcPr>
          <w:p w14:paraId="3F4E5049" w14:textId="77777777" w:rsidR="00696B9C" w:rsidRDefault="0030015F">
            <w:pPr>
              <w:pStyle w:val="TableParagraph"/>
              <w:spacing w:line="226" w:lineRule="exact"/>
              <w:ind w:left="50"/>
              <w:rPr>
                <w:rFonts w:ascii="Times New Roman"/>
                <w:b/>
                <w:sz w:val="20"/>
              </w:rPr>
            </w:pPr>
            <w:r>
              <w:rPr>
                <w:rFonts w:ascii="Times New Roman"/>
                <w:b/>
                <w:sz w:val="20"/>
              </w:rPr>
              <w:t>D-00.00.00</w:t>
            </w:r>
          </w:p>
        </w:tc>
        <w:tc>
          <w:tcPr>
            <w:tcW w:w="4601" w:type="dxa"/>
          </w:tcPr>
          <w:p w14:paraId="3A6AE00E" w14:textId="77777777" w:rsidR="00696B9C" w:rsidRDefault="0030015F">
            <w:pPr>
              <w:pStyle w:val="TableParagraph"/>
              <w:spacing w:line="221" w:lineRule="exact"/>
              <w:ind w:left="106"/>
              <w:rPr>
                <w:sz w:val="20"/>
              </w:rPr>
            </w:pPr>
            <w:r>
              <w:rPr>
                <w:sz w:val="20"/>
              </w:rPr>
              <w:t>Wymagania ogólne</w:t>
            </w:r>
          </w:p>
        </w:tc>
        <w:tc>
          <w:tcPr>
            <w:tcW w:w="2784" w:type="dxa"/>
          </w:tcPr>
          <w:p w14:paraId="31224344" w14:textId="77777777" w:rsidR="00696B9C" w:rsidRDefault="0030015F">
            <w:pPr>
              <w:pStyle w:val="TableParagraph"/>
              <w:spacing w:line="221" w:lineRule="exact"/>
              <w:ind w:right="122"/>
              <w:jc w:val="right"/>
              <w:rPr>
                <w:sz w:val="20"/>
              </w:rPr>
            </w:pPr>
            <w:r>
              <w:rPr>
                <w:sz w:val="20"/>
              </w:rPr>
              <w:t>str.</w:t>
            </w:r>
          </w:p>
        </w:tc>
        <w:tc>
          <w:tcPr>
            <w:tcW w:w="275" w:type="dxa"/>
          </w:tcPr>
          <w:p w14:paraId="0A7B5ACD" w14:textId="77777777" w:rsidR="00696B9C" w:rsidRDefault="0030015F">
            <w:pPr>
              <w:pStyle w:val="TableParagraph"/>
              <w:spacing w:line="221" w:lineRule="exact"/>
              <w:ind w:left="126"/>
              <w:rPr>
                <w:sz w:val="20"/>
              </w:rPr>
            </w:pPr>
            <w:r>
              <w:rPr>
                <w:w w:val="99"/>
                <w:sz w:val="20"/>
              </w:rPr>
              <w:t>3</w:t>
            </w:r>
          </w:p>
        </w:tc>
      </w:tr>
      <w:tr w:rsidR="00696B9C" w14:paraId="1D0BF0EC" w14:textId="77777777">
        <w:trPr>
          <w:trHeight w:val="364"/>
        </w:trPr>
        <w:tc>
          <w:tcPr>
            <w:tcW w:w="1069" w:type="dxa"/>
          </w:tcPr>
          <w:p w14:paraId="60AB87D9" w14:textId="77777777" w:rsidR="00696B9C" w:rsidRDefault="0030015F">
            <w:pPr>
              <w:pStyle w:val="TableParagraph"/>
              <w:spacing w:before="135" w:line="210" w:lineRule="exact"/>
              <w:ind w:left="50"/>
              <w:rPr>
                <w:rFonts w:ascii="Times New Roman"/>
                <w:b/>
                <w:sz w:val="20"/>
              </w:rPr>
            </w:pPr>
            <w:r>
              <w:rPr>
                <w:rFonts w:ascii="Times New Roman"/>
                <w:b/>
                <w:sz w:val="20"/>
              </w:rPr>
              <w:t>D-01.00.00</w:t>
            </w:r>
          </w:p>
        </w:tc>
        <w:tc>
          <w:tcPr>
            <w:tcW w:w="4601" w:type="dxa"/>
          </w:tcPr>
          <w:p w14:paraId="2F878911" w14:textId="77777777" w:rsidR="00696B9C" w:rsidRDefault="0030015F">
            <w:pPr>
              <w:pStyle w:val="TableParagraph"/>
              <w:spacing w:before="135" w:line="210" w:lineRule="exact"/>
              <w:ind w:left="106"/>
              <w:rPr>
                <w:rFonts w:ascii="Times New Roman"/>
                <w:b/>
                <w:sz w:val="20"/>
              </w:rPr>
            </w:pPr>
            <w:r>
              <w:rPr>
                <w:rFonts w:ascii="Times New Roman"/>
                <w:b/>
                <w:sz w:val="20"/>
              </w:rPr>
              <w:t>Roboty przygotowawcze</w:t>
            </w:r>
          </w:p>
        </w:tc>
        <w:tc>
          <w:tcPr>
            <w:tcW w:w="2784" w:type="dxa"/>
          </w:tcPr>
          <w:p w14:paraId="7DA226F7" w14:textId="77777777" w:rsidR="00696B9C" w:rsidRDefault="00696B9C">
            <w:pPr>
              <w:pStyle w:val="TableParagraph"/>
              <w:rPr>
                <w:rFonts w:ascii="Times New Roman"/>
                <w:sz w:val="18"/>
              </w:rPr>
            </w:pPr>
          </w:p>
        </w:tc>
        <w:tc>
          <w:tcPr>
            <w:tcW w:w="275" w:type="dxa"/>
          </w:tcPr>
          <w:p w14:paraId="50BDD11C" w14:textId="77777777" w:rsidR="00696B9C" w:rsidRDefault="00696B9C">
            <w:pPr>
              <w:pStyle w:val="TableParagraph"/>
              <w:rPr>
                <w:rFonts w:ascii="Times New Roman"/>
                <w:sz w:val="18"/>
              </w:rPr>
            </w:pPr>
          </w:p>
        </w:tc>
      </w:tr>
    </w:tbl>
    <w:p w14:paraId="6E2647BA" w14:textId="77777777" w:rsidR="00696B9C" w:rsidRDefault="00696B9C">
      <w:pPr>
        <w:pStyle w:val="Tekstpodstawowy"/>
        <w:spacing w:before="1"/>
        <w:ind w:left="0"/>
        <w:rPr>
          <w:sz w:val="6"/>
        </w:rPr>
      </w:pPr>
    </w:p>
    <w:p w14:paraId="4D9A9B0A" w14:textId="77777777" w:rsidR="00696B9C" w:rsidRDefault="00696B9C">
      <w:pPr>
        <w:rPr>
          <w:sz w:val="6"/>
        </w:rPr>
        <w:sectPr w:rsidR="00696B9C">
          <w:pgSz w:w="11910" w:h="16840"/>
          <w:pgMar w:top="480" w:right="1180" w:bottom="360" w:left="860" w:header="0" w:footer="176" w:gutter="0"/>
          <w:cols w:space="708"/>
        </w:sectPr>
      </w:pPr>
    </w:p>
    <w:p w14:paraId="3F3A9AD6" w14:textId="77777777" w:rsidR="00696B9C" w:rsidRDefault="0030015F">
      <w:pPr>
        <w:pStyle w:val="Tekstpodstawowy"/>
        <w:tabs>
          <w:tab w:val="left" w:pos="1863"/>
        </w:tabs>
        <w:spacing w:before="114" w:line="158" w:lineRule="auto"/>
        <w:ind w:left="1863" w:hanging="1263"/>
      </w:pPr>
      <w:r>
        <w:rPr>
          <w:position w:val="-11"/>
        </w:rPr>
        <w:t>D-01.01.01a.</w:t>
      </w:r>
      <w:r>
        <w:rPr>
          <w:position w:val="-11"/>
        </w:rPr>
        <w:tab/>
      </w:r>
      <w:r>
        <w:t>Odtworzenie trasy i punktów wysokościowych. Sporządzenie inwentaryzacji powykonawczej</w:t>
      </w:r>
    </w:p>
    <w:p w14:paraId="4652D32B" w14:textId="77777777" w:rsidR="00696B9C" w:rsidRDefault="0030015F">
      <w:pPr>
        <w:pStyle w:val="Tekstpodstawowy"/>
        <w:spacing w:before="11"/>
        <w:ind w:left="0"/>
        <w:rPr>
          <w:sz w:val="17"/>
        </w:rPr>
      </w:pPr>
      <w:r>
        <w:br w:type="column"/>
      </w:r>
    </w:p>
    <w:p w14:paraId="727BE0C6" w14:textId="77777777" w:rsidR="00696B9C" w:rsidRDefault="0030015F">
      <w:pPr>
        <w:pStyle w:val="Tekstpodstawowy"/>
        <w:tabs>
          <w:tab w:val="left" w:pos="674"/>
        </w:tabs>
        <w:ind w:left="175"/>
      </w:pPr>
      <w:r>
        <w:t>str.</w:t>
      </w:r>
      <w:r>
        <w:tab/>
        <w:t>17</w:t>
      </w:r>
    </w:p>
    <w:p w14:paraId="156B0910" w14:textId="77777777" w:rsidR="00696B9C" w:rsidRDefault="00696B9C">
      <w:pPr>
        <w:sectPr w:rsidR="00696B9C">
          <w:type w:val="continuous"/>
          <w:pgSz w:w="11910" w:h="16840"/>
          <w:pgMar w:top="460" w:right="1180" w:bottom="280" w:left="860" w:header="708" w:footer="708" w:gutter="0"/>
          <w:cols w:num="2" w:space="708" w:equalWidth="0">
            <w:col w:w="8554" w:space="40"/>
            <w:col w:w="1276"/>
          </w:cols>
        </w:sectPr>
      </w:pPr>
    </w:p>
    <w:p w14:paraId="46476B7A" w14:textId="77777777" w:rsidR="00696B9C" w:rsidRDefault="00696B9C">
      <w:pPr>
        <w:pStyle w:val="Tekstpodstawowy"/>
        <w:spacing w:before="7" w:after="1"/>
        <w:ind w:left="0"/>
        <w:rPr>
          <w:sz w:val="16"/>
        </w:rPr>
      </w:pPr>
    </w:p>
    <w:tbl>
      <w:tblPr>
        <w:tblStyle w:val="TableNormal"/>
        <w:tblW w:w="0" w:type="auto"/>
        <w:tblInd w:w="547" w:type="dxa"/>
        <w:tblLayout w:type="fixed"/>
        <w:tblLook w:val="01E0" w:firstRow="1" w:lastRow="1" w:firstColumn="1" w:lastColumn="1" w:noHBand="0" w:noVBand="0"/>
      </w:tblPr>
      <w:tblGrid>
        <w:gridCol w:w="1219"/>
        <w:gridCol w:w="6426"/>
        <w:gridCol w:w="960"/>
        <w:gridCol w:w="427"/>
      </w:tblGrid>
      <w:tr w:rsidR="00696B9C" w14:paraId="245C200F" w14:textId="77777777">
        <w:trPr>
          <w:trHeight w:val="363"/>
        </w:trPr>
        <w:tc>
          <w:tcPr>
            <w:tcW w:w="1219" w:type="dxa"/>
          </w:tcPr>
          <w:p w14:paraId="3CF2F7CB" w14:textId="77777777" w:rsidR="00696B9C" w:rsidRDefault="0030015F">
            <w:pPr>
              <w:pStyle w:val="TableParagraph"/>
              <w:spacing w:line="221" w:lineRule="exact"/>
              <w:ind w:right="103"/>
              <w:jc w:val="right"/>
              <w:rPr>
                <w:rFonts w:ascii="Times New Roman"/>
                <w:b/>
                <w:sz w:val="20"/>
              </w:rPr>
            </w:pPr>
            <w:r>
              <w:rPr>
                <w:rFonts w:ascii="Times New Roman"/>
                <w:b/>
                <w:sz w:val="20"/>
              </w:rPr>
              <w:t>D-04.00.00.</w:t>
            </w:r>
          </w:p>
        </w:tc>
        <w:tc>
          <w:tcPr>
            <w:tcW w:w="6426" w:type="dxa"/>
          </w:tcPr>
          <w:p w14:paraId="501903BB" w14:textId="77777777" w:rsidR="00696B9C" w:rsidRDefault="0030015F">
            <w:pPr>
              <w:pStyle w:val="TableParagraph"/>
              <w:spacing w:line="221" w:lineRule="exact"/>
              <w:ind w:left="105"/>
              <w:rPr>
                <w:rFonts w:ascii="Times New Roman"/>
                <w:b/>
                <w:sz w:val="20"/>
              </w:rPr>
            </w:pPr>
            <w:r>
              <w:rPr>
                <w:rFonts w:ascii="Times New Roman"/>
                <w:b/>
                <w:sz w:val="20"/>
              </w:rPr>
              <w:t>Podbudowy</w:t>
            </w:r>
          </w:p>
        </w:tc>
        <w:tc>
          <w:tcPr>
            <w:tcW w:w="1387" w:type="dxa"/>
            <w:gridSpan w:val="2"/>
          </w:tcPr>
          <w:p w14:paraId="6AB106BB" w14:textId="77777777" w:rsidR="00696B9C" w:rsidRDefault="00696B9C">
            <w:pPr>
              <w:pStyle w:val="TableParagraph"/>
              <w:rPr>
                <w:rFonts w:ascii="Times New Roman"/>
                <w:sz w:val="18"/>
              </w:rPr>
            </w:pPr>
          </w:p>
        </w:tc>
      </w:tr>
      <w:tr w:rsidR="00696B9C" w14:paraId="33044C5F" w14:textId="77777777">
        <w:trPr>
          <w:trHeight w:val="477"/>
        </w:trPr>
        <w:tc>
          <w:tcPr>
            <w:tcW w:w="1219" w:type="dxa"/>
          </w:tcPr>
          <w:p w14:paraId="7D46970B" w14:textId="77777777" w:rsidR="00696B9C" w:rsidRDefault="0030015F">
            <w:pPr>
              <w:pStyle w:val="TableParagraph"/>
              <w:spacing w:before="133"/>
              <w:ind w:right="104"/>
              <w:jc w:val="right"/>
              <w:rPr>
                <w:sz w:val="20"/>
              </w:rPr>
            </w:pPr>
            <w:r>
              <w:rPr>
                <w:sz w:val="20"/>
              </w:rPr>
              <w:t>D-04.01.01.</w:t>
            </w:r>
          </w:p>
        </w:tc>
        <w:tc>
          <w:tcPr>
            <w:tcW w:w="6426" w:type="dxa"/>
          </w:tcPr>
          <w:p w14:paraId="181D78A9" w14:textId="77777777" w:rsidR="00696B9C" w:rsidRDefault="0030015F">
            <w:pPr>
              <w:pStyle w:val="TableParagraph"/>
              <w:spacing w:before="133"/>
              <w:ind w:left="106"/>
              <w:rPr>
                <w:sz w:val="20"/>
              </w:rPr>
            </w:pPr>
            <w:r>
              <w:rPr>
                <w:sz w:val="20"/>
              </w:rPr>
              <w:t>Koryto wraz z profilowaniem i zagęszczeniem podłoża</w:t>
            </w:r>
          </w:p>
        </w:tc>
        <w:tc>
          <w:tcPr>
            <w:tcW w:w="960" w:type="dxa"/>
          </w:tcPr>
          <w:p w14:paraId="3DAAA205" w14:textId="77777777" w:rsidR="00696B9C" w:rsidRDefault="0030015F">
            <w:pPr>
              <w:pStyle w:val="TableParagraph"/>
              <w:spacing w:before="133"/>
              <w:ind w:right="124"/>
              <w:jc w:val="right"/>
              <w:rPr>
                <w:sz w:val="20"/>
              </w:rPr>
            </w:pPr>
            <w:r>
              <w:rPr>
                <w:sz w:val="20"/>
              </w:rPr>
              <w:t>str.</w:t>
            </w:r>
          </w:p>
        </w:tc>
        <w:tc>
          <w:tcPr>
            <w:tcW w:w="427" w:type="dxa"/>
          </w:tcPr>
          <w:p w14:paraId="56165D40" w14:textId="77777777" w:rsidR="00696B9C" w:rsidRDefault="0030015F">
            <w:pPr>
              <w:pStyle w:val="TableParagraph"/>
              <w:spacing w:before="133"/>
              <w:ind w:right="101"/>
              <w:jc w:val="right"/>
              <w:rPr>
                <w:sz w:val="20"/>
              </w:rPr>
            </w:pPr>
            <w:r>
              <w:rPr>
                <w:w w:val="95"/>
                <w:sz w:val="20"/>
              </w:rPr>
              <w:t>25</w:t>
            </w:r>
          </w:p>
        </w:tc>
      </w:tr>
      <w:tr w:rsidR="00696B9C" w14:paraId="07086579" w14:textId="77777777">
        <w:trPr>
          <w:trHeight w:val="420"/>
        </w:trPr>
        <w:tc>
          <w:tcPr>
            <w:tcW w:w="1219" w:type="dxa"/>
          </w:tcPr>
          <w:p w14:paraId="46F2B679" w14:textId="77777777" w:rsidR="00696B9C" w:rsidRDefault="0030015F">
            <w:pPr>
              <w:pStyle w:val="TableParagraph"/>
              <w:spacing w:before="105"/>
              <w:ind w:right="104"/>
              <w:jc w:val="right"/>
              <w:rPr>
                <w:sz w:val="20"/>
              </w:rPr>
            </w:pPr>
            <w:r>
              <w:rPr>
                <w:sz w:val="20"/>
              </w:rPr>
              <w:t>D-04.02.01.</w:t>
            </w:r>
          </w:p>
        </w:tc>
        <w:tc>
          <w:tcPr>
            <w:tcW w:w="6426" w:type="dxa"/>
          </w:tcPr>
          <w:p w14:paraId="684F1141" w14:textId="77777777" w:rsidR="00696B9C" w:rsidRDefault="0030015F">
            <w:pPr>
              <w:pStyle w:val="TableParagraph"/>
              <w:spacing w:before="105"/>
              <w:ind w:left="106"/>
              <w:rPr>
                <w:sz w:val="20"/>
              </w:rPr>
            </w:pPr>
            <w:r>
              <w:rPr>
                <w:sz w:val="20"/>
              </w:rPr>
              <w:t>Warstwy odsączające i odcinające</w:t>
            </w:r>
          </w:p>
        </w:tc>
        <w:tc>
          <w:tcPr>
            <w:tcW w:w="960" w:type="dxa"/>
          </w:tcPr>
          <w:p w14:paraId="3C55C786" w14:textId="77777777" w:rsidR="00696B9C" w:rsidRDefault="0030015F">
            <w:pPr>
              <w:pStyle w:val="TableParagraph"/>
              <w:spacing w:before="105"/>
              <w:ind w:right="124"/>
              <w:jc w:val="right"/>
              <w:rPr>
                <w:sz w:val="20"/>
              </w:rPr>
            </w:pPr>
            <w:r>
              <w:rPr>
                <w:sz w:val="20"/>
              </w:rPr>
              <w:t>str.</w:t>
            </w:r>
          </w:p>
        </w:tc>
        <w:tc>
          <w:tcPr>
            <w:tcW w:w="427" w:type="dxa"/>
          </w:tcPr>
          <w:p w14:paraId="41D44283" w14:textId="77777777" w:rsidR="00696B9C" w:rsidRDefault="0030015F">
            <w:pPr>
              <w:pStyle w:val="TableParagraph"/>
              <w:spacing w:before="105"/>
              <w:ind w:right="101"/>
              <w:jc w:val="right"/>
              <w:rPr>
                <w:sz w:val="20"/>
              </w:rPr>
            </w:pPr>
            <w:r>
              <w:rPr>
                <w:sz w:val="20"/>
              </w:rPr>
              <w:t>31</w:t>
            </w:r>
          </w:p>
        </w:tc>
      </w:tr>
      <w:tr w:rsidR="00696B9C" w14:paraId="181BC8C5" w14:textId="77777777">
        <w:trPr>
          <w:trHeight w:val="390"/>
        </w:trPr>
        <w:tc>
          <w:tcPr>
            <w:tcW w:w="1219" w:type="dxa"/>
          </w:tcPr>
          <w:p w14:paraId="68298A2D" w14:textId="77777777" w:rsidR="00696B9C" w:rsidRDefault="0030015F">
            <w:pPr>
              <w:pStyle w:val="TableParagraph"/>
              <w:spacing w:before="76"/>
              <w:ind w:right="104"/>
              <w:jc w:val="right"/>
              <w:rPr>
                <w:sz w:val="20"/>
              </w:rPr>
            </w:pPr>
            <w:r>
              <w:rPr>
                <w:sz w:val="20"/>
              </w:rPr>
              <w:t>D-04.03.01a.</w:t>
            </w:r>
          </w:p>
        </w:tc>
        <w:tc>
          <w:tcPr>
            <w:tcW w:w="6426" w:type="dxa"/>
          </w:tcPr>
          <w:p w14:paraId="1CA6DB88" w14:textId="77777777" w:rsidR="00696B9C" w:rsidRDefault="0030015F">
            <w:pPr>
              <w:pStyle w:val="TableParagraph"/>
              <w:spacing w:before="76"/>
              <w:ind w:left="105"/>
              <w:rPr>
                <w:sz w:val="20"/>
              </w:rPr>
            </w:pPr>
            <w:r>
              <w:rPr>
                <w:sz w:val="20"/>
              </w:rPr>
              <w:t xml:space="preserve">Połączenie </w:t>
            </w:r>
            <w:proofErr w:type="spellStart"/>
            <w:r>
              <w:rPr>
                <w:sz w:val="20"/>
              </w:rPr>
              <w:t>międzywarstwowe</w:t>
            </w:r>
            <w:proofErr w:type="spellEnd"/>
            <w:r>
              <w:rPr>
                <w:sz w:val="20"/>
              </w:rPr>
              <w:t xml:space="preserve"> nawierzchni drogowej emulsją asfaltową</w:t>
            </w:r>
          </w:p>
        </w:tc>
        <w:tc>
          <w:tcPr>
            <w:tcW w:w="960" w:type="dxa"/>
          </w:tcPr>
          <w:p w14:paraId="4840BB8F" w14:textId="77777777" w:rsidR="00696B9C" w:rsidRDefault="0030015F">
            <w:pPr>
              <w:pStyle w:val="TableParagraph"/>
              <w:spacing w:before="76"/>
              <w:ind w:right="124"/>
              <w:jc w:val="right"/>
              <w:rPr>
                <w:sz w:val="20"/>
              </w:rPr>
            </w:pPr>
            <w:r>
              <w:rPr>
                <w:sz w:val="20"/>
              </w:rPr>
              <w:t>str.</w:t>
            </w:r>
          </w:p>
        </w:tc>
        <w:tc>
          <w:tcPr>
            <w:tcW w:w="427" w:type="dxa"/>
          </w:tcPr>
          <w:p w14:paraId="76683DE7" w14:textId="77777777" w:rsidR="00696B9C" w:rsidRDefault="0030015F">
            <w:pPr>
              <w:pStyle w:val="TableParagraph"/>
              <w:spacing w:before="76"/>
              <w:ind w:right="101"/>
              <w:jc w:val="right"/>
              <w:rPr>
                <w:sz w:val="20"/>
              </w:rPr>
            </w:pPr>
            <w:r>
              <w:rPr>
                <w:sz w:val="20"/>
              </w:rPr>
              <w:t>39</w:t>
            </w:r>
          </w:p>
        </w:tc>
      </w:tr>
      <w:tr w:rsidR="00696B9C" w14:paraId="0ACD87E4" w14:textId="77777777">
        <w:trPr>
          <w:trHeight w:val="390"/>
        </w:trPr>
        <w:tc>
          <w:tcPr>
            <w:tcW w:w="1219" w:type="dxa"/>
          </w:tcPr>
          <w:p w14:paraId="7CF1FF29" w14:textId="77777777" w:rsidR="00696B9C" w:rsidRDefault="0030015F">
            <w:pPr>
              <w:pStyle w:val="TableParagraph"/>
              <w:spacing w:before="75"/>
              <w:ind w:right="104"/>
              <w:jc w:val="right"/>
              <w:rPr>
                <w:sz w:val="20"/>
              </w:rPr>
            </w:pPr>
            <w:r>
              <w:rPr>
                <w:sz w:val="20"/>
              </w:rPr>
              <w:t>D-04.04.02.</w:t>
            </w:r>
          </w:p>
        </w:tc>
        <w:tc>
          <w:tcPr>
            <w:tcW w:w="6426" w:type="dxa"/>
          </w:tcPr>
          <w:p w14:paraId="6AD6C0AD" w14:textId="77777777" w:rsidR="00696B9C" w:rsidRDefault="0030015F">
            <w:pPr>
              <w:pStyle w:val="TableParagraph"/>
              <w:spacing w:before="75"/>
              <w:ind w:left="106"/>
              <w:rPr>
                <w:sz w:val="20"/>
              </w:rPr>
            </w:pPr>
            <w:r>
              <w:rPr>
                <w:sz w:val="20"/>
              </w:rPr>
              <w:t>Podbudowa z kruszywa łamanego</w:t>
            </w:r>
          </w:p>
        </w:tc>
        <w:tc>
          <w:tcPr>
            <w:tcW w:w="960" w:type="dxa"/>
          </w:tcPr>
          <w:p w14:paraId="4BAAA58F" w14:textId="77777777" w:rsidR="00696B9C" w:rsidRDefault="0030015F">
            <w:pPr>
              <w:pStyle w:val="TableParagraph"/>
              <w:spacing w:before="75"/>
              <w:ind w:right="123"/>
              <w:jc w:val="right"/>
              <w:rPr>
                <w:sz w:val="20"/>
              </w:rPr>
            </w:pPr>
            <w:r>
              <w:rPr>
                <w:sz w:val="20"/>
              </w:rPr>
              <w:t>str.</w:t>
            </w:r>
          </w:p>
        </w:tc>
        <w:tc>
          <w:tcPr>
            <w:tcW w:w="427" w:type="dxa"/>
          </w:tcPr>
          <w:p w14:paraId="6C9E2A66" w14:textId="77777777" w:rsidR="00696B9C" w:rsidRDefault="0030015F">
            <w:pPr>
              <w:pStyle w:val="TableParagraph"/>
              <w:spacing w:before="75"/>
              <w:ind w:right="100"/>
              <w:jc w:val="right"/>
              <w:rPr>
                <w:sz w:val="20"/>
              </w:rPr>
            </w:pPr>
            <w:r>
              <w:rPr>
                <w:sz w:val="20"/>
              </w:rPr>
              <w:t>51</w:t>
            </w:r>
          </w:p>
        </w:tc>
      </w:tr>
      <w:tr w:rsidR="00696B9C" w14:paraId="0C0E450F" w14:textId="77777777">
        <w:trPr>
          <w:trHeight w:val="390"/>
        </w:trPr>
        <w:tc>
          <w:tcPr>
            <w:tcW w:w="1219" w:type="dxa"/>
          </w:tcPr>
          <w:p w14:paraId="09E2DA9F" w14:textId="77777777" w:rsidR="00696B9C" w:rsidRDefault="0030015F">
            <w:pPr>
              <w:pStyle w:val="TableParagraph"/>
              <w:spacing w:before="76"/>
              <w:ind w:right="104"/>
              <w:jc w:val="right"/>
              <w:rPr>
                <w:sz w:val="20"/>
              </w:rPr>
            </w:pPr>
            <w:r>
              <w:rPr>
                <w:sz w:val="20"/>
              </w:rPr>
              <w:t>D-04.05.00.</w:t>
            </w:r>
          </w:p>
        </w:tc>
        <w:tc>
          <w:tcPr>
            <w:tcW w:w="6426" w:type="dxa"/>
          </w:tcPr>
          <w:p w14:paraId="5EE9C05B" w14:textId="77777777" w:rsidR="00696B9C" w:rsidRDefault="0030015F">
            <w:pPr>
              <w:pStyle w:val="TableParagraph"/>
              <w:spacing w:before="76"/>
              <w:ind w:left="106"/>
              <w:rPr>
                <w:sz w:val="20"/>
              </w:rPr>
            </w:pPr>
            <w:r>
              <w:rPr>
                <w:sz w:val="20"/>
              </w:rPr>
              <w:t>Podbudowa z gruntu stabilizowanego cementem – wymagania ogólne</w:t>
            </w:r>
          </w:p>
        </w:tc>
        <w:tc>
          <w:tcPr>
            <w:tcW w:w="960" w:type="dxa"/>
          </w:tcPr>
          <w:p w14:paraId="48853E8C" w14:textId="77777777" w:rsidR="00696B9C" w:rsidRDefault="0030015F">
            <w:pPr>
              <w:pStyle w:val="TableParagraph"/>
              <w:spacing w:before="76"/>
              <w:ind w:right="124"/>
              <w:jc w:val="right"/>
              <w:rPr>
                <w:sz w:val="20"/>
              </w:rPr>
            </w:pPr>
            <w:r>
              <w:rPr>
                <w:sz w:val="20"/>
              </w:rPr>
              <w:t>str.</w:t>
            </w:r>
          </w:p>
        </w:tc>
        <w:tc>
          <w:tcPr>
            <w:tcW w:w="427" w:type="dxa"/>
          </w:tcPr>
          <w:p w14:paraId="3ABD5262" w14:textId="77777777" w:rsidR="00696B9C" w:rsidRDefault="0030015F">
            <w:pPr>
              <w:pStyle w:val="TableParagraph"/>
              <w:spacing w:before="76"/>
              <w:ind w:right="101"/>
              <w:jc w:val="right"/>
              <w:rPr>
                <w:sz w:val="20"/>
              </w:rPr>
            </w:pPr>
            <w:r>
              <w:rPr>
                <w:sz w:val="20"/>
              </w:rPr>
              <w:t>59</w:t>
            </w:r>
          </w:p>
        </w:tc>
      </w:tr>
      <w:tr w:rsidR="00696B9C" w14:paraId="27020295" w14:textId="77777777">
        <w:trPr>
          <w:trHeight w:val="382"/>
        </w:trPr>
        <w:tc>
          <w:tcPr>
            <w:tcW w:w="1219" w:type="dxa"/>
          </w:tcPr>
          <w:p w14:paraId="1A7C008E" w14:textId="77777777" w:rsidR="00696B9C" w:rsidRDefault="0030015F">
            <w:pPr>
              <w:pStyle w:val="TableParagraph"/>
              <w:spacing w:before="75"/>
              <w:ind w:right="104"/>
              <w:jc w:val="right"/>
              <w:rPr>
                <w:sz w:val="20"/>
              </w:rPr>
            </w:pPr>
            <w:r>
              <w:rPr>
                <w:sz w:val="20"/>
              </w:rPr>
              <w:t>D-04.05.01.</w:t>
            </w:r>
          </w:p>
        </w:tc>
        <w:tc>
          <w:tcPr>
            <w:tcW w:w="6426" w:type="dxa"/>
          </w:tcPr>
          <w:p w14:paraId="222E1297" w14:textId="77777777" w:rsidR="00696B9C" w:rsidRDefault="0030015F">
            <w:pPr>
              <w:pStyle w:val="TableParagraph"/>
              <w:spacing w:before="75"/>
              <w:ind w:left="106"/>
              <w:rPr>
                <w:sz w:val="20"/>
              </w:rPr>
            </w:pPr>
            <w:r>
              <w:rPr>
                <w:sz w:val="20"/>
              </w:rPr>
              <w:t>Podbudowa z gruntu stabilizowanego cementem</w:t>
            </w:r>
          </w:p>
        </w:tc>
        <w:tc>
          <w:tcPr>
            <w:tcW w:w="960" w:type="dxa"/>
          </w:tcPr>
          <w:p w14:paraId="5C8BFDE0" w14:textId="77777777" w:rsidR="00696B9C" w:rsidRDefault="0030015F">
            <w:pPr>
              <w:pStyle w:val="TableParagraph"/>
              <w:spacing w:before="75"/>
              <w:ind w:right="124"/>
              <w:jc w:val="right"/>
              <w:rPr>
                <w:sz w:val="20"/>
              </w:rPr>
            </w:pPr>
            <w:r>
              <w:rPr>
                <w:sz w:val="20"/>
              </w:rPr>
              <w:t>str.</w:t>
            </w:r>
          </w:p>
        </w:tc>
        <w:tc>
          <w:tcPr>
            <w:tcW w:w="427" w:type="dxa"/>
          </w:tcPr>
          <w:p w14:paraId="01975E1C" w14:textId="77777777" w:rsidR="00696B9C" w:rsidRDefault="0030015F">
            <w:pPr>
              <w:pStyle w:val="TableParagraph"/>
              <w:spacing w:before="75"/>
              <w:ind w:right="101"/>
              <w:jc w:val="right"/>
              <w:rPr>
                <w:sz w:val="20"/>
              </w:rPr>
            </w:pPr>
            <w:r>
              <w:rPr>
                <w:sz w:val="20"/>
              </w:rPr>
              <w:t>69</w:t>
            </w:r>
          </w:p>
        </w:tc>
      </w:tr>
      <w:tr w:rsidR="00696B9C" w14:paraId="0D908D12" w14:textId="77777777">
        <w:trPr>
          <w:trHeight w:val="382"/>
        </w:trPr>
        <w:tc>
          <w:tcPr>
            <w:tcW w:w="1219" w:type="dxa"/>
          </w:tcPr>
          <w:p w14:paraId="1329E0A1" w14:textId="77777777" w:rsidR="00696B9C" w:rsidRDefault="0030015F">
            <w:pPr>
              <w:pStyle w:val="TableParagraph"/>
              <w:spacing w:before="69"/>
              <w:ind w:right="103"/>
              <w:jc w:val="right"/>
              <w:rPr>
                <w:rFonts w:ascii="Times New Roman"/>
                <w:b/>
                <w:sz w:val="20"/>
              </w:rPr>
            </w:pPr>
            <w:r>
              <w:rPr>
                <w:rFonts w:ascii="Times New Roman"/>
                <w:b/>
                <w:sz w:val="20"/>
              </w:rPr>
              <w:t>D-05.00.00.</w:t>
            </w:r>
          </w:p>
        </w:tc>
        <w:tc>
          <w:tcPr>
            <w:tcW w:w="6426" w:type="dxa"/>
          </w:tcPr>
          <w:p w14:paraId="489B3EF1" w14:textId="77777777" w:rsidR="00696B9C" w:rsidRDefault="0030015F">
            <w:pPr>
              <w:pStyle w:val="TableParagraph"/>
              <w:spacing w:before="69"/>
              <w:ind w:left="105"/>
              <w:rPr>
                <w:rFonts w:ascii="Times New Roman"/>
                <w:b/>
                <w:sz w:val="20"/>
              </w:rPr>
            </w:pPr>
            <w:r>
              <w:rPr>
                <w:rFonts w:ascii="Times New Roman"/>
                <w:b/>
                <w:sz w:val="20"/>
              </w:rPr>
              <w:t>Nawierzchnie</w:t>
            </w:r>
          </w:p>
        </w:tc>
        <w:tc>
          <w:tcPr>
            <w:tcW w:w="960" w:type="dxa"/>
          </w:tcPr>
          <w:p w14:paraId="06CA7976" w14:textId="77777777" w:rsidR="00696B9C" w:rsidRDefault="00696B9C">
            <w:pPr>
              <w:pStyle w:val="TableParagraph"/>
              <w:rPr>
                <w:rFonts w:ascii="Times New Roman"/>
                <w:sz w:val="18"/>
              </w:rPr>
            </w:pPr>
          </w:p>
        </w:tc>
        <w:tc>
          <w:tcPr>
            <w:tcW w:w="427" w:type="dxa"/>
          </w:tcPr>
          <w:p w14:paraId="20A24DD4" w14:textId="77777777" w:rsidR="00696B9C" w:rsidRDefault="00696B9C">
            <w:pPr>
              <w:pStyle w:val="TableParagraph"/>
              <w:rPr>
                <w:rFonts w:ascii="Times New Roman"/>
                <w:sz w:val="18"/>
              </w:rPr>
            </w:pPr>
          </w:p>
        </w:tc>
      </w:tr>
      <w:tr w:rsidR="00696B9C" w14:paraId="2258261E" w14:textId="77777777">
        <w:trPr>
          <w:trHeight w:val="405"/>
        </w:trPr>
        <w:tc>
          <w:tcPr>
            <w:tcW w:w="1219" w:type="dxa"/>
          </w:tcPr>
          <w:p w14:paraId="7D8090DA" w14:textId="77777777" w:rsidR="00696B9C" w:rsidRDefault="0030015F">
            <w:pPr>
              <w:pStyle w:val="TableParagraph"/>
              <w:spacing w:before="75"/>
              <w:ind w:right="104"/>
              <w:jc w:val="right"/>
              <w:rPr>
                <w:sz w:val="20"/>
              </w:rPr>
            </w:pPr>
            <w:r>
              <w:rPr>
                <w:sz w:val="20"/>
              </w:rPr>
              <w:t>D-05.02.01.</w:t>
            </w:r>
          </w:p>
        </w:tc>
        <w:tc>
          <w:tcPr>
            <w:tcW w:w="6426" w:type="dxa"/>
          </w:tcPr>
          <w:p w14:paraId="4841E691" w14:textId="77777777" w:rsidR="00696B9C" w:rsidRDefault="0030015F">
            <w:pPr>
              <w:pStyle w:val="TableParagraph"/>
              <w:spacing w:before="75"/>
              <w:ind w:left="106"/>
              <w:rPr>
                <w:sz w:val="20"/>
              </w:rPr>
            </w:pPr>
            <w:r>
              <w:rPr>
                <w:sz w:val="20"/>
              </w:rPr>
              <w:t>Nawierzchnia tłuczniowa</w:t>
            </w:r>
          </w:p>
        </w:tc>
        <w:tc>
          <w:tcPr>
            <w:tcW w:w="960" w:type="dxa"/>
          </w:tcPr>
          <w:p w14:paraId="23372DC2" w14:textId="77777777" w:rsidR="00696B9C" w:rsidRDefault="0030015F">
            <w:pPr>
              <w:pStyle w:val="TableParagraph"/>
              <w:spacing w:before="75"/>
              <w:ind w:right="125"/>
              <w:jc w:val="right"/>
              <w:rPr>
                <w:sz w:val="20"/>
              </w:rPr>
            </w:pPr>
            <w:r>
              <w:rPr>
                <w:sz w:val="20"/>
              </w:rPr>
              <w:t>str.</w:t>
            </w:r>
          </w:p>
        </w:tc>
        <w:tc>
          <w:tcPr>
            <w:tcW w:w="427" w:type="dxa"/>
          </w:tcPr>
          <w:p w14:paraId="16E3203B" w14:textId="77777777" w:rsidR="00696B9C" w:rsidRDefault="0030015F">
            <w:pPr>
              <w:pStyle w:val="TableParagraph"/>
              <w:spacing w:before="75"/>
              <w:ind w:right="101"/>
              <w:jc w:val="right"/>
              <w:rPr>
                <w:sz w:val="20"/>
              </w:rPr>
            </w:pPr>
            <w:r>
              <w:rPr>
                <w:w w:val="95"/>
                <w:sz w:val="20"/>
              </w:rPr>
              <w:t>77</w:t>
            </w:r>
          </w:p>
        </w:tc>
      </w:tr>
      <w:tr w:rsidR="00696B9C" w14:paraId="224C10B4" w14:textId="77777777">
        <w:trPr>
          <w:trHeight w:val="415"/>
        </w:trPr>
        <w:tc>
          <w:tcPr>
            <w:tcW w:w="1219" w:type="dxa"/>
          </w:tcPr>
          <w:p w14:paraId="2ABB0698" w14:textId="77777777" w:rsidR="00696B9C" w:rsidRDefault="0030015F">
            <w:pPr>
              <w:pStyle w:val="TableParagraph"/>
              <w:spacing w:before="91"/>
              <w:ind w:right="104"/>
              <w:jc w:val="right"/>
              <w:rPr>
                <w:sz w:val="20"/>
              </w:rPr>
            </w:pPr>
            <w:r>
              <w:rPr>
                <w:sz w:val="20"/>
              </w:rPr>
              <w:t>D-05.03.05a.</w:t>
            </w:r>
          </w:p>
        </w:tc>
        <w:tc>
          <w:tcPr>
            <w:tcW w:w="6426" w:type="dxa"/>
          </w:tcPr>
          <w:p w14:paraId="63F8C9D0" w14:textId="77777777" w:rsidR="00696B9C" w:rsidRDefault="0030015F">
            <w:pPr>
              <w:pStyle w:val="TableParagraph"/>
              <w:spacing w:before="91"/>
              <w:ind w:left="105"/>
              <w:rPr>
                <w:sz w:val="20"/>
              </w:rPr>
            </w:pPr>
            <w:r>
              <w:rPr>
                <w:sz w:val="20"/>
              </w:rPr>
              <w:t>Nawierzchnia z betonu asfaltowego. Warstwa ścieralna</w:t>
            </w:r>
          </w:p>
        </w:tc>
        <w:tc>
          <w:tcPr>
            <w:tcW w:w="960" w:type="dxa"/>
          </w:tcPr>
          <w:p w14:paraId="5A630D2C" w14:textId="77777777" w:rsidR="00696B9C" w:rsidRDefault="0030015F">
            <w:pPr>
              <w:pStyle w:val="TableParagraph"/>
              <w:spacing w:before="91"/>
              <w:ind w:right="124"/>
              <w:jc w:val="right"/>
              <w:rPr>
                <w:sz w:val="20"/>
              </w:rPr>
            </w:pPr>
            <w:r>
              <w:rPr>
                <w:sz w:val="20"/>
              </w:rPr>
              <w:t>str.</w:t>
            </w:r>
          </w:p>
        </w:tc>
        <w:tc>
          <w:tcPr>
            <w:tcW w:w="427" w:type="dxa"/>
          </w:tcPr>
          <w:p w14:paraId="24FD3E4F" w14:textId="77777777" w:rsidR="00696B9C" w:rsidRDefault="0030015F">
            <w:pPr>
              <w:pStyle w:val="TableParagraph"/>
              <w:spacing w:before="91"/>
              <w:ind w:right="101"/>
              <w:jc w:val="right"/>
              <w:rPr>
                <w:sz w:val="20"/>
              </w:rPr>
            </w:pPr>
            <w:r>
              <w:rPr>
                <w:sz w:val="20"/>
              </w:rPr>
              <w:t>85</w:t>
            </w:r>
          </w:p>
        </w:tc>
      </w:tr>
      <w:tr w:rsidR="00696B9C" w14:paraId="6009CF28" w14:textId="77777777">
        <w:trPr>
          <w:trHeight w:val="314"/>
        </w:trPr>
        <w:tc>
          <w:tcPr>
            <w:tcW w:w="1219" w:type="dxa"/>
          </w:tcPr>
          <w:p w14:paraId="5B297F1D" w14:textId="77777777" w:rsidR="00696B9C" w:rsidRDefault="0030015F">
            <w:pPr>
              <w:pStyle w:val="TableParagraph"/>
              <w:spacing w:before="84" w:line="210" w:lineRule="exact"/>
              <w:ind w:right="104"/>
              <w:jc w:val="right"/>
              <w:rPr>
                <w:sz w:val="20"/>
              </w:rPr>
            </w:pPr>
            <w:r>
              <w:rPr>
                <w:sz w:val="20"/>
              </w:rPr>
              <w:t>D-05.03.05b.</w:t>
            </w:r>
          </w:p>
        </w:tc>
        <w:tc>
          <w:tcPr>
            <w:tcW w:w="6426" w:type="dxa"/>
          </w:tcPr>
          <w:p w14:paraId="61FE5E70" w14:textId="77777777" w:rsidR="00696B9C" w:rsidRDefault="0030015F">
            <w:pPr>
              <w:pStyle w:val="TableParagraph"/>
              <w:spacing w:before="84" w:line="210" w:lineRule="exact"/>
              <w:ind w:left="104"/>
              <w:rPr>
                <w:sz w:val="20"/>
              </w:rPr>
            </w:pPr>
            <w:r>
              <w:rPr>
                <w:sz w:val="20"/>
              </w:rPr>
              <w:t>Nawierzchnia z betonu asfaltowego. Warstwa wiążąca</w:t>
            </w:r>
          </w:p>
        </w:tc>
        <w:tc>
          <w:tcPr>
            <w:tcW w:w="960" w:type="dxa"/>
          </w:tcPr>
          <w:p w14:paraId="7679E5E5" w14:textId="77777777" w:rsidR="00696B9C" w:rsidRDefault="0030015F">
            <w:pPr>
              <w:pStyle w:val="TableParagraph"/>
              <w:spacing w:before="84" w:line="210" w:lineRule="exact"/>
              <w:ind w:right="124"/>
              <w:jc w:val="right"/>
              <w:rPr>
                <w:sz w:val="20"/>
              </w:rPr>
            </w:pPr>
            <w:r>
              <w:rPr>
                <w:sz w:val="20"/>
              </w:rPr>
              <w:t>str.</w:t>
            </w:r>
          </w:p>
        </w:tc>
        <w:tc>
          <w:tcPr>
            <w:tcW w:w="427" w:type="dxa"/>
          </w:tcPr>
          <w:p w14:paraId="3D758205" w14:textId="77777777" w:rsidR="00696B9C" w:rsidRDefault="0030015F">
            <w:pPr>
              <w:pStyle w:val="TableParagraph"/>
              <w:spacing w:before="84" w:line="210" w:lineRule="exact"/>
              <w:ind w:right="101"/>
              <w:jc w:val="right"/>
              <w:rPr>
                <w:sz w:val="20"/>
              </w:rPr>
            </w:pPr>
            <w:r>
              <w:rPr>
                <w:w w:val="95"/>
                <w:sz w:val="20"/>
              </w:rPr>
              <w:t>97</w:t>
            </w:r>
          </w:p>
        </w:tc>
      </w:tr>
      <w:tr w:rsidR="00696B9C" w14:paraId="714ED1CA" w14:textId="77777777">
        <w:trPr>
          <w:trHeight w:val="604"/>
        </w:trPr>
        <w:tc>
          <w:tcPr>
            <w:tcW w:w="9032" w:type="dxa"/>
            <w:gridSpan w:val="4"/>
          </w:tcPr>
          <w:p w14:paraId="735D2D76" w14:textId="77777777" w:rsidR="00696B9C" w:rsidRDefault="0030015F">
            <w:pPr>
              <w:pStyle w:val="TableParagraph"/>
              <w:tabs>
                <w:tab w:val="left" w:pos="1324"/>
                <w:tab w:val="left" w:pos="8229"/>
                <w:tab w:val="left" w:pos="8728"/>
              </w:tabs>
              <w:spacing w:before="175" w:line="151" w:lineRule="auto"/>
              <w:ind w:left="61"/>
              <w:rPr>
                <w:sz w:val="20"/>
              </w:rPr>
            </w:pPr>
            <w:r>
              <w:rPr>
                <w:position w:val="-10"/>
                <w:sz w:val="20"/>
              </w:rPr>
              <w:t>D-</w:t>
            </w:r>
            <w:r>
              <w:rPr>
                <w:spacing w:val="-1"/>
                <w:position w:val="-10"/>
                <w:sz w:val="20"/>
              </w:rPr>
              <w:t xml:space="preserve"> </w:t>
            </w:r>
            <w:r>
              <w:rPr>
                <w:position w:val="-10"/>
                <w:sz w:val="20"/>
              </w:rPr>
              <w:t>05.03.23a</w:t>
            </w:r>
            <w:r>
              <w:rPr>
                <w:position w:val="-10"/>
                <w:sz w:val="20"/>
              </w:rPr>
              <w:tab/>
            </w:r>
            <w:r>
              <w:rPr>
                <w:sz w:val="20"/>
              </w:rPr>
              <w:t xml:space="preserve">Nawierzchnia </w:t>
            </w:r>
            <w:r>
              <w:rPr>
                <w:spacing w:val="33"/>
                <w:sz w:val="20"/>
              </w:rPr>
              <w:t xml:space="preserve"> </w:t>
            </w:r>
            <w:r>
              <w:rPr>
                <w:sz w:val="20"/>
              </w:rPr>
              <w:t xml:space="preserve">z </w:t>
            </w:r>
            <w:r>
              <w:rPr>
                <w:spacing w:val="32"/>
                <w:sz w:val="20"/>
              </w:rPr>
              <w:t xml:space="preserve"> </w:t>
            </w:r>
            <w:r>
              <w:rPr>
                <w:sz w:val="20"/>
              </w:rPr>
              <w:t xml:space="preserve">betonowej </w:t>
            </w:r>
            <w:r>
              <w:rPr>
                <w:spacing w:val="34"/>
                <w:sz w:val="20"/>
              </w:rPr>
              <w:t xml:space="preserve"> </w:t>
            </w:r>
            <w:r>
              <w:rPr>
                <w:sz w:val="20"/>
              </w:rPr>
              <w:t xml:space="preserve">kostki </w:t>
            </w:r>
            <w:r>
              <w:rPr>
                <w:spacing w:val="34"/>
                <w:sz w:val="20"/>
              </w:rPr>
              <w:t xml:space="preserve"> </w:t>
            </w:r>
            <w:r>
              <w:rPr>
                <w:sz w:val="20"/>
              </w:rPr>
              <w:t xml:space="preserve">brukowej </w:t>
            </w:r>
            <w:r>
              <w:rPr>
                <w:spacing w:val="34"/>
                <w:sz w:val="20"/>
              </w:rPr>
              <w:t xml:space="preserve"> </w:t>
            </w:r>
            <w:r>
              <w:rPr>
                <w:sz w:val="20"/>
              </w:rPr>
              <w:t xml:space="preserve">dla </w:t>
            </w:r>
            <w:r>
              <w:rPr>
                <w:spacing w:val="32"/>
                <w:sz w:val="20"/>
              </w:rPr>
              <w:t xml:space="preserve"> </w:t>
            </w:r>
            <w:r>
              <w:rPr>
                <w:sz w:val="20"/>
              </w:rPr>
              <w:t xml:space="preserve">dróg </w:t>
            </w:r>
            <w:r>
              <w:rPr>
                <w:spacing w:val="32"/>
                <w:sz w:val="20"/>
              </w:rPr>
              <w:t xml:space="preserve"> </w:t>
            </w:r>
            <w:r>
              <w:rPr>
                <w:sz w:val="20"/>
              </w:rPr>
              <w:t xml:space="preserve">i </w:t>
            </w:r>
            <w:r>
              <w:rPr>
                <w:spacing w:val="32"/>
                <w:sz w:val="20"/>
              </w:rPr>
              <w:t xml:space="preserve"> </w:t>
            </w:r>
            <w:r>
              <w:rPr>
                <w:sz w:val="20"/>
              </w:rPr>
              <w:t xml:space="preserve">ulic </w:t>
            </w:r>
            <w:r>
              <w:rPr>
                <w:spacing w:val="32"/>
                <w:sz w:val="20"/>
              </w:rPr>
              <w:t xml:space="preserve"> </w:t>
            </w:r>
            <w:r>
              <w:rPr>
                <w:sz w:val="20"/>
              </w:rPr>
              <w:t xml:space="preserve">oraz </w:t>
            </w:r>
            <w:r>
              <w:rPr>
                <w:spacing w:val="32"/>
                <w:sz w:val="20"/>
              </w:rPr>
              <w:t xml:space="preserve"> </w:t>
            </w:r>
            <w:r>
              <w:rPr>
                <w:sz w:val="20"/>
              </w:rPr>
              <w:t xml:space="preserve">placów </w:t>
            </w:r>
            <w:r>
              <w:rPr>
                <w:spacing w:val="30"/>
                <w:sz w:val="20"/>
              </w:rPr>
              <w:t xml:space="preserve"> </w:t>
            </w:r>
            <w:r>
              <w:rPr>
                <w:sz w:val="20"/>
              </w:rPr>
              <w:t>i</w:t>
            </w:r>
            <w:r>
              <w:rPr>
                <w:sz w:val="20"/>
              </w:rPr>
              <w:tab/>
              <w:t>str.</w:t>
            </w:r>
            <w:r>
              <w:rPr>
                <w:sz w:val="20"/>
              </w:rPr>
              <w:tab/>
            </w:r>
            <w:r>
              <w:rPr>
                <w:spacing w:val="-6"/>
                <w:sz w:val="20"/>
              </w:rPr>
              <w:t>109</w:t>
            </w:r>
          </w:p>
          <w:p w14:paraId="58A5F257" w14:textId="77777777" w:rsidR="00696B9C" w:rsidRDefault="0030015F">
            <w:pPr>
              <w:pStyle w:val="TableParagraph"/>
              <w:spacing w:line="155" w:lineRule="exact"/>
              <w:ind w:left="1324"/>
              <w:rPr>
                <w:sz w:val="20"/>
              </w:rPr>
            </w:pPr>
            <w:r>
              <w:rPr>
                <w:sz w:val="20"/>
              </w:rPr>
              <w:t>chodników</w:t>
            </w:r>
          </w:p>
        </w:tc>
      </w:tr>
    </w:tbl>
    <w:p w14:paraId="77D31895" w14:textId="3E6AA6AB" w:rsidR="00696B9C" w:rsidRDefault="00D924B0">
      <w:pPr>
        <w:pStyle w:val="Tekstpodstawowy"/>
        <w:tabs>
          <w:tab w:val="left" w:pos="499"/>
        </w:tabs>
        <w:spacing w:before="113"/>
        <w:ind w:left="0" w:right="295"/>
        <w:jc w:val="right"/>
      </w:pPr>
      <w:r>
        <w:rPr>
          <w:noProof/>
        </w:rPr>
        <mc:AlternateContent>
          <mc:Choice Requires="wps">
            <w:drawing>
              <wp:anchor distT="0" distB="0" distL="114300" distR="114300" simplePos="0" relativeHeight="15730176" behindDoc="0" locked="0" layoutInCell="1" allowOverlap="1" wp14:anchorId="49B951EC" wp14:editId="30F19194">
                <wp:simplePos x="0" y="0"/>
                <wp:positionH relativeFrom="page">
                  <wp:posOffset>952500</wp:posOffset>
                </wp:positionH>
                <wp:positionV relativeFrom="paragraph">
                  <wp:posOffset>150495</wp:posOffset>
                </wp:positionV>
                <wp:extent cx="3712210" cy="815340"/>
                <wp:effectExtent l="0" t="0" r="0" b="0"/>
                <wp:wrapNone/>
                <wp:docPr id="3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18"/>
                              <w:gridCol w:w="4727"/>
                            </w:tblGrid>
                            <w:tr w:rsidR="0030015F" w14:paraId="3148B1FF" w14:textId="77777777">
                              <w:trPr>
                                <w:trHeight w:val="371"/>
                              </w:trPr>
                              <w:tc>
                                <w:tcPr>
                                  <w:tcW w:w="1118" w:type="dxa"/>
                                </w:tcPr>
                                <w:p w14:paraId="24B5B30F" w14:textId="77777777" w:rsidR="0030015F" w:rsidRDefault="0030015F">
                                  <w:pPr>
                                    <w:pStyle w:val="TableParagraph"/>
                                    <w:spacing w:line="221" w:lineRule="exact"/>
                                    <w:ind w:left="50"/>
                                    <w:rPr>
                                      <w:sz w:val="20"/>
                                    </w:rPr>
                                  </w:pPr>
                                  <w:r>
                                    <w:rPr>
                                      <w:sz w:val="20"/>
                                    </w:rPr>
                                    <w:t>D- 06.03.01</w:t>
                                  </w:r>
                                </w:p>
                              </w:tc>
                              <w:tc>
                                <w:tcPr>
                                  <w:tcW w:w="4727" w:type="dxa"/>
                                </w:tcPr>
                                <w:p w14:paraId="69A31AD1" w14:textId="77777777" w:rsidR="0030015F" w:rsidRDefault="0030015F">
                                  <w:pPr>
                                    <w:pStyle w:val="TableParagraph"/>
                                    <w:spacing w:line="221" w:lineRule="exact"/>
                                    <w:ind w:left="106"/>
                                    <w:rPr>
                                      <w:sz w:val="20"/>
                                    </w:rPr>
                                  </w:pPr>
                                  <w:r>
                                    <w:rPr>
                                      <w:sz w:val="20"/>
                                    </w:rPr>
                                    <w:t>Ścinanie i uzupełnianie poboczy</w:t>
                                  </w:r>
                                </w:p>
                              </w:tc>
                            </w:tr>
                            <w:tr w:rsidR="0030015F" w14:paraId="3AE2072D" w14:textId="77777777">
                              <w:trPr>
                                <w:trHeight w:val="531"/>
                              </w:trPr>
                              <w:tc>
                                <w:tcPr>
                                  <w:tcW w:w="1118" w:type="dxa"/>
                                </w:tcPr>
                                <w:p w14:paraId="4CE156F5" w14:textId="77777777" w:rsidR="0030015F" w:rsidRDefault="0030015F">
                                  <w:pPr>
                                    <w:pStyle w:val="TableParagraph"/>
                                    <w:spacing w:before="142"/>
                                    <w:ind w:left="50"/>
                                    <w:rPr>
                                      <w:rFonts w:ascii="Times New Roman"/>
                                      <w:b/>
                                      <w:sz w:val="20"/>
                                    </w:rPr>
                                  </w:pPr>
                                  <w:r>
                                    <w:rPr>
                                      <w:rFonts w:ascii="Times New Roman"/>
                                      <w:b/>
                                      <w:sz w:val="20"/>
                                    </w:rPr>
                                    <w:t>D-07.00.00.</w:t>
                                  </w:r>
                                </w:p>
                              </w:tc>
                              <w:tc>
                                <w:tcPr>
                                  <w:tcW w:w="4727" w:type="dxa"/>
                                </w:tcPr>
                                <w:p w14:paraId="7BD1CE3D" w14:textId="77777777" w:rsidR="0030015F" w:rsidRDefault="0030015F">
                                  <w:pPr>
                                    <w:pStyle w:val="TableParagraph"/>
                                    <w:spacing w:before="142"/>
                                    <w:ind w:left="105"/>
                                    <w:rPr>
                                      <w:rFonts w:ascii="Times New Roman" w:hAnsi="Times New Roman"/>
                                      <w:b/>
                                      <w:sz w:val="20"/>
                                    </w:rPr>
                                  </w:pPr>
                                  <w:r>
                                    <w:rPr>
                                      <w:rFonts w:ascii="Times New Roman" w:hAnsi="Times New Roman"/>
                                      <w:b/>
                                      <w:sz w:val="20"/>
                                    </w:rPr>
                                    <w:t>Oznakowanie Dróg i Urządzeń Bezpieczeństwa ruchu</w:t>
                                  </w:r>
                                </w:p>
                              </w:tc>
                            </w:tr>
                            <w:tr w:rsidR="0030015F" w14:paraId="4F5D2DDF" w14:textId="77777777">
                              <w:trPr>
                                <w:trHeight w:val="380"/>
                              </w:trPr>
                              <w:tc>
                                <w:tcPr>
                                  <w:tcW w:w="1118" w:type="dxa"/>
                                </w:tcPr>
                                <w:p w14:paraId="0C3A1D7F" w14:textId="77777777" w:rsidR="0030015F" w:rsidRDefault="0030015F">
                                  <w:pPr>
                                    <w:pStyle w:val="TableParagraph"/>
                                    <w:spacing w:before="150" w:line="210" w:lineRule="exact"/>
                                    <w:ind w:left="50"/>
                                    <w:rPr>
                                      <w:sz w:val="20"/>
                                    </w:rPr>
                                  </w:pPr>
                                  <w:r>
                                    <w:rPr>
                                      <w:sz w:val="20"/>
                                    </w:rPr>
                                    <w:t>D- 07.01.01</w:t>
                                  </w:r>
                                </w:p>
                              </w:tc>
                              <w:tc>
                                <w:tcPr>
                                  <w:tcW w:w="4727" w:type="dxa"/>
                                </w:tcPr>
                                <w:p w14:paraId="2C8A43F1" w14:textId="77777777" w:rsidR="0030015F" w:rsidRDefault="0030015F">
                                  <w:pPr>
                                    <w:pStyle w:val="TableParagraph"/>
                                    <w:spacing w:before="150" w:line="210" w:lineRule="exact"/>
                                    <w:ind w:left="106"/>
                                    <w:rPr>
                                      <w:sz w:val="20"/>
                                    </w:rPr>
                                  </w:pPr>
                                  <w:r>
                                    <w:rPr>
                                      <w:sz w:val="20"/>
                                    </w:rPr>
                                    <w:t>Oznakowanie poziome</w:t>
                                  </w:r>
                                </w:p>
                              </w:tc>
                            </w:tr>
                          </w:tbl>
                          <w:p w14:paraId="44B59C21" w14:textId="77777777" w:rsidR="0030015F" w:rsidRDefault="0030015F">
                            <w:pPr>
                              <w:pStyle w:val="Tekstpodstawowy"/>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51EC" id="_x0000_t202" coordsize="21600,21600" o:spt="202" path="m,l,21600r21600,l21600,xe">
                <v:stroke joinstyle="miter"/>
                <v:path gradientshapeok="t" o:connecttype="rect"/>
              </v:shapetype>
              <v:shape id="Text Box 335" o:spid="_x0000_s1026" type="#_x0000_t202" style="position:absolute;left:0;text-align:left;margin-left:75pt;margin-top:11.85pt;width:292.3pt;height:64.2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1118"/>
                        <w:gridCol w:w="4727"/>
                      </w:tblGrid>
                      <w:tr w:rsidR="0030015F" w14:paraId="3148B1FF" w14:textId="77777777">
                        <w:trPr>
                          <w:trHeight w:val="371"/>
                        </w:trPr>
                        <w:tc>
                          <w:tcPr>
                            <w:tcW w:w="1118" w:type="dxa"/>
                          </w:tcPr>
                          <w:p w14:paraId="24B5B30F" w14:textId="77777777" w:rsidR="0030015F" w:rsidRDefault="0030015F">
                            <w:pPr>
                              <w:pStyle w:val="TableParagraph"/>
                              <w:spacing w:line="221" w:lineRule="exact"/>
                              <w:ind w:left="50"/>
                              <w:rPr>
                                <w:sz w:val="20"/>
                              </w:rPr>
                            </w:pPr>
                            <w:r>
                              <w:rPr>
                                <w:sz w:val="20"/>
                              </w:rPr>
                              <w:t>D- 06.03.01</w:t>
                            </w:r>
                          </w:p>
                        </w:tc>
                        <w:tc>
                          <w:tcPr>
                            <w:tcW w:w="4727" w:type="dxa"/>
                          </w:tcPr>
                          <w:p w14:paraId="69A31AD1" w14:textId="77777777" w:rsidR="0030015F" w:rsidRDefault="0030015F">
                            <w:pPr>
                              <w:pStyle w:val="TableParagraph"/>
                              <w:spacing w:line="221" w:lineRule="exact"/>
                              <w:ind w:left="106"/>
                              <w:rPr>
                                <w:sz w:val="20"/>
                              </w:rPr>
                            </w:pPr>
                            <w:r>
                              <w:rPr>
                                <w:sz w:val="20"/>
                              </w:rPr>
                              <w:t>Ścinanie i uzupełnianie poboczy</w:t>
                            </w:r>
                          </w:p>
                        </w:tc>
                      </w:tr>
                      <w:tr w:rsidR="0030015F" w14:paraId="3AE2072D" w14:textId="77777777">
                        <w:trPr>
                          <w:trHeight w:val="531"/>
                        </w:trPr>
                        <w:tc>
                          <w:tcPr>
                            <w:tcW w:w="1118" w:type="dxa"/>
                          </w:tcPr>
                          <w:p w14:paraId="4CE156F5" w14:textId="77777777" w:rsidR="0030015F" w:rsidRDefault="0030015F">
                            <w:pPr>
                              <w:pStyle w:val="TableParagraph"/>
                              <w:spacing w:before="142"/>
                              <w:ind w:left="50"/>
                              <w:rPr>
                                <w:rFonts w:ascii="Times New Roman"/>
                                <w:b/>
                                <w:sz w:val="20"/>
                              </w:rPr>
                            </w:pPr>
                            <w:r>
                              <w:rPr>
                                <w:rFonts w:ascii="Times New Roman"/>
                                <w:b/>
                                <w:sz w:val="20"/>
                              </w:rPr>
                              <w:t>D-07.00.00.</w:t>
                            </w:r>
                          </w:p>
                        </w:tc>
                        <w:tc>
                          <w:tcPr>
                            <w:tcW w:w="4727" w:type="dxa"/>
                          </w:tcPr>
                          <w:p w14:paraId="7BD1CE3D" w14:textId="77777777" w:rsidR="0030015F" w:rsidRDefault="0030015F">
                            <w:pPr>
                              <w:pStyle w:val="TableParagraph"/>
                              <w:spacing w:before="142"/>
                              <w:ind w:left="105"/>
                              <w:rPr>
                                <w:rFonts w:ascii="Times New Roman" w:hAnsi="Times New Roman"/>
                                <w:b/>
                                <w:sz w:val="20"/>
                              </w:rPr>
                            </w:pPr>
                            <w:r>
                              <w:rPr>
                                <w:rFonts w:ascii="Times New Roman" w:hAnsi="Times New Roman"/>
                                <w:b/>
                                <w:sz w:val="20"/>
                              </w:rPr>
                              <w:t>Oznakowanie Dróg i Urządzeń Bezpieczeństwa ruchu</w:t>
                            </w:r>
                          </w:p>
                        </w:tc>
                      </w:tr>
                      <w:tr w:rsidR="0030015F" w14:paraId="4F5D2DDF" w14:textId="77777777">
                        <w:trPr>
                          <w:trHeight w:val="380"/>
                        </w:trPr>
                        <w:tc>
                          <w:tcPr>
                            <w:tcW w:w="1118" w:type="dxa"/>
                          </w:tcPr>
                          <w:p w14:paraId="0C3A1D7F" w14:textId="77777777" w:rsidR="0030015F" w:rsidRDefault="0030015F">
                            <w:pPr>
                              <w:pStyle w:val="TableParagraph"/>
                              <w:spacing w:before="150" w:line="210" w:lineRule="exact"/>
                              <w:ind w:left="50"/>
                              <w:rPr>
                                <w:sz w:val="20"/>
                              </w:rPr>
                            </w:pPr>
                            <w:r>
                              <w:rPr>
                                <w:sz w:val="20"/>
                              </w:rPr>
                              <w:t>D- 07.01.01</w:t>
                            </w:r>
                          </w:p>
                        </w:tc>
                        <w:tc>
                          <w:tcPr>
                            <w:tcW w:w="4727" w:type="dxa"/>
                          </w:tcPr>
                          <w:p w14:paraId="2C8A43F1" w14:textId="77777777" w:rsidR="0030015F" w:rsidRDefault="0030015F">
                            <w:pPr>
                              <w:pStyle w:val="TableParagraph"/>
                              <w:spacing w:before="150" w:line="210" w:lineRule="exact"/>
                              <w:ind w:left="106"/>
                              <w:rPr>
                                <w:sz w:val="20"/>
                              </w:rPr>
                            </w:pPr>
                            <w:r>
                              <w:rPr>
                                <w:sz w:val="20"/>
                              </w:rPr>
                              <w:t>Oznakowanie poziome</w:t>
                            </w:r>
                          </w:p>
                        </w:tc>
                      </w:tr>
                    </w:tbl>
                    <w:p w14:paraId="44B59C21" w14:textId="77777777" w:rsidR="0030015F" w:rsidRDefault="0030015F">
                      <w:pPr>
                        <w:pStyle w:val="Tekstpodstawowy"/>
                        <w:ind w:left="0"/>
                      </w:pPr>
                    </w:p>
                  </w:txbxContent>
                </v:textbox>
                <w10:wrap anchorx="page"/>
              </v:shape>
            </w:pict>
          </mc:Fallback>
        </mc:AlternateContent>
      </w:r>
      <w:r w:rsidR="0030015F">
        <w:t>str.</w:t>
      </w:r>
      <w:r w:rsidR="0030015F">
        <w:tab/>
        <w:t>121</w:t>
      </w:r>
    </w:p>
    <w:p w14:paraId="78630309" w14:textId="77777777" w:rsidR="00696B9C" w:rsidRDefault="00696B9C">
      <w:pPr>
        <w:pStyle w:val="Tekstpodstawowy"/>
        <w:ind w:left="0"/>
        <w:rPr>
          <w:sz w:val="22"/>
        </w:rPr>
      </w:pPr>
    </w:p>
    <w:p w14:paraId="09787AAA" w14:textId="77777777" w:rsidR="00696B9C" w:rsidRDefault="00696B9C">
      <w:pPr>
        <w:pStyle w:val="Tekstpodstawowy"/>
        <w:ind w:left="0"/>
        <w:rPr>
          <w:sz w:val="22"/>
        </w:rPr>
      </w:pPr>
    </w:p>
    <w:p w14:paraId="6E06921D" w14:textId="77777777" w:rsidR="00696B9C" w:rsidRDefault="00696B9C">
      <w:pPr>
        <w:pStyle w:val="Tekstpodstawowy"/>
        <w:spacing w:before="5"/>
        <w:ind w:left="0"/>
        <w:rPr>
          <w:sz w:val="28"/>
        </w:rPr>
      </w:pPr>
    </w:p>
    <w:p w14:paraId="0D2051E2" w14:textId="77777777" w:rsidR="00696B9C" w:rsidRDefault="0030015F">
      <w:pPr>
        <w:pStyle w:val="Tekstpodstawowy"/>
        <w:tabs>
          <w:tab w:val="left" w:pos="499"/>
        </w:tabs>
        <w:ind w:left="0" w:right="295"/>
        <w:jc w:val="right"/>
      </w:pPr>
      <w:r>
        <w:t>str.</w:t>
      </w:r>
      <w:r>
        <w:tab/>
        <w:t>127</w:t>
      </w:r>
    </w:p>
    <w:p w14:paraId="2BF1FB95" w14:textId="77777777" w:rsidR="00696B9C" w:rsidRDefault="00696B9C">
      <w:pPr>
        <w:pStyle w:val="Tekstpodstawowy"/>
        <w:ind w:left="0"/>
        <w:rPr>
          <w:sz w:val="22"/>
        </w:rPr>
      </w:pPr>
    </w:p>
    <w:p w14:paraId="7D4D4A9B" w14:textId="7A9118E1" w:rsidR="00696B9C" w:rsidRDefault="00D924B0">
      <w:pPr>
        <w:pStyle w:val="Tekstpodstawowy"/>
        <w:tabs>
          <w:tab w:val="left" w:pos="499"/>
        </w:tabs>
        <w:spacing w:before="137"/>
        <w:ind w:left="0" w:right="295"/>
        <w:jc w:val="right"/>
      </w:pPr>
      <w:r>
        <w:rPr>
          <w:noProof/>
        </w:rPr>
        <mc:AlternateContent>
          <mc:Choice Requires="wps">
            <w:drawing>
              <wp:anchor distT="0" distB="0" distL="114300" distR="114300" simplePos="0" relativeHeight="15729664" behindDoc="0" locked="0" layoutInCell="1" allowOverlap="1" wp14:anchorId="6588AA6A" wp14:editId="1D344D95">
                <wp:simplePos x="0" y="0"/>
                <wp:positionH relativeFrom="page">
                  <wp:posOffset>889000</wp:posOffset>
                </wp:positionH>
                <wp:positionV relativeFrom="paragraph">
                  <wp:posOffset>165735</wp:posOffset>
                </wp:positionV>
                <wp:extent cx="5765800" cy="1051560"/>
                <wp:effectExtent l="0" t="0" r="0" b="0"/>
                <wp:wrapNone/>
                <wp:docPr id="33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19"/>
                              <w:gridCol w:w="5086"/>
                              <w:gridCol w:w="2300"/>
                              <w:gridCol w:w="477"/>
                            </w:tblGrid>
                            <w:tr w:rsidR="0030015F" w14:paraId="445125FC" w14:textId="77777777">
                              <w:trPr>
                                <w:trHeight w:val="872"/>
                              </w:trPr>
                              <w:tc>
                                <w:tcPr>
                                  <w:tcW w:w="1219" w:type="dxa"/>
                                </w:tcPr>
                                <w:p w14:paraId="7D49EB8D" w14:textId="77777777" w:rsidR="0030015F" w:rsidRDefault="0030015F">
                                  <w:pPr>
                                    <w:pStyle w:val="TableParagraph"/>
                                    <w:spacing w:line="221" w:lineRule="exact"/>
                                    <w:ind w:left="150"/>
                                    <w:rPr>
                                      <w:sz w:val="20"/>
                                    </w:rPr>
                                  </w:pPr>
                                  <w:r>
                                    <w:rPr>
                                      <w:sz w:val="20"/>
                                    </w:rPr>
                                    <w:t>D-</w:t>
                                  </w:r>
                                  <w:r>
                                    <w:rPr>
                                      <w:spacing w:val="-1"/>
                                      <w:sz w:val="20"/>
                                    </w:rPr>
                                    <w:t xml:space="preserve"> </w:t>
                                  </w:r>
                                  <w:r>
                                    <w:rPr>
                                      <w:sz w:val="20"/>
                                    </w:rPr>
                                    <w:t>07.02.01</w:t>
                                  </w:r>
                                </w:p>
                                <w:p w14:paraId="17DE6C32" w14:textId="77777777" w:rsidR="0030015F" w:rsidRDefault="0030015F">
                                  <w:pPr>
                                    <w:pStyle w:val="TableParagraph"/>
                                    <w:spacing w:before="11"/>
                                    <w:rPr>
                                      <w:sz w:val="26"/>
                                    </w:rPr>
                                  </w:pPr>
                                </w:p>
                                <w:p w14:paraId="4AE98A43" w14:textId="77777777" w:rsidR="0030015F" w:rsidRDefault="0030015F">
                                  <w:pPr>
                                    <w:pStyle w:val="TableParagraph"/>
                                    <w:ind w:left="150"/>
                                    <w:rPr>
                                      <w:rFonts w:ascii="Times New Roman"/>
                                      <w:b/>
                                      <w:sz w:val="20"/>
                                    </w:rPr>
                                  </w:pPr>
                                  <w:r>
                                    <w:rPr>
                                      <w:rFonts w:ascii="Times New Roman"/>
                                      <w:b/>
                                      <w:sz w:val="20"/>
                                    </w:rPr>
                                    <w:t>D-08.00.00.</w:t>
                                  </w:r>
                                </w:p>
                              </w:tc>
                              <w:tc>
                                <w:tcPr>
                                  <w:tcW w:w="5086" w:type="dxa"/>
                                </w:tcPr>
                                <w:p w14:paraId="7C6A0CD8" w14:textId="77777777" w:rsidR="0030015F" w:rsidRDefault="0030015F">
                                  <w:pPr>
                                    <w:pStyle w:val="TableParagraph"/>
                                    <w:spacing w:line="221" w:lineRule="exact"/>
                                    <w:ind w:left="105"/>
                                    <w:rPr>
                                      <w:sz w:val="20"/>
                                    </w:rPr>
                                  </w:pPr>
                                  <w:r>
                                    <w:rPr>
                                      <w:sz w:val="20"/>
                                    </w:rPr>
                                    <w:t>Oznakowanie pionowe</w:t>
                                  </w:r>
                                </w:p>
                                <w:p w14:paraId="0B7BB8E0" w14:textId="77777777" w:rsidR="0030015F" w:rsidRDefault="0030015F">
                                  <w:pPr>
                                    <w:pStyle w:val="TableParagraph"/>
                                    <w:spacing w:before="11"/>
                                    <w:rPr>
                                      <w:sz w:val="26"/>
                                    </w:rPr>
                                  </w:pPr>
                                </w:p>
                                <w:p w14:paraId="24702D56" w14:textId="77777777" w:rsidR="0030015F" w:rsidRDefault="0030015F">
                                  <w:pPr>
                                    <w:pStyle w:val="TableParagraph"/>
                                    <w:ind w:left="105"/>
                                    <w:rPr>
                                      <w:rFonts w:ascii="Times New Roman"/>
                                      <w:b/>
                                      <w:sz w:val="20"/>
                                    </w:rPr>
                                  </w:pPr>
                                  <w:r>
                                    <w:rPr>
                                      <w:rFonts w:ascii="Times New Roman"/>
                                      <w:b/>
                                      <w:sz w:val="20"/>
                                    </w:rPr>
                                    <w:t>Elementy ulic</w:t>
                                  </w:r>
                                </w:p>
                              </w:tc>
                              <w:tc>
                                <w:tcPr>
                                  <w:tcW w:w="2777" w:type="dxa"/>
                                  <w:gridSpan w:val="2"/>
                                </w:tcPr>
                                <w:p w14:paraId="7E880C69" w14:textId="77777777" w:rsidR="0030015F" w:rsidRDefault="0030015F">
                                  <w:pPr>
                                    <w:pStyle w:val="TableParagraph"/>
                                    <w:rPr>
                                      <w:rFonts w:ascii="Times New Roman"/>
                                      <w:sz w:val="18"/>
                                    </w:rPr>
                                  </w:pPr>
                                </w:p>
                              </w:tc>
                            </w:tr>
                            <w:tr w:rsidR="0030015F" w14:paraId="4F2343BD" w14:textId="77777777">
                              <w:trPr>
                                <w:trHeight w:val="447"/>
                              </w:trPr>
                              <w:tc>
                                <w:tcPr>
                                  <w:tcW w:w="1219" w:type="dxa"/>
                                </w:tcPr>
                                <w:p w14:paraId="782B088A" w14:textId="77777777" w:rsidR="0030015F" w:rsidRDefault="0030015F">
                                  <w:pPr>
                                    <w:pStyle w:val="TableParagraph"/>
                                    <w:spacing w:before="102"/>
                                    <w:ind w:right="104"/>
                                    <w:jc w:val="right"/>
                                    <w:rPr>
                                      <w:sz w:val="20"/>
                                    </w:rPr>
                                  </w:pPr>
                                  <w:r>
                                    <w:rPr>
                                      <w:sz w:val="20"/>
                                    </w:rPr>
                                    <w:t>D- 08.01.01b</w:t>
                                  </w:r>
                                </w:p>
                              </w:tc>
                              <w:tc>
                                <w:tcPr>
                                  <w:tcW w:w="5086" w:type="dxa"/>
                                </w:tcPr>
                                <w:p w14:paraId="25F387BA" w14:textId="77777777" w:rsidR="0030015F" w:rsidRDefault="0030015F">
                                  <w:pPr>
                                    <w:pStyle w:val="TableParagraph"/>
                                    <w:spacing w:before="102"/>
                                    <w:ind w:left="104"/>
                                    <w:rPr>
                                      <w:sz w:val="20"/>
                                    </w:rPr>
                                  </w:pPr>
                                  <w:r>
                                    <w:rPr>
                                      <w:sz w:val="20"/>
                                    </w:rPr>
                                    <w:t>Ustawienie krawężników betonowych</w:t>
                                  </w:r>
                                </w:p>
                              </w:tc>
                              <w:tc>
                                <w:tcPr>
                                  <w:tcW w:w="2300" w:type="dxa"/>
                                </w:tcPr>
                                <w:p w14:paraId="0AAAAC23" w14:textId="77777777" w:rsidR="0030015F" w:rsidRDefault="0030015F">
                                  <w:pPr>
                                    <w:pStyle w:val="TableParagraph"/>
                                    <w:spacing w:before="102"/>
                                    <w:ind w:right="124"/>
                                    <w:jc w:val="right"/>
                                    <w:rPr>
                                      <w:sz w:val="20"/>
                                    </w:rPr>
                                  </w:pPr>
                                  <w:r>
                                    <w:rPr>
                                      <w:sz w:val="20"/>
                                    </w:rPr>
                                    <w:t>str.</w:t>
                                  </w:r>
                                </w:p>
                              </w:tc>
                              <w:tc>
                                <w:tcPr>
                                  <w:tcW w:w="477" w:type="dxa"/>
                                </w:tcPr>
                                <w:p w14:paraId="509A6BB8" w14:textId="77777777" w:rsidR="0030015F" w:rsidRDefault="0030015F">
                                  <w:pPr>
                                    <w:pStyle w:val="TableParagraph"/>
                                    <w:spacing w:before="102"/>
                                    <w:ind w:right="50"/>
                                    <w:jc w:val="right"/>
                                    <w:rPr>
                                      <w:sz w:val="20"/>
                                    </w:rPr>
                                  </w:pPr>
                                  <w:r>
                                    <w:rPr>
                                      <w:sz w:val="20"/>
                                    </w:rPr>
                                    <w:t>159</w:t>
                                  </w:r>
                                </w:p>
                              </w:tc>
                            </w:tr>
                            <w:tr w:rsidR="0030015F" w14:paraId="7237D5EE" w14:textId="77777777">
                              <w:trPr>
                                <w:trHeight w:val="335"/>
                              </w:trPr>
                              <w:tc>
                                <w:tcPr>
                                  <w:tcW w:w="1219" w:type="dxa"/>
                                </w:tcPr>
                                <w:p w14:paraId="16EA97F5" w14:textId="77777777" w:rsidR="0030015F" w:rsidRDefault="0030015F">
                                  <w:pPr>
                                    <w:pStyle w:val="TableParagraph"/>
                                    <w:spacing w:before="106" w:line="210" w:lineRule="exact"/>
                                    <w:ind w:right="104"/>
                                    <w:jc w:val="right"/>
                                    <w:rPr>
                                      <w:sz w:val="20"/>
                                    </w:rPr>
                                  </w:pPr>
                                  <w:r>
                                    <w:rPr>
                                      <w:sz w:val="20"/>
                                    </w:rPr>
                                    <w:t>D- 08.03.01</w:t>
                                  </w:r>
                                </w:p>
                              </w:tc>
                              <w:tc>
                                <w:tcPr>
                                  <w:tcW w:w="5086" w:type="dxa"/>
                                </w:tcPr>
                                <w:p w14:paraId="40D453DE" w14:textId="77777777" w:rsidR="0030015F" w:rsidRDefault="0030015F">
                                  <w:pPr>
                                    <w:pStyle w:val="TableParagraph"/>
                                    <w:spacing w:before="106" w:line="210" w:lineRule="exact"/>
                                    <w:ind w:left="106"/>
                                    <w:rPr>
                                      <w:sz w:val="20"/>
                                    </w:rPr>
                                  </w:pPr>
                                  <w:r>
                                    <w:rPr>
                                      <w:sz w:val="20"/>
                                    </w:rPr>
                                    <w:t>Betonowe obrzeża</w:t>
                                  </w:r>
                                </w:p>
                              </w:tc>
                              <w:tc>
                                <w:tcPr>
                                  <w:tcW w:w="2300" w:type="dxa"/>
                                </w:tcPr>
                                <w:p w14:paraId="2CA23887" w14:textId="77777777" w:rsidR="0030015F" w:rsidRDefault="0030015F">
                                  <w:pPr>
                                    <w:pStyle w:val="TableParagraph"/>
                                    <w:spacing w:before="106" w:line="210" w:lineRule="exact"/>
                                    <w:ind w:right="125"/>
                                    <w:jc w:val="right"/>
                                    <w:rPr>
                                      <w:sz w:val="20"/>
                                    </w:rPr>
                                  </w:pPr>
                                  <w:r>
                                    <w:rPr>
                                      <w:sz w:val="20"/>
                                    </w:rPr>
                                    <w:t>str.</w:t>
                                  </w:r>
                                </w:p>
                              </w:tc>
                              <w:tc>
                                <w:tcPr>
                                  <w:tcW w:w="477" w:type="dxa"/>
                                </w:tcPr>
                                <w:p w14:paraId="665F5474" w14:textId="77777777" w:rsidR="0030015F" w:rsidRDefault="0030015F">
                                  <w:pPr>
                                    <w:pStyle w:val="TableParagraph"/>
                                    <w:spacing w:before="106" w:line="210" w:lineRule="exact"/>
                                    <w:ind w:right="50"/>
                                    <w:jc w:val="right"/>
                                    <w:rPr>
                                      <w:sz w:val="20"/>
                                    </w:rPr>
                                  </w:pPr>
                                  <w:r>
                                    <w:rPr>
                                      <w:sz w:val="20"/>
                                    </w:rPr>
                                    <w:t>167</w:t>
                                  </w:r>
                                </w:p>
                              </w:tc>
                            </w:tr>
                          </w:tbl>
                          <w:p w14:paraId="63170BF6" w14:textId="77777777" w:rsidR="0030015F" w:rsidRDefault="0030015F">
                            <w:pPr>
                              <w:pStyle w:val="Tekstpodstawowy"/>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AA6A" id="Text Box 334" o:spid="_x0000_s1027" type="#_x0000_t202" style="position:absolute;left:0;text-align:left;margin-left:70pt;margin-top:13.05pt;width:454pt;height:82.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219"/>
                        <w:gridCol w:w="5086"/>
                        <w:gridCol w:w="2300"/>
                        <w:gridCol w:w="477"/>
                      </w:tblGrid>
                      <w:tr w:rsidR="0030015F" w14:paraId="445125FC" w14:textId="77777777">
                        <w:trPr>
                          <w:trHeight w:val="872"/>
                        </w:trPr>
                        <w:tc>
                          <w:tcPr>
                            <w:tcW w:w="1219" w:type="dxa"/>
                          </w:tcPr>
                          <w:p w14:paraId="7D49EB8D" w14:textId="77777777" w:rsidR="0030015F" w:rsidRDefault="0030015F">
                            <w:pPr>
                              <w:pStyle w:val="TableParagraph"/>
                              <w:spacing w:line="221" w:lineRule="exact"/>
                              <w:ind w:left="150"/>
                              <w:rPr>
                                <w:sz w:val="20"/>
                              </w:rPr>
                            </w:pPr>
                            <w:r>
                              <w:rPr>
                                <w:sz w:val="20"/>
                              </w:rPr>
                              <w:t>D-</w:t>
                            </w:r>
                            <w:r>
                              <w:rPr>
                                <w:spacing w:val="-1"/>
                                <w:sz w:val="20"/>
                              </w:rPr>
                              <w:t xml:space="preserve"> </w:t>
                            </w:r>
                            <w:r>
                              <w:rPr>
                                <w:sz w:val="20"/>
                              </w:rPr>
                              <w:t>07.02.01</w:t>
                            </w:r>
                          </w:p>
                          <w:p w14:paraId="17DE6C32" w14:textId="77777777" w:rsidR="0030015F" w:rsidRDefault="0030015F">
                            <w:pPr>
                              <w:pStyle w:val="TableParagraph"/>
                              <w:spacing w:before="11"/>
                              <w:rPr>
                                <w:sz w:val="26"/>
                              </w:rPr>
                            </w:pPr>
                          </w:p>
                          <w:p w14:paraId="4AE98A43" w14:textId="77777777" w:rsidR="0030015F" w:rsidRDefault="0030015F">
                            <w:pPr>
                              <w:pStyle w:val="TableParagraph"/>
                              <w:ind w:left="150"/>
                              <w:rPr>
                                <w:rFonts w:ascii="Times New Roman"/>
                                <w:b/>
                                <w:sz w:val="20"/>
                              </w:rPr>
                            </w:pPr>
                            <w:r>
                              <w:rPr>
                                <w:rFonts w:ascii="Times New Roman"/>
                                <w:b/>
                                <w:sz w:val="20"/>
                              </w:rPr>
                              <w:t>D-08.00.00.</w:t>
                            </w:r>
                          </w:p>
                        </w:tc>
                        <w:tc>
                          <w:tcPr>
                            <w:tcW w:w="5086" w:type="dxa"/>
                          </w:tcPr>
                          <w:p w14:paraId="7C6A0CD8" w14:textId="77777777" w:rsidR="0030015F" w:rsidRDefault="0030015F">
                            <w:pPr>
                              <w:pStyle w:val="TableParagraph"/>
                              <w:spacing w:line="221" w:lineRule="exact"/>
                              <w:ind w:left="105"/>
                              <w:rPr>
                                <w:sz w:val="20"/>
                              </w:rPr>
                            </w:pPr>
                            <w:r>
                              <w:rPr>
                                <w:sz w:val="20"/>
                              </w:rPr>
                              <w:t>Oznakowanie pionowe</w:t>
                            </w:r>
                          </w:p>
                          <w:p w14:paraId="0B7BB8E0" w14:textId="77777777" w:rsidR="0030015F" w:rsidRDefault="0030015F">
                            <w:pPr>
                              <w:pStyle w:val="TableParagraph"/>
                              <w:spacing w:before="11"/>
                              <w:rPr>
                                <w:sz w:val="26"/>
                              </w:rPr>
                            </w:pPr>
                          </w:p>
                          <w:p w14:paraId="24702D56" w14:textId="77777777" w:rsidR="0030015F" w:rsidRDefault="0030015F">
                            <w:pPr>
                              <w:pStyle w:val="TableParagraph"/>
                              <w:ind w:left="105"/>
                              <w:rPr>
                                <w:rFonts w:ascii="Times New Roman"/>
                                <w:b/>
                                <w:sz w:val="20"/>
                              </w:rPr>
                            </w:pPr>
                            <w:r>
                              <w:rPr>
                                <w:rFonts w:ascii="Times New Roman"/>
                                <w:b/>
                                <w:sz w:val="20"/>
                              </w:rPr>
                              <w:t>Elementy ulic</w:t>
                            </w:r>
                          </w:p>
                        </w:tc>
                        <w:tc>
                          <w:tcPr>
                            <w:tcW w:w="2777" w:type="dxa"/>
                            <w:gridSpan w:val="2"/>
                          </w:tcPr>
                          <w:p w14:paraId="7E880C69" w14:textId="77777777" w:rsidR="0030015F" w:rsidRDefault="0030015F">
                            <w:pPr>
                              <w:pStyle w:val="TableParagraph"/>
                              <w:rPr>
                                <w:rFonts w:ascii="Times New Roman"/>
                                <w:sz w:val="18"/>
                              </w:rPr>
                            </w:pPr>
                          </w:p>
                        </w:tc>
                      </w:tr>
                      <w:tr w:rsidR="0030015F" w14:paraId="4F2343BD" w14:textId="77777777">
                        <w:trPr>
                          <w:trHeight w:val="447"/>
                        </w:trPr>
                        <w:tc>
                          <w:tcPr>
                            <w:tcW w:w="1219" w:type="dxa"/>
                          </w:tcPr>
                          <w:p w14:paraId="782B088A" w14:textId="77777777" w:rsidR="0030015F" w:rsidRDefault="0030015F">
                            <w:pPr>
                              <w:pStyle w:val="TableParagraph"/>
                              <w:spacing w:before="102"/>
                              <w:ind w:right="104"/>
                              <w:jc w:val="right"/>
                              <w:rPr>
                                <w:sz w:val="20"/>
                              </w:rPr>
                            </w:pPr>
                            <w:r>
                              <w:rPr>
                                <w:sz w:val="20"/>
                              </w:rPr>
                              <w:t>D- 08.01.01b</w:t>
                            </w:r>
                          </w:p>
                        </w:tc>
                        <w:tc>
                          <w:tcPr>
                            <w:tcW w:w="5086" w:type="dxa"/>
                          </w:tcPr>
                          <w:p w14:paraId="25F387BA" w14:textId="77777777" w:rsidR="0030015F" w:rsidRDefault="0030015F">
                            <w:pPr>
                              <w:pStyle w:val="TableParagraph"/>
                              <w:spacing w:before="102"/>
                              <w:ind w:left="104"/>
                              <w:rPr>
                                <w:sz w:val="20"/>
                              </w:rPr>
                            </w:pPr>
                            <w:r>
                              <w:rPr>
                                <w:sz w:val="20"/>
                              </w:rPr>
                              <w:t>Ustawienie krawężników betonowych</w:t>
                            </w:r>
                          </w:p>
                        </w:tc>
                        <w:tc>
                          <w:tcPr>
                            <w:tcW w:w="2300" w:type="dxa"/>
                          </w:tcPr>
                          <w:p w14:paraId="0AAAAC23" w14:textId="77777777" w:rsidR="0030015F" w:rsidRDefault="0030015F">
                            <w:pPr>
                              <w:pStyle w:val="TableParagraph"/>
                              <w:spacing w:before="102"/>
                              <w:ind w:right="124"/>
                              <w:jc w:val="right"/>
                              <w:rPr>
                                <w:sz w:val="20"/>
                              </w:rPr>
                            </w:pPr>
                            <w:r>
                              <w:rPr>
                                <w:sz w:val="20"/>
                              </w:rPr>
                              <w:t>str.</w:t>
                            </w:r>
                          </w:p>
                        </w:tc>
                        <w:tc>
                          <w:tcPr>
                            <w:tcW w:w="477" w:type="dxa"/>
                          </w:tcPr>
                          <w:p w14:paraId="509A6BB8" w14:textId="77777777" w:rsidR="0030015F" w:rsidRDefault="0030015F">
                            <w:pPr>
                              <w:pStyle w:val="TableParagraph"/>
                              <w:spacing w:before="102"/>
                              <w:ind w:right="50"/>
                              <w:jc w:val="right"/>
                              <w:rPr>
                                <w:sz w:val="20"/>
                              </w:rPr>
                            </w:pPr>
                            <w:r>
                              <w:rPr>
                                <w:sz w:val="20"/>
                              </w:rPr>
                              <w:t>159</w:t>
                            </w:r>
                          </w:p>
                        </w:tc>
                      </w:tr>
                      <w:tr w:rsidR="0030015F" w14:paraId="7237D5EE" w14:textId="77777777">
                        <w:trPr>
                          <w:trHeight w:val="335"/>
                        </w:trPr>
                        <w:tc>
                          <w:tcPr>
                            <w:tcW w:w="1219" w:type="dxa"/>
                          </w:tcPr>
                          <w:p w14:paraId="16EA97F5" w14:textId="77777777" w:rsidR="0030015F" w:rsidRDefault="0030015F">
                            <w:pPr>
                              <w:pStyle w:val="TableParagraph"/>
                              <w:spacing w:before="106" w:line="210" w:lineRule="exact"/>
                              <w:ind w:right="104"/>
                              <w:jc w:val="right"/>
                              <w:rPr>
                                <w:sz w:val="20"/>
                              </w:rPr>
                            </w:pPr>
                            <w:r>
                              <w:rPr>
                                <w:sz w:val="20"/>
                              </w:rPr>
                              <w:t>D- 08.03.01</w:t>
                            </w:r>
                          </w:p>
                        </w:tc>
                        <w:tc>
                          <w:tcPr>
                            <w:tcW w:w="5086" w:type="dxa"/>
                          </w:tcPr>
                          <w:p w14:paraId="40D453DE" w14:textId="77777777" w:rsidR="0030015F" w:rsidRDefault="0030015F">
                            <w:pPr>
                              <w:pStyle w:val="TableParagraph"/>
                              <w:spacing w:before="106" w:line="210" w:lineRule="exact"/>
                              <w:ind w:left="106"/>
                              <w:rPr>
                                <w:sz w:val="20"/>
                              </w:rPr>
                            </w:pPr>
                            <w:r>
                              <w:rPr>
                                <w:sz w:val="20"/>
                              </w:rPr>
                              <w:t>Betonowe obrzeża</w:t>
                            </w:r>
                          </w:p>
                        </w:tc>
                        <w:tc>
                          <w:tcPr>
                            <w:tcW w:w="2300" w:type="dxa"/>
                          </w:tcPr>
                          <w:p w14:paraId="2CA23887" w14:textId="77777777" w:rsidR="0030015F" w:rsidRDefault="0030015F">
                            <w:pPr>
                              <w:pStyle w:val="TableParagraph"/>
                              <w:spacing w:before="106" w:line="210" w:lineRule="exact"/>
                              <w:ind w:right="125"/>
                              <w:jc w:val="right"/>
                              <w:rPr>
                                <w:sz w:val="20"/>
                              </w:rPr>
                            </w:pPr>
                            <w:r>
                              <w:rPr>
                                <w:sz w:val="20"/>
                              </w:rPr>
                              <w:t>str.</w:t>
                            </w:r>
                          </w:p>
                        </w:tc>
                        <w:tc>
                          <w:tcPr>
                            <w:tcW w:w="477" w:type="dxa"/>
                          </w:tcPr>
                          <w:p w14:paraId="665F5474" w14:textId="77777777" w:rsidR="0030015F" w:rsidRDefault="0030015F">
                            <w:pPr>
                              <w:pStyle w:val="TableParagraph"/>
                              <w:spacing w:before="106" w:line="210" w:lineRule="exact"/>
                              <w:ind w:right="50"/>
                              <w:jc w:val="right"/>
                              <w:rPr>
                                <w:sz w:val="20"/>
                              </w:rPr>
                            </w:pPr>
                            <w:r>
                              <w:rPr>
                                <w:sz w:val="20"/>
                              </w:rPr>
                              <w:t>167</w:t>
                            </w:r>
                          </w:p>
                        </w:tc>
                      </w:tr>
                    </w:tbl>
                    <w:p w14:paraId="63170BF6" w14:textId="77777777" w:rsidR="0030015F" w:rsidRDefault="0030015F">
                      <w:pPr>
                        <w:pStyle w:val="Tekstpodstawowy"/>
                        <w:ind w:left="0"/>
                      </w:pPr>
                    </w:p>
                  </w:txbxContent>
                </v:textbox>
                <w10:wrap anchorx="page"/>
              </v:shape>
            </w:pict>
          </mc:Fallback>
        </mc:AlternateContent>
      </w:r>
      <w:r w:rsidR="0030015F">
        <w:t>str.</w:t>
      </w:r>
      <w:r w:rsidR="0030015F">
        <w:tab/>
        <w:t>145</w:t>
      </w:r>
    </w:p>
    <w:p w14:paraId="19342774" w14:textId="77777777" w:rsidR="00696B9C" w:rsidRDefault="00696B9C">
      <w:pPr>
        <w:jc w:val="right"/>
        <w:sectPr w:rsidR="00696B9C">
          <w:type w:val="continuous"/>
          <w:pgSz w:w="11910" w:h="16840"/>
          <w:pgMar w:top="460" w:right="1180" w:bottom="280" w:left="860" w:header="708" w:footer="708" w:gutter="0"/>
          <w:cols w:space="708"/>
        </w:sectPr>
      </w:pPr>
    </w:p>
    <w:p w14:paraId="00DA4C76" w14:textId="77777777" w:rsidR="00696B9C" w:rsidRDefault="0030015F">
      <w:pPr>
        <w:pStyle w:val="Nagwek31"/>
        <w:numPr>
          <w:ilvl w:val="1"/>
          <w:numId w:val="154"/>
        </w:numPr>
        <w:tabs>
          <w:tab w:val="left" w:pos="911"/>
        </w:tabs>
        <w:spacing w:before="66" w:line="228" w:lineRule="exact"/>
        <w:jc w:val="both"/>
      </w:pPr>
      <w:r>
        <w:lastRenderedPageBreak/>
        <w:t>Określenia podstawowe</w:t>
      </w:r>
    </w:p>
    <w:p w14:paraId="51B3EAA3" w14:textId="77777777" w:rsidR="00696B9C" w:rsidRDefault="0030015F">
      <w:pPr>
        <w:pStyle w:val="Tekstpodstawowy"/>
        <w:ind w:right="235" w:firstLine="707"/>
        <w:jc w:val="both"/>
      </w:pPr>
      <w:r>
        <w:t>Określenia podstawowe są zgodne z obowiązującymi polskimi normami i z definicjami podanymi w wytycznych i rozporządzeniach branżowych.</w:t>
      </w:r>
    </w:p>
    <w:p w14:paraId="7E3D49A7" w14:textId="77777777" w:rsidR="00696B9C" w:rsidRDefault="0030015F">
      <w:pPr>
        <w:pStyle w:val="Nagwek31"/>
        <w:numPr>
          <w:ilvl w:val="1"/>
          <w:numId w:val="154"/>
        </w:numPr>
        <w:tabs>
          <w:tab w:val="left" w:pos="911"/>
        </w:tabs>
        <w:spacing w:before="123"/>
        <w:jc w:val="both"/>
      </w:pPr>
      <w:r>
        <w:t>Ogólne wymagania dotyczące robót</w:t>
      </w:r>
    </w:p>
    <w:p w14:paraId="103F7A31" w14:textId="77777777" w:rsidR="00696B9C" w:rsidRDefault="0030015F">
      <w:pPr>
        <w:pStyle w:val="Tekstpodstawowy"/>
        <w:spacing w:before="116"/>
        <w:ind w:right="236" w:firstLine="707"/>
        <w:jc w:val="both"/>
      </w:pPr>
      <w:r>
        <w:t>Wykonawca jest odpowiedzialny za jakość wykonanych robót, bezpieczeństwo wszelkich czynności na terenie budowy, metody użyte przy budowie oraz za ich zgodność z dokumentacją projektową, SST i poleceniami Inspektora</w:t>
      </w:r>
      <w:r>
        <w:rPr>
          <w:spacing w:val="-3"/>
        </w:rPr>
        <w:t xml:space="preserve"> </w:t>
      </w:r>
      <w:r>
        <w:t>Nadzoru</w:t>
      </w:r>
    </w:p>
    <w:p w14:paraId="6E3F5A47" w14:textId="77777777" w:rsidR="00696B9C" w:rsidRDefault="0030015F">
      <w:pPr>
        <w:pStyle w:val="Akapitzlist"/>
        <w:numPr>
          <w:ilvl w:val="2"/>
          <w:numId w:val="154"/>
        </w:numPr>
        <w:tabs>
          <w:tab w:val="left" w:pos="1060"/>
        </w:tabs>
        <w:spacing w:before="59"/>
        <w:ind w:hanging="502"/>
        <w:jc w:val="both"/>
        <w:rPr>
          <w:sz w:val="20"/>
        </w:rPr>
      </w:pPr>
      <w:r>
        <w:rPr>
          <w:sz w:val="20"/>
        </w:rPr>
        <w:t>Przekazanie terenu</w:t>
      </w:r>
      <w:r>
        <w:rPr>
          <w:spacing w:val="-1"/>
          <w:sz w:val="20"/>
        </w:rPr>
        <w:t xml:space="preserve"> </w:t>
      </w:r>
      <w:r>
        <w:rPr>
          <w:sz w:val="20"/>
        </w:rPr>
        <w:t>budowy</w:t>
      </w:r>
    </w:p>
    <w:p w14:paraId="0F7743A4" w14:textId="77777777" w:rsidR="00696B9C" w:rsidRDefault="0030015F">
      <w:pPr>
        <w:pStyle w:val="Tekstpodstawowy"/>
        <w:spacing w:before="60"/>
        <w:ind w:right="234" w:firstLine="707"/>
        <w:jc w:val="both"/>
      </w:pPr>
      <w: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6D6AA924" w14:textId="77777777" w:rsidR="00696B9C" w:rsidRDefault="0030015F">
      <w:pPr>
        <w:pStyle w:val="Tekstpodstawowy"/>
        <w:ind w:right="235" w:firstLine="707"/>
        <w:jc w:val="both"/>
      </w:pPr>
      <w:r>
        <w:t>Na Wykonawcy spoczywa odpowiedzialność za ochronę przekazanych mu punktów pomiarowych do chwili odbioru ostatecznego robót. Uszkodzone lub zniszczone znaki geodezyjne Wykonawca odtworzy i utrwali na własny koszt.</w:t>
      </w:r>
    </w:p>
    <w:p w14:paraId="2FE7BD9E" w14:textId="77777777" w:rsidR="00696B9C" w:rsidRDefault="0030015F">
      <w:pPr>
        <w:pStyle w:val="Akapitzlist"/>
        <w:numPr>
          <w:ilvl w:val="2"/>
          <w:numId w:val="154"/>
        </w:numPr>
        <w:tabs>
          <w:tab w:val="left" w:pos="1060"/>
        </w:tabs>
        <w:spacing w:before="61"/>
        <w:ind w:hanging="502"/>
        <w:jc w:val="both"/>
        <w:rPr>
          <w:sz w:val="20"/>
        </w:rPr>
      </w:pPr>
      <w:r>
        <w:rPr>
          <w:sz w:val="20"/>
        </w:rPr>
        <w:t>Dokumentacja</w:t>
      </w:r>
      <w:r>
        <w:rPr>
          <w:spacing w:val="-2"/>
          <w:sz w:val="20"/>
        </w:rPr>
        <w:t xml:space="preserve"> </w:t>
      </w:r>
      <w:r>
        <w:rPr>
          <w:sz w:val="20"/>
        </w:rPr>
        <w:t>projektowa</w:t>
      </w:r>
    </w:p>
    <w:p w14:paraId="686233D5" w14:textId="77777777" w:rsidR="00696B9C" w:rsidRDefault="0030015F">
      <w:pPr>
        <w:pStyle w:val="Tekstpodstawowy"/>
        <w:spacing w:before="58"/>
        <w:ind w:right="232" w:firstLine="707"/>
        <w:jc w:val="both"/>
      </w:pPr>
      <w:r>
        <w:t>Dokumentacja projektowa będzie zawierać rysunki, obliczenia i dokumenty, zgodne z wykazem podanym w szczegółowych warunkach umowy, uwzględniającym podział na dokumentację projektową:</w:t>
      </w:r>
    </w:p>
    <w:p w14:paraId="1A6B5FA1" w14:textId="77777777" w:rsidR="00696B9C" w:rsidRDefault="0030015F">
      <w:pPr>
        <w:pStyle w:val="Akapitzlist"/>
        <w:numPr>
          <w:ilvl w:val="0"/>
          <w:numId w:val="152"/>
        </w:numPr>
        <w:tabs>
          <w:tab w:val="left" w:pos="842"/>
        </w:tabs>
        <w:spacing w:before="6" w:line="192" w:lineRule="auto"/>
        <w:ind w:right="236"/>
        <w:rPr>
          <w:sz w:val="20"/>
        </w:rPr>
      </w:pPr>
      <w:r>
        <w:rPr>
          <w:sz w:val="20"/>
        </w:rPr>
        <w:t>Zamawiającego; wykaz pozycji, które stanowią przetargową dokumentację projektową oraz projektową dokumentację wykonawczą (techniczną) i zostaną przekazane</w:t>
      </w:r>
      <w:r>
        <w:rPr>
          <w:spacing w:val="2"/>
          <w:sz w:val="20"/>
        </w:rPr>
        <w:t xml:space="preserve"> </w:t>
      </w:r>
      <w:r>
        <w:rPr>
          <w:sz w:val="20"/>
        </w:rPr>
        <w:t>Wykonawcy,</w:t>
      </w:r>
    </w:p>
    <w:p w14:paraId="24405086" w14:textId="77777777" w:rsidR="00696B9C" w:rsidRDefault="0030015F">
      <w:pPr>
        <w:pStyle w:val="Akapitzlist"/>
        <w:numPr>
          <w:ilvl w:val="0"/>
          <w:numId w:val="152"/>
        </w:numPr>
        <w:tabs>
          <w:tab w:val="left" w:pos="847"/>
        </w:tabs>
        <w:spacing w:before="16" w:line="192" w:lineRule="auto"/>
        <w:ind w:left="846" w:right="232" w:hanging="288"/>
        <w:rPr>
          <w:sz w:val="20"/>
        </w:rPr>
      </w:pPr>
      <w:r>
        <w:rPr>
          <w:sz w:val="20"/>
        </w:rPr>
        <w:t>Wykonawcy; wykaz zawierający spis dokumentacji projektowej, którą Wykonawca opracuje w ramach ceny kontraktowej.</w:t>
      </w:r>
    </w:p>
    <w:p w14:paraId="525DDE86" w14:textId="77777777" w:rsidR="00696B9C" w:rsidRDefault="0030015F">
      <w:pPr>
        <w:pStyle w:val="Akapitzlist"/>
        <w:numPr>
          <w:ilvl w:val="2"/>
          <w:numId w:val="154"/>
        </w:numPr>
        <w:tabs>
          <w:tab w:val="left" w:pos="1060"/>
        </w:tabs>
        <w:spacing w:before="68"/>
        <w:ind w:hanging="502"/>
        <w:rPr>
          <w:sz w:val="20"/>
        </w:rPr>
      </w:pPr>
      <w:r>
        <w:rPr>
          <w:sz w:val="20"/>
        </w:rPr>
        <w:t>Zgodność robót z dokumentacją projektową i</w:t>
      </w:r>
      <w:r>
        <w:rPr>
          <w:spacing w:val="-6"/>
          <w:sz w:val="20"/>
        </w:rPr>
        <w:t xml:space="preserve"> </w:t>
      </w:r>
      <w:r>
        <w:rPr>
          <w:sz w:val="20"/>
        </w:rPr>
        <w:t>SST</w:t>
      </w:r>
    </w:p>
    <w:p w14:paraId="762E9D35" w14:textId="77777777" w:rsidR="00696B9C" w:rsidRDefault="0030015F">
      <w:pPr>
        <w:pStyle w:val="Tekstpodstawowy"/>
        <w:spacing w:before="61"/>
        <w:ind w:right="233" w:firstLine="707"/>
        <w:jc w:val="both"/>
      </w:pPr>
      <w:r>
        <w:t>Dokumentacja projektowa, SST i wszystkie dodatkowe dokumenty przekazane Wykonawcy przez Inspektora Nadzoru stanowią część umowy, a wymagania określone w choćby jednym z nich są obowiązujące dla Wykonawcy tak jakby zawarte były w całej dokumentacji.</w:t>
      </w:r>
    </w:p>
    <w:p w14:paraId="7551F4FC" w14:textId="77777777" w:rsidR="00696B9C" w:rsidRDefault="0030015F">
      <w:pPr>
        <w:pStyle w:val="Tekstpodstawowy"/>
        <w:spacing w:before="1"/>
        <w:ind w:right="235" w:firstLine="707"/>
        <w:jc w:val="both"/>
      </w:pPr>
      <w:r>
        <w:t>W przypadku rozbieżności w ustaleniach poszczególnych dokumentów obowiązuje kolejność ich ważności wymieniona w „Kontraktowych warunkach ogólnych” („Ogólnych warunkach umowy”).</w:t>
      </w:r>
    </w:p>
    <w:p w14:paraId="643055C4" w14:textId="77777777" w:rsidR="00696B9C" w:rsidRDefault="0030015F">
      <w:pPr>
        <w:pStyle w:val="Tekstpodstawowy"/>
        <w:ind w:right="235" w:firstLine="707"/>
        <w:jc w:val="both"/>
      </w:pPr>
      <w:r>
        <w:t>Wykonawca nie może wykorzystywać błędów lub opuszczeń w dokumentach kontraktowych, a o ich wykryciu winien natychmiast powiadomić Inspektora Nadzoru, który podejmie decyzję o wprowadzeniu odpowiednich zmian i poprawek.</w:t>
      </w:r>
    </w:p>
    <w:p w14:paraId="2D572189" w14:textId="77777777" w:rsidR="00696B9C" w:rsidRDefault="0030015F">
      <w:pPr>
        <w:pStyle w:val="Tekstpodstawowy"/>
        <w:ind w:right="235" w:firstLine="707"/>
        <w:jc w:val="both"/>
      </w:pPr>
      <w:r>
        <w:t>W przypadku rozbieżności, wymiary podane na piśmie są ważniejsze od wymiarów określonych na podstawie odczytu ze skali rysunku.</w:t>
      </w:r>
    </w:p>
    <w:p w14:paraId="02AE5CBD" w14:textId="77777777" w:rsidR="00696B9C" w:rsidRDefault="0030015F">
      <w:pPr>
        <w:pStyle w:val="Tekstpodstawowy"/>
        <w:spacing w:line="228" w:lineRule="exact"/>
        <w:ind w:left="1265"/>
        <w:jc w:val="both"/>
      </w:pPr>
      <w:r>
        <w:t>Wszystkie wykonane roboty i dostarczone materiały będą zgodne z dokumentacją projektową i SST.</w:t>
      </w:r>
    </w:p>
    <w:p w14:paraId="76287B93" w14:textId="77777777" w:rsidR="00696B9C" w:rsidRDefault="0030015F">
      <w:pPr>
        <w:pStyle w:val="Tekstpodstawowy"/>
        <w:ind w:right="233" w:firstLine="707"/>
        <w:jc w:val="both"/>
      </w:pPr>
      <w:r>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0A19AA19" w14:textId="77777777" w:rsidR="00696B9C" w:rsidRDefault="0030015F">
      <w:pPr>
        <w:pStyle w:val="Tekstpodstawowy"/>
        <w:spacing w:before="2"/>
        <w:ind w:right="235" w:firstLine="707"/>
        <w:jc w:val="both"/>
      </w:pPr>
      <w:r>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159F36A9" w14:textId="77777777" w:rsidR="00696B9C" w:rsidRDefault="0030015F">
      <w:pPr>
        <w:pStyle w:val="Akapitzlist"/>
        <w:numPr>
          <w:ilvl w:val="2"/>
          <w:numId w:val="154"/>
        </w:numPr>
        <w:tabs>
          <w:tab w:val="left" w:pos="1060"/>
        </w:tabs>
        <w:spacing w:before="58"/>
        <w:ind w:hanging="502"/>
        <w:jc w:val="both"/>
        <w:rPr>
          <w:sz w:val="20"/>
        </w:rPr>
      </w:pPr>
      <w:r>
        <w:rPr>
          <w:sz w:val="20"/>
        </w:rPr>
        <w:t>Zabezpieczenie terenu</w:t>
      </w:r>
      <w:r>
        <w:rPr>
          <w:spacing w:val="-1"/>
          <w:sz w:val="20"/>
        </w:rPr>
        <w:t xml:space="preserve"> </w:t>
      </w:r>
      <w:r>
        <w:rPr>
          <w:sz w:val="20"/>
        </w:rPr>
        <w:t>budowy</w:t>
      </w:r>
    </w:p>
    <w:p w14:paraId="1800A001" w14:textId="77777777" w:rsidR="00696B9C" w:rsidRDefault="0030015F">
      <w:pPr>
        <w:pStyle w:val="Akapitzlist"/>
        <w:numPr>
          <w:ilvl w:val="0"/>
          <w:numId w:val="151"/>
        </w:numPr>
        <w:tabs>
          <w:tab w:val="left" w:pos="847"/>
        </w:tabs>
        <w:spacing w:before="61"/>
        <w:ind w:hanging="289"/>
        <w:jc w:val="both"/>
        <w:rPr>
          <w:sz w:val="20"/>
        </w:rPr>
      </w:pPr>
      <w:r>
        <w:rPr>
          <w:sz w:val="20"/>
        </w:rPr>
        <w:t>Roboty modernizacyjne/ przebudowa i remontowe („pod ruchem”)</w:t>
      </w:r>
    </w:p>
    <w:p w14:paraId="6B06F916" w14:textId="77777777" w:rsidR="00696B9C" w:rsidRDefault="0030015F">
      <w:pPr>
        <w:pStyle w:val="Tekstpodstawowy"/>
        <w:spacing w:before="60"/>
        <w:ind w:right="231" w:firstLine="707"/>
        <w:jc w:val="both"/>
      </w:pPr>
      <w: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058EC013" w14:textId="77777777" w:rsidR="00696B9C" w:rsidRDefault="0030015F">
      <w:pPr>
        <w:pStyle w:val="Tekstpodstawowy"/>
        <w:ind w:right="233" w:firstLine="707"/>
        <w:jc w:val="both"/>
      </w:pPr>
      <w:r>
        <w:t>Przed przystąpieniem do robót Wykonawca przedstawi Inspektorowi Nadzoru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506B4EC6" w14:textId="77777777" w:rsidR="00696B9C" w:rsidRDefault="0030015F">
      <w:pPr>
        <w:pStyle w:val="Tekstpodstawowy"/>
        <w:ind w:right="231" w:firstLine="707"/>
        <w:jc w:val="both"/>
      </w:pPr>
      <w:r>
        <w:t>W czasie wykonywania robót Wykonawca dostarczy, zainstaluje i będzie obsługiwał wszystkie tymczasowe urządzenia zabezpieczające takie jak: zapory, światła ostrzegawcze, sygnały, itp., zapewniając w  ten sposób bezpieczeństwo pojazdów i</w:t>
      </w:r>
      <w:r>
        <w:rPr>
          <w:spacing w:val="-6"/>
        </w:rPr>
        <w:t xml:space="preserve"> </w:t>
      </w:r>
      <w:r>
        <w:t>pieszych.</w:t>
      </w:r>
    </w:p>
    <w:p w14:paraId="3FB9F2C6" w14:textId="77777777" w:rsidR="00696B9C" w:rsidRDefault="0030015F">
      <w:pPr>
        <w:pStyle w:val="Tekstpodstawowy"/>
        <w:ind w:right="235" w:firstLine="707"/>
        <w:jc w:val="both"/>
      </w:pPr>
      <w:r>
        <w:t>Wykonawca zapewni stałe warunki widoczności w dzień i w nocy tych zapór i znaków, dla których jest to nieodzowne ze względów bezpieczeństwa.</w:t>
      </w:r>
    </w:p>
    <w:p w14:paraId="5BA35E89" w14:textId="77777777" w:rsidR="00696B9C" w:rsidRDefault="0030015F">
      <w:pPr>
        <w:pStyle w:val="Tekstpodstawowy"/>
        <w:ind w:right="237" w:firstLine="707"/>
        <w:jc w:val="both"/>
      </w:pPr>
      <w:r>
        <w:t>Wszystkie znaki, zapory i inne urządzenia zabezpieczające będą akceptowane przez Inspektora Nadzoru.</w:t>
      </w:r>
    </w:p>
    <w:p w14:paraId="256E87FC" w14:textId="77777777" w:rsidR="00696B9C" w:rsidRDefault="0030015F">
      <w:pPr>
        <w:pStyle w:val="Tekstpodstawowy"/>
        <w:ind w:right="234" w:firstLine="707"/>
        <w:jc w:val="both"/>
      </w:pPr>
      <w:r>
        <w:t>Fakt przystąpienia do robót Wykonawca obwieści publicznie przed ich rozpoczęciem w sposób uzgodniony z Inspektora Nadzoru oraz przez umieszczenie, w miejscach i ilościach określonych przez Inspektora Nadzoru, tablic informacyjnych, których treść będzie zatwierdzona przez Inspektora Nadzoru. Tablice informacyjne będą utrzymywane przez Wykonawcę w dobrym stanie przez cały okres realizacji</w:t>
      </w:r>
      <w:r>
        <w:rPr>
          <w:spacing w:val="-12"/>
        </w:rPr>
        <w:t xml:space="preserve"> </w:t>
      </w:r>
      <w:r>
        <w:t>robót.</w:t>
      </w:r>
    </w:p>
    <w:p w14:paraId="1C639CB3" w14:textId="77777777" w:rsidR="00696B9C" w:rsidRDefault="00696B9C">
      <w:pPr>
        <w:jc w:val="both"/>
        <w:sectPr w:rsidR="00696B9C">
          <w:pgSz w:w="11910" w:h="16840"/>
          <w:pgMar w:top="480" w:right="1180" w:bottom="440" w:left="860" w:header="0" w:footer="176" w:gutter="0"/>
          <w:cols w:space="708"/>
        </w:sectPr>
      </w:pPr>
    </w:p>
    <w:p w14:paraId="347F43D0" w14:textId="77777777" w:rsidR="00696B9C" w:rsidRDefault="0030015F">
      <w:pPr>
        <w:pStyle w:val="Tekstpodstawowy"/>
        <w:spacing w:before="61"/>
        <w:ind w:right="235" w:firstLine="707"/>
        <w:jc w:val="both"/>
      </w:pPr>
      <w:r>
        <w:lastRenderedPageBreak/>
        <w:t>Koszt zabezpieczenia terenu budowy nie podlega odrębnej zapłacie i przyjmuje się, że jest włączony w cenę kontraktową.</w:t>
      </w:r>
    </w:p>
    <w:p w14:paraId="115952AA" w14:textId="77777777" w:rsidR="00696B9C" w:rsidRDefault="0030015F">
      <w:pPr>
        <w:pStyle w:val="Akapitzlist"/>
        <w:numPr>
          <w:ilvl w:val="0"/>
          <w:numId w:val="151"/>
        </w:numPr>
        <w:tabs>
          <w:tab w:val="left" w:pos="847"/>
        </w:tabs>
        <w:spacing w:before="61"/>
        <w:ind w:hanging="289"/>
        <w:jc w:val="both"/>
        <w:rPr>
          <w:sz w:val="20"/>
        </w:rPr>
      </w:pPr>
      <w:r>
        <w:rPr>
          <w:sz w:val="20"/>
        </w:rPr>
        <w:t>Roboty o charakterze</w:t>
      </w:r>
      <w:r>
        <w:rPr>
          <w:spacing w:val="-6"/>
          <w:sz w:val="20"/>
        </w:rPr>
        <w:t xml:space="preserve"> </w:t>
      </w:r>
      <w:r>
        <w:rPr>
          <w:sz w:val="20"/>
        </w:rPr>
        <w:t>inwestycyjnym</w:t>
      </w:r>
    </w:p>
    <w:p w14:paraId="2AC4FDE7" w14:textId="77777777" w:rsidR="00696B9C" w:rsidRDefault="0030015F">
      <w:pPr>
        <w:pStyle w:val="Tekstpodstawowy"/>
        <w:spacing w:before="60"/>
        <w:ind w:right="232" w:firstLine="707"/>
        <w:jc w:val="both"/>
      </w:pPr>
      <w:r>
        <w:t>Wykonawca jest zobowiązany do zabezpieczenia terenu budowy w okresie trwania realizacji kontraktu aż do zakończenia i odbioru ostatecznego robót.</w:t>
      </w:r>
    </w:p>
    <w:p w14:paraId="624D5EF5" w14:textId="77777777" w:rsidR="00696B9C" w:rsidRDefault="0030015F">
      <w:pPr>
        <w:pStyle w:val="Tekstpodstawowy"/>
        <w:ind w:right="230" w:firstLine="707"/>
        <w:jc w:val="both"/>
      </w:pPr>
      <w:r>
        <w:t>Wykonawca dostarczy, zainstaluje i będzie utrzymywać tymczasowe urządzenia zabezpieczające, w tym: ogrodzenia, poręcze, oświetlenie, sygnały i znaki ostrzegawcze oraz wszelkie inne środki niezbędne do ochrony robót, wygody społeczności i innych.</w:t>
      </w:r>
    </w:p>
    <w:p w14:paraId="4D40C740" w14:textId="77777777" w:rsidR="00696B9C" w:rsidRDefault="0030015F">
      <w:pPr>
        <w:pStyle w:val="Tekstpodstawowy"/>
        <w:ind w:right="233" w:firstLine="707"/>
        <w:jc w:val="both"/>
      </w:pPr>
      <w:r>
        <w:t>W miejscach przylegających do dróg otwartych dla ruchu, Wykonawca ogrodzi lub wyraźnie oznakuje teren budowy, w sposób uzgodniony z Inspektora Nadzoru.</w:t>
      </w:r>
    </w:p>
    <w:p w14:paraId="4928D1D1" w14:textId="77777777" w:rsidR="00696B9C" w:rsidRDefault="0030015F">
      <w:pPr>
        <w:pStyle w:val="Tekstpodstawowy"/>
        <w:spacing w:before="1"/>
        <w:ind w:right="235" w:firstLine="707"/>
        <w:jc w:val="both"/>
      </w:pPr>
      <w:r>
        <w:t>Wjazdy i wyjazdy z terenu budowy przeznaczone dla pojazdów i maszyn pracujących przy realizacji robót, Wykonawca odpowiednio oznakuje w sposób uzgodniony z Inspektorem Nadzoru.</w:t>
      </w:r>
    </w:p>
    <w:p w14:paraId="3E062A86" w14:textId="77777777" w:rsidR="00696B9C" w:rsidRDefault="0030015F">
      <w:pPr>
        <w:pStyle w:val="Tekstpodstawowy"/>
        <w:ind w:right="233" w:firstLine="707"/>
        <w:jc w:val="both"/>
      </w:pPr>
      <w:r>
        <w:t>Fakt przystąpienia do robót Wykonawca obwieści publicznie przed ich rozpoczęciem w sposób uzgodniony z Inspektorem Nadzoru oraz przez umieszczenie, w miejscach i ilościach określonych przez Inspektora Nadzoru projektu, tablic informacyjnych, których treść będzie zatwierdzona przez Inspektora Nadzoru. Tablice informacyjne będą utrzymywane przez Wykonawcę w dobrym stanie przez cały okres realizacji</w:t>
      </w:r>
      <w:r>
        <w:rPr>
          <w:spacing w:val="-1"/>
        </w:rPr>
        <w:t xml:space="preserve"> </w:t>
      </w:r>
      <w:r>
        <w:t>robót.</w:t>
      </w:r>
    </w:p>
    <w:p w14:paraId="0D9A2A3A" w14:textId="77777777" w:rsidR="00696B9C" w:rsidRDefault="0030015F">
      <w:pPr>
        <w:pStyle w:val="Tekstpodstawowy"/>
        <w:ind w:right="235" w:firstLine="707"/>
        <w:jc w:val="both"/>
      </w:pPr>
      <w:r>
        <w:t>Koszt zabezpieczenia terenu budowy nie podlega odrębnej zapłacie i przyjmuje się, że jest włączony w cenę kontraktową.</w:t>
      </w:r>
    </w:p>
    <w:p w14:paraId="6E52BAD9" w14:textId="77777777" w:rsidR="00696B9C" w:rsidRDefault="0030015F">
      <w:pPr>
        <w:pStyle w:val="Akapitzlist"/>
        <w:numPr>
          <w:ilvl w:val="2"/>
          <w:numId w:val="154"/>
        </w:numPr>
        <w:tabs>
          <w:tab w:val="left" w:pos="1060"/>
        </w:tabs>
        <w:spacing w:before="59"/>
        <w:ind w:hanging="502"/>
        <w:jc w:val="both"/>
        <w:rPr>
          <w:sz w:val="20"/>
        </w:rPr>
      </w:pPr>
      <w:r>
        <w:rPr>
          <w:sz w:val="20"/>
        </w:rPr>
        <w:t>Ochrona środowiska w czasie wykonywania</w:t>
      </w:r>
      <w:r>
        <w:rPr>
          <w:spacing w:val="4"/>
          <w:sz w:val="20"/>
        </w:rPr>
        <w:t xml:space="preserve"> </w:t>
      </w:r>
      <w:r>
        <w:rPr>
          <w:sz w:val="20"/>
        </w:rPr>
        <w:t>robót</w:t>
      </w:r>
    </w:p>
    <w:p w14:paraId="76D7177B" w14:textId="77777777" w:rsidR="00696B9C" w:rsidRDefault="0030015F">
      <w:pPr>
        <w:pStyle w:val="Tekstpodstawowy"/>
        <w:spacing w:before="60"/>
        <w:ind w:right="237" w:firstLine="707"/>
        <w:jc w:val="both"/>
      </w:pPr>
      <w:r>
        <w:t>Wykonawca ma obowiązek znać i stosować w czasie prowadzenia robót wszelkie przepisy dotyczące ochrony środowiska naturalnego.</w:t>
      </w:r>
    </w:p>
    <w:p w14:paraId="34ACC53E" w14:textId="77777777" w:rsidR="00696B9C" w:rsidRDefault="0030015F">
      <w:pPr>
        <w:pStyle w:val="Tekstpodstawowy"/>
        <w:spacing w:line="228" w:lineRule="exact"/>
        <w:ind w:left="1265"/>
        <w:jc w:val="both"/>
      </w:pPr>
      <w:r>
        <w:t>W okresie trwania budowy i wykańczania robót Wykonawca będzie:</w:t>
      </w:r>
    </w:p>
    <w:p w14:paraId="6317A33A" w14:textId="77777777" w:rsidR="00696B9C" w:rsidRDefault="0030015F">
      <w:pPr>
        <w:pStyle w:val="Akapitzlist"/>
        <w:numPr>
          <w:ilvl w:val="0"/>
          <w:numId w:val="150"/>
        </w:numPr>
        <w:tabs>
          <w:tab w:val="left" w:pos="842"/>
        </w:tabs>
        <w:spacing w:before="1"/>
        <w:jc w:val="both"/>
        <w:rPr>
          <w:sz w:val="20"/>
        </w:rPr>
      </w:pPr>
      <w:r>
        <w:rPr>
          <w:sz w:val="20"/>
        </w:rPr>
        <w:t>utrzymywać teren budowy i wykopy w stanie bez wody</w:t>
      </w:r>
      <w:r>
        <w:rPr>
          <w:spacing w:val="-9"/>
          <w:sz w:val="20"/>
        </w:rPr>
        <w:t xml:space="preserve"> </w:t>
      </w:r>
      <w:r>
        <w:rPr>
          <w:sz w:val="20"/>
        </w:rPr>
        <w:t>stojącej,</w:t>
      </w:r>
    </w:p>
    <w:p w14:paraId="1CDDE1C2" w14:textId="77777777" w:rsidR="00696B9C" w:rsidRDefault="0030015F">
      <w:pPr>
        <w:pStyle w:val="Akapitzlist"/>
        <w:numPr>
          <w:ilvl w:val="0"/>
          <w:numId w:val="150"/>
        </w:numPr>
        <w:tabs>
          <w:tab w:val="left" w:pos="842"/>
        </w:tabs>
        <w:ind w:right="235"/>
        <w:jc w:val="both"/>
        <w:rPr>
          <w:sz w:val="20"/>
        </w:rPr>
      </w:pPr>
      <w:r>
        <w:rPr>
          <w:sz w:val="2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w:t>
      </w:r>
      <w:r>
        <w:rPr>
          <w:spacing w:val="-4"/>
          <w:sz w:val="20"/>
        </w:rPr>
        <w:t xml:space="preserve"> </w:t>
      </w:r>
      <w:r>
        <w:rPr>
          <w:sz w:val="20"/>
        </w:rPr>
        <w:t>działania.</w:t>
      </w:r>
    </w:p>
    <w:p w14:paraId="072A825B" w14:textId="77777777" w:rsidR="00696B9C" w:rsidRDefault="0030015F">
      <w:pPr>
        <w:pStyle w:val="Tekstpodstawowy"/>
        <w:spacing w:line="229" w:lineRule="exact"/>
        <w:ind w:left="1266"/>
        <w:jc w:val="both"/>
      </w:pPr>
      <w:r>
        <w:t>Stosując się do tych wymagań będzie miał szczególny wzgląd na:</w:t>
      </w:r>
    </w:p>
    <w:p w14:paraId="04D79D5A" w14:textId="77777777" w:rsidR="00696B9C" w:rsidRDefault="0030015F">
      <w:pPr>
        <w:pStyle w:val="Akapitzlist"/>
        <w:numPr>
          <w:ilvl w:val="0"/>
          <w:numId w:val="149"/>
        </w:numPr>
        <w:tabs>
          <w:tab w:val="left" w:pos="842"/>
        </w:tabs>
        <w:jc w:val="both"/>
        <w:rPr>
          <w:sz w:val="20"/>
        </w:rPr>
      </w:pPr>
      <w:r>
        <w:rPr>
          <w:sz w:val="20"/>
        </w:rPr>
        <w:t>lokalizację baz, warsztatów, magazynów, składowisk, ukopów i dróg</w:t>
      </w:r>
      <w:r>
        <w:rPr>
          <w:spacing w:val="-2"/>
          <w:sz w:val="20"/>
        </w:rPr>
        <w:t xml:space="preserve"> </w:t>
      </w:r>
      <w:r>
        <w:rPr>
          <w:sz w:val="20"/>
        </w:rPr>
        <w:t>dojazdowych,</w:t>
      </w:r>
    </w:p>
    <w:p w14:paraId="5EBC3353" w14:textId="77777777" w:rsidR="00696B9C" w:rsidRDefault="0030015F">
      <w:pPr>
        <w:pStyle w:val="Akapitzlist"/>
        <w:numPr>
          <w:ilvl w:val="0"/>
          <w:numId w:val="149"/>
        </w:numPr>
        <w:tabs>
          <w:tab w:val="left" w:pos="842"/>
        </w:tabs>
        <w:spacing w:before="1"/>
        <w:jc w:val="both"/>
        <w:rPr>
          <w:sz w:val="20"/>
        </w:rPr>
      </w:pPr>
      <w:r>
        <w:rPr>
          <w:sz w:val="20"/>
        </w:rPr>
        <w:t>środki ostrożności i zabezpieczenia</w:t>
      </w:r>
      <w:r>
        <w:rPr>
          <w:spacing w:val="-2"/>
          <w:sz w:val="20"/>
        </w:rPr>
        <w:t xml:space="preserve"> </w:t>
      </w:r>
      <w:r>
        <w:rPr>
          <w:sz w:val="20"/>
        </w:rPr>
        <w:t>przed:</w:t>
      </w:r>
    </w:p>
    <w:p w14:paraId="7509E8BE" w14:textId="77777777" w:rsidR="00696B9C" w:rsidRDefault="0030015F">
      <w:pPr>
        <w:pStyle w:val="Akapitzlist"/>
        <w:numPr>
          <w:ilvl w:val="1"/>
          <w:numId w:val="149"/>
        </w:numPr>
        <w:tabs>
          <w:tab w:val="left" w:pos="1125"/>
        </w:tabs>
        <w:rPr>
          <w:sz w:val="20"/>
        </w:rPr>
      </w:pPr>
      <w:r>
        <w:rPr>
          <w:sz w:val="20"/>
        </w:rPr>
        <w:t>zanieczyszczeniem zbiorników i cieków wodnych pyłami lub substancjami</w:t>
      </w:r>
      <w:r>
        <w:rPr>
          <w:spacing w:val="-10"/>
          <w:sz w:val="20"/>
        </w:rPr>
        <w:t xml:space="preserve"> </w:t>
      </w:r>
      <w:r>
        <w:rPr>
          <w:sz w:val="20"/>
        </w:rPr>
        <w:t>toksycznymi,</w:t>
      </w:r>
    </w:p>
    <w:p w14:paraId="1832A8F4" w14:textId="77777777" w:rsidR="00696B9C" w:rsidRDefault="0030015F">
      <w:pPr>
        <w:pStyle w:val="Akapitzlist"/>
        <w:numPr>
          <w:ilvl w:val="1"/>
          <w:numId w:val="149"/>
        </w:numPr>
        <w:tabs>
          <w:tab w:val="left" w:pos="1125"/>
        </w:tabs>
        <w:spacing w:before="1" w:line="229" w:lineRule="exact"/>
        <w:rPr>
          <w:sz w:val="20"/>
        </w:rPr>
      </w:pPr>
      <w:r>
        <w:rPr>
          <w:sz w:val="20"/>
        </w:rPr>
        <w:t>zanieczyszczeniem powietrza pyłami i</w:t>
      </w:r>
      <w:r>
        <w:rPr>
          <w:spacing w:val="-2"/>
          <w:sz w:val="20"/>
        </w:rPr>
        <w:t xml:space="preserve"> </w:t>
      </w:r>
      <w:r>
        <w:rPr>
          <w:sz w:val="20"/>
        </w:rPr>
        <w:t>gazami,</w:t>
      </w:r>
    </w:p>
    <w:p w14:paraId="6A8849B7" w14:textId="77777777" w:rsidR="00696B9C" w:rsidRDefault="0030015F">
      <w:pPr>
        <w:pStyle w:val="Akapitzlist"/>
        <w:numPr>
          <w:ilvl w:val="1"/>
          <w:numId w:val="149"/>
        </w:numPr>
        <w:tabs>
          <w:tab w:val="left" w:pos="1128"/>
        </w:tabs>
        <w:spacing w:line="229" w:lineRule="exact"/>
        <w:ind w:left="1127" w:hanging="287"/>
        <w:rPr>
          <w:sz w:val="20"/>
        </w:rPr>
      </w:pPr>
      <w:r>
        <w:rPr>
          <w:sz w:val="20"/>
        </w:rPr>
        <w:t>możliwością powstania</w:t>
      </w:r>
      <w:r>
        <w:rPr>
          <w:spacing w:val="-1"/>
          <w:sz w:val="20"/>
        </w:rPr>
        <w:t xml:space="preserve"> </w:t>
      </w:r>
      <w:r>
        <w:rPr>
          <w:sz w:val="20"/>
        </w:rPr>
        <w:t>pożaru.</w:t>
      </w:r>
    </w:p>
    <w:p w14:paraId="0980F0B6" w14:textId="77777777" w:rsidR="00696B9C" w:rsidRDefault="0030015F">
      <w:pPr>
        <w:pStyle w:val="Akapitzlist"/>
        <w:numPr>
          <w:ilvl w:val="2"/>
          <w:numId w:val="154"/>
        </w:numPr>
        <w:tabs>
          <w:tab w:val="left" w:pos="1060"/>
        </w:tabs>
        <w:spacing w:before="60"/>
        <w:ind w:hanging="502"/>
        <w:rPr>
          <w:sz w:val="20"/>
        </w:rPr>
      </w:pPr>
      <w:r>
        <w:rPr>
          <w:sz w:val="20"/>
        </w:rPr>
        <w:t>Ochrona</w:t>
      </w:r>
      <w:r>
        <w:rPr>
          <w:spacing w:val="-2"/>
          <w:sz w:val="20"/>
        </w:rPr>
        <w:t xml:space="preserve"> </w:t>
      </w:r>
      <w:r>
        <w:rPr>
          <w:sz w:val="20"/>
        </w:rPr>
        <w:t>przeciwpożarowa</w:t>
      </w:r>
    </w:p>
    <w:p w14:paraId="329F39EE" w14:textId="77777777" w:rsidR="00696B9C" w:rsidRDefault="0030015F">
      <w:pPr>
        <w:pStyle w:val="Tekstpodstawowy"/>
        <w:spacing w:before="61"/>
        <w:ind w:left="1265"/>
        <w:jc w:val="both"/>
      </w:pPr>
      <w:r>
        <w:t>Wykonawca będzie przestrzegać przepisy ochrony przeciwpożarowej.</w:t>
      </w:r>
    </w:p>
    <w:p w14:paraId="217E21B3" w14:textId="77777777" w:rsidR="00696B9C" w:rsidRDefault="0030015F">
      <w:pPr>
        <w:pStyle w:val="Tekstpodstawowy"/>
        <w:ind w:right="234" w:firstLine="707"/>
        <w:jc w:val="both"/>
      </w:pPr>
      <w:r>
        <w:t>Wykonawca będzie utrzymywać, wymagany na podstawie odpowiednich przepisów sprawny sprzęt przeciwpożarowy, na terenie baz produkcyjnych, w pomieszczeniach biurowych, mieszkalnych, magazynach oraz w maszynach i pojazdach.</w:t>
      </w:r>
    </w:p>
    <w:p w14:paraId="7EDF9961" w14:textId="77777777" w:rsidR="00696B9C" w:rsidRDefault="0030015F">
      <w:pPr>
        <w:pStyle w:val="Tekstpodstawowy"/>
        <w:ind w:right="231" w:firstLine="707"/>
        <w:jc w:val="both"/>
      </w:pPr>
      <w:r>
        <w:t>Materiały łatwopalne będą składowane w sposób zgodny z odpowiednimi przepisami i zabezpieczone przed dostępem osób trzecich.</w:t>
      </w:r>
    </w:p>
    <w:p w14:paraId="630C17C5" w14:textId="77777777" w:rsidR="00696B9C" w:rsidRDefault="0030015F">
      <w:pPr>
        <w:pStyle w:val="Tekstpodstawowy"/>
        <w:ind w:right="238" w:firstLine="707"/>
        <w:jc w:val="both"/>
      </w:pPr>
      <w:r>
        <w:t>Wykonawca będzie odpowiedzialny za wszelkie straty spowodowane pożarem wywołanym jako rezultat realizacji robót albo przez personel</w:t>
      </w:r>
      <w:r>
        <w:rPr>
          <w:spacing w:val="-3"/>
        </w:rPr>
        <w:t xml:space="preserve"> </w:t>
      </w:r>
      <w:r>
        <w:t>Wykonawcy.</w:t>
      </w:r>
    </w:p>
    <w:p w14:paraId="61F8D261" w14:textId="77777777" w:rsidR="00696B9C" w:rsidRDefault="0030015F">
      <w:pPr>
        <w:pStyle w:val="Akapitzlist"/>
        <w:numPr>
          <w:ilvl w:val="2"/>
          <w:numId w:val="154"/>
        </w:numPr>
        <w:tabs>
          <w:tab w:val="left" w:pos="1060"/>
        </w:tabs>
        <w:spacing w:before="60"/>
        <w:ind w:hanging="502"/>
        <w:jc w:val="both"/>
        <w:rPr>
          <w:sz w:val="20"/>
        </w:rPr>
      </w:pPr>
      <w:r>
        <w:rPr>
          <w:sz w:val="20"/>
        </w:rPr>
        <w:t>Materiały szkodliwe dla</w:t>
      </w:r>
      <w:r>
        <w:rPr>
          <w:spacing w:val="2"/>
          <w:sz w:val="20"/>
        </w:rPr>
        <w:t xml:space="preserve"> </w:t>
      </w:r>
      <w:r>
        <w:rPr>
          <w:sz w:val="20"/>
        </w:rPr>
        <w:t>otoczenia</w:t>
      </w:r>
    </w:p>
    <w:p w14:paraId="21ABD012" w14:textId="77777777" w:rsidR="00696B9C" w:rsidRDefault="0030015F">
      <w:pPr>
        <w:pStyle w:val="Tekstpodstawowy"/>
        <w:spacing w:before="61" w:line="229" w:lineRule="exact"/>
        <w:ind w:left="1265"/>
        <w:jc w:val="both"/>
      </w:pPr>
      <w:r>
        <w:t>Materiały, które w sposób trwały są szkodliwe dla otoczenia, nie będą dopuszczone do użycia.</w:t>
      </w:r>
    </w:p>
    <w:p w14:paraId="575A0D8B" w14:textId="77777777" w:rsidR="00696B9C" w:rsidRDefault="0030015F">
      <w:pPr>
        <w:pStyle w:val="Tekstpodstawowy"/>
        <w:ind w:right="236" w:firstLine="707"/>
        <w:jc w:val="both"/>
      </w:pPr>
      <w:r>
        <w:t>Nie dopuszcza się użycia materiałów wywołujących szkodliwe promieniowanie o stężeniu większym od dopuszczalnego, określonego odpowiednimi przepisami.</w:t>
      </w:r>
    </w:p>
    <w:p w14:paraId="34C66085" w14:textId="77777777" w:rsidR="00696B9C" w:rsidRDefault="0030015F">
      <w:pPr>
        <w:pStyle w:val="Tekstpodstawowy"/>
        <w:ind w:right="234" w:firstLine="707"/>
        <w:jc w:val="both"/>
      </w:pPr>
      <w:r>
        <w:t>Wszelkie materiały odpadowe użyte do robót będą miały aprobatę techniczną wydaną przez uprawnioną jednostkę, jednoznacznie określającą brak szkodliwego oddziaływania tych materiałów na środowisko.</w:t>
      </w:r>
    </w:p>
    <w:p w14:paraId="39718BAF" w14:textId="77777777" w:rsidR="00696B9C" w:rsidRDefault="0030015F">
      <w:pPr>
        <w:pStyle w:val="Tekstpodstawowy"/>
        <w:spacing w:before="1"/>
        <w:ind w:right="232" w:firstLine="707"/>
        <w:jc w:val="both"/>
      </w:pPr>
      <w: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4088959" w14:textId="77777777" w:rsidR="00696B9C" w:rsidRDefault="0030015F">
      <w:pPr>
        <w:pStyle w:val="Tekstpodstawowy"/>
        <w:ind w:right="237" w:firstLine="707"/>
        <w:jc w:val="both"/>
      </w:pPr>
      <w:r>
        <w:t>Jeżeli Wykonawca użył materiałów szkodliwych dla otoczenia zgodnie ze specyfikacjami, a ich użycie spowodowało jakiekolwiek zagrożenie środowiska, to konsekwencje tego poniesie Zamawiający.</w:t>
      </w:r>
    </w:p>
    <w:p w14:paraId="6689EDD3" w14:textId="77777777" w:rsidR="00696B9C" w:rsidRDefault="0030015F">
      <w:pPr>
        <w:pStyle w:val="Akapitzlist"/>
        <w:numPr>
          <w:ilvl w:val="2"/>
          <w:numId w:val="154"/>
        </w:numPr>
        <w:tabs>
          <w:tab w:val="left" w:pos="1060"/>
        </w:tabs>
        <w:spacing w:before="60"/>
        <w:ind w:hanging="502"/>
        <w:jc w:val="both"/>
        <w:rPr>
          <w:sz w:val="20"/>
        </w:rPr>
      </w:pPr>
      <w:r>
        <w:rPr>
          <w:sz w:val="20"/>
        </w:rPr>
        <w:t>Ochrona własności publicznej i</w:t>
      </w:r>
      <w:r>
        <w:rPr>
          <w:spacing w:val="4"/>
          <w:sz w:val="20"/>
        </w:rPr>
        <w:t xml:space="preserve"> </w:t>
      </w:r>
      <w:r>
        <w:rPr>
          <w:sz w:val="20"/>
        </w:rPr>
        <w:t>prywatnej</w:t>
      </w:r>
    </w:p>
    <w:p w14:paraId="5475B754" w14:textId="77777777" w:rsidR="00696B9C" w:rsidRDefault="0030015F">
      <w:pPr>
        <w:pStyle w:val="Tekstpodstawowy"/>
        <w:spacing w:before="58"/>
        <w:ind w:right="234" w:firstLine="707"/>
        <w:jc w:val="both"/>
      </w:pPr>
      <w: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4306FF23" w14:textId="77777777" w:rsidR="00696B9C" w:rsidRDefault="0030015F">
      <w:pPr>
        <w:pStyle w:val="Tekstpodstawowy"/>
        <w:spacing w:before="1"/>
        <w:ind w:right="232" w:firstLine="707"/>
        <w:jc w:val="both"/>
      </w:pPr>
      <w:r>
        <w:t>Wykonawca zobowiązany jest umieścić w swoim harmonogramie rezerwę czasową dla wszelkiego rodzaju robót, które mają być wykonane w zakresie przełożenia instalacji i urządzeń podziemnych na terenie budowy i powiadomić Inspektora Nadzoru i władze lokalne o zamiarze rozpoczęcia robót. O fakcie przypadkowego uszkodzenia tych instalacji Wykonawca bezzwłocznie powiadomi Inspektora Nadzoru i</w:t>
      </w:r>
    </w:p>
    <w:p w14:paraId="7E76B196" w14:textId="77777777" w:rsidR="00696B9C" w:rsidRDefault="00696B9C">
      <w:pPr>
        <w:jc w:val="both"/>
        <w:sectPr w:rsidR="00696B9C">
          <w:pgSz w:w="11910" w:h="16840"/>
          <w:pgMar w:top="480" w:right="1180" w:bottom="440" w:left="860" w:header="0" w:footer="176" w:gutter="0"/>
          <w:cols w:space="708"/>
        </w:sectPr>
      </w:pPr>
    </w:p>
    <w:p w14:paraId="2A87B976" w14:textId="77777777" w:rsidR="00696B9C" w:rsidRDefault="0030015F">
      <w:pPr>
        <w:pStyle w:val="Tekstpodstawowy"/>
        <w:spacing w:before="61"/>
        <w:ind w:right="232"/>
        <w:jc w:val="both"/>
      </w:pPr>
      <w:r>
        <w:lastRenderedPageBreak/>
        <w:t>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w:t>
      </w:r>
      <w:r>
        <w:rPr>
          <w:spacing w:val="2"/>
        </w:rPr>
        <w:t xml:space="preserve"> </w:t>
      </w:r>
      <w:r>
        <w:t>Zamawiającego.</w:t>
      </w:r>
    </w:p>
    <w:p w14:paraId="33E2A1FC" w14:textId="77777777" w:rsidR="00696B9C" w:rsidRDefault="0030015F">
      <w:pPr>
        <w:pStyle w:val="Tekstpodstawowy"/>
        <w:spacing w:before="62"/>
        <w:ind w:right="236" w:firstLine="707"/>
        <w:jc w:val="both"/>
      </w:pPr>
      <w: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186D0A47" w14:textId="77777777" w:rsidR="00696B9C" w:rsidRDefault="0030015F">
      <w:pPr>
        <w:pStyle w:val="Tekstpodstawowy"/>
        <w:spacing w:before="59"/>
        <w:ind w:right="232" w:firstLine="707"/>
        <w:jc w:val="both"/>
      </w:pPr>
      <w:r>
        <w:t>Inspektora Nadzoru będzie na bieżąco informowany o wszystkich umowach zawartych pomiędzy Wykonawcą a właścicielami nieruchomości i dotyczących korzystania z własności i dróg wewnętrznych. Jednakże, ani Inspektora Nadzoru ani Zamawiający nie będzie ingerował w takie porozumienia, o ile nie będą one sprzeczne z postanowieniami zawartymi w warunkach umowy.</w:t>
      </w:r>
    </w:p>
    <w:p w14:paraId="2A301572" w14:textId="77777777" w:rsidR="00696B9C" w:rsidRDefault="0030015F">
      <w:pPr>
        <w:pStyle w:val="Akapitzlist"/>
        <w:numPr>
          <w:ilvl w:val="2"/>
          <w:numId w:val="154"/>
        </w:numPr>
        <w:tabs>
          <w:tab w:val="left" w:pos="1060"/>
        </w:tabs>
        <w:spacing w:before="59"/>
        <w:ind w:hanging="502"/>
        <w:jc w:val="both"/>
        <w:rPr>
          <w:sz w:val="20"/>
        </w:rPr>
      </w:pPr>
      <w:r>
        <w:rPr>
          <w:sz w:val="20"/>
        </w:rPr>
        <w:t>Ograniczenie obciążeń osi</w:t>
      </w:r>
      <w:r>
        <w:rPr>
          <w:spacing w:val="-1"/>
          <w:sz w:val="20"/>
        </w:rPr>
        <w:t xml:space="preserve"> </w:t>
      </w:r>
      <w:r>
        <w:rPr>
          <w:sz w:val="20"/>
        </w:rPr>
        <w:t>pojazdów</w:t>
      </w:r>
    </w:p>
    <w:p w14:paraId="11B36D1D" w14:textId="77777777" w:rsidR="00696B9C" w:rsidRDefault="0030015F">
      <w:pPr>
        <w:pStyle w:val="Tekstpodstawowy"/>
        <w:spacing w:before="60"/>
        <w:ind w:right="229" w:firstLine="707"/>
        <w:jc w:val="both"/>
      </w:pPr>
      <w: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Inspektora Nadzoru. Inspektora Nadzoru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Inspektora Nadzoru.</w:t>
      </w:r>
    </w:p>
    <w:p w14:paraId="2B6DBBF1" w14:textId="77777777" w:rsidR="00696B9C" w:rsidRDefault="0030015F">
      <w:pPr>
        <w:pStyle w:val="Akapitzlist"/>
        <w:numPr>
          <w:ilvl w:val="2"/>
          <w:numId w:val="154"/>
        </w:numPr>
        <w:tabs>
          <w:tab w:val="left" w:pos="1161"/>
        </w:tabs>
        <w:spacing w:before="61"/>
        <w:ind w:left="1160" w:hanging="603"/>
        <w:jc w:val="both"/>
        <w:rPr>
          <w:sz w:val="20"/>
        </w:rPr>
      </w:pPr>
      <w:r>
        <w:rPr>
          <w:sz w:val="20"/>
        </w:rPr>
        <w:t>Bezpieczeństwo i higiena</w:t>
      </w:r>
      <w:r>
        <w:rPr>
          <w:spacing w:val="1"/>
          <w:sz w:val="20"/>
        </w:rPr>
        <w:t xml:space="preserve"> </w:t>
      </w:r>
      <w:r>
        <w:rPr>
          <w:sz w:val="20"/>
        </w:rPr>
        <w:t>pracy</w:t>
      </w:r>
    </w:p>
    <w:p w14:paraId="2BCFCE31" w14:textId="77777777" w:rsidR="00696B9C" w:rsidRDefault="0030015F">
      <w:pPr>
        <w:pStyle w:val="Tekstpodstawowy"/>
        <w:spacing w:before="61"/>
        <w:ind w:right="237" w:firstLine="707"/>
        <w:jc w:val="both"/>
      </w:pPr>
      <w:r>
        <w:t>Podczas realizacji robót Wykonawca będzie przestrzegać przepisów dotyczących bezpieczeństwa i higieny pracy.</w:t>
      </w:r>
    </w:p>
    <w:p w14:paraId="5E25E5C5" w14:textId="77777777" w:rsidR="00696B9C" w:rsidRDefault="0030015F">
      <w:pPr>
        <w:pStyle w:val="Tekstpodstawowy"/>
        <w:ind w:right="234" w:firstLine="707"/>
        <w:jc w:val="both"/>
      </w:pPr>
      <w:r>
        <w:t>W szczególności Wykonawca ma obowiązek zadbać, aby personel nie wykonywał pracy w warunkach niebezpiecznych, szkodliwych dla zdrowia oraz nie spełniających odpowiednich wymagań sanitarnych.</w:t>
      </w:r>
    </w:p>
    <w:p w14:paraId="6EECAAB4" w14:textId="77777777" w:rsidR="00696B9C" w:rsidRDefault="0030015F">
      <w:pPr>
        <w:pStyle w:val="Tekstpodstawowy"/>
        <w:ind w:right="234" w:firstLine="707"/>
        <w:jc w:val="both"/>
      </w:pPr>
      <w:r>
        <w:t>Wykonawca zapewni i będzie utrzymywał wszelkie urządzenia zabezpieczające, socjalne oraz sprzęt i odpowiednią odzież dla ochrony życia i zdrowia osób zatrudnionych na budowie oraz dla zapewnienia bezpieczeństwa publicznego.</w:t>
      </w:r>
    </w:p>
    <w:p w14:paraId="085DAA10" w14:textId="77777777" w:rsidR="00696B9C" w:rsidRDefault="0030015F">
      <w:pPr>
        <w:pStyle w:val="Tekstpodstawowy"/>
        <w:ind w:right="233" w:firstLine="707"/>
        <w:jc w:val="both"/>
      </w:pPr>
      <w:r>
        <w:t>Uznaje się, że wszelkie koszty związane z wypełnieniem wymagań określonych powyżej nie podlegają odrębnej zapłacie i są uwzględnione w cenie kontraktowej.</w:t>
      </w:r>
    </w:p>
    <w:p w14:paraId="0C51E63B" w14:textId="77777777" w:rsidR="00696B9C" w:rsidRDefault="0030015F">
      <w:pPr>
        <w:pStyle w:val="Akapitzlist"/>
        <w:numPr>
          <w:ilvl w:val="2"/>
          <w:numId w:val="154"/>
        </w:numPr>
        <w:tabs>
          <w:tab w:val="left" w:pos="1161"/>
        </w:tabs>
        <w:spacing w:before="59"/>
        <w:ind w:left="1160" w:hanging="603"/>
        <w:jc w:val="both"/>
        <w:rPr>
          <w:sz w:val="20"/>
        </w:rPr>
      </w:pPr>
      <w:r>
        <w:rPr>
          <w:sz w:val="20"/>
        </w:rPr>
        <w:t>Ochrona i utrzymanie robót</w:t>
      </w:r>
    </w:p>
    <w:p w14:paraId="3CFA24AC" w14:textId="77777777" w:rsidR="00696B9C" w:rsidRDefault="0030015F">
      <w:pPr>
        <w:pStyle w:val="Tekstpodstawowy"/>
        <w:spacing w:before="60"/>
        <w:ind w:right="233" w:firstLine="707"/>
        <w:jc w:val="both"/>
      </w:pPr>
      <w:r>
        <w:t>Wykonawca będzie odpowiadał za ochronę robót i za wszelkie materiały i urządzenia używane do robót od daty rozpoczęcia do daty wydania potwierdzenia zakończenia robót przez Inspektora Nadzoru.</w:t>
      </w:r>
    </w:p>
    <w:p w14:paraId="635DC003" w14:textId="77777777" w:rsidR="00696B9C" w:rsidRDefault="0030015F">
      <w:pPr>
        <w:pStyle w:val="Tekstpodstawowy"/>
        <w:ind w:right="236" w:firstLine="707"/>
        <w:jc w:val="both"/>
      </w:pPr>
      <w:r>
        <w:t>Wykonawca będzie utrzymywać roboty do czasu odbioru ostatecznego. Utrzymanie powinno być prowadzone w taki sposób, aby budowla drogowa lub jej elementy były w zadowalającym stanie przez cały czas, do momentu odbioru ostatecznego.</w:t>
      </w:r>
    </w:p>
    <w:p w14:paraId="1E9C11A7" w14:textId="77777777" w:rsidR="00696B9C" w:rsidRDefault="0030015F">
      <w:pPr>
        <w:pStyle w:val="Tekstpodstawowy"/>
        <w:ind w:right="235" w:firstLine="707"/>
        <w:jc w:val="both"/>
      </w:pPr>
      <w:r>
        <w:t>Jeśli Wykonawca w jakimkolwiek czasie zaniedba utrzymanie, to na polecenie Inspektora Nadzoru powinien rozpocząć roboty utrzymaniowe nie później niż w 24 godziny po otrzymaniu tego polecenia.</w:t>
      </w:r>
    </w:p>
    <w:p w14:paraId="645DEFFC" w14:textId="77777777" w:rsidR="00696B9C" w:rsidRDefault="0030015F">
      <w:pPr>
        <w:pStyle w:val="Akapitzlist"/>
        <w:numPr>
          <w:ilvl w:val="2"/>
          <w:numId w:val="154"/>
        </w:numPr>
        <w:tabs>
          <w:tab w:val="left" w:pos="1161"/>
        </w:tabs>
        <w:spacing w:before="61"/>
        <w:ind w:left="1160" w:hanging="603"/>
        <w:jc w:val="both"/>
        <w:rPr>
          <w:sz w:val="20"/>
        </w:rPr>
      </w:pPr>
      <w:r>
        <w:rPr>
          <w:sz w:val="20"/>
        </w:rPr>
        <w:t>Stosowanie się do prawa i innych</w:t>
      </w:r>
      <w:r>
        <w:rPr>
          <w:spacing w:val="-1"/>
          <w:sz w:val="20"/>
        </w:rPr>
        <w:t xml:space="preserve"> </w:t>
      </w:r>
      <w:r>
        <w:rPr>
          <w:sz w:val="20"/>
        </w:rPr>
        <w:t>przepisów</w:t>
      </w:r>
    </w:p>
    <w:p w14:paraId="02CC78DB" w14:textId="77777777" w:rsidR="00696B9C" w:rsidRDefault="0030015F">
      <w:pPr>
        <w:pStyle w:val="Tekstpodstawowy"/>
        <w:spacing w:before="58"/>
        <w:ind w:right="234" w:firstLine="707"/>
        <w:jc w:val="both"/>
      </w:pPr>
      <w: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9452905" w14:textId="77777777" w:rsidR="00696B9C" w:rsidRDefault="0030015F">
      <w:pPr>
        <w:pStyle w:val="Tekstpodstawowy"/>
        <w:spacing w:before="1"/>
        <w:ind w:right="234" w:firstLine="707"/>
        <w:jc w:val="both"/>
      </w:pPr>
      <w: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Inspektora Nadzoru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Inspektora Nadzoru.</w:t>
      </w:r>
    </w:p>
    <w:p w14:paraId="6D439F40" w14:textId="77777777" w:rsidR="00696B9C" w:rsidRDefault="0030015F">
      <w:pPr>
        <w:pStyle w:val="Akapitzlist"/>
        <w:numPr>
          <w:ilvl w:val="2"/>
          <w:numId w:val="154"/>
        </w:numPr>
        <w:tabs>
          <w:tab w:val="left" w:pos="1161"/>
        </w:tabs>
        <w:spacing w:before="120"/>
        <w:ind w:left="1160" w:hanging="603"/>
        <w:jc w:val="both"/>
        <w:rPr>
          <w:sz w:val="20"/>
        </w:rPr>
      </w:pPr>
      <w:r>
        <w:rPr>
          <w:sz w:val="20"/>
        </w:rPr>
        <w:t>Równoważność norm i zbiorów przepisów</w:t>
      </w:r>
      <w:r>
        <w:rPr>
          <w:spacing w:val="-12"/>
          <w:sz w:val="20"/>
        </w:rPr>
        <w:t xml:space="preserve"> </w:t>
      </w:r>
      <w:r>
        <w:rPr>
          <w:sz w:val="20"/>
        </w:rPr>
        <w:t>prawnych</w:t>
      </w:r>
    </w:p>
    <w:p w14:paraId="56414386" w14:textId="77777777" w:rsidR="00696B9C" w:rsidRDefault="00696B9C">
      <w:pPr>
        <w:pStyle w:val="Tekstpodstawowy"/>
        <w:spacing w:before="5"/>
        <w:ind w:left="0"/>
        <w:rPr>
          <w:sz w:val="24"/>
        </w:rPr>
      </w:pPr>
    </w:p>
    <w:p w14:paraId="20C84D77" w14:textId="77777777" w:rsidR="00696B9C" w:rsidRDefault="0030015F">
      <w:pPr>
        <w:pStyle w:val="Tekstpodstawowy"/>
        <w:spacing w:before="1"/>
        <w:ind w:right="234" w:firstLine="707"/>
        <w:jc w:val="both"/>
      </w:pPr>
      <w: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14:paraId="3F508348" w14:textId="77777777" w:rsidR="00696B9C" w:rsidRDefault="00696B9C">
      <w:pPr>
        <w:pStyle w:val="Tekstpodstawowy"/>
        <w:spacing w:before="1"/>
        <w:ind w:left="0"/>
        <w:rPr>
          <w:sz w:val="24"/>
        </w:rPr>
      </w:pPr>
    </w:p>
    <w:p w14:paraId="0EC92BB7" w14:textId="77777777" w:rsidR="00696B9C" w:rsidRDefault="0030015F">
      <w:pPr>
        <w:pStyle w:val="Akapitzlist"/>
        <w:numPr>
          <w:ilvl w:val="2"/>
          <w:numId w:val="154"/>
        </w:numPr>
        <w:tabs>
          <w:tab w:val="left" w:pos="1161"/>
        </w:tabs>
        <w:ind w:left="1160" w:hanging="603"/>
        <w:jc w:val="both"/>
        <w:rPr>
          <w:sz w:val="20"/>
        </w:rPr>
      </w:pPr>
      <w:r>
        <w:rPr>
          <w:sz w:val="20"/>
        </w:rPr>
        <w:t>Wykopaliska</w:t>
      </w:r>
    </w:p>
    <w:p w14:paraId="569EB4B1" w14:textId="77777777" w:rsidR="00696B9C" w:rsidRDefault="00696B9C">
      <w:pPr>
        <w:jc w:val="both"/>
        <w:rPr>
          <w:sz w:val="20"/>
        </w:rPr>
        <w:sectPr w:rsidR="00696B9C">
          <w:pgSz w:w="11910" w:h="16840"/>
          <w:pgMar w:top="480" w:right="1180" w:bottom="440" w:left="860" w:header="0" w:footer="176" w:gutter="0"/>
          <w:cols w:space="708"/>
        </w:sectPr>
      </w:pPr>
    </w:p>
    <w:p w14:paraId="2186C065" w14:textId="77777777" w:rsidR="00696B9C" w:rsidRDefault="0030015F">
      <w:pPr>
        <w:pStyle w:val="Tekstpodstawowy"/>
        <w:spacing w:before="61"/>
        <w:ind w:right="235" w:firstLine="707"/>
        <w:jc w:val="both"/>
      </w:pPr>
      <w:r>
        <w:lastRenderedPageBreak/>
        <w:t>Wszelkie wykopaliska, monety, przedmioty wartościowe, budowle oraz inne pozostałości o znaczeniu geologicznym lub archeologicznym odkryte na terenie budowy będą uważane za własność Zamawiającego. Wykonawca zobowiązany jest powiadomić Inspektora Nadzoru i postępować zgodnie z jego poleceniami. Jeżeli w wyniku tych poleceń Wykonawca poniesie koszty i/lub wystąpią opóźnienia w robotach, Inspektora Nadzoru po uzgodnieniu z Zamawiającym i Wykonawcą ustali wydłużenie czasu wykonania robót i/lub wysokość kwoty, o którą należy zwiększyć cenę kontraktową.</w:t>
      </w:r>
    </w:p>
    <w:p w14:paraId="498FB137" w14:textId="77777777" w:rsidR="00696B9C" w:rsidRDefault="0030015F">
      <w:pPr>
        <w:pStyle w:val="Akapitzlist"/>
        <w:numPr>
          <w:ilvl w:val="1"/>
          <w:numId w:val="154"/>
        </w:numPr>
        <w:tabs>
          <w:tab w:val="left" w:pos="911"/>
        </w:tabs>
        <w:spacing w:before="120"/>
        <w:rPr>
          <w:rFonts w:ascii="Times New Roman" w:hAnsi="Times New Roman"/>
          <w:b/>
          <w:sz w:val="20"/>
        </w:rPr>
      </w:pPr>
      <w:r>
        <w:rPr>
          <w:rFonts w:ascii="Times New Roman" w:hAnsi="Times New Roman"/>
          <w:b/>
          <w:sz w:val="20"/>
        </w:rPr>
        <w:t>Zaplecze Zamawiającego (</w:t>
      </w:r>
      <w:r>
        <w:rPr>
          <w:sz w:val="20"/>
        </w:rPr>
        <w:t>o ile warunki kontraktu przewidują</w:t>
      </w:r>
      <w:r>
        <w:rPr>
          <w:spacing w:val="3"/>
          <w:sz w:val="20"/>
        </w:rPr>
        <w:t xml:space="preserve"> </w:t>
      </w:r>
      <w:r>
        <w:rPr>
          <w:sz w:val="20"/>
        </w:rPr>
        <w:t>realizację</w:t>
      </w:r>
      <w:r>
        <w:rPr>
          <w:rFonts w:ascii="Times New Roman" w:hAnsi="Times New Roman"/>
          <w:b/>
          <w:sz w:val="20"/>
        </w:rPr>
        <w:t>)</w:t>
      </w:r>
    </w:p>
    <w:p w14:paraId="288E729C" w14:textId="77777777" w:rsidR="00696B9C" w:rsidRDefault="0030015F">
      <w:pPr>
        <w:pStyle w:val="Tekstpodstawowy"/>
        <w:spacing w:before="121"/>
        <w:ind w:right="233" w:firstLine="708"/>
        <w:jc w:val="both"/>
      </w:pPr>
      <w:r>
        <w:t>Wykonawca zobowiązany jest zabezpieczyć Zamawiającemu, pomieszczenia biurowe, sprzęt, transport oraz inne urządzenia towarzyszące, zgodnie z wymaganiami podanymi w D-M-00.00.01 „Zaplecze Zamawiającego”.</w:t>
      </w:r>
    </w:p>
    <w:p w14:paraId="7BCF8629" w14:textId="77777777" w:rsidR="00696B9C" w:rsidRDefault="0030015F">
      <w:pPr>
        <w:pStyle w:val="Nagwek31"/>
        <w:numPr>
          <w:ilvl w:val="0"/>
          <w:numId w:val="154"/>
        </w:numPr>
        <w:tabs>
          <w:tab w:val="left" w:pos="758"/>
        </w:tabs>
        <w:spacing w:before="126"/>
        <w:ind w:left="757" w:hanging="200"/>
      </w:pPr>
      <w:r>
        <w:t>MATERIAŁY</w:t>
      </w:r>
    </w:p>
    <w:p w14:paraId="635ADBA3" w14:textId="77777777" w:rsidR="00696B9C" w:rsidRDefault="0030015F">
      <w:pPr>
        <w:pStyle w:val="Akapitzlist"/>
        <w:numPr>
          <w:ilvl w:val="1"/>
          <w:numId w:val="154"/>
        </w:numPr>
        <w:tabs>
          <w:tab w:val="left" w:pos="911"/>
        </w:tabs>
        <w:spacing w:before="118"/>
        <w:rPr>
          <w:rFonts w:ascii="Times New Roman" w:hAnsi="Times New Roman"/>
          <w:b/>
          <w:sz w:val="20"/>
        </w:rPr>
      </w:pPr>
      <w:r>
        <w:rPr>
          <w:rFonts w:ascii="Times New Roman" w:hAnsi="Times New Roman"/>
          <w:b/>
          <w:sz w:val="20"/>
        </w:rPr>
        <w:t>Źródła uzyskania</w:t>
      </w:r>
      <w:r>
        <w:rPr>
          <w:rFonts w:ascii="Times New Roman" w:hAnsi="Times New Roman"/>
          <w:b/>
          <w:spacing w:val="3"/>
          <w:sz w:val="20"/>
        </w:rPr>
        <w:t xml:space="preserve"> </w:t>
      </w:r>
      <w:r>
        <w:rPr>
          <w:rFonts w:ascii="Times New Roman" w:hAnsi="Times New Roman"/>
          <w:b/>
          <w:sz w:val="20"/>
        </w:rPr>
        <w:t>materiałów</w:t>
      </w:r>
    </w:p>
    <w:p w14:paraId="2FA8E916" w14:textId="77777777" w:rsidR="00696B9C" w:rsidRDefault="0030015F">
      <w:pPr>
        <w:pStyle w:val="Tekstpodstawowy"/>
        <w:spacing w:before="115"/>
        <w:ind w:right="232" w:firstLine="707"/>
        <w:jc w:val="both"/>
      </w:pPr>
      <w:r>
        <w:t>Co najmniej na trzy tygodnie przed zaplanowanym wykorzystaniem jakichkolwiek materiałów przeznaczonych do robót, Wykonawca przedstawi Inspektora Nadzoru do zatwierdzenia, szczegółowe informacje dotyczące proponowanego źródła wytwarzania, zamawiania lub wydobywania tych materiałów jak również odpowiednie świadectwa badań laboratoryjnych oraz próbki</w:t>
      </w:r>
      <w:r>
        <w:rPr>
          <w:spacing w:val="-4"/>
        </w:rPr>
        <w:t xml:space="preserve"> </w:t>
      </w:r>
      <w:r>
        <w:t>materiałów.</w:t>
      </w:r>
    </w:p>
    <w:p w14:paraId="7E02C7E8" w14:textId="77777777" w:rsidR="00696B9C" w:rsidRDefault="0030015F">
      <w:pPr>
        <w:pStyle w:val="Tekstpodstawowy"/>
        <w:ind w:right="236" w:firstLine="707"/>
        <w:jc w:val="both"/>
      </w:pPr>
      <w:r>
        <w:t>Zatwierdzenie partii materiałów z danego źródła nie oznacza automatycznie, że wszelkie materiały z danego źródła uzyskają zatwierdzenie.</w:t>
      </w:r>
    </w:p>
    <w:p w14:paraId="4BBC0418" w14:textId="77777777" w:rsidR="00696B9C" w:rsidRDefault="0030015F">
      <w:pPr>
        <w:pStyle w:val="Tekstpodstawowy"/>
        <w:ind w:right="237" w:firstLine="707"/>
        <w:jc w:val="both"/>
      </w:pPr>
      <w:r>
        <w:t>Wykonawca zobowiązany jest do prowadzenia badań w celu wykazania, że materiały uzyskane z dopuszczonego źródła w sposób ciągły spełniają wymagania SST w czasie realizacji robót.</w:t>
      </w:r>
    </w:p>
    <w:p w14:paraId="06F5ED74" w14:textId="77777777" w:rsidR="00696B9C" w:rsidRDefault="0030015F">
      <w:pPr>
        <w:pStyle w:val="Nagwek31"/>
        <w:numPr>
          <w:ilvl w:val="1"/>
          <w:numId w:val="154"/>
        </w:numPr>
        <w:tabs>
          <w:tab w:val="left" w:pos="911"/>
        </w:tabs>
        <w:spacing w:before="126"/>
      </w:pPr>
      <w:r>
        <w:t>Pozyskiwanie materiałów</w:t>
      </w:r>
      <w:r>
        <w:rPr>
          <w:spacing w:val="5"/>
        </w:rPr>
        <w:t xml:space="preserve"> </w:t>
      </w:r>
      <w:r>
        <w:t>miejscowych</w:t>
      </w:r>
    </w:p>
    <w:p w14:paraId="23A341BA" w14:textId="77777777" w:rsidR="00696B9C" w:rsidRDefault="0030015F">
      <w:pPr>
        <w:pStyle w:val="Tekstpodstawowy"/>
        <w:spacing w:before="116"/>
        <w:ind w:right="235" w:firstLine="707"/>
        <w:jc w:val="both"/>
      </w:pPr>
      <w:r>
        <w:t>Wykonawca odpowiada za uzyskanie pozwoleń od właścicieli i odnośnych władz na pozyskanie materiałów ze źródeł miejscowych włączając w to źródła wskazane przez Zamawiającego i jest zobowiązany dostarczyć Inspektora Nadzoru wymagane dokumenty przed rozpoczęciem eksploatacji źródła.</w:t>
      </w:r>
    </w:p>
    <w:p w14:paraId="491D3418" w14:textId="77777777" w:rsidR="00696B9C" w:rsidRDefault="0030015F">
      <w:pPr>
        <w:pStyle w:val="Tekstpodstawowy"/>
        <w:ind w:right="236" w:firstLine="707"/>
        <w:jc w:val="both"/>
      </w:pPr>
      <w:r>
        <w:t>Wykonawca przedstawi Inspektora Nadzoru do zatwierdzenia dokumentację zawierającą raporty z badań terenowych i laboratoryjnych oraz proponowaną przez siebie metodę wydobycia i selekcji, uwzględniając aktualne decyzje o eksploatacji, organów administracji państwowej i</w:t>
      </w:r>
      <w:r>
        <w:rPr>
          <w:spacing w:val="-6"/>
        </w:rPr>
        <w:t xml:space="preserve"> </w:t>
      </w:r>
      <w:r>
        <w:t>samorządowej.</w:t>
      </w:r>
    </w:p>
    <w:p w14:paraId="0064470D" w14:textId="77777777" w:rsidR="00696B9C" w:rsidRDefault="0030015F">
      <w:pPr>
        <w:pStyle w:val="Tekstpodstawowy"/>
        <w:ind w:right="233" w:firstLine="707"/>
        <w:jc w:val="both"/>
      </w:pPr>
      <w:r>
        <w:t>Wykonawca ponosi odpowiedzialność za spełnienie wymagań ilościowych i jakościowych materiałów pochodzących ze źródeł miejscowych.</w:t>
      </w:r>
    </w:p>
    <w:p w14:paraId="22067865" w14:textId="77777777" w:rsidR="00696B9C" w:rsidRDefault="0030015F">
      <w:pPr>
        <w:pStyle w:val="Tekstpodstawowy"/>
        <w:ind w:right="236" w:firstLine="707"/>
        <w:jc w:val="both"/>
      </w:pPr>
      <w:r>
        <w:t>Wykonawca ponosi wszystkie koszty, z tytułu wydobycia materiałów, dzierżawy i inne jakie okażą się potrzebne w związku z dostarczeniem materiałów do robót.</w:t>
      </w:r>
    </w:p>
    <w:p w14:paraId="6D4576C8" w14:textId="77777777" w:rsidR="00696B9C" w:rsidRDefault="0030015F">
      <w:pPr>
        <w:pStyle w:val="Tekstpodstawowy"/>
        <w:ind w:right="230" w:firstLine="707"/>
        <w:jc w:val="both"/>
      </w:pPr>
      <w:r>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CEAD8CF" w14:textId="77777777" w:rsidR="00696B9C" w:rsidRDefault="0030015F">
      <w:pPr>
        <w:pStyle w:val="Tekstpodstawowy"/>
        <w:ind w:right="235" w:firstLine="707"/>
        <w:jc w:val="both"/>
      </w:pPr>
      <w:r>
        <w:t>Wszystkie odpowiednie materiały pozyskane z wykopów na terenie budowy lub z innych miejsc wskazanych w dokumentach umowy będą wykorzystane do robót lub odwiezione na odkład odpowiednio do wymagań umowy lub wskazań Inspektora Nadzoru.</w:t>
      </w:r>
    </w:p>
    <w:p w14:paraId="788C444E" w14:textId="77777777" w:rsidR="00696B9C" w:rsidRDefault="0030015F">
      <w:pPr>
        <w:pStyle w:val="Tekstpodstawowy"/>
        <w:ind w:right="233" w:firstLine="707"/>
        <w:jc w:val="both"/>
      </w:pPr>
      <w:r>
        <w:t>Wykonawca nie będzie prowadzić żadnych wykopów w obrębie terenu budowy poza tymi,  które zostały wyszczególnione w dokumentach umowy, chyba, że uzyska na to pisemną zgodę Inspektora</w:t>
      </w:r>
      <w:r>
        <w:rPr>
          <w:spacing w:val="-9"/>
        </w:rPr>
        <w:t xml:space="preserve"> </w:t>
      </w:r>
      <w:r>
        <w:t>Nadzoru.</w:t>
      </w:r>
    </w:p>
    <w:p w14:paraId="38254CA3" w14:textId="77777777" w:rsidR="00696B9C" w:rsidRDefault="0030015F">
      <w:pPr>
        <w:pStyle w:val="Tekstpodstawowy"/>
        <w:ind w:right="235" w:firstLine="707"/>
        <w:jc w:val="both"/>
      </w:pPr>
      <w:r>
        <w:t>Eksploatacja źródeł materiałów będzie zgodna z wszelkimi regulacjami prawnymi obowiązującymi na danym obszarze.</w:t>
      </w:r>
    </w:p>
    <w:p w14:paraId="09F9DD10" w14:textId="77777777" w:rsidR="00696B9C" w:rsidRDefault="0030015F">
      <w:pPr>
        <w:pStyle w:val="Nagwek31"/>
        <w:numPr>
          <w:ilvl w:val="1"/>
          <w:numId w:val="154"/>
        </w:numPr>
        <w:tabs>
          <w:tab w:val="left" w:pos="909"/>
        </w:tabs>
        <w:spacing w:before="123"/>
        <w:ind w:left="909" w:hanging="351"/>
      </w:pPr>
      <w:r>
        <w:t>Materiały nie odpowiadające</w:t>
      </w:r>
      <w:r>
        <w:rPr>
          <w:spacing w:val="-4"/>
        </w:rPr>
        <w:t xml:space="preserve"> </w:t>
      </w:r>
      <w:r>
        <w:t>wymaganiom</w:t>
      </w:r>
    </w:p>
    <w:p w14:paraId="51A26C1A" w14:textId="77777777" w:rsidR="00696B9C" w:rsidRDefault="0030015F">
      <w:pPr>
        <w:pStyle w:val="Tekstpodstawowy"/>
        <w:spacing w:before="115"/>
        <w:ind w:right="236" w:firstLine="707"/>
        <w:jc w:val="both"/>
      </w:pPr>
      <w:r>
        <w:t>Materiały nie odpowiadające wymaganiom zostaną przez Wykonawcę wywiezione z terenu budowy i złożone w miejscu wskazanym przez Inspektora Nadzoru. Jeśli Inspektora Nadzoru zezwoli Wykonawcy na użycie tych materiałów do innych robót, niż te dla których zostały zakupione, to koszt tych materiałów zostanie odpowiednio przewartościowany (skorygowany) przez Inspektora Nadzoru.</w:t>
      </w:r>
    </w:p>
    <w:p w14:paraId="5F1A119D" w14:textId="77777777" w:rsidR="00696B9C" w:rsidRDefault="0030015F">
      <w:pPr>
        <w:pStyle w:val="Tekstpodstawowy"/>
        <w:ind w:right="236" w:firstLine="707"/>
        <w:jc w:val="both"/>
      </w:pPr>
      <w:r>
        <w:t>Każdy rodzaj robót, w którym znajdują się nie zbadane i nie zaakceptowane materiały, Wykonawca wykonuje na własne ryzyko, licząc się z jego nieprzyjęciem, usunięciem i niezapłaceniem</w:t>
      </w:r>
    </w:p>
    <w:p w14:paraId="06228AA8" w14:textId="77777777" w:rsidR="00696B9C" w:rsidRDefault="0030015F">
      <w:pPr>
        <w:pStyle w:val="Nagwek31"/>
        <w:numPr>
          <w:ilvl w:val="1"/>
          <w:numId w:val="154"/>
        </w:numPr>
        <w:tabs>
          <w:tab w:val="left" w:pos="911"/>
        </w:tabs>
      </w:pPr>
      <w:r>
        <w:t>Wariantowe stosowanie</w:t>
      </w:r>
      <w:r>
        <w:rPr>
          <w:spacing w:val="-3"/>
        </w:rPr>
        <w:t xml:space="preserve"> </w:t>
      </w:r>
      <w:r>
        <w:t>materiałów</w:t>
      </w:r>
    </w:p>
    <w:p w14:paraId="762E019B" w14:textId="77777777" w:rsidR="00696B9C" w:rsidRDefault="0030015F">
      <w:pPr>
        <w:pStyle w:val="Tekstpodstawowy"/>
        <w:spacing w:before="116"/>
        <w:ind w:right="232" w:firstLine="707"/>
        <w:jc w:val="both"/>
      </w:pPr>
      <w:r>
        <w:t>Jeśli dokumentacja projektowa lub SST przewidują możliwość wariantowego zastosowania rodzaju materiału w wykonywanych robotach, Wykonawca powiadomi Inspektora Nadzoru o swoim zamiarze co najmniej 3 tygodnie przed użyciem tego materiału, albo w okresie dłuższym, jeśli będzie to potrzebne z uwagi na wykonanie badań wymaganych przez Inspektora Nadzoru. Wybrany i zaakceptowany rodzaj materiału nie może być później zmieniany bez zgody Inspektora Nadzoru.</w:t>
      </w:r>
    </w:p>
    <w:p w14:paraId="5E008873" w14:textId="77777777" w:rsidR="00696B9C" w:rsidRDefault="0030015F">
      <w:pPr>
        <w:pStyle w:val="Nagwek31"/>
        <w:numPr>
          <w:ilvl w:val="1"/>
          <w:numId w:val="154"/>
        </w:numPr>
        <w:tabs>
          <w:tab w:val="left" w:pos="911"/>
        </w:tabs>
        <w:spacing w:before="124"/>
      </w:pPr>
      <w:r>
        <w:t>Przechowywanie i składowanie materiałów</w:t>
      </w:r>
    </w:p>
    <w:p w14:paraId="557F8868" w14:textId="77777777" w:rsidR="00696B9C" w:rsidRDefault="0030015F">
      <w:pPr>
        <w:pStyle w:val="Tekstpodstawowy"/>
        <w:spacing w:before="116"/>
        <w:ind w:right="234" w:firstLine="707"/>
        <w:jc w:val="both"/>
      </w:pPr>
      <w:r>
        <w:t>Wykonawca zapewni, aby tymczasowo składowane materiały, do czasu gdy będą one użyte do robót, były zabezpieczone przed zanieczyszczeniami, zachowały swoją jakość i właściwości i były dostępne do  kontroli przez Inspektora Nadzoru.</w:t>
      </w:r>
    </w:p>
    <w:p w14:paraId="18A0D573" w14:textId="77777777" w:rsidR="00696B9C" w:rsidRDefault="0030015F">
      <w:pPr>
        <w:pStyle w:val="Tekstpodstawowy"/>
        <w:ind w:right="235" w:firstLine="707"/>
        <w:jc w:val="both"/>
      </w:pPr>
      <w:r>
        <w:t>Miejsca czasowego składowania materiałów będą zlokalizowane w obrębie terenu budowy w miejscach uzgodnionych z Inspektora Nadzoru lub poza terenem budowy w miejscach zorganizowanych przez Wykonawcę i zaakceptowanych przez Inspektora Nadzoru.</w:t>
      </w:r>
    </w:p>
    <w:p w14:paraId="6D29642E" w14:textId="77777777" w:rsidR="00696B9C" w:rsidRDefault="00696B9C">
      <w:pPr>
        <w:jc w:val="both"/>
        <w:sectPr w:rsidR="00696B9C">
          <w:pgSz w:w="11910" w:h="16840"/>
          <w:pgMar w:top="480" w:right="1180" w:bottom="440" w:left="860" w:header="0" w:footer="176" w:gutter="0"/>
          <w:cols w:space="708"/>
        </w:sectPr>
      </w:pPr>
    </w:p>
    <w:p w14:paraId="67F53CE2" w14:textId="77777777" w:rsidR="00696B9C" w:rsidRDefault="0030015F">
      <w:pPr>
        <w:pStyle w:val="Nagwek31"/>
        <w:numPr>
          <w:ilvl w:val="1"/>
          <w:numId w:val="154"/>
        </w:numPr>
        <w:tabs>
          <w:tab w:val="left" w:pos="911"/>
        </w:tabs>
        <w:spacing w:before="66"/>
      </w:pPr>
      <w:r>
        <w:lastRenderedPageBreak/>
        <w:t>Inspekcja wytwórni</w:t>
      </w:r>
      <w:r>
        <w:rPr>
          <w:spacing w:val="1"/>
        </w:rPr>
        <w:t xml:space="preserve"> </w:t>
      </w:r>
      <w:r>
        <w:t>materiałów</w:t>
      </w:r>
    </w:p>
    <w:p w14:paraId="462D93D3" w14:textId="77777777" w:rsidR="00696B9C" w:rsidRDefault="0030015F">
      <w:pPr>
        <w:pStyle w:val="Tekstpodstawowy"/>
        <w:spacing w:before="115"/>
        <w:ind w:right="235" w:firstLine="707"/>
        <w:jc w:val="both"/>
      </w:pPr>
      <w:r>
        <w:t>Wytwórnie materiałów mogą być okresowo kontrolowane przez Inspektora Nadzoru w celu sprawdzenia zgodności stosowanych metod produkcji z wymaganiami. Próbki materiałów mogą być pobierane w celu sprawdzenia ich właściwości. Wyniki tych kontroli będą stanowić podstawę do akceptacji określonej partii materiałów pod względem</w:t>
      </w:r>
      <w:r>
        <w:rPr>
          <w:spacing w:val="2"/>
        </w:rPr>
        <w:t xml:space="preserve"> </w:t>
      </w:r>
      <w:r>
        <w:t>jakości.</w:t>
      </w:r>
    </w:p>
    <w:p w14:paraId="5D8CEACE" w14:textId="77777777" w:rsidR="00696B9C" w:rsidRDefault="0030015F">
      <w:pPr>
        <w:pStyle w:val="Tekstpodstawowy"/>
        <w:ind w:right="237" w:firstLine="707"/>
        <w:jc w:val="both"/>
      </w:pPr>
      <w:r>
        <w:t>W przypadku, gdy Inspektora Nadzoru będzie przeprowadzał inspekcję wytwórni, muszą być spełnione następujące warunki:</w:t>
      </w:r>
    </w:p>
    <w:p w14:paraId="0218C2EC" w14:textId="77777777" w:rsidR="00696B9C" w:rsidRDefault="0030015F">
      <w:pPr>
        <w:pStyle w:val="Akapitzlist"/>
        <w:numPr>
          <w:ilvl w:val="0"/>
          <w:numId w:val="148"/>
        </w:numPr>
        <w:tabs>
          <w:tab w:val="left" w:pos="842"/>
        </w:tabs>
        <w:spacing w:before="1"/>
        <w:ind w:right="234"/>
        <w:rPr>
          <w:sz w:val="20"/>
        </w:rPr>
      </w:pPr>
      <w:r>
        <w:rPr>
          <w:sz w:val="20"/>
        </w:rPr>
        <w:t>Inspektora Nadzoru będzie miał zapewnioną współpracę i pomoc Wykonawcy oraz producenta materiałów w czasie przeprowadzania</w:t>
      </w:r>
      <w:r>
        <w:rPr>
          <w:spacing w:val="1"/>
          <w:sz w:val="20"/>
        </w:rPr>
        <w:t xml:space="preserve"> </w:t>
      </w:r>
      <w:r>
        <w:rPr>
          <w:sz w:val="20"/>
        </w:rPr>
        <w:t>inspekcji,</w:t>
      </w:r>
    </w:p>
    <w:p w14:paraId="0AFA824C" w14:textId="77777777" w:rsidR="00696B9C" w:rsidRDefault="0030015F">
      <w:pPr>
        <w:pStyle w:val="Akapitzlist"/>
        <w:numPr>
          <w:ilvl w:val="0"/>
          <w:numId w:val="148"/>
        </w:numPr>
        <w:tabs>
          <w:tab w:val="left" w:pos="842"/>
        </w:tabs>
        <w:ind w:right="237"/>
        <w:rPr>
          <w:sz w:val="20"/>
        </w:rPr>
      </w:pPr>
      <w:r>
        <w:rPr>
          <w:sz w:val="20"/>
        </w:rPr>
        <w:t>Inspektora Nadzoru będzie miał wolny dostęp, w dowolnym czasie, do tych części wytwórni, gdzie odbywa się produkcja materiałów przeznaczonych do realizacji</w:t>
      </w:r>
      <w:r>
        <w:rPr>
          <w:spacing w:val="-4"/>
          <w:sz w:val="20"/>
        </w:rPr>
        <w:t xml:space="preserve"> </w:t>
      </w:r>
      <w:r>
        <w:rPr>
          <w:sz w:val="20"/>
        </w:rPr>
        <w:t>robót,</w:t>
      </w:r>
    </w:p>
    <w:p w14:paraId="476557AE" w14:textId="77777777" w:rsidR="00696B9C" w:rsidRDefault="0030015F">
      <w:pPr>
        <w:pStyle w:val="Akapitzlist"/>
        <w:numPr>
          <w:ilvl w:val="0"/>
          <w:numId w:val="148"/>
        </w:numPr>
        <w:tabs>
          <w:tab w:val="left" w:pos="842"/>
        </w:tabs>
        <w:ind w:right="235"/>
        <w:rPr>
          <w:sz w:val="20"/>
        </w:rPr>
      </w:pPr>
      <w:r>
        <w:rPr>
          <w:sz w:val="20"/>
        </w:rPr>
        <w:t>Jeżeli produkcja odbywa się w miejscu nie należącym do Wykonawcy, Wykonawca uzyska dla Inspektora Nadzoru zezwolenie dla przeprowadzenia inspekcji i badań w tych</w:t>
      </w:r>
      <w:r>
        <w:rPr>
          <w:spacing w:val="-5"/>
          <w:sz w:val="20"/>
        </w:rPr>
        <w:t xml:space="preserve"> </w:t>
      </w:r>
      <w:r>
        <w:rPr>
          <w:sz w:val="20"/>
        </w:rPr>
        <w:t>miejscach.</w:t>
      </w:r>
    </w:p>
    <w:p w14:paraId="15E19648" w14:textId="77777777" w:rsidR="00696B9C" w:rsidRDefault="00696B9C">
      <w:pPr>
        <w:pStyle w:val="Tekstpodstawowy"/>
        <w:spacing w:before="3"/>
        <w:ind w:left="0"/>
        <w:rPr>
          <w:sz w:val="21"/>
        </w:rPr>
      </w:pPr>
    </w:p>
    <w:p w14:paraId="0A4EF7D0" w14:textId="77777777" w:rsidR="00696B9C" w:rsidRDefault="0030015F">
      <w:pPr>
        <w:pStyle w:val="Nagwek31"/>
        <w:numPr>
          <w:ilvl w:val="0"/>
          <w:numId w:val="154"/>
        </w:numPr>
        <w:tabs>
          <w:tab w:val="left" w:pos="760"/>
        </w:tabs>
        <w:spacing w:before="0"/>
      </w:pPr>
      <w:r>
        <w:t>SPRZĘT</w:t>
      </w:r>
    </w:p>
    <w:p w14:paraId="1285AE1F" w14:textId="77777777" w:rsidR="00696B9C" w:rsidRDefault="0030015F">
      <w:pPr>
        <w:pStyle w:val="Tekstpodstawowy"/>
        <w:spacing w:before="116"/>
        <w:ind w:right="233" w:firstLine="707"/>
        <w:jc w:val="both"/>
      </w:pPr>
      <w: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Inspektora Nadzoru; w przypadku braku ustaleń w wymienionych wyżej dokumentach, sprzęt powinien być uzgodniony i zaakceptowany przez Inspektora Nadzoru.</w:t>
      </w:r>
    </w:p>
    <w:p w14:paraId="2D75A0A6" w14:textId="77777777" w:rsidR="00696B9C" w:rsidRDefault="0030015F">
      <w:pPr>
        <w:pStyle w:val="Tekstpodstawowy"/>
        <w:ind w:right="235" w:firstLine="707"/>
        <w:jc w:val="both"/>
      </w:pPr>
      <w:r>
        <w:t>Liczba i wydajność sprzętu powinny gwarantować przeprowadzenie robót, zgodnie z zasadami określonymi w dokumentacji projektowej, SST i wskazaniach Inspektora Nadzoru.</w:t>
      </w:r>
    </w:p>
    <w:p w14:paraId="14A0BB6D" w14:textId="77777777" w:rsidR="00696B9C" w:rsidRDefault="0030015F">
      <w:pPr>
        <w:pStyle w:val="Tekstpodstawowy"/>
        <w:ind w:right="234" w:firstLine="707"/>
        <w:jc w:val="both"/>
      </w:pPr>
      <w:r>
        <w:t>Sprzęt będący własnością Wykonawcy lub wynajęty do wykonania robót ma być utrzymywany w dobrym stanie i gotowości do pracy. Powinien być zgodny z normami ochrony środowiska i przepisami dotyczącymi jego użytkowania.</w:t>
      </w:r>
    </w:p>
    <w:p w14:paraId="75430422" w14:textId="77777777" w:rsidR="00696B9C" w:rsidRDefault="0030015F">
      <w:pPr>
        <w:pStyle w:val="Tekstpodstawowy"/>
        <w:ind w:right="234" w:firstLine="707"/>
        <w:jc w:val="both"/>
      </w:pPr>
      <w:r>
        <w:t>Wykonawca dostarczy Inspektora Nadzoru kopie dokumentów potwierdzających dopuszczenie sprzętu do użytkowania i badań okresowych, tam gdzie jest to wymagane przepisami.</w:t>
      </w:r>
    </w:p>
    <w:p w14:paraId="27028DC1" w14:textId="77777777" w:rsidR="00696B9C" w:rsidRDefault="0030015F">
      <w:pPr>
        <w:pStyle w:val="Tekstpodstawowy"/>
        <w:spacing w:line="229" w:lineRule="exact"/>
        <w:ind w:left="1265"/>
        <w:jc w:val="both"/>
      </w:pPr>
      <w:r>
        <w:t>Wykonawca będzie konserwować sprzęt jak również naprawiać lub wymieniać sprzęt niesprawny.</w:t>
      </w:r>
    </w:p>
    <w:p w14:paraId="2804F344" w14:textId="77777777" w:rsidR="00696B9C" w:rsidRDefault="0030015F">
      <w:pPr>
        <w:pStyle w:val="Tekstpodstawowy"/>
        <w:ind w:right="233" w:firstLine="707"/>
        <w:jc w:val="both"/>
      </w:pPr>
      <w:r>
        <w:t>Jeżeli dokumentacja projektowa lub SST przewidują możliwość wariantowego użycia sprzętu przy wykonywanych robotach, Wykonawca powiadomi Inspektora Nadzoru o swoim zamiarze wyboru i uzyska jego akceptację przed użyciem sprzętu. Wybrany sprzęt, po akceptacji Inspektora Nadzoru, nie może być później zmieniany bez jego zgody.</w:t>
      </w:r>
    </w:p>
    <w:p w14:paraId="60F53C7C" w14:textId="77777777" w:rsidR="00696B9C" w:rsidRDefault="0030015F">
      <w:pPr>
        <w:pStyle w:val="Tekstpodstawowy"/>
        <w:spacing w:before="1"/>
        <w:ind w:right="236" w:firstLine="707"/>
        <w:jc w:val="both"/>
      </w:pPr>
      <w:r>
        <w:t>Jakikolwiek sprzęt, maszyny, urządzenia i narzędzia nie gwarantujące zachowania warunków umowy, zostaną przez Inspektora Nadzoru zdyskwalifikowane i nie dopuszczone do robót.</w:t>
      </w:r>
    </w:p>
    <w:p w14:paraId="3B1E5782" w14:textId="77777777" w:rsidR="00696B9C" w:rsidRDefault="0030015F">
      <w:pPr>
        <w:pStyle w:val="Nagwek31"/>
        <w:numPr>
          <w:ilvl w:val="0"/>
          <w:numId w:val="154"/>
        </w:numPr>
        <w:tabs>
          <w:tab w:val="left" w:pos="760"/>
        </w:tabs>
        <w:spacing w:before="123"/>
      </w:pPr>
      <w:r>
        <w:t>TRANSPORT</w:t>
      </w:r>
    </w:p>
    <w:p w14:paraId="160FF6BD" w14:textId="77777777" w:rsidR="00696B9C" w:rsidRDefault="00696B9C">
      <w:pPr>
        <w:pStyle w:val="Tekstpodstawowy"/>
        <w:spacing w:before="6"/>
        <w:ind w:left="0"/>
        <w:rPr>
          <w:rFonts w:ascii="Times New Roman"/>
          <w:b/>
        </w:rPr>
      </w:pPr>
    </w:p>
    <w:p w14:paraId="7D796256" w14:textId="77777777" w:rsidR="00696B9C" w:rsidRDefault="0030015F">
      <w:pPr>
        <w:pStyle w:val="Tekstpodstawowy"/>
        <w:ind w:right="236" w:firstLine="707"/>
        <w:jc w:val="both"/>
      </w:pPr>
      <w:r>
        <w:t>Wykonawca jest zobowiązany do stosowania jedynie takich środków transportu, które nie wpłyną niekorzystnie na jakość wykonywanych robót i właściwości przewożonych materiałów.</w:t>
      </w:r>
    </w:p>
    <w:p w14:paraId="34BE677E" w14:textId="77777777" w:rsidR="00696B9C" w:rsidRDefault="0030015F">
      <w:pPr>
        <w:pStyle w:val="Tekstpodstawowy"/>
        <w:spacing w:before="1"/>
        <w:ind w:right="234" w:firstLine="707"/>
        <w:jc w:val="both"/>
      </w:pPr>
      <w:r>
        <w:t>Liczba środków transportu powinna zapewniać prowadzenie robót zgodnie z zasadami określonymi w dokumentacji projektowej, SST i wskazaniach Inspektora Nadzoru, w terminie przewidzianym umową.</w:t>
      </w:r>
    </w:p>
    <w:p w14:paraId="07951622" w14:textId="77777777" w:rsidR="00696B9C" w:rsidRDefault="0030015F">
      <w:pPr>
        <w:pStyle w:val="Tekstpodstawowy"/>
        <w:ind w:right="236" w:firstLine="707"/>
        <w:jc w:val="both"/>
      </w:pPr>
      <w:r>
        <w:t>Przy ruchu na drogach publicznych pojazdy będą spełniać wymagania dotyczące przepisów ruchu drogowego w odniesieniu do dopuszczalnych nacisków na oś i innych parametrów technicznych. Środki transportu nie spełniające tych warunków mogą być dopuszczone przez Inspektora Nadzoru, pod warunkiem przywrócenia stanu pierwotnego użytkowanych odcinków dróg na koszt Wykonawcy.</w:t>
      </w:r>
    </w:p>
    <w:p w14:paraId="7D7EC328" w14:textId="77777777" w:rsidR="00696B9C" w:rsidRDefault="0030015F">
      <w:pPr>
        <w:pStyle w:val="Tekstpodstawowy"/>
        <w:ind w:right="236" w:firstLine="707"/>
        <w:jc w:val="both"/>
      </w:pPr>
      <w:r>
        <w:t>Wykonawca będzie usuwać na bieżąco, na własny koszt, wszelkie zanieczyszczenia, uszkodzenia spowodowane jego pojazdami na drogach publicznych oraz dojazdach do terenu budowy.</w:t>
      </w:r>
    </w:p>
    <w:p w14:paraId="0311C734" w14:textId="77777777" w:rsidR="00696B9C" w:rsidRDefault="0030015F">
      <w:pPr>
        <w:pStyle w:val="Nagwek31"/>
        <w:numPr>
          <w:ilvl w:val="0"/>
          <w:numId w:val="154"/>
        </w:numPr>
        <w:tabs>
          <w:tab w:val="left" w:pos="760"/>
        </w:tabs>
        <w:spacing w:before="123"/>
      </w:pPr>
      <w:r>
        <w:t>WYKONANIE</w:t>
      </w:r>
      <w:r>
        <w:rPr>
          <w:spacing w:val="-1"/>
        </w:rPr>
        <w:t xml:space="preserve"> </w:t>
      </w:r>
      <w:r>
        <w:t>ROBÓT</w:t>
      </w:r>
    </w:p>
    <w:p w14:paraId="5C13B822" w14:textId="77777777" w:rsidR="00696B9C" w:rsidRDefault="00696B9C">
      <w:pPr>
        <w:pStyle w:val="Tekstpodstawowy"/>
        <w:spacing w:before="5"/>
        <w:ind w:left="0"/>
        <w:rPr>
          <w:rFonts w:ascii="Times New Roman"/>
          <w:b/>
        </w:rPr>
      </w:pPr>
    </w:p>
    <w:p w14:paraId="7B8BCA90" w14:textId="77777777" w:rsidR="00696B9C" w:rsidRDefault="0030015F">
      <w:pPr>
        <w:pStyle w:val="Tekstpodstawowy"/>
        <w:spacing w:before="1"/>
        <w:ind w:right="236" w:firstLine="707"/>
        <w:jc w:val="both"/>
      </w:pPr>
      <w:r>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Inspektora Nadzoru.</w:t>
      </w:r>
    </w:p>
    <w:p w14:paraId="3CE701D4" w14:textId="77777777" w:rsidR="00696B9C" w:rsidRDefault="0030015F">
      <w:pPr>
        <w:pStyle w:val="Tekstpodstawowy"/>
        <w:spacing w:before="1"/>
        <w:ind w:left="1265"/>
        <w:jc w:val="both"/>
      </w:pPr>
      <w:r>
        <w:t>Wykonawca jest odpowiedzialny za stosowane metody wykonywania robót.</w:t>
      </w:r>
    </w:p>
    <w:p w14:paraId="053E0440" w14:textId="77777777" w:rsidR="00696B9C" w:rsidRDefault="0030015F">
      <w:pPr>
        <w:pStyle w:val="Tekstpodstawowy"/>
        <w:ind w:right="235" w:firstLine="707"/>
        <w:jc w:val="both"/>
      </w:pPr>
      <w:r>
        <w:t>Wykonawca jest odpowiedzialny za dokładne wytyczenie w planie i wyznaczenie wysokości wszystkich elementów robót zgodnie z wymiarami i rzędnymi określonymi w dokumentacji projektowej lub przekazanymi na piśmie przez Inspektora</w:t>
      </w:r>
      <w:r>
        <w:rPr>
          <w:spacing w:val="5"/>
        </w:rPr>
        <w:t xml:space="preserve"> </w:t>
      </w:r>
      <w:r>
        <w:t>Nadzoru.</w:t>
      </w:r>
    </w:p>
    <w:p w14:paraId="3735C3BF" w14:textId="77777777" w:rsidR="00696B9C" w:rsidRDefault="0030015F">
      <w:pPr>
        <w:pStyle w:val="Tekstpodstawowy"/>
        <w:ind w:right="231" w:firstLine="707"/>
        <w:jc w:val="both"/>
      </w:pPr>
      <w:r>
        <w:t>Błędy popełnione przez Wykonawcę w wytyczeniu i wyznaczaniu robót zostaną, usunięte przez Wykonawcę na własny koszt, z wyjątkiem, kiedy dany błąd okaże się skutkiem błędu zawartego w danych dostarczonych Wykonawcy na piśmie przez Inspektora Nadzoru.</w:t>
      </w:r>
    </w:p>
    <w:p w14:paraId="24A34E94" w14:textId="77777777" w:rsidR="00696B9C" w:rsidRDefault="0030015F">
      <w:pPr>
        <w:pStyle w:val="Tekstpodstawowy"/>
        <w:ind w:right="236" w:firstLine="707"/>
        <w:jc w:val="both"/>
      </w:pPr>
      <w:r>
        <w:t>Sprawdzenie wytyczenia robót lub wyznaczenia wysokości przez Inspektora Nadzoru nie zwalnia Wykonawcy od odpowiedzialności za ich dokładność.</w:t>
      </w:r>
    </w:p>
    <w:p w14:paraId="280A5597" w14:textId="77777777" w:rsidR="00696B9C" w:rsidRDefault="0030015F">
      <w:pPr>
        <w:pStyle w:val="Tekstpodstawowy"/>
        <w:ind w:right="231" w:firstLine="707"/>
        <w:jc w:val="both"/>
      </w:pPr>
      <w:r>
        <w:t>Decyzje Inspektora Nadzoru dotyczące akceptacji lub odrzucenia materiałów i elementów robót będą oparte na wymaganiach określonych w dokumentach umowy, dokumentacji projektowej i w SST, a także w normach i wytycznych. Przy podejmowaniu decyzji Inspektora Nadzoru uwzględni wyniki badań materiałów i</w:t>
      </w:r>
    </w:p>
    <w:p w14:paraId="2F8242D2" w14:textId="77777777" w:rsidR="00696B9C" w:rsidRDefault="00696B9C">
      <w:pPr>
        <w:jc w:val="both"/>
        <w:sectPr w:rsidR="00696B9C">
          <w:pgSz w:w="11910" w:h="16840"/>
          <w:pgMar w:top="480" w:right="1180" w:bottom="440" w:left="860" w:header="0" w:footer="176" w:gutter="0"/>
          <w:cols w:space="708"/>
        </w:sectPr>
      </w:pPr>
    </w:p>
    <w:p w14:paraId="334A3846" w14:textId="77777777" w:rsidR="00696B9C" w:rsidRDefault="0030015F">
      <w:pPr>
        <w:pStyle w:val="Tekstpodstawowy"/>
        <w:spacing w:before="61"/>
      </w:pPr>
      <w:r>
        <w:lastRenderedPageBreak/>
        <w:t>robót, rozrzuty normalnie występujące przy produkcji i przy badaniach materiałów, doświadczenia z przeszłości, wyniki badań naukowych oraz inne czynniki wpływające na rozważaną kwestię.</w:t>
      </w:r>
    </w:p>
    <w:p w14:paraId="415DA1EF" w14:textId="77777777" w:rsidR="00696B9C" w:rsidRDefault="0030015F">
      <w:pPr>
        <w:pStyle w:val="Tekstpodstawowy"/>
        <w:spacing w:before="1"/>
        <w:ind w:right="236" w:firstLine="707"/>
        <w:jc w:val="both"/>
      </w:pPr>
      <w:r>
        <w:t>Polecenia Inspektora Nadzoru powinny być wykonywane przez Wykonawcę w czasie określonym przez Inspektora Nadzoru, pod groźbą zatrzymania robót. Skutki finansowe z tego tytułu poniesie Wykonawca.</w:t>
      </w:r>
    </w:p>
    <w:p w14:paraId="401A12C2" w14:textId="77777777" w:rsidR="00696B9C" w:rsidRDefault="0030015F">
      <w:pPr>
        <w:pStyle w:val="Nagwek31"/>
        <w:numPr>
          <w:ilvl w:val="0"/>
          <w:numId w:val="154"/>
        </w:numPr>
        <w:tabs>
          <w:tab w:val="left" w:pos="760"/>
        </w:tabs>
      </w:pPr>
      <w:r>
        <w:t>KONTROLA JAKOŚCI</w:t>
      </w:r>
      <w:r>
        <w:rPr>
          <w:spacing w:val="1"/>
        </w:rPr>
        <w:t xml:space="preserve"> </w:t>
      </w:r>
      <w:r>
        <w:t>ROBÓT</w:t>
      </w:r>
    </w:p>
    <w:p w14:paraId="434E7A83" w14:textId="77777777" w:rsidR="00696B9C" w:rsidRDefault="0030015F">
      <w:pPr>
        <w:pStyle w:val="Akapitzlist"/>
        <w:numPr>
          <w:ilvl w:val="1"/>
          <w:numId w:val="154"/>
        </w:numPr>
        <w:tabs>
          <w:tab w:val="left" w:pos="911"/>
        </w:tabs>
        <w:spacing w:before="118"/>
        <w:rPr>
          <w:rFonts w:ascii="Times New Roman" w:hAnsi="Times New Roman"/>
          <w:b/>
          <w:sz w:val="20"/>
        </w:rPr>
      </w:pPr>
      <w:r>
        <w:rPr>
          <w:rFonts w:ascii="Times New Roman" w:hAnsi="Times New Roman"/>
          <w:b/>
          <w:sz w:val="20"/>
        </w:rPr>
        <w:t>Program zapewnienia</w:t>
      </w:r>
      <w:r>
        <w:rPr>
          <w:rFonts w:ascii="Times New Roman" w:hAnsi="Times New Roman"/>
          <w:b/>
          <w:spacing w:val="-5"/>
          <w:sz w:val="20"/>
        </w:rPr>
        <w:t xml:space="preserve"> </w:t>
      </w:r>
      <w:r>
        <w:rPr>
          <w:rFonts w:ascii="Times New Roman" w:hAnsi="Times New Roman"/>
          <w:b/>
          <w:sz w:val="20"/>
        </w:rPr>
        <w:t>jakości</w:t>
      </w:r>
    </w:p>
    <w:p w14:paraId="34BECBDB" w14:textId="77777777" w:rsidR="00696B9C" w:rsidRDefault="0030015F">
      <w:pPr>
        <w:pStyle w:val="Tekstpodstawowy"/>
        <w:spacing w:before="116"/>
        <w:ind w:right="232" w:firstLine="707"/>
        <w:jc w:val="both"/>
      </w:pPr>
      <w:r>
        <w:t>Wykonawca jest zobowiązany opracować i przedstawić do akceptacji Inspektora Nadzoru program zapewnienia jakości. W programie zapewnienia jakości Wykonawca powinien określić, zamierzony sposób wykonywania robót, możliwości techniczne, kadrowe i plan organizacji robót gwarantujący wykonanie robót zgodnie z dokumentacją projektową, SST oraz ustaleniami.</w:t>
      </w:r>
    </w:p>
    <w:p w14:paraId="169F695A" w14:textId="77777777" w:rsidR="00696B9C" w:rsidRDefault="0030015F">
      <w:pPr>
        <w:pStyle w:val="Tekstpodstawowy"/>
        <w:spacing w:before="2" w:line="229" w:lineRule="exact"/>
        <w:ind w:left="1265"/>
        <w:jc w:val="both"/>
      </w:pPr>
      <w:r>
        <w:t>Program zapewnienia jakości powinien zawierać:</w:t>
      </w:r>
    </w:p>
    <w:p w14:paraId="7C995E89" w14:textId="77777777" w:rsidR="00696B9C" w:rsidRDefault="0030015F">
      <w:pPr>
        <w:pStyle w:val="Akapitzlist"/>
        <w:numPr>
          <w:ilvl w:val="0"/>
          <w:numId w:val="147"/>
        </w:numPr>
        <w:tabs>
          <w:tab w:val="left" w:pos="765"/>
        </w:tabs>
        <w:spacing w:line="208" w:lineRule="exact"/>
        <w:ind w:hanging="207"/>
        <w:jc w:val="both"/>
        <w:rPr>
          <w:sz w:val="20"/>
        </w:rPr>
      </w:pPr>
      <w:r>
        <w:rPr>
          <w:sz w:val="20"/>
        </w:rPr>
        <w:t>część ogólną</w:t>
      </w:r>
      <w:r>
        <w:rPr>
          <w:spacing w:val="-1"/>
          <w:sz w:val="20"/>
        </w:rPr>
        <w:t xml:space="preserve"> </w:t>
      </w:r>
      <w:r>
        <w:rPr>
          <w:sz w:val="20"/>
        </w:rPr>
        <w:t>opisującą:</w:t>
      </w:r>
    </w:p>
    <w:p w14:paraId="22CC9A7E" w14:textId="77777777" w:rsidR="00696B9C" w:rsidRDefault="0030015F">
      <w:pPr>
        <w:pStyle w:val="Akapitzlist"/>
        <w:numPr>
          <w:ilvl w:val="1"/>
          <w:numId w:val="147"/>
        </w:numPr>
        <w:tabs>
          <w:tab w:val="left" w:pos="1548"/>
        </w:tabs>
        <w:spacing w:line="273" w:lineRule="exact"/>
        <w:ind w:hanging="285"/>
        <w:rPr>
          <w:sz w:val="20"/>
        </w:rPr>
      </w:pPr>
      <w:r>
        <w:rPr>
          <w:sz w:val="20"/>
        </w:rPr>
        <w:t>organizację wykonania robót, w tym terminy i sposób prowadzenia</w:t>
      </w:r>
      <w:r>
        <w:rPr>
          <w:spacing w:val="-6"/>
          <w:sz w:val="20"/>
        </w:rPr>
        <w:t xml:space="preserve"> </w:t>
      </w:r>
      <w:r>
        <w:rPr>
          <w:sz w:val="20"/>
        </w:rPr>
        <w:t>robót,</w:t>
      </w:r>
    </w:p>
    <w:p w14:paraId="1E4F9CD5" w14:textId="77777777" w:rsidR="00696B9C" w:rsidRDefault="0030015F">
      <w:pPr>
        <w:pStyle w:val="Akapitzlist"/>
        <w:numPr>
          <w:ilvl w:val="1"/>
          <w:numId w:val="147"/>
        </w:numPr>
        <w:tabs>
          <w:tab w:val="left" w:pos="1548"/>
        </w:tabs>
        <w:spacing w:line="245" w:lineRule="exact"/>
        <w:ind w:hanging="285"/>
        <w:rPr>
          <w:sz w:val="20"/>
        </w:rPr>
      </w:pPr>
      <w:r>
        <w:rPr>
          <w:sz w:val="20"/>
        </w:rPr>
        <w:t>organizację ruchu na budowie wraz z oznakowaniem</w:t>
      </w:r>
      <w:r>
        <w:rPr>
          <w:spacing w:val="-3"/>
          <w:sz w:val="20"/>
        </w:rPr>
        <w:t xml:space="preserve"> </w:t>
      </w:r>
      <w:r>
        <w:rPr>
          <w:sz w:val="20"/>
        </w:rPr>
        <w:t>robót,</w:t>
      </w:r>
    </w:p>
    <w:p w14:paraId="6F404EAC" w14:textId="77777777" w:rsidR="00696B9C" w:rsidRDefault="0030015F">
      <w:pPr>
        <w:pStyle w:val="Akapitzlist"/>
        <w:numPr>
          <w:ilvl w:val="1"/>
          <w:numId w:val="147"/>
        </w:numPr>
        <w:tabs>
          <w:tab w:val="left" w:pos="1548"/>
        </w:tabs>
        <w:spacing w:line="245" w:lineRule="exact"/>
        <w:ind w:hanging="285"/>
        <w:rPr>
          <w:sz w:val="20"/>
        </w:rPr>
      </w:pPr>
      <w:r>
        <w:rPr>
          <w:sz w:val="20"/>
        </w:rPr>
        <w:t>sposób zapewnienia</w:t>
      </w:r>
      <w:r>
        <w:rPr>
          <w:spacing w:val="1"/>
          <w:sz w:val="20"/>
        </w:rPr>
        <w:t xml:space="preserve"> </w:t>
      </w:r>
      <w:r>
        <w:rPr>
          <w:sz w:val="20"/>
        </w:rPr>
        <w:t>bhp.,</w:t>
      </w:r>
    </w:p>
    <w:p w14:paraId="11171EA3" w14:textId="77777777" w:rsidR="00696B9C" w:rsidRDefault="0030015F">
      <w:pPr>
        <w:pStyle w:val="Akapitzlist"/>
        <w:numPr>
          <w:ilvl w:val="1"/>
          <w:numId w:val="147"/>
        </w:numPr>
        <w:tabs>
          <w:tab w:val="left" w:pos="1548"/>
        </w:tabs>
        <w:spacing w:line="244" w:lineRule="exact"/>
        <w:ind w:hanging="285"/>
        <w:rPr>
          <w:sz w:val="20"/>
        </w:rPr>
      </w:pPr>
      <w:r>
        <w:rPr>
          <w:sz w:val="20"/>
        </w:rPr>
        <w:t>wykaz zespołów roboczych, ich kwalifikacje i przygotowanie</w:t>
      </w:r>
      <w:r>
        <w:rPr>
          <w:spacing w:val="-4"/>
          <w:sz w:val="20"/>
        </w:rPr>
        <w:t xml:space="preserve"> </w:t>
      </w:r>
      <w:r>
        <w:rPr>
          <w:sz w:val="20"/>
        </w:rPr>
        <w:t>praktyczne,</w:t>
      </w:r>
    </w:p>
    <w:p w14:paraId="3EFF1A52" w14:textId="77777777" w:rsidR="00696B9C" w:rsidRDefault="0030015F">
      <w:pPr>
        <w:pStyle w:val="Akapitzlist"/>
        <w:numPr>
          <w:ilvl w:val="0"/>
          <w:numId w:val="146"/>
        </w:numPr>
        <w:tabs>
          <w:tab w:val="left" w:pos="388"/>
        </w:tabs>
        <w:spacing w:line="244" w:lineRule="exact"/>
        <w:rPr>
          <w:sz w:val="20"/>
        </w:rPr>
      </w:pPr>
      <w:r>
        <w:rPr>
          <w:sz w:val="20"/>
        </w:rPr>
        <w:t>wykaz osób odpowiedzialnych za jakość i terminowość wykonania poszczególnych elementów</w:t>
      </w:r>
      <w:r>
        <w:rPr>
          <w:spacing w:val="-7"/>
          <w:sz w:val="20"/>
        </w:rPr>
        <w:t xml:space="preserve"> </w:t>
      </w:r>
      <w:r>
        <w:rPr>
          <w:sz w:val="20"/>
        </w:rPr>
        <w:t>robót,</w:t>
      </w:r>
    </w:p>
    <w:p w14:paraId="5BA1A416" w14:textId="77777777" w:rsidR="00696B9C" w:rsidRDefault="0030015F">
      <w:pPr>
        <w:pStyle w:val="Akapitzlist"/>
        <w:numPr>
          <w:ilvl w:val="1"/>
          <w:numId w:val="146"/>
        </w:numPr>
        <w:tabs>
          <w:tab w:val="left" w:pos="1548"/>
        </w:tabs>
        <w:spacing w:line="245" w:lineRule="exact"/>
        <w:ind w:hanging="285"/>
        <w:jc w:val="both"/>
        <w:rPr>
          <w:sz w:val="20"/>
        </w:rPr>
      </w:pPr>
      <w:r>
        <w:rPr>
          <w:sz w:val="20"/>
        </w:rPr>
        <w:t>system (sposób i procedurę) proponowanej kontroli i sterowania jakością wykonywanych</w:t>
      </w:r>
      <w:r>
        <w:rPr>
          <w:spacing w:val="-4"/>
          <w:sz w:val="20"/>
        </w:rPr>
        <w:t xml:space="preserve"> </w:t>
      </w:r>
      <w:r>
        <w:rPr>
          <w:sz w:val="20"/>
        </w:rPr>
        <w:t>robót,</w:t>
      </w:r>
    </w:p>
    <w:p w14:paraId="6320DA33" w14:textId="77777777" w:rsidR="00696B9C" w:rsidRDefault="0030015F">
      <w:pPr>
        <w:pStyle w:val="Akapitzlist"/>
        <w:numPr>
          <w:ilvl w:val="1"/>
          <w:numId w:val="146"/>
        </w:numPr>
        <w:tabs>
          <w:tab w:val="left" w:pos="1548"/>
        </w:tabs>
        <w:spacing w:line="192" w:lineRule="auto"/>
        <w:ind w:right="237"/>
        <w:jc w:val="both"/>
        <w:rPr>
          <w:sz w:val="20"/>
        </w:rPr>
      </w:pPr>
      <w:r>
        <w:rPr>
          <w:sz w:val="20"/>
        </w:rPr>
        <w:t>wyposażenie w sprzęt i urządzenia do pomiarów i kontroli (opis laboratorium własnego lub laboratorium, któremu Wykonawca zamierza zlecić prowadzenie</w:t>
      </w:r>
      <w:r>
        <w:rPr>
          <w:spacing w:val="2"/>
          <w:sz w:val="20"/>
        </w:rPr>
        <w:t xml:space="preserve"> </w:t>
      </w:r>
      <w:r>
        <w:rPr>
          <w:sz w:val="20"/>
        </w:rPr>
        <w:t>badań),</w:t>
      </w:r>
    </w:p>
    <w:p w14:paraId="7E5FBA2E" w14:textId="77777777" w:rsidR="00696B9C" w:rsidRDefault="0030015F">
      <w:pPr>
        <w:pStyle w:val="Akapitzlist"/>
        <w:numPr>
          <w:ilvl w:val="1"/>
          <w:numId w:val="146"/>
        </w:numPr>
        <w:tabs>
          <w:tab w:val="left" w:pos="1548"/>
        </w:tabs>
        <w:spacing w:line="213" w:lineRule="auto"/>
        <w:ind w:right="233"/>
        <w:jc w:val="both"/>
        <w:rPr>
          <w:sz w:val="20"/>
        </w:rPr>
      </w:pPr>
      <w:r>
        <w:rPr>
          <w:sz w:val="20"/>
        </w:rPr>
        <w:t>sposób oraz formę gromadzenia wyników badań laboratoryjnych, zapis pomiarów, nastaw mechanizmów sterujących, a także wyciąganych wniosków i zastosowanych korekt w procesie technologicznym, proponowany sposób i formę przekazywania tych informacji</w:t>
      </w:r>
      <w:r>
        <w:rPr>
          <w:spacing w:val="17"/>
          <w:sz w:val="20"/>
        </w:rPr>
        <w:t xml:space="preserve"> </w:t>
      </w:r>
      <w:r>
        <w:rPr>
          <w:sz w:val="20"/>
        </w:rPr>
        <w:t>Inspektorowi</w:t>
      </w:r>
    </w:p>
    <w:p w14:paraId="397666E1" w14:textId="77777777" w:rsidR="00696B9C" w:rsidRDefault="0030015F">
      <w:pPr>
        <w:pStyle w:val="Tekstpodstawowy"/>
        <w:ind w:left="1547"/>
        <w:jc w:val="both"/>
      </w:pPr>
      <w:r>
        <w:t>Nadzoru/Kierownikowi projektu;</w:t>
      </w:r>
    </w:p>
    <w:p w14:paraId="0E559C6F" w14:textId="77777777" w:rsidR="00696B9C" w:rsidRDefault="0030015F">
      <w:pPr>
        <w:pStyle w:val="Akapitzlist"/>
        <w:numPr>
          <w:ilvl w:val="0"/>
          <w:numId w:val="147"/>
        </w:numPr>
        <w:tabs>
          <w:tab w:val="left" w:pos="777"/>
        </w:tabs>
        <w:spacing w:line="209" w:lineRule="exact"/>
        <w:ind w:left="776" w:hanging="219"/>
        <w:jc w:val="both"/>
        <w:rPr>
          <w:sz w:val="20"/>
        </w:rPr>
      </w:pPr>
      <w:r>
        <w:rPr>
          <w:sz w:val="20"/>
        </w:rPr>
        <w:t>część szczegółową opisującą dla każdego asortymentu</w:t>
      </w:r>
      <w:r>
        <w:rPr>
          <w:spacing w:val="1"/>
          <w:sz w:val="20"/>
        </w:rPr>
        <w:t xml:space="preserve"> </w:t>
      </w:r>
      <w:r>
        <w:rPr>
          <w:sz w:val="20"/>
        </w:rPr>
        <w:t>robót:</w:t>
      </w:r>
    </w:p>
    <w:p w14:paraId="055F07E0" w14:textId="77777777" w:rsidR="00696B9C" w:rsidRDefault="0030015F">
      <w:pPr>
        <w:pStyle w:val="Akapitzlist"/>
        <w:numPr>
          <w:ilvl w:val="1"/>
          <w:numId w:val="147"/>
        </w:numPr>
        <w:tabs>
          <w:tab w:val="left" w:pos="1548"/>
        </w:tabs>
        <w:spacing w:before="25" w:line="192" w:lineRule="auto"/>
        <w:ind w:right="235"/>
        <w:rPr>
          <w:sz w:val="20"/>
        </w:rPr>
      </w:pPr>
      <w:r>
        <w:rPr>
          <w:sz w:val="20"/>
        </w:rPr>
        <w:t>wykaz maszyn i urządzeń stosowanych na budowie z ich parametrami technicznymi oraz wyposażeniem w mechanizmy do sterowania i urządzenia</w:t>
      </w:r>
      <w:r>
        <w:rPr>
          <w:spacing w:val="-1"/>
          <w:sz w:val="20"/>
        </w:rPr>
        <w:t xml:space="preserve"> </w:t>
      </w:r>
      <w:r>
        <w:rPr>
          <w:sz w:val="20"/>
        </w:rPr>
        <w:t>pomiarowo-kontrolne,</w:t>
      </w:r>
    </w:p>
    <w:p w14:paraId="29BDBCAC" w14:textId="77777777" w:rsidR="00696B9C" w:rsidRDefault="0030015F">
      <w:pPr>
        <w:pStyle w:val="Akapitzlist"/>
        <w:numPr>
          <w:ilvl w:val="1"/>
          <w:numId w:val="147"/>
        </w:numPr>
        <w:tabs>
          <w:tab w:val="left" w:pos="1548"/>
        </w:tabs>
        <w:spacing w:before="13" w:line="192" w:lineRule="auto"/>
        <w:ind w:right="234"/>
        <w:rPr>
          <w:sz w:val="20"/>
        </w:rPr>
      </w:pPr>
      <w:r>
        <w:rPr>
          <w:sz w:val="20"/>
        </w:rPr>
        <w:t>rodzaje i ilość środków transportu oraz urządzeń do magazynowania i załadunku materiałów, spoiw, lepiszczy, kruszyw</w:t>
      </w:r>
      <w:r>
        <w:rPr>
          <w:spacing w:val="-1"/>
          <w:sz w:val="20"/>
        </w:rPr>
        <w:t xml:space="preserve"> </w:t>
      </w:r>
      <w:r>
        <w:rPr>
          <w:sz w:val="20"/>
        </w:rPr>
        <w:t>itp.,</w:t>
      </w:r>
    </w:p>
    <w:p w14:paraId="6EFBD0F9" w14:textId="77777777" w:rsidR="00696B9C" w:rsidRDefault="0030015F">
      <w:pPr>
        <w:pStyle w:val="Akapitzlist"/>
        <w:numPr>
          <w:ilvl w:val="1"/>
          <w:numId w:val="147"/>
        </w:numPr>
        <w:tabs>
          <w:tab w:val="left" w:pos="1548"/>
        </w:tabs>
        <w:spacing w:line="262" w:lineRule="exact"/>
        <w:ind w:hanging="285"/>
        <w:rPr>
          <w:sz w:val="20"/>
        </w:rPr>
      </w:pPr>
      <w:r>
        <w:rPr>
          <w:sz w:val="20"/>
        </w:rPr>
        <w:t>sposób zabezpieczenia i ochrony ładunków przed utratą ich właściwości w czasie</w:t>
      </w:r>
      <w:r>
        <w:rPr>
          <w:spacing w:val="-9"/>
          <w:sz w:val="20"/>
        </w:rPr>
        <w:t xml:space="preserve"> </w:t>
      </w:r>
      <w:r>
        <w:rPr>
          <w:sz w:val="20"/>
        </w:rPr>
        <w:t>transportu,</w:t>
      </w:r>
    </w:p>
    <w:p w14:paraId="4D8CCD07" w14:textId="77777777" w:rsidR="00696B9C" w:rsidRDefault="0030015F">
      <w:pPr>
        <w:pStyle w:val="Akapitzlist"/>
        <w:numPr>
          <w:ilvl w:val="1"/>
          <w:numId w:val="147"/>
        </w:numPr>
        <w:tabs>
          <w:tab w:val="left" w:pos="1548"/>
        </w:tabs>
        <w:spacing w:line="192" w:lineRule="auto"/>
        <w:ind w:right="232"/>
        <w:rPr>
          <w:sz w:val="20"/>
        </w:rPr>
      </w:pPr>
      <w:r>
        <w:rPr>
          <w:sz w:val="20"/>
        </w:rPr>
        <w:t>sposób i procedurę pomiarów i badań (rodzaj i częstotliwość, pobieranie próbek, legalizacja i sprawdzanie urządzeń, itp.) prowadzonych podczas dostaw materiałów, wytwarzania</w:t>
      </w:r>
      <w:r>
        <w:rPr>
          <w:spacing w:val="8"/>
          <w:sz w:val="20"/>
        </w:rPr>
        <w:t xml:space="preserve"> </w:t>
      </w:r>
      <w:r>
        <w:rPr>
          <w:sz w:val="20"/>
        </w:rPr>
        <w:t>mieszanek i</w:t>
      </w:r>
    </w:p>
    <w:p w14:paraId="2DA26707" w14:textId="77777777" w:rsidR="00696B9C" w:rsidRDefault="0030015F">
      <w:pPr>
        <w:pStyle w:val="Tekstpodstawowy"/>
        <w:spacing w:before="7" w:line="209" w:lineRule="exact"/>
        <w:ind w:left="1547"/>
      </w:pPr>
      <w:r>
        <w:t>wykonywania poszczególnych elementów robót,</w:t>
      </w:r>
    </w:p>
    <w:p w14:paraId="4A573715" w14:textId="77777777" w:rsidR="00696B9C" w:rsidRDefault="0030015F">
      <w:pPr>
        <w:pStyle w:val="Akapitzlist"/>
        <w:numPr>
          <w:ilvl w:val="1"/>
          <w:numId w:val="147"/>
        </w:numPr>
        <w:tabs>
          <w:tab w:val="left" w:pos="1548"/>
        </w:tabs>
        <w:spacing w:line="323" w:lineRule="exact"/>
        <w:ind w:hanging="285"/>
        <w:rPr>
          <w:sz w:val="20"/>
        </w:rPr>
      </w:pPr>
      <w:r>
        <w:rPr>
          <w:sz w:val="20"/>
        </w:rPr>
        <w:t>sposób postępowania z materiałami i robotami nie odpowiadającymi</w:t>
      </w:r>
      <w:r>
        <w:rPr>
          <w:spacing w:val="4"/>
          <w:sz w:val="20"/>
        </w:rPr>
        <w:t xml:space="preserve"> </w:t>
      </w:r>
      <w:r>
        <w:rPr>
          <w:sz w:val="20"/>
        </w:rPr>
        <w:t>wymaganiom.</w:t>
      </w:r>
    </w:p>
    <w:p w14:paraId="0EE8FBAC" w14:textId="77777777" w:rsidR="00696B9C" w:rsidRDefault="0030015F">
      <w:pPr>
        <w:pStyle w:val="Nagwek31"/>
        <w:numPr>
          <w:ilvl w:val="1"/>
          <w:numId w:val="154"/>
        </w:numPr>
        <w:tabs>
          <w:tab w:val="left" w:pos="911"/>
        </w:tabs>
        <w:spacing w:before="69"/>
      </w:pPr>
      <w:r>
        <w:t>Zasady kontroli jakości</w:t>
      </w:r>
      <w:r>
        <w:rPr>
          <w:spacing w:val="3"/>
        </w:rPr>
        <w:t xml:space="preserve"> </w:t>
      </w:r>
      <w:r>
        <w:t>robót</w:t>
      </w:r>
    </w:p>
    <w:p w14:paraId="1B0B9D33" w14:textId="77777777" w:rsidR="00696B9C" w:rsidRDefault="0030015F">
      <w:pPr>
        <w:pStyle w:val="Tekstpodstawowy"/>
        <w:spacing w:before="115"/>
        <w:ind w:right="235" w:firstLine="707"/>
        <w:jc w:val="both"/>
      </w:pPr>
      <w:r>
        <w:t>Celem kontroli robót będzie takie sterowanie ich przygotowaniem i wykonaniem, aby osiągnąć założoną jakość</w:t>
      </w:r>
      <w:r>
        <w:rPr>
          <w:spacing w:val="-1"/>
        </w:rPr>
        <w:t xml:space="preserve"> </w:t>
      </w:r>
      <w:r>
        <w:t>robót.</w:t>
      </w:r>
    </w:p>
    <w:p w14:paraId="279A6B58" w14:textId="77777777" w:rsidR="00696B9C" w:rsidRDefault="0030015F">
      <w:pPr>
        <w:pStyle w:val="Tekstpodstawowy"/>
        <w:spacing w:before="1"/>
        <w:ind w:right="235" w:firstLine="707"/>
        <w:jc w:val="both"/>
      </w:pPr>
      <w: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6A14E330" w14:textId="77777777" w:rsidR="00696B9C" w:rsidRDefault="0030015F">
      <w:pPr>
        <w:pStyle w:val="Tekstpodstawowy"/>
        <w:ind w:right="232" w:firstLine="707"/>
        <w:jc w:val="both"/>
      </w:pPr>
      <w:r>
        <w:t>Przed zatwierdzeniem systemu kontroli Inspektora Nadzoru może zażądać od Wykonawcy przeprowadzenia badań w celu zademonstrowania, że poziom ich wykonywania jest zadowalający.</w:t>
      </w:r>
    </w:p>
    <w:p w14:paraId="3E5C8892" w14:textId="77777777" w:rsidR="00696B9C" w:rsidRDefault="0030015F">
      <w:pPr>
        <w:pStyle w:val="Tekstpodstawowy"/>
        <w:ind w:right="235" w:firstLine="707"/>
        <w:jc w:val="both"/>
      </w:pPr>
      <w:r>
        <w:t>Wykonawca będzie przeprowadzać pomiary i badania materiałów oraz robót z częstotliwością zapewniającą stwierdzenie, że roboty wykonano zgodnie z wymaganiami zawartymi w dokumentacji projektowej i</w:t>
      </w:r>
      <w:r>
        <w:rPr>
          <w:spacing w:val="-1"/>
        </w:rPr>
        <w:t xml:space="preserve"> </w:t>
      </w:r>
      <w:r>
        <w:t>SST</w:t>
      </w:r>
    </w:p>
    <w:p w14:paraId="7EF02499" w14:textId="77777777" w:rsidR="00696B9C" w:rsidRDefault="0030015F">
      <w:pPr>
        <w:pStyle w:val="Tekstpodstawowy"/>
        <w:ind w:right="233" w:firstLine="707"/>
        <w:jc w:val="both"/>
      </w:pPr>
      <w:r>
        <w:t>Minimalne wymagania co do zakresu badań i ich częstotliwość są określone w SST, normach i wytycznych. W przypadku, gdy nie zostały one tam określone, Inspektora Nadzoru ustali jaki zakres kontroli jest konieczny, aby zapewnić wykonanie robót zgodnie z umową.</w:t>
      </w:r>
    </w:p>
    <w:p w14:paraId="5DB9006F" w14:textId="77777777" w:rsidR="00696B9C" w:rsidRDefault="0030015F">
      <w:pPr>
        <w:pStyle w:val="Tekstpodstawowy"/>
        <w:ind w:right="234" w:firstLine="707"/>
        <w:jc w:val="both"/>
      </w:pPr>
      <w:r>
        <w:t>Wykonawca dostarczy Inspektora Nadzoru świadectwa, że wszystkie stosowane urządzenia i sprzęt badawczy posiadają ważną legalizację, zostały prawidłowo wykalibrowane i odpowiadają wymaganiom norm określających procedury badań.</w:t>
      </w:r>
    </w:p>
    <w:p w14:paraId="1D529019" w14:textId="77777777" w:rsidR="00696B9C" w:rsidRDefault="0030015F">
      <w:pPr>
        <w:pStyle w:val="Tekstpodstawowy"/>
        <w:ind w:right="235" w:firstLine="707"/>
        <w:jc w:val="both"/>
      </w:pPr>
      <w:r>
        <w:t>Inspektora Nadzoru będzie mieć nieograniczony dostęp do pomieszczeń laboratoryjnych, w celu ich inspekcji.</w:t>
      </w:r>
    </w:p>
    <w:p w14:paraId="036EC688" w14:textId="77777777" w:rsidR="00696B9C" w:rsidRDefault="0030015F">
      <w:pPr>
        <w:pStyle w:val="Tekstpodstawowy"/>
        <w:ind w:right="232" w:firstLine="707"/>
        <w:jc w:val="both"/>
      </w:pPr>
      <w:r>
        <w:t>Inspektora Nadzoru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Inspektora Nadzoru natychmiast wstrzyma użycie do robót badanych materiałów i dopuści je do użycia dopiero wtedy, gdy niedociągnięcia w pracy laboratorium Wykonawcy zostaną usunięte i stwierdzona zostanie odpowiednia jakość tych materiałów.</w:t>
      </w:r>
    </w:p>
    <w:p w14:paraId="4BC312C4" w14:textId="77777777" w:rsidR="00696B9C" w:rsidRDefault="0030015F">
      <w:pPr>
        <w:pStyle w:val="Tekstpodstawowy"/>
        <w:ind w:left="1265"/>
        <w:jc w:val="both"/>
      </w:pPr>
      <w:r>
        <w:t>Wszystkie koszty związane z organizowaniem i prowadzeniem badań materiałów ponosi Wykonawca.</w:t>
      </w:r>
    </w:p>
    <w:p w14:paraId="15B3CE5C" w14:textId="77777777" w:rsidR="00696B9C" w:rsidRDefault="00696B9C">
      <w:pPr>
        <w:jc w:val="both"/>
        <w:sectPr w:rsidR="00696B9C">
          <w:pgSz w:w="11910" w:h="16840"/>
          <w:pgMar w:top="480" w:right="1180" w:bottom="440" w:left="860" w:header="0" w:footer="176" w:gutter="0"/>
          <w:cols w:space="708"/>
        </w:sectPr>
      </w:pPr>
    </w:p>
    <w:p w14:paraId="2E005B24" w14:textId="77777777" w:rsidR="00696B9C" w:rsidRDefault="0030015F">
      <w:pPr>
        <w:pStyle w:val="Nagwek31"/>
        <w:numPr>
          <w:ilvl w:val="1"/>
          <w:numId w:val="154"/>
        </w:numPr>
        <w:tabs>
          <w:tab w:val="left" w:pos="911"/>
        </w:tabs>
        <w:spacing w:before="66"/>
      </w:pPr>
      <w:r>
        <w:lastRenderedPageBreak/>
        <w:t>Pobieranie próbek</w:t>
      </w:r>
    </w:p>
    <w:p w14:paraId="5EB54500" w14:textId="77777777" w:rsidR="00696B9C" w:rsidRDefault="0030015F">
      <w:pPr>
        <w:pStyle w:val="Tekstpodstawowy"/>
        <w:spacing w:before="115"/>
        <w:ind w:right="232" w:firstLine="707"/>
        <w:jc w:val="both"/>
      </w:pPr>
      <w:r>
        <w:t>Próbki będą pobierane losowo. Zaleca się stosowanie statystycznych metod pobierania próbek, opartych na zasadzie, że wszystkie jednostkowe elementy produkcji mogą być z jednakowym prawdopodobieństwem wytypowane do badań.</w:t>
      </w:r>
    </w:p>
    <w:p w14:paraId="6B24F16E" w14:textId="77777777" w:rsidR="00696B9C" w:rsidRDefault="0030015F">
      <w:pPr>
        <w:pStyle w:val="Tekstpodstawowy"/>
        <w:tabs>
          <w:tab w:val="left" w:pos="7268"/>
        </w:tabs>
        <w:spacing w:before="2"/>
        <w:ind w:left="1265" w:right="233"/>
        <w:jc w:val="both"/>
      </w:pPr>
      <w:r>
        <w:t>Inspektora Nadzoru będzie mieć zapewnioną możliwość</w:t>
      </w:r>
      <w:r>
        <w:rPr>
          <w:spacing w:val="-8"/>
        </w:rPr>
        <w:t xml:space="preserve"> </w:t>
      </w:r>
      <w:r>
        <w:t>udziału w</w:t>
      </w:r>
      <w:r>
        <w:tab/>
        <w:t>pobieraniu próbek. Pojemniki</w:t>
      </w:r>
      <w:r>
        <w:rPr>
          <w:spacing w:val="18"/>
        </w:rPr>
        <w:t xml:space="preserve"> </w:t>
      </w:r>
      <w:r>
        <w:t>do</w:t>
      </w:r>
      <w:r>
        <w:rPr>
          <w:spacing w:val="20"/>
        </w:rPr>
        <w:t xml:space="preserve"> </w:t>
      </w:r>
      <w:r>
        <w:t>pobierania</w:t>
      </w:r>
      <w:r>
        <w:rPr>
          <w:spacing w:val="20"/>
        </w:rPr>
        <w:t xml:space="preserve"> </w:t>
      </w:r>
      <w:r>
        <w:t>próbek</w:t>
      </w:r>
      <w:r>
        <w:rPr>
          <w:spacing w:val="16"/>
        </w:rPr>
        <w:t xml:space="preserve"> </w:t>
      </w:r>
      <w:r>
        <w:t>będą</w:t>
      </w:r>
      <w:r>
        <w:rPr>
          <w:spacing w:val="19"/>
        </w:rPr>
        <w:t xml:space="preserve"> </w:t>
      </w:r>
      <w:r>
        <w:t>dostarczone</w:t>
      </w:r>
      <w:r>
        <w:rPr>
          <w:spacing w:val="19"/>
        </w:rPr>
        <w:t xml:space="preserve"> </w:t>
      </w:r>
      <w:r>
        <w:t>przez</w:t>
      </w:r>
      <w:r>
        <w:rPr>
          <w:spacing w:val="19"/>
        </w:rPr>
        <w:t xml:space="preserve"> </w:t>
      </w:r>
      <w:r>
        <w:t>Wykonawcę</w:t>
      </w:r>
      <w:r>
        <w:rPr>
          <w:spacing w:val="18"/>
        </w:rPr>
        <w:t xml:space="preserve"> </w:t>
      </w:r>
      <w:r>
        <w:t>i</w:t>
      </w:r>
      <w:r>
        <w:rPr>
          <w:spacing w:val="22"/>
        </w:rPr>
        <w:t xml:space="preserve"> </w:t>
      </w:r>
      <w:r>
        <w:t>zatwierdzone</w:t>
      </w:r>
      <w:r>
        <w:rPr>
          <w:spacing w:val="21"/>
        </w:rPr>
        <w:t xml:space="preserve"> </w:t>
      </w:r>
      <w:r>
        <w:t>przez</w:t>
      </w:r>
      <w:r>
        <w:rPr>
          <w:spacing w:val="19"/>
        </w:rPr>
        <w:t xml:space="preserve"> </w:t>
      </w:r>
      <w:r>
        <w:t>Inspektora</w:t>
      </w:r>
    </w:p>
    <w:p w14:paraId="034F0067" w14:textId="77777777" w:rsidR="00696B9C" w:rsidRDefault="0030015F">
      <w:pPr>
        <w:pStyle w:val="Tekstpodstawowy"/>
        <w:ind w:right="231"/>
        <w:jc w:val="both"/>
      </w:pPr>
      <w:r>
        <w:t>Nadzoru. Próbki dostarczone przez Wykonawcę do badań wykonywanych przez Inspektora Nadzoru będą odpowiednio opisane i oznakowane, w sposób zaakceptowany przez Inspektora Nadzoru.</w:t>
      </w:r>
    </w:p>
    <w:p w14:paraId="08CF1137" w14:textId="77777777" w:rsidR="00696B9C" w:rsidRDefault="0030015F">
      <w:pPr>
        <w:pStyle w:val="Tekstpodstawowy"/>
        <w:ind w:right="231" w:firstLine="707"/>
        <w:jc w:val="both"/>
      </w:pPr>
      <w:r>
        <w:t>Na zlecenie Inspektora Nadzoru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w:t>
      </w:r>
      <w:r>
        <w:rPr>
          <w:spacing w:val="-10"/>
        </w:rPr>
        <w:t xml:space="preserve"> </w:t>
      </w:r>
      <w:r>
        <w:t>Zamawiający.</w:t>
      </w:r>
    </w:p>
    <w:p w14:paraId="0AD41B64" w14:textId="77777777" w:rsidR="00696B9C" w:rsidRDefault="0030015F">
      <w:pPr>
        <w:pStyle w:val="Nagwek31"/>
        <w:numPr>
          <w:ilvl w:val="1"/>
          <w:numId w:val="154"/>
        </w:numPr>
        <w:tabs>
          <w:tab w:val="left" w:pos="909"/>
        </w:tabs>
        <w:spacing w:before="123"/>
        <w:ind w:left="909" w:hanging="351"/>
      </w:pPr>
      <w:r>
        <w:t>Badania i</w:t>
      </w:r>
      <w:r>
        <w:rPr>
          <w:spacing w:val="-1"/>
        </w:rPr>
        <w:t xml:space="preserve"> </w:t>
      </w:r>
      <w:r>
        <w:t>pomiary</w:t>
      </w:r>
    </w:p>
    <w:p w14:paraId="062B7C7A" w14:textId="77777777" w:rsidR="00696B9C" w:rsidRDefault="0030015F">
      <w:pPr>
        <w:pStyle w:val="Tekstpodstawowy"/>
        <w:spacing w:before="116"/>
        <w:ind w:right="231" w:firstLine="707"/>
        <w:jc w:val="both"/>
      </w:pPr>
      <w:r>
        <w:t>Wszystkie badania i pomiary będą przeprowadzone zgodnie z wymaganiami norm. W przypadku, gdy normy nie obejmują jakiegokolwiek badania wymaganego w SST, stosować można wytyczne krajowe, albo inne procedury, zaakceptowane przez Inspektora Nadzoru.</w:t>
      </w:r>
    </w:p>
    <w:p w14:paraId="4D52FE88" w14:textId="77777777" w:rsidR="00696B9C" w:rsidRDefault="0030015F">
      <w:pPr>
        <w:pStyle w:val="Tekstpodstawowy"/>
        <w:ind w:right="235" w:firstLine="707"/>
        <w:jc w:val="both"/>
      </w:pPr>
      <w:r>
        <w:t>Przed przystąpieniem do pomiarów lub badań, Wykonawca powiadomi Inspektora Nadzoru o rodzaju, miejscu i terminie pomiaru lub badania. Po wykonaniu pomiaru lub badania, Wykonawca przedstawi na piśmie ich wyniki do akceptacji Inspektora Nadzoru.</w:t>
      </w:r>
    </w:p>
    <w:p w14:paraId="03FB92C6" w14:textId="77777777" w:rsidR="00696B9C" w:rsidRDefault="0030015F">
      <w:pPr>
        <w:pStyle w:val="Nagwek31"/>
        <w:numPr>
          <w:ilvl w:val="1"/>
          <w:numId w:val="154"/>
        </w:numPr>
        <w:tabs>
          <w:tab w:val="left" w:pos="911"/>
        </w:tabs>
      </w:pPr>
      <w:r>
        <w:t>Raporty z</w:t>
      </w:r>
      <w:r>
        <w:rPr>
          <w:spacing w:val="-1"/>
        </w:rPr>
        <w:t xml:space="preserve"> </w:t>
      </w:r>
      <w:r>
        <w:t>badań</w:t>
      </w:r>
    </w:p>
    <w:p w14:paraId="653A6548" w14:textId="77777777" w:rsidR="00696B9C" w:rsidRDefault="0030015F">
      <w:pPr>
        <w:pStyle w:val="Tekstpodstawowy"/>
        <w:spacing w:before="115"/>
        <w:ind w:right="232" w:firstLine="707"/>
        <w:jc w:val="both"/>
      </w:pPr>
      <w:r>
        <w:t>Wykonawca będzie przekazywać Inspektora Nadzoru kopie raportów z wynikami badań  jak najszybciej, nie później jednak niż w terminie określonym w programie zapewnienia jakości.</w:t>
      </w:r>
    </w:p>
    <w:p w14:paraId="0C4C7392" w14:textId="77777777" w:rsidR="00696B9C" w:rsidRDefault="0030015F">
      <w:pPr>
        <w:pStyle w:val="Tekstpodstawowy"/>
        <w:ind w:right="235" w:firstLine="707"/>
        <w:jc w:val="both"/>
      </w:pPr>
      <w:r>
        <w:t>Wyniki badań (kopie) będą przekazywane Inspektora Nadzoru na formularzach według dostarczonego przez niego wzoru lub innych, przez niego zaaprobowanych.</w:t>
      </w:r>
    </w:p>
    <w:p w14:paraId="6BFA578B" w14:textId="77777777" w:rsidR="00696B9C" w:rsidRDefault="0030015F">
      <w:pPr>
        <w:pStyle w:val="Nagwek31"/>
        <w:numPr>
          <w:ilvl w:val="1"/>
          <w:numId w:val="154"/>
        </w:numPr>
        <w:tabs>
          <w:tab w:val="left" w:pos="909"/>
        </w:tabs>
        <w:spacing w:before="124"/>
        <w:ind w:left="909" w:hanging="351"/>
      </w:pPr>
      <w:r>
        <w:t>Badania prowadzone przez Inspektora</w:t>
      </w:r>
      <w:r>
        <w:rPr>
          <w:spacing w:val="1"/>
        </w:rPr>
        <w:t xml:space="preserve"> </w:t>
      </w:r>
      <w:r>
        <w:t>Nadzoru</w:t>
      </w:r>
    </w:p>
    <w:p w14:paraId="7DFD4F7A" w14:textId="77777777" w:rsidR="00696B9C" w:rsidRDefault="0030015F">
      <w:pPr>
        <w:pStyle w:val="Tekstpodstawowy"/>
        <w:spacing w:before="116"/>
        <w:ind w:right="233" w:firstLine="707"/>
        <w:jc w:val="both"/>
      </w:pPr>
      <w:r>
        <w:t>Inspektora Nadzoru jest uprawniony do dokonywania kontroli, pobierania próbek i badania materiałów w miejscu ich wytwarzania/pozyskiwania, a Wykonawca i producent materiałów powinien udzielić mu niezbędnej pomocy.</w:t>
      </w:r>
    </w:p>
    <w:p w14:paraId="79DEEF62" w14:textId="77777777" w:rsidR="00696B9C" w:rsidRDefault="0030015F">
      <w:pPr>
        <w:pStyle w:val="Tekstpodstawowy"/>
        <w:ind w:right="236" w:firstLine="707"/>
        <w:jc w:val="both"/>
      </w:pPr>
      <w:r>
        <w:t>Inspektora Nadzoru,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78926A60" w14:textId="77777777" w:rsidR="00696B9C" w:rsidRDefault="0030015F">
      <w:pPr>
        <w:pStyle w:val="Tekstpodstawowy"/>
        <w:ind w:right="234" w:firstLine="707"/>
        <w:jc w:val="both"/>
      </w:pPr>
      <w:r>
        <w:t>Inspektora Nadzoru powinien pobierać próbki materiałów i prowadzić badania niezależnie od Wykonawcy, na swój koszt. Jeżeli wyniki tych badań wykażą, że raporty Wykonawcy są niewiarygodne, to Inspektora Nadzoru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407D4BF" w14:textId="77777777" w:rsidR="00696B9C" w:rsidRDefault="0030015F">
      <w:pPr>
        <w:pStyle w:val="Nagwek31"/>
        <w:numPr>
          <w:ilvl w:val="1"/>
          <w:numId w:val="154"/>
        </w:numPr>
        <w:tabs>
          <w:tab w:val="left" w:pos="911"/>
        </w:tabs>
      </w:pPr>
      <w:r>
        <w:t>Certyfikaty i</w:t>
      </w:r>
      <w:r>
        <w:rPr>
          <w:spacing w:val="-1"/>
        </w:rPr>
        <w:t xml:space="preserve"> </w:t>
      </w:r>
      <w:r>
        <w:t>deklaracje</w:t>
      </w:r>
    </w:p>
    <w:p w14:paraId="5B795E34" w14:textId="77777777" w:rsidR="00696B9C" w:rsidRDefault="0030015F">
      <w:pPr>
        <w:pStyle w:val="Tekstpodstawowy"/>
        <w:spacing w:before="116" w:line="229" w:lineRule="exact"/>
        <w:ind w:left="1265"/>
        <w:jc w:val="both"/>
      </w:pPr>
      <w:r>
        <w:t>Inspektora Nadzoru może dopuścić do użycia tylko te materiały, które posiadają:</w:t>
      </w:r>
    </w:p>
    <w:p w14:paraId="5A1FE148" w14:textId="77777777" w:rsidR="00696B9C" w:rsidRDefault="0030015F">
      <w:pPr>
        <w:pStyle w:val="Akapitzlist"/>
        <w:numPr>
          <w:ilvl w:val="0"/>
          <w:numId w:val="145"/>
        </w:numPr>
        <w:tabs>
          <w:tab w:val="left" w:pos="842"/>
        </w:tabs>
        <w:ind w:right="232"/>
        <w:jc w:val="both"/>
        <w:rPr>
          <w:sz w:val="20"/>
        </w:rPr>
      </w:pPr>
      <w:r>
        <w:rPr>
          <w:sz w:val="20"/>
        </w:rPr>
        <w:t>certyfikat na znak bezpieczeństwa wykazujący, że zapewniono zgodność z kryteriami technicznymi określonymi na podstawie Polskich Norm, aprobat technicznych oraz właściwych przepisów i dokumentów technicznych,</w:t>
      </w:r>
    </w:p>
    <w:p w14:paraId="141272AE" w14:textId="77777777" w:rsidR="00696B9C" w:rsidRDefault="0030015F">
      <w:pPr>
        <w:pStyle w:val="Akapitzlist"/>
        <w:numPr>
          <w:ilvl w:val="0"/>
          <w:numId w:val="145"/>
        </w:numPr>
        <w:tabs>
          <w:tab w:val="left" w:pos="842"/>
        </w:tabs>
        <w:spacing w:line="209" w:lineRule="exact"/>
        <w:jc w:val="both"/>
        <w:rPr>
          <w:sz w:val="20"/>
        </w:rPr>
      </w:pPr>
      <w:r>
        <w:rPr>
          <w:sz w:val="20"/>
        </w:rPr>
        <w:t>deklarację zgodności lub certyfikat zgodności</w:t>
      </w:r>
      <w:r>
        <w:rPr>
          <w:spacing w:val="-2"/>
          <w:sz w:val="20"/>
        </w:rPr>
        <w:t xml:space="preserve"> </w:t>
      </w:r>
      <w:r>
        <w:rPr>
          <w:sz w:val="20"/>
        </w:rPr>
        <w:t>z:</w:t>
      </w:r>
    </w:p>
    <w:p w14:paraId="22C649CA" w14:textId="77777777" w:rsidR="00696B9C" w:rsidRDefault="0030015F">
      <w:pPr>
        <w:pStyle w:val="Akapitzlist"/>
        <w:numPr>
          <w:ilvl w:val="1"/>
          <w:numId w:val="145"/>
        </w:numPr>
        <w:tabs>
          <w:tab w:val="left" w:pos="1548"/>
        </w:tabs>
        <w:spacing w:line="273" w:lineRule="exact"/>
        <w:ind w:hanging="285"/>
        <w:jc w:val="both"/>
        <w:rPr>
          <w:sz w:val="20"/>
        </w:rPr>
      </w:pPr>
      <w:r>
        <w:rPr>
          <w:sz w:val="20"/>
        </w:rPr>
        <w:t>Polską Normą</w:t>
      </w:r>
      <w:r>
        <w:rPr>
          <w:spacing w:val="-1"/>
          <w:sz w:val="20"/>
        </w:rPr>
        <w:t xml:space="preserve"> </w:t>
      </w:r>
      <w:r>
        <w:rPr>
          <w:sz w:val="20"/>
        </w:rPr>
        <w:t>lub</w:t>
      </w:r>
    </w:p>
    <w:p w14:paraId="2C099649" w14:textId="77777777" w:rsidR="00696B9C" w:rsidRDefault="0030015F">
      <w:pPr>
        <w:pStyle w:val="Akapitzlist"/>
        <w:numPr>
          <w:ilvl w:val="1"/>
          <w:numId w:val="145"/>
        </w:numPr>
        <w:tabs>
          <w:tab w:val="left" w:pos="1548"/>
        </w:tabs>
        <w:spacing w:line="192" w:lineRule="auto"/>
        <w:ind w:right="234"/>
        <w:jc w:val="both"/>
        <w:rPr>
          <w:sz w:val="20"/>
        </w:rPr>
      </w:pPr>
      <w:r>
        <w:rPr>
          <w:sz w:val="20"/>
        </w:rPr>
        <w:t>aprobatą techniczną, w przypadku wyrobów, dla których nie ustanowiono Polskiej Normy, jeżeli nie są objęte certyfikacją określoną w pkt</w:t>
      </w:r>
      <w:r>
        <w:rPr>
          <w:spacing w:val="-6"/>
          <w:sz w:val="20"/>
        </w:rPr>
        <w:t xml:space="preserve"> </w:t>
      </w:r>
      <w:r>
        <w:rPr>
          <w:sz w:val="20"/>
        </w:rPr>
        <w:t>1</w:t>
      </w:r>
    </w:p>
    <w:p w14:paraId="06D74870" w14:textId="77777777" w:rsidR="00696B9C" w:rsidRDefault="0030015F">
      <w:pPr>
        <w:pStyle w:val="Tekstpodstawowy"/>
        <w:spacing w:before="7"/>
        <w:ind w:left="841"/>
        <w:jc w:val="both"/>
      </w:pPr>
      <w:r>
        <w:t>i które spełniają wymogi SST.</w:t>
      </w:r>
    </w:p>
    <w:p w14:paraId="0C02A2F8" w14:textId="77777777" w:rsidR="00696B9C" w:rsidRDefault="0030015F">
      <w:pPr>
        <w:pStyle w:val="Tekstpodstawowy"/>
        <w:ind w:right="234" w:firstLine="707"/>
        <w:jc w:val="both"/>
      </w:pPr>
      <w:r>
        <w:t>W przypadku materiałów, dla których ww. dokumenty są wymagane przez SST, każda partia dostarczona do robót będzie posiadać te dokumenty, określające w sposób jednoznaczny jej cechy.</w:t>
      </w:r>
    </w:p>
    <w:p w14:paraId="5C32B2FF" w14:textId="77777777" w:rsidR="00696B9C" w:rsidRDefault="0030015F">
      <w:pPr>
        <w:pStyle w:val="Tekstpodstawowy"/>
        <w:spacing w:before="1"/>
        <w:ind w:right="231" w:firstLine="707"/>
        <w:jc w:val="both"/>
      </w:pPr>
      <w:r>
        <w:t>Produkty przemysłowe muszą posiadać ww. dokumenty wydane przez producenta, a w razie potrzeby poparte wynikami badań wykonanych przez niego. Kopie wyników tych badań będą dostarczone przez Wykonawcę Inspektora Nadzoru.</w:t>
      </w:r>
    </w:p>
    <w:p w14:paraId="2009D59A" w14:textId="77777777" w:rsidR="00696B9C" w:rsidRDefault="0030015F">
      <w:pPr>
        <w:pStyle w:val="Tekstpodstawowy"/>
        <w:spacing w:line="229" w:lineRule="exact"/>
        <w:ind w:left="1265"/>
        <w:jc w:val="both"/>
      </w:pPr>
      <w:r>
        <w:t>Jakiekolwiek materiały, które nie spełniają tych wymagań będą odrzucone.</w:t>
      </w:r>
    </w:p>
    <w:p w14:paraId="34543D2D" w14:textId="77777777" w:rsidR="00696B9C" w:rsidRDefault="0030015F">
      <w:pPr>
        <w:pStyle w:val="Nagwek31"/>
        <w:numPr>
          <w:ilvl w:val="1"/>
          <w:numId w:val="154"/>
        </w:numPr>
        <w:tabs>
          <w:tab w:val="left" w:pos="911"/>
        </w:tabs>
      </w:pPr>
      <w:r>
        <w:t>Dokumenty budowy</w:t>
      </w:r>
    </w:p>
    <w:p w14:paraId="1EBBC516" w14:textId="77777777" w:rsidR="00696B9C" w:rsidRDefault="0030015F">
      <w:pPr>
        <w:pStyle w:val="Akapitzlist"/>
        <w:numPr>
          <w:ilvl w:val="0"/>
          <w:numId w:val="144"/>
        </w:numPr>
        <w:tabs>
          <w:tab w:val="left" w:pos="844"/>
        </w:tabs>
        <w:spacing w:before="116"/>
        <w:ind w:hanging="286"/>
        <w:jc w:val="both"/>
        <w:rPr>
          <w:sz w:val="20"/>
        </w:rPr>
      </w:pPr>
      <w:r>
        <w:rPr>
          <w:sz w:val="20"/>
        </w:rPr>
        <w:t>Dziennik</w:t>
      </w:r>
      <w:r>
        <w:rPr>
          <w:spacing w:val="-2"/>
          <w:sz w:val="20"/>
        </w:rPr>
        <w:t xml:space="preserve"> </w:t>
      </w:r>
      <w:r>
        <w:rPr>
          <w:sz w:val="20"/>
        </w:rPr>
        <w:t>budowy</w:t>
      </w:r>
    </w:p>
    <w:p w14:paraId="24849963" w14:textId="77777777" w:rsidR="00696B9C" w:rsidRDefault="0030015F">
      <w:pPr>
        <w:pStyle w:val="Tekstpodstawowy"/>
        <w:spacing w:before="60"/>
        <w:ind w:right="234" w:firstLine="707"/>
        <w:jc w:val="both"/>
      </w:pPr>
      <w: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0DFD2DE1" w14:textId="77777777" w:rsidR="00696B9C" w:rsidRDefault="00696B9C">
      <w:pPr>
        <w:jc w:val="both"/>
        <w:sectPr w:rsidR="00696B9C">
          <w:pgSz w:w="11910" w:h="16840"/>
          <w:pgMar w:top="480" w:right="1180" w:bottom="440" w:left="860" w:header="0" w:footer="176" w:gutter="0"/>
          <w:cols w:space="708"/>
        </w:sectPr>
      </w:pPr>
    </w:p>
    <w:p w14:paraId="44D5CC15" w14:textId="77777777" w:rsidR="00696B9C" w:rsidRDefault="0030015F">
      <w:pPr>
        <w:pStyle w:val="Tekstpodstawowy"/>
        <w:spacing w:before="61"/>
        <w:ind w:right="235" w:firstLine="707"/>
        <w:jc w:val="both"/>
      </w:pPr>
      <w:r>
        <w:lastRenderedPageBreak/>
        <w:t>Zapisy w dzienniku budowy będą dokonywane na bieżąco i będą dotyczyć przebiegu robót, stanu bezpieczeństwa ludzi i mienia oraz technicznej i gospodarczej strony budowy.</w:t>
      </w:r>
    </w:p>
    <w:p w14:paraId="59031612" w14:textId="77777777" w:rsidR="00696B9C" w:rsidRDefault="0030015F">
      <w:pPr>
        <w:pStyle w:val="Tekstpodstawowy"/>
        <w:spacing w:before="1"/>
        <w:ind w:right="236" w:firstLine="707"/>
        <w:jc w:val="both"/>
      </w:pPr>
      <w: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w:t>
      </w:r>
      <w:r>
        <w:rPr>
          <w:spacing w:val="-9"/>
        </w:rPr>
        <w:t xml:space="preserve"> </w:t>
      </w:r>
      <w:r>
        <w:t>przerw.</w:t>
      </w:r>
    </w:p>
    <w:p w14:paraId="6672A593" w14:textId="77777777" w:rsidR="00696B9C" w:rsidRDefault="0030015F">
      <w:pPr>
        <w:pStyle w:val="Tekstpodstawowy"/>
        <w:ind w:right="234" w:firstLine="707"/>
        <w:jc w:val="both"/>
      </w:pPr>
      <w:r>
        <w:t>Załączone do dziennika budowy protokoły i inne dokumenty będą oznaczone kolejnym numerem załącznika i opatrzone datą i podpisem Wykonawcy i Inspektora Nadzoru.</w:t>
      </w:r>
    </w:p>
    <w:p w14:paraId="5746EDF7" w14:textId="77777777" w:rsidR="00696B9C" w:rsidRDefault="0030015F">
      <w:pPr>
        <w:pStyle w:val="Tekstpodstawowy"/>
        <w:spacing w:line="209" w:lineRule="exact"/>
        <w:ind w:left="1265"/>
        <w:jc w:val="both"/>
      </w:pPr>
      <w:r>
        <w:t>Do dziennika budowy należy wpisywać w szczególności:</w:t>
      </w:r>
    </w:p>
    <w:p w14:paraId="5723F658" w14:textId="77777777" w:rsidR="00696B9C" w:rsidRDefault="0030015F">
      <w:pPr>
        <w:pStyle w:val="Akapitzlist"/>
        <w:numPr>
          <w:ilvl w:val="0"/>
          <w:numId w:val="143"/>
        </w:numPr>
        <w:tabs>
          <w:tab w:val="left" w:pos="842"/>
        </w:tabs>
        <w:spacing w:line="273" w:lineRule="exact"/>
        <w:rPr>
          <w:sz w:val="20"/>
        </w:rPr>
      </w:pPr>
      <w:r>
        <w:rPr>
          <w:sz w:val="20"/>
        </w:rPr>
        <w:t>datę przekazania Wykonawcy terenu</w:t>
      </w:r>
      <w:r>
        <w:rPr>
          <w:spacing w:val="-5"/>
          <w:sz w:val="20"/>
        </w:rPr>
        <w:t xml:space="preserve"> </w:t>
      </w:r>
      <w:r>
        <w:rPr>
          <w:sz w:val="20"/>
        </w:rPr>
        <w:t>budowy,</w:t>
      </w:r>
    </w:p>
    <w:p w14:paraId="19AE711A" w14:textId="77777777" w:rsidR="00696B9C" w:rsidRDefault="0030015F">
      <w:pPr>
        <w:pStyle w:val="Akapitzlist"/>
        <w:numPr>
          <w:ilvl w:val="0"/>
          <w:numId w:val="143"/>
        </w:numPr>
        <w:tabs>
          <w:tab w:val="left" w:pos="842"/>
        </w:tabs>
        <w:spacing w:line="244" w:lineRule="exact"/>
        <w:rPr>
          <w:sz w:val="20"/>
        </w:rPr>
      </w:pPr>
      <w:r>
        <w:rPr>
          <w:sz w:val="20"/>
        </w:rPr>
        <w:t>datę przekazania przez Zamawiającego dokumentacji projektowej,</w:t>
      </w:r>
    </w:p>
    <w:p w14:paraId="5435B1D5" w14:textId="77777777" w:rsidR="00696B9C" w:rsidRDefault="0030015F">
      <w:pPr>
        <w:pStyle w:val="Akapitzlist"/>
        <w:numPr>
          <w:ilvl w:val="0"/>
          <w:numId w:val="143"/>
        </w:numPr>
        <w:tabs>
          <w:tab w:val="left" w:pos="842"/>
        </w:tabs>
        <w:spacing w:line="244" w:lineRule="exact"/>
        <w:rPr>
          <w:sz w:val="20"/>
        </w:rPr>
      </w:pPr>
      <w:r>
        <w:rPr>
          <w:sz w:val="20"/>
        </w:rPr>
        <w:t>datę uzgodnienia przez Inspektora Nadzoru programu zapewnienia jakości i harmonogramów</w:t>
      </w:r>
      <w:r>
        <w:rPr>
          <w:spacing w:val="-10"/>
          <w:sz w:val="20"/>
        </w:rPr>
        <w:t xml:space="preserve"> </w:t>
      </w:r>
      <w:r>
        <w:rPr>
          <w:sz w:val="20"/>
        </w:rPr>
        <w:t>robót,</w:t>
      </w:r>
    </w:p>
    <w:p w14:paraId="2AF42BD8" w14:textId="77777777" w:rsidR="00696B9C" w:rsidRDefault="0030015F">
      <w:pPr>
        <w:pStyle w:val="Akapitzlist"/>
        <w:numPr>
          <w:ilvl w:val="0"/>
          <w:numId w:val="143"/>
        </w:numPr>
        <w:tabs>
          <w:tab w:val="left" w:pos="842"/>
        </w:tabs>
        <w:spacing w:line="245" w:lineRule="exact"/>
        <w:rPr>
          <w:sz w:val="20"/>
        </w:rPr>
      </w:pPr>
      <w:r>
        <w:rPr>
          <w:sz w:val="20"/>
        </w:rPr>
        <w:t>terminy rozpoczęcia i zakończenia poszczególnych elementów</w:t>
      </w:r>
      <w:r>
        <w:rPr>
          <w:spacing w:val="-10"/>
          <w:sz w:val="20"/>
        </w:rPr>
        <w:t xml:space="preserve"> </w:t>
      </w:r>
      <w:r>
        <w:rPr>
          <w:sz w:val="20"/>
        </w:rPr>
        <w:t>robót,</w:t>
      </w:r>
    </w:p>
    <w:p w14:paraId="7442D3C9" w14:textId="77777777" w:rsidR="00696B9C" w:rsidRDefault="0030015F">
      <w:pPr>
        <w:pStyle w:val="Akapitzlist"/>
        <w:numPr>
          <w:ilvl w:val="0"/>
          <w:numId w:val="143"/>
        </w:numPr>
        <w:tabs>
          <w:tab w:val="left" w:pos="842"/>
        </w:tabs>
        <w:spacing w:line="245" w:lineRule="exact"/>
        <w:rPr>
          <w:sz w:val="20"/>
        </w:rPr>
      </w:pPr>
      <w:r>
        <w:rPr>
          <w:sz w:val="20"/>
        </w:rPr>
        <w:t>przebieg robót, trudności i przeszkody w ich prowadzeniu, okresy i przyczyny przerw w</w:t>
      </w:r>
      <w:r>
        <w:rPr>
          <w:spacing w:val="-15"/>
          <w:sz w:val="20"/>
        </w:rPr>
        <w:t xml:space="preserve"> </w:t>
      </w:r>
      <w:r>
        <w:rPr>
          <w:sz w:val="20"/>
        </w:rPr>
        <w:t>robotach,</w:t>
      </w:r>
    </w:p>
    <w:p w14:paraId="42C3A973" w14:textId="77777777" w:rsidR="00696B9C" w:rsidRDefault="0030015F">
      <w:pPr>
        <w:pStyle w:val="Akapitzlist"/>
        <w:numPr>
          <w:ilvl w:val="0"/>
          <w:numId w:val="143"/>
        </w:numPr>
        <w:tabs>
          <w:tab w:val="left" w:pos="842"/>
        </w:tabs>
        <w:spacing w:line="245" w:lineRule="exact"/>
        <w:rPr>
          <w:sz w:val="20"/>
        </w:rPr>
      </w:pPr>
      <w:r>
        <w:rPr>
          <w:sz w:val="20"/>
        </w:rPr>
        <w:t>uwagi i polecenia Inspektora</w:t>
      </w:r>
      <w:r>
        <w:rPr>
          <w:spacing w:val="-3"/>
          <w:sz w:val="20"/>
        </w:rPr>
        <w:t xml:space="preserve"> </w:t>
      </w:r>
      <w:r>
        <w:rPr>
          <w:sz w:val="20"/>
        </w:rPr>
        <w:t>Nadzoru,</w:t>
      </w:r>
    </w:p>
    <w:p w14:paraId="67487C1D" w14:textId="77777777" w:rsidR="00696B9C" w:rsidRDefault="0030015F">
      <w:pPr>
        <w:pStyle w:val="Akapitzlist"/>
        <w:numPr>
          <w:ilvl w:val="0"/>
          <w:numId w:val="143"/>
        </w:numPr>
        <w:tabs>
          <w:tab w:val="left" w:pos="842"/>
        </w:tabs>
        <w:spacing w:line="244" w:lineRule="exact"/>
        <w:rPr>
          <w:sz w:val="20"/>
        </w:rPr>
      </w:pPr>
      <w:r>
        <w:rPr>
          <w:sz w:val="20"/>
        </w:rPr>
        <w:t>daty zarządzenia wstrzymania robót, z podaniem</w:t>
      </w:r>
      <w:r>
        <w:rPr>
          <w:spacing w:val="-6"/>
          <w:sz w:val="20"/>
        </w:rPr>
        <w:t xml:space="preserve"> </w:t>
      </w:r>
      <w:r>
        <w:rPr>
          <w:sz w:val="20"/>
        </w:rPr>
        <w:t>powodu,</w:t>
      </w:r>
    </w:p>
    <w:p w14:paraId="62CE4E7B" w14:textId="77777777" w:rsidR="00696B9C" w:rsidRDefault="0030015F">
      <w:pPr>
        <w:pStyle w:val="Akapitzlist"/>
        <w:numPr>
          <w:ilvl w:val="0"/>
          <w:numId w:val="143"/>
        </w:numPr>
        <w:tabs>
          <w:tab w:val="left" w:pos="842"/>
          <w:tab w:val="left" w:pos="8483"/>
        </w:tabs>
        <w:spacing w:line="192" w:lineRule="auto"/>
        <w:ind w:right="235"/>
        <w:rPr>
          <w:sz w:val="20"/>
        </w:rPr>
      </w:pPr>
      <w:r>
        <w:rPr>
          <w:sz w:val="20"/>
        </w:rPr>
        <w:t>zgłoszenia i daty odbiorów robót zanikających i ulegających</w:t>
      </w:r>
      <w:r>
        <w:rPr>
          <w:spacing w:val="30"/>
          <w:sz w:val="20"/>
        </w:rPr>
        <w:t xml:space="preserve"> </w:t>
      </w:r>
      <w:r>
        <w:rPr>
          <w:sz w:val="20"/>
        </w:rPr>
        <w:t>zakryciu,</w:t>
      </w:r>
      <w:r>
        <w:rPr>
          <w:spacing w:val="6"/>
          <w:sz w:val="20"/>
        </w:rPr>
        <w:t xml:space="preserve"> </w:t>
      </w:r>
      <w:r>
        <w:rPr>
          <w:sz w:val="20"/>
        </w:rPr>
        <w:t>częściowych</w:t>
      </w:r>
      <w:r>
        <w:rPr>
          <w:sz w:val="20"/>
        </w:rPr>
        <w:tab/>
        <w:t>i ostatecznych odbiorów</w:t>
      </w:r>
      <w:r>
        <w:rPr>
          <w:spacing w:val="-5"/>
          <w:sz w:val="20"/>
        </w:rPr>
        <w:t xml:space="preserve"> </w:t>
      </w:r>
      <w:r>
        <w:rPr>
          <w:sz w:val="20"/>
        </w:rPr>
        <w:t>robót,</w:t>
      </w:r>
    </w:p>
    <w:p w14:paraId="1FA5BEBE" w14:textId="77777777" w:rsidR="00696B9C" w:rsidRDefault="0030015F">
      <w:pPr>
        <w:pStyle w:val="Akapitzlist"/>
        <w:numPr>
          <w:ilvl w:val="0"/>
          <w:numId w:val="143"/>
        </w:numPr>
        <w:tabs>
          <w:tab w:val="left" w:pos="842"/>
        </w:tabs>
        <w:spacing w:line="262" w:lineRule="exact"/>
        <w:rPr>
          <w:sz w:val="20"/>
        </w:rPr>
      </w:pPr>
      <w:r>
        <w:rPr>
          <w:sz w:val="20"/>
        </w:rPr>
        <w:t>wyjaśnienia, uwagi i propozycje</w:t>
      </w:r>
      <w:r>
        <w:rPr>
          <w:spacing w:val="-5"/>
          <w:sz w:val="20"/>
        </w:rPr>
        <w:t xml:space="preserve"> </w:t>
      </w:r>
      <w:r>
        <w:rPr>
          <w:sz w:val="20"/>
        </w:rPr>
        <w:t>Wykonawcy,</w:t>
      </w:r>
    </w:p>
    <w:p w14:paraId="349354BE" w14:textId="77777777" w:rsidR="00696B9C" w:rsidRDefault="0030015F">
      <w:pPr>
        <w:pStyle w:val="Akapitzlist"/>
        <w:numPr>
          <w:ilvl w:val="0"/>
          <w:numId w:val="143"/>
        </w:numPr>
        <w:tabs>
          <w:tab w:val="left" w:pos="842"/>
        </w:tabs>
        <w:spacing w:line="192" w:lineRule="auto"/>
        <w:ind w:right="237"/>
        <w:rPr>
          <w:sz w:val="20"/>
        </w:rPr>
      </w:pPr>
      <w:r>
        <w:rPr>
          <w:sz w:val="20"/>
        </w:rPr>
        <w:t>stan pogody i temperaturę powietrza w okresie wykonywania robót podlegających ograniczeniom lub wymaganiom szczególnym w związku z warunkami</w:t>
      </w:r>
      <w:r>
        <w:rPr>
          <w:spacing w:val="-1"/>
          <w:sz w:val="20"/>
        </w:rPr>
        <w:t xml:space="preserve"> </w:t>
      </w:r>
      <w:r>
        <w:rPr>
          <w:sz w:val="20"/>
        </w:rPr>
        <w:t>klimatycznymi,</w:t>
      </w:r>
    </w:p>
    <w:p w14:paraId="1326CF13" w14:textId="77777777" w:rsidR="00696B9C" w:rsidRDefault="0030015F">
      <w:pPr>
        <w:pStyle w:val="Akapitzlist"/>
        <w:numPr>
          <w:ilvl w:val="0"/>
          <w:numId w:val="143"/>
        </w:numPr>
        <w:tabs>
          <w:tab w:val="left" w:pos="842"/>
        </w:tabs>
        <w:spacing w:line="260" w:lineRule="exact"/>
        <w:rPr>
          <w:sz w:val="20"/>
        </w:rPr>
      </w:pPr>
      <w:r>
        <w:rPr>
          <w:sz w:val="20"/>
        </w:rPr>
        <w:t>zgodność rzeczywistych warunków geotechnicznych z ich opisem w dokumentacji</w:t>
      </w:r>
      <w:r>
        <w:rPr>
          <w:spacing w:val="-8"/>
          <w:sz w:val="20"/>
        </w:rPr>
        <w:t xml:space="preserve"> </w:t>
      </w:r>
      <w:r>
        <w:rPr>
          <w:sz w:val="20"/>
        </w:rPr>
        <w:t>projektowej,</w:t>
      </w:r>
    </w:p>
    <w:p w14:paraId="52E2BB68" w14:textId="77777777" w:rsidR="00696B9C" w:rsidRDefault="0030015F">
      <w:pPr>
        <w:pStyle w:val="Akapitzlist"/>
        <w:numPr>
          <w:ilvl w:val="0"/>
          <w:numId w:val="143"/>
        </w:numPr>
        <w:tabs>
          <w:tab w:val="left" w:pos="842"/>
        </w:tabs>
        <w:spacing w:line="192" w:lineRule="auto"/>
        <w:ind w:right="237"/>
        <w:rPr>
          <w:sz w:val="20"/>
        </w:rPr>
      </w:pPr>
      <w:r>
        <w:rPr>
          <w:sz w:val="20"/>
        </w:rPr>
        <w:t>dane dotyczące czynności geodezyjnych (pomiarowych) dokonywanych przed i w trakcie wykonywania robót,</w:t>
      </w:r>
    </w:p>
    <w:p w14:paraId="5F3C64C3" w14:textId="77777777" w:rsidR="00696B9C" w:rsidRDefault="0030015F">
      <w:pPr>
        <w:pStyle w:val="Akapitzlist"/>
        <w:numPr>
          <w:ilvl w:val="0"/>
          <w:numId w:val="143"/>
        </w:numPr>
        <w:tabs>
          <w:tab w:val="left" w:pos="842"/>
        </w:tabs>
        <w:spacing w:line="262" w:lineRule="exact"/>
        <w:rPr>
          <w:sz w:val="20"/>
        </w:rPr>
      </w:pPr>
      <w:r>
        <w:rPr>
          <w:sz w:val="20"/>
        </w:rPr>
        <w:t>dane dotyczące sposobu wykonywania zabezpieczenia</w:t>
      </w:r>
      <w:r>
        <w:rPr>
          <w:spacing w:val="6"/>
          <w:sz w:val="20"/>
        </w:rPr>
        <w:t xml:space="preserve"> </w:t>
      </w:r>
      <w:r>
        <w:rPr>
          <w:sz w:val="20"/>
        </w:rPr>
        <w:t>robót,</w:t>
      </w:r>
    </w:p>
    <w:p w14:paraId="2AF280D5" w14:textId="77777777" w:rsidR="00696B9C" w:rsidRDefault="0030015F">
      <w:pPr>
        <w:pStyle w:val="Akapitzlist"/>
        <w:numPr>
          <w:ilvl w:val="0"/>
          <w:numId w:val="143"/>
        </w:numPr>
        <w:tabs>
          <w:tab w:val="left" w:pos="842"/>
        </w:tabs>
        <w:spacing w:line="192" w:lineRule="auto"/>
        <w:ind w:right="235"/>
        <w:rPr>
          <w:sz w:val="20"/>
        </w:rPr>
      </w:pPr>
      <w:r>
        <w:rPr>
          <w:sz w:val="20"/>
        </w:rPr>
        <w:t>dane dotyczące jakości materiałów, pobierania próbek oraz wyniki przeprowadzonych badań z podaniem, kto je</w:t>
      </w:r>
      <w:r>
        <w:rPr>
          <w:spacing w:val="-2"/>
          <w:sz w:val="20"/>
        </w:rPr>
        <w:t xml:space="preserve"> </w:t>
      </w:r>
      <w:r>
        <w:rPr>
          <w:sz w:val="20"/>
        </w:rPr>
        <w:t>przeprowadzał,</w:t>
      </w:r>
    </w:p>
    <w:p w14:paraId="344525C0" w14:textId="77777777" w:rsidR="00696B9C" w:rsidRDefault="0030015F">
      <w:pPr>
        <w:pStyle w:val="Akapitzlist"/>
        <w:numPr>
          <w:ilvl w:val="0"/>
          <w:numId w:val="143"/>
        </w:numPr>
        <w:tabs>
          <w:tab w:val="left" w:pos="842"/>
        </w:tabs>
        <w:spacing w:line="259" w:lineRule="exact"/>
        <w:rPr>
          <w:sz w:val="20"/>
        </w:rPr>
      </w:pPr>
      <w:r>
        <w:rPr>
          <w:sz w:val="20"/>
        </w:rPr>
        <w:t>wyniki prób poszczególnych elementów budowli z podaniem, kto je</w:t>
      </w:r>
      <w:r>
        <w:rPr>
          <w:spacing w:val="-10"/>
          <w:sz w:val="20"/>
        </w:rPr>
        <w:t xml:space="preserve"> </w:t>
      </w:r>
      <w:r>
        <w:rPr>
          <w:sz w:val="20"/>
        </w:rPr>
        <w:t>przeprowadzał,</w:t>
      </w:r>
    </w:p>
    <w:p w14:paraId="5BC5FD55" w14:textId="77777777" w:rsidR="00696B9C" w:rsidRDefault="0030015F">
      <w:pPr>
        <w:pStyle w:val="Akapitzlist"/>
        <w:numPr>
          <w:ilvl w:val="0"/>
          <w:numId w:val="143"/>
        </w:numPr>
        <w:tabs>
          <w:tab w:val="left" w:pos="842"/>
        </w:tabs>
        <w:spacing w:line="266" w:lineRule="exact"/>
        <w:rPr>
          <w:sz w:val="20"/>
        </w:rPr>
      </w:pPr>
      <w:r>
        <w:rPr>
          <w:sz w:val="20"/>
        </w:rPr>
        <w:t>inne istotne informacje o przebiegu robót.</w:t>
      </w:r>
    </w:p>
    <w:p w14:paraId="559483C3" w14:textId="77777777" w:rsidR="00696B9C" w:rsidRDefault="0030015F">
      <w:pPr>
        <w:pStyle w:val="Tekstpodstawowy"/>
        <w:spacing w:line="202" w:lineRule="exact"/>
        <w:ind w:left="1265"/>
      </w:pPr>
      <w:r>
        <w:t>Propozycje, uwagi i wyjaśnienia Wykonawcy, wpisane do dziennika budowy będą przedłożone</w:t>
      </w:r>
    </w:p>
    <w:p w14:paraId="3D8FC088" w14:textId="77777777" w:rsidR="00696B9C" w:rsidRDefault="0030015F">
      <w:pPr>
        <w:pStyle w:val="Tekstpodstawowy"/>
      </w:pPr>
      <w:r>
        <w:t>Inspektora Nadzoru do ustosunkowania się.</w:t>
      </w:r>
    </w:p>
    <w:p w14:paraId="4EDA0270" w14:textId="77777777" w:rsidR="00696B9C" w:rsidRDefault="0030015F">
      <w:pPr>
        <w:pStyle w:val="Tekstpodstawowy"/>
        <w:ind w:firstLine="707"/>
      </w:pPr>
      <w:r>
        <w:t>Decyzje Inspektora Nadzoru wpisane do dziennika budowy Wykonawca podpisuje z zaznaczeniem ich przyjęcia lub zajęciem stanowiska.</w:t>
      </w:r>
    </w:p>
    <w:p w14:paraId="1C9C6525" w14:textId="77777777" w:rsidR="00696B9C" w:rsidRDefault="0030015F">
      <w:pPr>
        <w:pStyle w:val="Tekstpodstawowy"/>
        <w:ind w:right="243" w:firstLine="707"/>
      </w:pPr>
      <w:r>
        <w:t>Wpis projektanta do dziennika budowy obliguje Inspektora Nadzoru do ustosunkowania się. Projektant nie jest jednak stroną umowy i nie ma uprawnień do wydawania poleceń Wykonawcy robót.</w:t>
      </w:r>
    </w:p>
    <w:p w14:paraId="36E109D8" w14:textId="77777777" w:rsidR="00696B9C" w:rsidRDefault="0030015F">
      <w:pPr>
        <w:pStyle w:val="Akapitzlist"/>
        <w:numPr>
          <w:ilvl w:val="0"/>
          <w:numId w:val="144"/>
        </w:numPr>
        <w:tabs>
          <w:tab w:val="left" w:pos="844"/>
        </w:tabs>
        <w:spacing w:before="114"/>
        <w:ind w:hanging="286"/>
        <w:rPr>
          <w:sz w:val="20"/>
        </w:rPr>
      </w:pPr>
      <w:r>
        <w:rPr>
          <w:sz w:val="20"/>
        </w:rPr>
        <w:t>Książka obmiarów</w:t>
      </w:r>
    </w:p>
    <w:p w14:paraId="72436F4B" w14:textId="77777777" w:rsidR="00696B9C" w:rsidRDefault="0030015F">
      <w:pPr>
        <w:pStyle w:val="Tekstpodstawowy"/>
        <w:spacing w:before="120"/>
        <w:ind w:right="231" w:firstLine="707"/>
        <w:jc w:val="both"/>
      </w:pPr>
      <w:r>
        <w:t>Książka obmiarów stanowi dokument pozwalający na rozliczenie faktycznego postępu każdego z elementów robót. Obmiary wykonanych robót przeprowadza się w sposób ciągły w jednostkach przyjętych w kosztorysie i wpisuje do książki obmiarów.</w:t>
      </w:r>
    </w:p>
    <w:p w14:paraId="2011898F" w14:textId="77777777" w:rsidR="00696B9C" w:rsidRDefault="0030015F">
      <w:pPr>
        <w:pStyle w:val="Akapitzlist"/>
        <w:numPr>
          <w:ilvl w:val="0"/>
          <w:numId w:val="144"/>
        </w:numPr>
        <w:tabs>
          <w:tab w:val="left" w:pos="844"/>
        </w:tabs>
        <w:spacing w:before="119"/>
        <w:ind w:hanging="286"/>
        <w:rPr>
          <w:sz w:val="20"/>
        </w:rPr>
      </w:pPr>
      <w:r>
        <w:rPr>
          <w:sz w:val="20"/>
        </w:rPr>
        <w:t>Dokumenty</w:t>
      </w:r>
      <w:r>
        <w:rPr>
          <w:spacing w:val="-2"/>
          <w:sz w:val="20"/>
        </w:rPr>
        <w:t xml:space="preserve"> </w:t>
      </w:r>
      <w:r>
        <w:rPr>
          <w:sz w:val="20"/>
        </w:rPr>
        <w:t>laboratoryjne</w:t>
      </w:r>
    </w:p>
    <w:p w14:paraId="5BD6E96C" w14:textId="77777777" w:rsidR="00696B9C" w:rsidRDefault="0030015F">
      <w:pPr>
        <w:pStyle w:val="Tekstpodstawowy"/>
        <w:spacing w:before="121"/>
        <w:ind w:right="234" w:firstLine="707"/>
        <w:jc w:val="both"/>
      </w:pPr>
      <w: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Inspektora Nadzoru.</w:t>
      </w:r>
    </w:p>
    <w:p w14:paraId="5EC5B018" w14:textId="77777777" w:rsidR="00696B9C" w:rsidRDefault="0030015F">
      <w:pPr>
        <w:pStyle w:val="Akapitzlist"/>
        <w:numPr>
          <w:ilvl w:val="0"/>
          <w:numId w:val="144"/>
        </w:numPr>
        <w:tabs>
          <w:tab w:val="left" w:pos="842"/>
        </w:tabs>
        <w:spacing w:before="119"/>
        <w:ind w:left="841" w:hanging="284"/>
        <w:rPr>
          <w:sz w:val="20"/>
        </w:rPr>
      </w:pPr>
      <w:r>
        <w:rPr>
          <w:sz w:val="20"/>
        </w:rPr>
        <w:t>Pozostałe dokumenty</w:t>
      </w:r>
      <w:r>
        <w:rPr>
          <w:spacing w:val="-3"/>
          <w:sz w:val="20"/>
        </w:rPr>
        <w:t xml:space="preserve"> </w:t>
      </w:r>
      <w:r>
        <w:rPr>
          <w:sz w:val="20"/>
        </w:rPr>
        <w:t>budowy</w:t>
      </w:r>
    </w:p>
    <w:p w14:paraId="61017D15" w14:textId="77777777" w:rsidR="00696B9C" w:rsidRDefault="0030015F">
      <w:pPr>
        <w:pStyle w:val="Tekstpodstawowy"/>
        <w:spacing w:before="120"/>
        <w:ind w:right="243" w:firstLine="707"/>
      </w:pPr>
      <w:r>
        <w:t>Do dokumentów budowy zalicza się, oprócz wymienionych w punktach (1) - (3) następujące dokumenty:</w:t>
      </w:r>
    </w:p>
    <w:p w14:paraId="11286BD8" w14:textId="77777777" w:rsidR="00696B9C" w:rsidRDefault="0030015F">
      <w:pPr>
        <w:pStyle w:val="Akapitzlist"/>
        <w:numPr>
          <w:ilvl w:val="0"/>
          <w:numId w:val="142"/>
        </w:numPr>
        <w:tabs>
          <w:tab w:val="left" w:pos="847"/>
        </w:tabs>
        <w:spacing w:before="1"/>
        <w:ind w:hanging="289"/>
        <w:rPr>
          <w:sz w:val="20"/>
        </w:rPr>
      </w:pPr>
      <w:r>
        <w:rPr>
          <w:sz w:val="20"/>
        </w:rPr>
        <w:t>pozwolenie na realizację zadania</w:t>
      </w:r>
      <w:r>
        <w:rPr>
          <w:spacing w:val="1"/>
          <w:sz w:val="20"/>
        </w:rPr>
        <w:t xml:space="preserve"> </w:t>
      </w:r>
      <w:r>
        <w:rPr>
          <w:sz w:val="20"/>
        </w:rPr>
        <w:t>budowlanego,</w:t>
      </w:r>
    </w:p>
    <w:p w14:paraId="56BDEF72" w14:textId="77777777" w:rsidR="00696B9C" w:rsidRDefault="0030015F">
      <w:pPr>
        <w:pStyle w:val="Akapitzlist"/>
        <w:numPr>
          <w:ilvl w:val="0"/>
          <w:numId w:val="142"/>
        </w:numPr>
        <w:tabs>
          <w:tab w:val="left" w:pos="847"/>
        </w:tabs>
        <w:spacing w:before="1"/>
        <w:ind w:hanging="289"/>
        <w:rPr>
          <w:sz w:val="20"/>
        </w:rPr>
      </w:pPr>
      <w:r>
        <w:rPr>
          <w:sz w:val="20"/>
        </w:rPr>
        <w:t>protokoły przekazania terenu</w:t>
      </w:r>
      <w:r>
        <w:rPr>
          <w:spacing w:val="-6"/>
          <w:sz w:val="20"/>
        </w:rPr>
        <w:t xml:space="preserve"> </w:t>
      </w:r>
      <w:r>
        <w:rPr>
          <w:sz w:val="20"/>
        </w:rPr>
        <w:t>budowy,</w:t>
      </w:r>
    </w:p>
    <w:p w14:paraId="4F97C82C" w14:textId="77777777" w:rsidR="00696B9C" w:rsidRDefault="0030015F">
      <w:pPr>
        <w:pStyle w:val="Akapitzlist"/>
        <w:numPr>
          <w:ilvl w:val="0"/>
          <w:numId w:val="142"/>
        </w:numPr>
        <w:tabs>
          <w:tab w:val="left" w:pos="847"/>
        </w:tabs>
        <w:spacing w:line="229" w:lineRule="exact"/>
        <w:ind w:hanging="289"/>
        <w:rPr>
          <w:sz w:val="20"/>
        </w:rPr>
      </w:pPr>
      <w:r>
        <w:rPr>
          <w:sz w:val="20"/>
        </w:rPr>
        <w:t>umowy cywilno-prawne z osobami trzecimi i inne umowy</w:t>
      </w:r>
      <w:r>
        <w:rPr>
          <w:spacing w:val="-9"/>
          <w:sz w:val="20"/>
        </w:rPr>
        <w:t xml:space="preserve"> </w:t>
      </w:r>
      <w:r>
        <w:rPr>
          <w:sz w:val="20"/>
        </w:rPr>
        <w:t>cywilno-prawne,</w:t>
      </w:r>
    </w:p>
    <w:p w14:paraId="0CE71F12" w14:textId="77777777" w:rsidR="00696B9C" w:rsidRDefault="0030015F">
      <w:pPr>
        <w:pStyle w:val="Akapitzlist"/>
        <w:numPr>
          <w:ilvl w:val="0"/>
          <w:numId w:val="142"/>
        </w:numPr>
        <w:tabs>
          <w:tab w:val="left" w:pos="847"/>
        </w:tabs>
        <w:spacing w:line="229" w:lineRule="exact"/>
        <w:ind w:hanging="289"/>
        <w:rPr>
          <w:sz w:val="20"/>
        </w:rPr>
      </w:pPr>
      <w:r>
        <w:rPr>
          <w:sz w:val="20"/>
        </w:rPr>
        <w:t>protokoły odbioru</w:t>
      </w:r>
      <w:r>
        <w:rPr>
          <w:spacing w:val="-6"/>
          <w:sz w:val="20"/>
        </w:rPr>
        <w:t xml:space="preserve"> </w:t>
      </w:r>
      <w:r>
        <w:rPr>
          <w:sz w:val="20"/>
        </w:rPr>
        <w:t>robót,</w:t>
      </w:r>
    </w:p>
    <w:p w14:paraId="199FBC46" w14:textId="77777777" w:rsidR="00696B9C" w:rsidRDefault="0030015F">
      <w:pPr>
        <w:pStyle w:val="Akapitzlist"/>
        <w:numPr>
          <w:ilvl w:val="0"/>
          <w:numId w:val="142"/>
        </w:numPr>
        <w:tabs>
          <w:tab w:val="left" w:pos="847"/>
        </w:tabs>
        <w:spacing w:before="1"/>
        <w:ind w:hanging="289"/>
        <w:rPr>
          <w:sz w:val="20"/>
        </w:rPr>
      </w:pPr>
      <w:r>
        <w:rPr>
          <w:sz w:val="20"/>
        </w:rPr>
        <w:t>protokoły z narad i</w:t>
      </w:r>
      <w:r>
        <w:rPr>
          <w:spacing w:val="-4"/>
          <w:sz w:val="20"/>
        </w:rPr>
        <w:t xml:space="preserve"> </w:t>
      </w:r>
      <w:r>
        <w:rPr>
          <w:sz w:val="20"/>
        </w:rPr>
        <w:t>ustaleń,</w:t>
      </w:r>
    </w:p>
    <w:p w14:paraId="20068EE4" w14:textId="77777777" w:rsidR="00696B9C" w:rsidRDefault="0030015F">
      <w:pPr>
        <w:pStyle w:val="Akapitzlist"/>
        <w:numPr>
          <w:ilvl w:val="0"/>
          <w:numId w:val="142"/>
        </w:numPr>
        <w:tabs>
          <w:tab w:val="left" w:pos="847"/>
        </w:tabs>
        <w:ind w:hanging="289"/>
        <w:rPr>
          <w:sz w:val="20"/>
        </w:rPr>
      </w:pPr>
      <w:r>
        <w:rPr>
          <w:sz w:val="20"/>
        </w:rPr>
        <w:t>korespondencję na</w:t>
      </w:r>
      <w:r>
        <w:rPr>
          <w:spacing w:val="-3"/>
          <w:sz w:val="20"/>
        </w:rPr>
        <w:t xml:space="preserve"> </w:t>
      </w:r>
      <w:r>
        <w:rPr>
          <w:sz w:val="20"/>
        </w:rPr>
        <w:t>budowie.</w:t>
      </w:r>
    </w:p>
    <w:p w14:paraId="36A482EA" w14:textId="77777777" w:rsidR="00696B9C" w:rsidRDefault="0030015F">
      <w:pPr>
        <w:pStyle w:val="Akapitzlist"/>
        <w:numPr>
          <w:ilvl w:val="0"/>
          <w:numId w:val="144"/>
        </w:numPr>
        <w:tabs>
          <w:tab w:val="left" w:pos="842"/>
        </w:tabs>
        <w:spacing w:before="120"/>
        <w:ind w:left="841" w:hanging="284"/>
        <w:rPr>
          <w:sz w:val="20"/>
        </w:rPr>
      </w:pPr>
      <w:r>
        <w:rPr>
          <w:sz w:val="20"/>
        </w:rPr>
        <w:t>Przechowywanie dokumentów</w:t>
      </w:r>
      <w:r>
        <w:rPr>
          <w:spacing w:val="-5"/>
          <w:sz w:val="20"/>
        </w:rPr>
        <w:t xml:space="preserve"> </w:t>
      </w:r>
      <w:r>
        <w:rPr>
          <w:sz w:val="20"/>
        </w:rPr>
        <w:t>budowy</w:t>
      </w:r>
    </w:p>
    <w:p w14:paraId="603F2CCA" w14:textId="77777777" w:rsidR="00696B9C" w:rsidRDefault="0030015F">
      <w:pPr>
        <w:pStyle w:val="Tekstpodstawowy"/>
        <w:spacing w:before="121"/>
        <w:ind w:left="1265"/>
      </w:pPr>
      <w:r>
        <w:t>Dokumenty budowy będą przechowywane na terenie budowy w miejscu odpowiednio zabezpieczonym.</w:t>
      </w:r>
    </w:p>
    <w:p w14:paraId="72A61CCB" w14:textId="77777777" w:rsidR="00696B9C" w:rsidRDefault="0030015F">
      <w:pPr>
        <w:pStyle w:val="Tekstpodstawowy"/>
        <w:ind w:right="243" w:firstLine="707"/>
      </w:pPr>
      <w:r>
        <w:t>Zaginięcie któregokolwiek z dokumentów budowy spowoduje jego natychmiastowe odtworzenie w formie przewidzianej prawem.</w:t>
      </w:r>
    </w:p>
    <w:p w14:paraId="69AB88A9" w14:textId="77777777" w:rsidR="00696B9C" w:rsidRDefault="0030015F">
      <w:pPr>
        <w:pStyle w:val="Tekstpodstawowy"/>
        <w:ind w:right="243" w:firstLine="707"/>
      </w:pPr>
      <w:r>
        <w:t>Wszelkie dokumenty budowy będą zawsze dostępne dla Inspektora Nadzoru i przedstawiane do wglądu na życzenie Zamawiającego.</w:t>
      </w:r>
    </w:p>
    <w:p w14:paraId="74A6B167" w14:textId="77777777" w:rsidR="00696B9C" w:rsidRDefault="00696B9C">
      <w:pPr>
        <w:sectPr w:rsidR="00696B9C">
          <w:pgSz w:w="11910" w:h="16840"/>
          <w:pgMar w:top="480" w:right="1180" w:bottom="440" w:left="860" w:header="0" w:footer="176" w:gutter="0"/>
          <w:cols w:space="708"/>
        </w:sectPr>
      </w:pPr>
    </w:p>
    <w:p w14:paraId="39F0BFD8" w14:textId="77777777" w:rsidR="00696B9C" w:rsidRDefault="0030015F">
      <w:pPr>
        <w:pStyle w:val="Nagwek31"/>
        <w:numPr>
          <w:ilvl w:val="0"/>
          <w:numId w:val="141"/>
        </w:numPr>
        <w:tabs>
          <w:tab w:val="left" w:pos="760"/>
        </w:tabs>
        <w:spacing w:before="66"/>
      </w:pPr>
      <w:r>
        <w:lastRenderedPageBreak/>
        <w:t>OBMIAR</w:t>
      </w:r>
      <w:r>
        <w:rPr>
          <w:spacing w:val="-2"/>
        </w:rPr>
        <w:t xml:space="preserve"> </w:t>
      </w:r>
      <w:r>
        <w:t>ROBÓT</w:t>
      </w:r>
    </w:p>
    <w:p w14:paraId="63FC8C05" w14:textId="77777777" w:rsidR="00696B9C" w:rsidRDefault="0030015F">
      <w:pPr>
        <w:pStyle w:val="Akapitzlist"/>
        <w:numPr>
          <w:ilvl w:val="1"/>
          <w:numId w:val="141"/>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6A9491C0" w14:textId="77777777" w:rsidR="00696B9C" w:rsidRDefault="0030015F">
      <w:pPr>
        <w:pStyle w:val="Tekstpodstawowy"/>
        <w:spacing w:before="116"/>
        <w:ind w:right="236" w:firstLine="707"/>
        <w:jc w:val="both"/>
      </w:pPr>
      <w:r>
        <w:t>Obmiar robót będzie określać faktyczny zakres wykonywanych robót zgodnie z dokumentacją projektową i SST, w jednostkach ustalonych w kosztorysie.</w:t>
      </w:r>
    </w:p>
    <w:p w14:paraId="60A86F34" w14:textId="77777777" w:rsidR="00696B9C" w:rsidRDefault="0030015F">
      <w:pPr>
        <w:pStyle w:val="Tekstpodstawowy"/>
        <w:spacing w:before="1"/>
        <w:ind w:right="234" w:firstLine="707"/>
        <w:jc w:val="both"/>
      </w:pPr>
      <w:r>
        <w:t>Obmiaru robót dokonuje Wykonawca po pisemnym powiadomieniu Inspektora Nadzoru o zakresie obmierzanych robót i terminie obmiaru, co najmniej na 3 dni przed tym terminem.</w:t>
      </w:r>
    </w:p>
    <w:p w14:paraId="38BF12C8" w14:textId="77777777" w:rsidR="00696B9C" w:rsidRDefault="0030015F">
      <w:pPr>
        <w:pStyle w:val="Tekstpodstawowy"/>
        <w:spacing w:line="228" w:lineRule="exact"/>
        <w:ind w:left="1265"/>
        <w:jc w:val="both"/>
      </w:pPr>
      <w:r>
        <w:t>Wyniki obmiaru będą wpisane do książki obmiarów.</w:t>
      </w:r>
    </w:p>
    <w:p w14:paraId="154043EC" w14:textId="77777777" w:rsidR="00696B9C" w:rsidRDefault="0030015F">
      <w:pPr>
        <w:pStyle w:val="Tekstpodstawowy"/>
        <w:ind w:right="233" w:firstLine="707"/>
        <w:jc w:val="both"/>
      </w:pPr>
      <w:r>
        <w:t>Jakikolwiek błąd lub przeoczenie (opuszczenie) w ilościach podanych w ślepym kosztorysie lub gdzie indziej w SST nie zwalnia Wykonawcy od obowiązku ukończenia wszystkich robót. Błędne dane zostaną poprawione wg instrukcji Inspektora Nadzoru na piśmie.</w:t>
      </w:r>
    </w:p>
    <w:p w14:paraId="5D7A703A" w14:textId="77777777" w:rsidR="00696B9C" w:rsidRDefault="0030015F">
      <w:pPr>
        <w:pStyle w:val="Tekstpodstawowy"/>
        <w:spacing w:before="1"/>
        <w:ind w:right="235" w:firstLine="707"/>
        <w:jc w:val="both"/>
      </w:pPr>
      <w:r>
        <w:t>Obmiar gotowych robót będzie przeprowadzony z częstością wymaganą do celu miesięcznej płatności na rzecz Wykonawcy lub w innym czasie określonym w umowie lub oczekiwanym przez Wykonawcę i Inspektora Nadzoru.</w:t>
      </w:r>
    </w:p>
    <w:p w14:paraId="3D304374" w14:textId="77777777" w:rsidR="00696B9C" w:rsidRDefault="0030015F">
      <w:pPr>
        <w:pStyle w:val="Nagwek31"/>
        <w:numPr>
          <w:ilvl w:val="1"/>
          <w:numId w:val="141"/>
        </w:numPr>
        <w:tabs>
          <w:tab w:val="left" w:pos="911"/>
        </w:tabs>
        <w:spacing w:before="124"/>
      </w:pPr>
      <w:r>
        <w:t>Zasady określania ilości robót i</w:t>
      </w:r>
      <w:r>
        <w:rPr>
          <w:spacing w:val="5"/>
        </w:rPr>
        <w:t xml:space="preserve"> </w:t>
      </w:r>
      <w:r>
        <w:t>materiałów</w:t>
      </w:r>
    </w:p>
    <w:p w14:paraId="7F987F92" w14:textId="77777777" w:rsidR="00696B9C" w:rsidRDefault="0030015F">
      <w:pPr>
        <w:pStyle w:val="Tekstpodstawowy"/>
        <w:spacing w:before="116"/>
        <w:ind w:right="243" w:firstLine="707"/>
      </w:pPr>
      <w:r>
        <w:t>Długości i odległości pomiędzy wyszczególnionymi punktami skrajnymi będą obmierzone poziomo wzdłuż linii osiowej.</w:t>
      </w:r>
    </w:p>
    <w:p w14:paraId="1862FA5B" w14:textId="77777777" w:rsidR="00696B9C" w:rsidRDefault="0030015F">
      <w:pPr>
        <w:pStyle w:val="Tekstpodstawowy"/>
        <w:ind w:firstLine="707"/>
      </w:pPr>
      <w:r>
        <w:t>Jeśli SST właściwe dla danych robót nie wymagają tego inaczej, objętości będą wyliczone w m</w:t>
      </w:r>
      <w:r>
        <w:rPr>
          <w:vertAlign w:val="superscript"/>
        </w:rPr>
        <w:t>3</w:t>
      </w:r>
      <w:r>
        <w:t xml:space="preserve"> jako długość pomnożona przez średni przekrój.</w:t>
      </w:r>
    </w:p>
    <w:p w14:paraId="282B2158" w14:textId="77777777" w:rsidR="00696B9C" w:rsidRDefault="0030015F">
      <w:pPr>
        <w:pStyle w:val="Tekstpodstawowy"/>
        <w:ind w:firstLine="707"/>
      </w:pPr>
      <w:r>
        <w:t>Ilości, które mają być obmierzone wagowo, będą ważone w tonach lub kilogramach zgodnie z wymaganiami SST.</w:t>
      </w:r>
    </w:p>
    <w:p w14:paraId="19AAEDDC" w14:textId="77777777" w:rsidR="00696B9C" w:rsidRDefault="0030015F">
      <w:pPr>
        <w:pStyle w:val="Nagwek31"/>
        <w:numPr>
          <w:ilvl w:val="1"/>
          <w:numId w:val="141"/>
        </w:numPr>
        <w:tabs>
          <w:tab w:val="left" w:pos="911"/>
        </w:tabs>
      </w:pPr>
      <w:r>
        <w:t>Urządzenia i sprzęt</w:t>
      </w:r>
      <w:r>
        <w:rPr>
          <w:spacing w:val="-2"/>
        </w:rPr>
        <w:t xml:space="preserve"> </w:t>
      </w:r>
      <w:r>
        <w:t>pomiarowy</w:t>
      </w:r>
    </w:p>
    <w:p w14:paraId="4D73CFF0" w14:textId="77777777" w:rsidR="00696B9C" w:rsidRDefault="00696B9C">
      <w:pPr>
        <w:pStyle w:val="Tekstpodstawowy"/>
        <w:ind w:left="0"/>
        <w:rPr>
          <w:rFonts w:ascii="Times New Roman"/>
          <w:b/>
          <w:sz w:val="24"/>
        </w:rPr>
      </w:pPr>
    </w:p>
    <w:p w14:paraId="6EFCFACF" w14:textId="77777777" w:rsidR="00696B9C" w:rsidRDefault="0030015F">
      <w:pPr>
        <w:pStyle w:val="Tekstpodstawowy"/>
        <w:ind w:right="313" w:firstLine="707"/>
      </w:pPr>
      <w:r>
        <w:t>Wszystkie urządzenia i sprzęt pomiarowy, stosowany w czasie obmiaru robót będą zaakceptowane przez Inspektora</w:t>
      </w:r>
      <w:r>
        <w:rPr>
          <w:spacing w:val="-2"/>
        </w:rPr>
        <w:t xml:space="preserve"> </w:t>
      </w:r>
      <w:r>
        <w:t>Nadzoru.</w:t>
      </w:r>
    </w:p>
    <w:p w14:paraId="7A2EC21E" w14:textId="77777777" w:rsidR="00696B9C" w:rsidRDefault="00696B9C">
      <w:pPr>
        <w:pStyle w:val="Tekstpodstawowy"/>
        <w:spacing w:before="3"/>
        <w:ind w:left="0"/>
        <w:rPr>
          <w:sz w:val="24"/>
        </w:rPr>
      </w:pPr>
    </w:p>
    <w:p w14:paraId="6EDA00E4" w14:textId="77777777" w:rsidR="00696B9C" w:rsidRDefault="0030015F">
      <w:pPr>
        <w:pStyle w:val="Tekstpodstawowy"/>
        <w:ind w:firstLine="707"/>
      </w:pPr>
      <w:r>
        <w:t>Urządzenia i sprzęt pomiarowy zostaną dostarczone przez Wykonawcę. Jeżeli urządzenia te lub sprzęt wymagają badań atestujących to Wykonawca będzie posiadać ważne świadectwa legalizacji.</w:t>
      </w:r>
    </w:p>
    <w:p w14:paraId="3C611EBE" w14:textId="77777777" w:rsidR="00696B9C" w:rsidRDefault="0030015F">
      <w:pPr>
        <w:pStyle w:val="Tekstpodstawowy"/>
        <w:ind w:right="243" w:firstLine="707"/>
      </w:pPr>
      <w:r>
        <w:t>Wszystkie urządzenia pomiarowe będą przez Wykonawcę utrzymywane w dobrym stanie, w całym okresie trwania robót.</w:t>
      </w:r>
    </w:p>
    <w:p w14:paraId="74E538DC" w14:textId="77777777" w:rsidR="00696B9C" w:rsidRDefault="0030015F">
      <w:pPr>
        <w:pStyle w:val="Nagwek31"/>
        <w:numPr>
          <w:ilvl w:val="1"/>
          <w:numId w:val="141"/>
        </w:numPr>
        <w:tabs>
          <w:tab w:val="left" w:pos="911"/>
        </w:tabs>
        <w:spacing w:before="124"/>
      </w:pPr>
      <w:r>
        <w:t>Wagi i zasady</w:t>
      </w:r>
      <w:r>
        <w:rPr>
          <w:spacing w:val="-5"/>
        </w:rPr>
        <w:t xml:space="preserve"> </w:t>
      </w:r>
      <w:r>
        <w:t>ważenia</w:t>
      </w:r>
    </w:p>
    <w:p w14:paraId="18C347F6" w14:textId="77777777" w:rsidR="00696B9C" w:rsidRDefault="0030015F">
      <w:pPr>
        <w:pStyle w:val="Tekstpodstawowy"/>
        <w:spacing w:before="116"/>
        <w:ind w:right="232" w:firstLine="707"/>
        <w:jc w:val="both"/>
      </w:pPr>
      <w:r>
        <w:t>Wykonawca dostarczy i zainstaluje urządzenia wagowe odpowiadające odnośnym wymaganiom SST Będzie utrzymywać to wyposażenie zapewniając w sposób ciągły zachowanie dokładności wg norm zatwierdzonych przez Inspektora Nadzoru.</w:t>
      </w:r>
    </w:p>
    <w:p w14:paraId="16AC5B8C" w14:textId="77777777" w:rsidR="00696B9C" w:rsidRDefault="0030015F">
      <w:pPr>
        <w:pStyle w:val="Nagwek31"/>
        <w:numPr>
          <w:ilvl w:val="1"/>
          <w:numId w:val="141"/>
        </w:numPr>
        <w:tabs>
          <w:tab w:val="left" w:pos="911"/>
        </w:tabs>
        <w:spacing w:before="124"/>
      </w:pPr>
      <w:r>
        <w:t>Czas przeprowadzenia</w:t>
      </w:r>
      <w:r>
        <w:rPr>
          <w:spacing w:val="-1"/>
        </w:rPr>
        <w:t xml:space="preserve"> </w:t>
      </w:r>
      <w:r>
        <w:t>obmiaru</w:t>
      </w:r>
    </w:p>
    <w:p w14:paraId="6D40BFA8" w14:textId="77777777" w:rsidR="00696B9C" w:rsidRDefault="0030015F">
      <w:pPr>
        <w:pStyle w:val="Tekstpodstawowy"/>
        <w:spacing w:before="115"/>
        <w:ind w:right="234" w:firstLine="707"/>
        <w:jc w:val="both"/>
      </w:pPr>
      <w:r>
        <w:t>Obmiary będą przeprowadzone przed częściowym lub ostatecznym odbiorem odcinków robót, a także w przypadku występowania dłuższej przerwy w</w:t>
      </w:r>
      <w:r>
        <w:rPr>
          <w:spacing w:val="-2"/>
        </w:rPr>
        <w:t xml:space="preserve"> </w:t>
      </w:r>
      <w:r>
        <w:t>robotach.</w:t>
      </w:r>
    </w:p>
    <w:p w14:paraId="680579E7" w14:textId="77777777" w:rsidR="00696B9C" w:rsidRDefault="0030015F">
      <w:pPr>
        <w:pStyle w:val="Tekstpodstawowy"/>
        <w:spacing w:before="1"/>
        <w:ind w:left="1265" w:right="2409"/>
        <w:jc w:val="both"/>
      </w:pPr>
      <w:r>
        <w:t>Obmiar robót zanikających przeprowadza się w czasie ich wykonywania. Obmiar robót podlegających zakryciu przeprowadza się przed ich zakryciem.</w:t>
      </w:r>
    </w:p>
    <w:p w14:paraId="35228615" w14:textId="77777777" w:rsidR="00696B9C" w:rsidRDefault="0030015F">
      <w:pPr>
        <w:pStyle w:val="Tekstpodstawowy"/>
        <w:ind w:right="235" w:firstLine="707"/>
        <w:jc w:val="both"/>
      </w:pPr>
      <w:r>
        <w:t>Roboty pomiarowe do obmiaru oraz nieodzowne obliczenia będą wykonane w sposób zrozumiały i jednoznaczny.</w:t>
      </w:r>
    </w:p>
    <w:p w14:paraId="087EB471" w14:textId="77777777" w:rsidR="00696B9C" w:rsidRDefault="0030015F">
      <w:pPr>
        <w:pStyle w:val="Tekstpodstawowy"/>
        <w:ind w:right="235" w:firstLine="707"/>
        <w:jc w:val="both"/>
      </w:pPr>
      <w: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Inspektorem Nadzoru</w:t>
      </w:r>
    </w:p>
    <w:p w14:paraId="7FDCFA3C" w14:textId="77777777" w:rsidR="00696B9C" w:rsidRDefault="00696B9C">
      <w:pPr>
        <w:pStyle w:val="Tekstpodstawowy"/>
        <w:spacing w:before="1"/>
        <w:ind w:left="0"/>
        <w:rPr>
          <w:sz w:val="21"/>
        </w:rPr>
      </w:pPr>
    </w:p>
    <w:p w14:paraId="5B78CFEC" w14:textId="77777777" w:rsidR="00696B9C" w:rsidRDefault="0030015F">
      <w:pPr>
        <w:pStyle w:val="Nagwek31"/>
        <w:numPr>
          <w:ilvl w:val="0"/>
          <w:numId w:val="141"/>
        </w:numPr>
        <w:tabs>
          <w:tab w:val="left" w:pos="760"/>
        </w:tabs>
        <w:spacing w:before="1"/>
      </w:pPr>
      <w:r>
        <w:t>ODBIÓR ROBÓT</w:t>
      </w:r>
    </w:p>
    <w:p w14:paraId="44CD81F3" w14:textId="77777777" w:rsidR="00696B9C" w:rsidRDefault="0030015F">
      <w:pPr>
        <w:pStyle w:val="Akapitzlist"/>
        <w:numPr>
          <w:ilvl w:val="1"/>
          <w:numId w:val="141"/>
        </w:numPr>
        <w:tabs>
          <w:tab w:val="left" w:pos="911"/>
        </w:tabs>
        <w:spacing w:before="120"/>
        <w:rPr>
          <w:rFonts w:ascii="Times New Roman" w:hAnsi="Times New Roman"/>
          <w:b/>
          <w:sz w:val="20"/>
        </w:rPr>
      </w:pPr>
      <w:r>
        <w:rPr>
          <w:rFonts w:ascii="Times New Roman" w:hAnsi="Times New Roman"/>
          <w:b/>
          <w:sz w:val="20"/>
        </w:rPr>
        <w:t>Rodzaje odbiorów</w:t>
      </w:r>
      <w:r>
        <w:rPr>
          <w:rFonts w:ascii="Times New Roman" w:hAnsi="Times New Roman"/>
          <w:b/>
          <w:spacing w:val="1"/>
          <w:sz w:val="20"/>
        </w:rPr>
        <w:t xml:space="preserve"> </w:t>
      </w:r>
      <w:r>
        <w:rPr>
          <w:rFonts w:ascii="Times New Roman" w:hAnsi="Times New Roman"/>
          <w:b/>
          <w:sz w:val="20"/>
        </w:rPr>
        <w:t>robót</w:t>
      </w:r>
    </w:p>
    <w:p w14:paraId="1AFF32BA" w14:textId="77777777" w:rsidR="00696B9C" w:rsidRDefault="0030015F">
      <w:pPr>
        <w:pStyle w:val="Tekstpodstawowy"/>
        <w:spacing w:before="116"/>
        <w:ind w:left="1265"/>
      </w:pPr>
      <w:r>
        <w:t>W zależności od ustaleń odpowiednich SST, roboty podlegają następującym etapom odbioru:</w:t>
      </w:r>
    </w:p>
    <w:p w14:paraId="4B49CF2E" w14:textId="77777777" w:rsidR="00696B9C" w:rsidRDefault="0030015F">
      <w:pPr>
        <w:pStyle w:val="Akapitzlist"/>
        <w:numPr>
          <w:ilvl w:val="0"/>
          <w:numId w:val="140"/>
        </w:numPr>
        <w:tabs>
          <w:tab w:val="left" w:pos="842"/>
        </w:tabs>
        <w:rPr>
          <w:sz w:val="20"/>
        </w:rPr>
      </w:pPr>
      <w:r>
        <w:rPr>
          <w:sz w:val="20"/>
        </w:rPr>
        <w:t>odbiorowi robót zanikających i ulegających</w:t>
      </w:r>
      <w:r>
        <w:rPr>
          <w:spacing w:val="-4"/>
          <w:sz w:val="20"/>
        </w:rPr>
        <w:t xml:space="preserve"> </w:t>
      </w:r>
      <w:r>
        <w:rPr>
          <w:sz w:val="20"/>
        </w:rPr>
        <w:t>zakryciu,</w:t>
      </w:r>
    </w:p>
    <w:p w14:paraId="699DE7BB" w14:textId="77777777" w:rsidR="00696B9C" w:rsidRDefault="0030015F">
      <w:pPr>
        <w:pStyle w:val="Akapitzlist"/>
        <w:numPr>
          <w:ilvl w:val="0"/>
          <w:numId w:val="140"/>
        </w:numPr>
        <w:tabs>
          <w:tab w:val="left" w:pos="842"/>
        </w:tabs>
        <w:rPr>
          <w:sz w:val="20"/>
        </w:rPr>
      </w:pPr>
      <w:r>
        <w:rPr>
          <w:sz w:val="20"/>
        </w:rPr>
        <w:t>odbiorowi</w:t>
      </w:r>
      <w:r>
        <w:rPr>
          <w:spacing w:val="-8"/>
          <w:sz w:val="20"/>
        </w:rPr>
        <w:t xml:space="preserve"> </w:t>
      </w:r>
      <w:r>
        <w:rPr>
          <w:sz w:val="20"/>
        </w:rPr>
        <w:t>częściowemu,</w:t>
      </w:r>
    </w:p>
    <w:p w14:paraId="69CFF0D5" w14:textId="77777777" w:rsidR="00696B9C" w:rsidRDefault="0030015F">
      <w:pPr>
        <w:pStyle w:val="Akapitzlist"/>
        <w:numPr>
          <w:ilvl w:val="0"/>
          <w:numId w:val="140"/>
        </w:numPr>
        <w:tabs>
          <w:tab w:val="left" w:pos="842"/>
        </w:tabs>
        <w:spacing w:before="1" w:line="229" w:lineRule="exact"/>
        <w:rPr>
          <w:sz w:val="20"/>
        </w:rPr>
      </w:pPr>
      <w:r>
        <w:rPr>
          <w:sz w:val="20"/>
        </w:rPr>
        <w:t>odbiorowi</w:t>
      </w:r>
      <w:r>
        <w:rPr>
          <w:spacing w:val="-5"/>
          <w:sz w:val="20"/>
        </w:rPr>
        <w:t xml:space="preserve"> </w:t>
      </w:r>
      <w:r>
        <w:rPr>
          <w:sz w:val="20"/>
        </w:rPr>
        <w:t>ostatecznemu,</w:t>
      </w:r>
    </w:p>
    <w:p w14:paraId="69571DE7" w14:textId="77777777" w:rsidR="00696B9C" w:rsidRDefault="0030015F">
      <w:pPr>
        <w:pStyle w:val="Akapitzlist"/>
        <w:numPr>
          <w:ilvl w:val="0"/>
          <w:numId w:val="140"/>
        </w:numPr>
        <w:tabs>
          <w:tab w:val="left" w:pos="842"/>
        </w:tabs>
        <w:spacing w:line="229" w:lineRule="exact"/>
        <w:rPr>
          <w:sz w:val="20"/>
        </w:rPr>
      </w:pPr>
      <w:r>
        <w:rPr>
          <w:sz w:val="20"/>
        </w:rPr>
        <w:t>odbiorowi</w:t>
      </w:r>
      <w:r>
        <w:rPr>
          <w:spacing w:val="-2"/>
          <w:sz w:val="20"/>
        </w:rPr>
        <w:t xml:space="preserve"> </w:t>
      </w:r>
      <w:r>
        <w:rPr>
          <w:sz w:val="20"/>
        </w:rPr>
        <w:t>pogwarancyjnemu.</w:t>
      </w:r>
    </w:p>
    <w:p w14:paraId="4E2310CB" w14:textId="77777777" w:rsidR="00696B9C" w:rsidRDefault="0030015F">
      <w:pPr>
        <w:pStyle w:val="Nagwek31"/>
        <w:numPr>
          <w:ilvl w:val="1"/>
          <w:numId w:val="141"/>
        </w:numPr>
        <w:tabs>
          <w:tab w:val="left" w:pos="911"/>
        </w:tabs>
      </w:pPr>
      <w:r>
        <w:t>Odbiór robót zanikających i ulegających</w:t>
      </w:r>
      <w:r>
        <w:rPr>
          <w:spacing w:val="-4"/>
        </w:rPr>
        <w:t xml:space="preserve"> </w:t>
      </w:r>
      <w:r>
        <w:t>zakryciu</w:t>
      </w:r>
    </w:p>
    <w:p w14:paraId="32480879" w14:textId="77777777" w:rsidR="00696B9C" w:rsidRDefault="0030015F">
      <w:pPr>
        <w:pStyle w:val="Tekstpodstawowy"/>
        <w:spacing w:before="116"/>
        <w:ind w:right="243" w:firstLine="707"/>
      </w:pPr>
      <w:r>
        <w:t>Odbiór robót zanikających i ulegających zakryciu polega na finalnej ocenie ilości i jakości wykonywanych robót, które w dalszym procesie realizacji ulegną zakryciu.</w:t>
      </w:r>
    </w:p>
    <w:p w14:paraId="1079E3CD" w14:textId="77777777" w:rsidR="00696B9C" w:rsidRDefault="0030015F">
      <w:pPr>
        <w:pStyle w:val="Tekstpodstawowy"/>
        <w:ind w:right="243" w:firstLine="707"/>
      </w:pPr>
      <w:r>
        <w:t>Odbiór robót zanikających i ulegających zakryciu będzie dokonany w czasie umożliwiającym wykonanie ewentualnych korekt i poprawek bez hamowania ogólnego postępu robót.</w:t>
      </w:r>
    </w:p>
    <w:p w14:paraId="2F24DAC8" w14:textId="77777777" w:rsidR="00696B9C" w:rsidRDefault="0030015F">
      <w:pPr>
        <w:pStyle w:val="Tekstpodstawowy"/>
        <w:spacing w:line="228" w:lineRule="exact"/>
        <w:ind w:left="1265"/>
      </w:pPr>
      <w:r>
        <w:t>Odbioru robót dokonuje Inspektora Nadzoru.</w:t>
      </w:r>
    </w:p>
    <w:p w14:paraId="33EA040C" w14:textId="77777777" w:rsidR="00696B9C" w:rsidRDefault="0030015F">
      <w:pPr>
        <w:pStyle w:val="Tekstpodstawowy"/>
        <w:spacing w:before="1"/>
        <w:ind w:right="243" w:firstLine="707"/>
      </w:pPr>
      <w:r>
        <w:t>Gotowość danej części robót do odbioru zgłasza Wykonawca wpisem do dziennika budowy i jednoczesnym powiadomieniem Inspektora Nadzoru. Odbiór będzie przeprowadzony niezwłocznie, nie później</w:t>
      </w:r>
    </w:p>
    <w:p w14:paraId="33AA0E96" w14:textId="77777777" w:rsidR="00696B9C" w:rsidRDefault="00696B9C">
      <w:pPr>
        <w:sectPr w:rsidR="00696B9C">
          <w:pgSz w:w="11910" w:h="16840"/>
          <w:pgMar w:top="480" w:right="1180" w:bottom="440" w:left="860" w:header="0" w:footer="176" w:gutter="0"/>
          <w:cols w:space="708"/>
        </w:sectPr>
      </w:pPr>
    </w:p>
    <w:p w14:paraId="1DFE5C3F" w14:textId="77777777" w:rsidR="00696B9C" w:rsidRDefault="0030015F">
      <w:pPr>
        <w:pStyle w:val="Tekstpodstawowy"/>
        <w:spacing w:before="61"/>
        <w:ind w:right="234"/>
        <w:jc w:val="both"/>
      </w:pPr>
      <w:r>
        <w:lastRenderedPageBreak/>
        <w:t>jednak niż w ciągu 3 dni od daty zgłoszenia wpisem do dziennika budowy i powiadomienia o tym fakcie Inspektora Nadzoru.</w:t>
      </w:r>
    </w:p>
    <w:p w14:paraId="4225A8DD" w14:textId="77777777" w:rsidR="00696B9C" w:rsidRDefault="0030015F">
      <w:pPr>
        <w:pStyle w:val="Tekstpodstawowy"/>
        <w:spacing w:before="1"/>
        <w:ind w:right="233" w:firstLine="707"/>
        <w:jc w:val="both"/>
      </w:pPr>
      <w:r>
        <w:t>Jakość i ilość robót ulegających zakryciu ocenia Inspektora Nadzoru na podstawie dokumentów zawierających komplet wyników badań laboratoryjnych i w oparciu o przeprowadzone pomiary, w konfrontacji z dokumentacją projektową, SST i uprzednimi</w:t>
      </w:r>
      <w:r>
        <w:rPr>
          <w:spacing w:val="2"/>
        </w:rPr>
        <w:t xml:space="preserve"> </w:t>
      </w:r>
      <w:r>
        <w:t>ustaleniami.</w:t>
      </w:r>
    </w:p>
    <w:p w14:paraId="39CC072B" w14:textId="77777777" w:rsidR="00696B9C" w:rsidRDefault="0030015F">
      <w:pPr>
        <w:pStyle w:val="Nagwek31"/>
        <w:numPr>
          <w:ilvl w:val="1"/>
          <w:numId w:val="141"/>
        </w:numPr>
        <w:tabs>
          <w:tab w:val="left" w:pos="911"/>
        </w:tabs>
        <w:spacing w:before="123"/>
      </w:pPr>
      <w:r>
        <w:t>Odbiór</w:t>
      </w:r>
      <w:r>
        <w:rPr>
          <w:spacing w:val="-2"/>
        </w:rPr>
        <w:t xml:space="preserve"> </w:t>
      </w:r>
      <w:r>
        <w:t>częściowy</w:t>
      </w:r>
    </w:p>
    <w:p w14:paraId="633BD123" w14:textId="77777777" w:rsidR="00696B9C" w:rsidRDefault="0030015F">
      <w:pPr>
        <w:pStyle w:val="Tekstpodstawowy"/>
        <w:spacing w:before="116"/>
        <w:ind w:right="237" w:firstLine="707"/>
        <w:jc w:val="both"/>
      </w:pPr>
      <w:r>
        <w:t>Odbiór częściowy polega na ocenie ilości i jakości wykonanych części robót. Odbioru częściowego robót dokonuje się wg zasad jak przy odbiorze ostatecznym robót. Odbioru robót dokonuje Inspektora Nadzoru.</w:t>
      </w:r>
    </w:p>
    <w:p w14:paraId="08D327BA" w14:textId="77777777" w:rsidR="00696B9C" w:rsidRDefault="0030015F">
      <w:pPr>
        <w:pStyle w:val="Nagwek31"/>
        <w:numPr>
          <w:ilvl w:val="1"/>
          <w:numId w:val="141"/>
        </w:numPr>
        <w:tabs>
          <w:tab w:val="left" w:pos="911"/>
        </w:tabs>
        <w:spacing w:before="126"/>
      </w:pPr>
      <w:r>
        <w:t>Odbiór ostateczny</w:t>
      </w:r>
      <w:r>
        <w:rPr>
          <w:spacing w:val="-1"/>
        </w:rPr>
        <w:t xml:space="preserve"> </w:t>
      </w:r>
      <w:r>
        <w:t>robót</w:t>
      </w:r>
    </w:p>
    <w:p w14:paraId="27A7AF49" w14:textId="77777777" w:rsidR="00696B9C" w:rsidRDefault="0030015F">
      <w:pPr>
        <w:pStyle w:val="Akapitzlist"/>
        <w:numPr>
          <w:ilvl w:val="2"/>
          <w:numId w:val="141"/>
        </w:numPr>
        <w:tabs>
          <w:tab w:val="left" w:pos="1060"/>
        </w:tabs>
        <w:spacing w:before="115"/>
        <w:ind w:hanging="502"/>
        <w:jc w:val="both"/>
        <w:rPr>
          <w:sz w:val="20"/>
        </w:rPr>
      </w:pPr>
      <w:r>
        <w:rPr>
          <w:sz w:val="20"/>
        </w:rPr>
        <w:t>Zasady odbioru ostatecznego</w:t>
      </w:r>
      <w:r>
        <w:rPr>
          <w:spacing w:val="-6"/>
          <w:sz w:val="20"/>
        </w:rPr>
        <w:t xml:space="preserve"> </w:t>
      </w:r>
      <w:r>
        <w:rPr>
          <w:sz w:val="20"/>
        </w:rPr>
        <w:t>robót</w:t>
      </w:r>
    </w:p>
    <w:p w14:paraId="66FC5D82" w14:textId="77777777" w:rsidR="00696B9C" w:rsidRDefault="0030015F">
      <w:pPr>
        <w:pStyle w:val="Tekstpodstawowy"/>
        <w:spacing w:before="61"/>
        <w:ind w:right="236" w:firstLine="707"/>
        <w:jc w:val="both"/>
      </w:pPr>
      <w:r>
        <w:t>Odbiór ostateczny polega na finalnej ocenie rzeczywistego wykonania robót w odniesieniu do ich ilości, jakości i wartości.</w:t>
      </w:r>
    </w:p>
    <w:p w14:paraId="7A9C23D5" w14:textId="77777777" w:rsidR="00696B9C" w:rsidRDefault="0030015F">
      <w:pPr>
        <w:pStyle w:val="Tekstpodstawowy"/>
        <w:ind w:right="231" w:firstLine="707"/>
        <w:jc w:val="both"/>
      </w:pPr>
      <w:r>
        <w:t>Całkowite zakończenie robót oraz gotowość do odbioru ostatecznego będzie stwierdzona przez Wykonawcę wpisem do dziennika budowy z bezzwłocznym powiadomieniem na piśmie o tym fakcie Inżyniera/Kierownika projektu.</w:t>
      </w:r>
    </w:p>
    <w:p w14:paraId="531799E4" w14:textId="77777777" w:rsidR="00696B9C" w:rsidRDefault="0030015F">
      <w:pPr>
        <w:pStyle w:val="Tekstpodstawowy"/>
        <w:ind w:right="234" w:firstLine="707"/>
        <w:jc w:val="both"/>
      </w:pPr>
      <w:r>
        <w:t>Odbiór ostateczny robót nastąpi w terminie ustalonym w dokumentach umowy, licząc od dnia potwierdzenia przez Inspektora Nadzoru zakończenia robót i przyjęcia dokumentów, o których mowa w punkcie 8.4.2.</w:t>
      </w:r>
    </w:p>
    <w:p w14:paraId="4B778EE1" w14:textId="77777777" w:rsidR="00696B9C" w:rsidRDefault="0030015F">
      <w:pPr>
        <w:pStyle w:val="Tekstpodstawowy"/>
        <w:ind w:right="232" w:firstLine="707"/>
        <w:jc w:val="both"/>
      </w:pPr>
      <w:r>
        <w:t>Odbioru ostatecznego robót dokona komisja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SST.</w:t>
      </w:r>
    </w:p>
    <w:p w14:paraId="44B1196A" w14:textId="77777777" w:rsidR="00696B9C" w:rsidRDefault="0030015F">
      <w:pPr>
        <w:pStyle w:val="Tekstpodstawowy"/>
        <w:ind w:right="237" w:firstLine="707"/>
        <w:jc w:val="both"/>
      </w:pPr>
      <w:r>
        <w:t>W toku odbioru ostatecznego robót komisja zapozna się z realizacją ustaleń przyjętych w trakcie odbiorów robót zanikających i ulegających zakryciu, zwłaszcza w zakresie wykonania robót uzupełniających i robót</w:t>
      </w:r>
      <w:r>
        <w:rPr>
          <w:spacing w:val="-4"/>
        </w:rPr>
        <w:t xml:space="preserve"> </w:t>
      </w:r>
      <w:r>
        <w:t>poprawkowych.</w:t>
      </w:r>
    </w:p>
    <w:p w14:paraId="5928E2E1" w14:textId="77777777" w:rsidR="00696B9C" w:rsidRDefault="0030015F">
      <w:pPr>
        <w:pStyle w:val="Tekstpodstawowy"/>
        <w:ind w:right="233" w:firstLine="707"/>
        <w:jc w:val="both"/>
      </w:pPr>
      <w:r>
        <w:t>W przypadkach niewykonania wyznaczonych robót poprawkowych lub robót uzupełniających w warstwie ścieralnej lub robotach wykończeniowych, komisja przerwie swoje czynności i ustali nowy termin odbioru</w:t>
      </w:r>
      <w:r>
        <w:rPr>
          <w:spacing w:val="-2"/>
        </w:rPr>
        <w:t xml:space="preserve"> </w:t>
      </w:r>
      <w:r>
        <w:t>ostatecznego.</w:t>
      </w:r>
    </w:p>
    <w:p w14:paraId="1094B6BF" w14:textId="77777777" w:rsidR="00696B9C" w:rsidRDefault="0030015F">
      <w:pPr>
        <w:pStyle w:val="Tekstpodstawowy"/>
        <w:ind w:right="233" w:firstLine="707"/>
        <w:jc w:val="both"/>
      </w:pPr>
      <w:r>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34336B2B" w14:textId="77777777" w:rsidR="00696B9C" w:rsidRDefault="0030015F">
      <w:pPr>
        <w:pStyle w:val="Akapitzlist"/>
        <w:numPr>
          <w:ilvl w:val="2"/>
          <w:numId w:val="141"/>
        </w:numPr>
        <w:tabs>
          <w:tab w:val="left" w:pos="1060"/>
        </w:tabs>
        <w:spacing w:before="57"/>
        <w:ind w:hanging="502"/>
        <w:jc w:val="both"/>
        <w:rPr>
          <w:sz w:val="20"/>
        </w:rPr>
      </w:pPr>
      <w:r>
        <w:rPr>
          <w:sz w:val="20"/>
        </w:rPr>
        <w:t>Dokumenty do odbioru</w:t>
      </w:r>
      <w:r>
        <w:rPr>
          <w:spacing w:val="-2"/>
          <w:sz w:val="20"/>
        </w:rPr>
        <w:t xml:space="preserve"> </w:t>
      </w:r>
      <w:r>
        <w:rPr>
          <w:sz w:val="20"/>
        </w:rPr>
        <w:t>ostatecznego</w:t>
      </w:r>
    </w:p>
    <w:p w14:paraId="33A329C9" w14:textId="77777777" w:rsidR="00696B9C" w:rsidRDefault="0030015F">
      <w:pPr>
        <w:pStyle w:val="Tekstpodstawowy"/>
        <w:spacing w:before="61"/>
        <w:ind w:right="231" w:firstLine="707"/>
        <w:jc w:val="both"/>
      </w:pPr>
      <w:r>
        <w:t>Podstawowym dokumentem do dokonania odbioru ostatecznego robót jest protokół odbioru ostatecznego robót sporządzony wg wzoru ustalonego przez Zamawiającego.</w:t>
      </w:r>
    </w:p>
    <w:p w14:paraId="1586E3B5" w14:textId="77777777" w:rsidR="00696B9C" w:rsidRDefault="0030015F">
      <w:pPr>
        <w:pStyle w:val="Tekstpodstawowy"/>
        <w:spacing w:before="1"/>
        <w:ind w:left="1265"/>
        <w:jc w:val="both"/>
      </w:pPr>
      <w:r>
        <w:t>Do odbioru ostatecznego Wykonawca jest zobowiązany przygotować następujące dokumenty:</w:t>
      </w:r>
    </w:p>
    <w:p w14:paraId="72DA4881" w14:textId="77777777" w:rsidR="00696B9C" w:rsidRDefault="0030015F">
      <w:pPr>
        <w:pStyle w:val="Akapitzlist"/>
        <w:numPr>
          <w:ilvl w:val="0"/>
          <w:numId w:val="139"/>
        </w:numPr>
        <w:tabs>
          <w:tab w:val="left" w:pos="900"/>
        </w:tabs>
        <w:ind w:right="233"/>
        <w:rPr>
          <w:sz w:val="20"/>
        </w:rPr>
      </w:pPr>
      <w:r>
        <w:rPr>
          <w:sz w:val="20"/>
        </w:rPr>
        <w:t>dokumentację projektową podstawową z naniesionymi zmianami oraz dodatkową, jeśli została sporządzona w trakcie realizacji</w:t>
      </w:r>
      <w:r>
        <w:rPr>
          <w:spacing w:val="-5"/>
          <w:sz w:val="20"/>
        </w:rPr>
        <w:t xml:space="preserve"> </w:t>
      </w:r>
      <w:r>
        <w:rPr>
          <w:sz w:val="20"/>
        </w:rPr>
        <w:t>umowy,</w:t>
      </w:r>
    </w:p>
    <w:p w14:paraId="3B1C6E15" w14:textId="77777777" w:rsidR="00696B9C" w:rsidRDefault="0030015F">
      <w:pPr>
        <w:pStyle w:val="Akapitzlist"/>
        <w:numPr>
          <w:ilvl w:val="0"/>
          <w:numId w:val="139"/>
        </w:numPr>
        <w:tabs>
          <w:tab w:val="left" w:pos="900"/>
        </w:tabs>
        <w:ind w:right="236"/>
        <w:rPr>
          <w:sz w:val="20"/>
        </w:rPr>
      </w:pPr>
      <w:r>
        <w:rPr>
          <w:sz w:val="20"/>
        </w:rPr>
        <w:t>szczegółowe specyfikacje techniczne (podstawowe z dokumentów umowy i ew. uzupełniające lub zamienne),</w:t>
      </w:r>
    </w:p>
    <w:p w14:paraId="4CB7E0CA" w14:textId="77777777" w:rsidR="00696B9C" w:rsidRDefault="0030015F">
      <w:pPr>
        <w:pStyle w:val="Akapitzlist"/>
        <w:numPr>
          <w:ilvl w:val="0"/>
          <w:numId w:val="139"/>
        </w:numPr>
        <w:tabs>
          <w:tab w:val="left" w:pos="900"/>
        </w:tabs>
        <w:ind w:hanging="342"/>
        <w:rPr>
          <w:sz w:val="20"/>
        </w:rPr>
      </w:pPr>
      <w:r>
        <w:rPr>
          <w:sz w:val="20"/>
        </w:rPr>
        <w:t>recepty i ustalenia</w:t>
      </w:r>
      <w:r>
        <w:rPr>
          <w:spacing w:val="-1"/>
          <w:sz w:val="20"/>
        </w:rPr>
        <w:t xml:space="preserve"> </w:t>
      </w:r>
      <w:r>
        <w:rPr>
          <w:sz w:val="20"/>
        </w:rPr>
        <w:t>technologiczne,</w:t>
      </w:r>
    </w:p>
    <w:p w14:paraId="453771F6" w14:textId="77777777" w:rsidR="00696B9C" w:rsidRDefault="0030015F">
      <w:pPr>
        <w:pStyle w:val="Akapitzlist"/>
        <w:numPr>
          <w:ilvl w:val="0"/>
          <w:numId w:val="139"/>
        </w:numPr>
        <w:tabs>
          <w:tab w:val="left" w:pos="900"/>
        </w:tabs>
        <w:ind w:hanging="342"/>
        <w:rPr>
          <w:sz w:val="20"/>
        </w:rPr>
      </w:pPr>
      <w:r>
        <w:rPr>
          <w:sz w:val="20"/>
        </w:rPr>
        <w:t>dzienniki budowy i książki obmiarów</w:t>
      </w:r>
      <w:r>
        <w:rPr>
          <w:spacing w:val="-8"/>
          <w:sz w:val="20"/>
        </w:rPr>
        <w:t xml:space="preserve"> </w:t>
      </w:r>
      <w:r>
        <w:rPr>
          <w:sz w:val="20"/>
        </w:rPr>
        <w:t>(oryginały),</w:t>
      </w:r>
    </w:p>
    <w:p w14:paraId="7B1BB644" w14:textId="77777777" w:rsidR="00696B9C" w:rsidRDefault="0030015F">
      <w:pPr>
        <w:pStyle w:val="Akapitzlist"/>
        <w:numPr>
          <w:ilvl w:val="0"/>
          <w:numId w:val="139"/>
        </w:numPr>
        <w:tabs>
          <w:tab w:val="left" w:pos="900"/>
          <w:tab w:val="left" w:pos="8181"/>
        </w:tabs>
        <w:ind w:hanging="342"/>
        <w:rPr>
          <w:sz w:val="20"/>
        </w:rPr>
      </w:pPr>
      <w:r>
        <w:rPr>
          <w:sz w:val="20"/>
        </w:rPr>
        <w:t>wyniki pomiarów kontrolnych oraz badań i oznaczeń laboratoryjnych, zgodne</w:t>
      </w:r>
      <w:r>
        <w:rPr>
          <w:spacing w:val="-13"/>
          <w:sz w:val="20"/>
        </w:rPr>
        <w:t xml:space="preserve"> </w:t>
      </w:r>
      <w:r>
        <w:rPr>
          <w:sz w:val="20"/>
        </w:rPr>
        <w:t>z SST</w:t>
      </w:r>
      <w:r>
        <w:rPr>
          <w:sz w:val="20"/>
        </w:rPr>
        <w:tab/>
        <w:t>i ew. PZJ,</w:t>
      </w:r>
    </w:p>
    <w:p w14:paraId="712C4EFA" w14:textId="77777777" w:rsidR="00696B9C" w:rsidRDefault="0030015F">
      <w:pPr>
        <w:pStyle w:val="Akapitzlist"/>
        <w:numPr>
          <w:ilvl w:val="0"/>
          <w:numId w:val="139"/>
        </w:numPr>
        <w:tabs>
          <w:tab w:val="left" w:pos="900"/>
        </w:tabs>
        <w:spacing w:before="1" w:line="229" w:lineRule="exact"/>
        <w:ind w:hanging="342"/>
        <w:rPr>
          <w:sz w:val="20"/>
        </w:rPr>
      </w:pPr>
      <w:r>
        <w:rPr>
          <w:sz w:val="20"/>
        </w:rPr>
        <w:t>deklaracje zgodności lub certyfikaty zgodności wbudowanych materiałów zgodnie z SST i ew.</w:t>
      </w:r>
      <w:r>
        <w:rPr>
          <w:spacing w:val="-7"/>
          <w:sz w:val="20"/>
        </w:rPr>
        <w:t xml:space="preserve"> </w:t>
      </w:r>
      <w:r>
        <w:rPr>
          <w:sz w:val="20"/>
        </w:rPr>
        <w:t>PZJ,</w:t>
      </w:r>
    </w:p>
    <w:p w14:paraId="4BDECBD3" w14:textId="77777777" w:rsidR="00696B9C" w:rsidRDefault="0030015F">
      <w:pPr>
        <w:pStyle w:val="Akapitzlist"/>
        <w:numPr>
          <w:ilvl w:val="0"/>
          <w:numId w:val="139"/>
        </w:numPr>
        <w:tabs>
          <w:tab w:val="left" w:pos="900"/>
        </w:tabs>
        <w:ind w:right="236"/>
        <w:jc w:val="both"/>
        <w:rPr>
          <w:sz w:val="20"/>
        </w:rPr>
      </w:pPr>
      <w:r>
        <w:rPr>
          <w:sz w:val="20"/>
        </w:rPr>
        <w:t>opinię technologiczną sporządzoną na podstawie wszystkich wyników badań i pomiarów załączonych do dokumentów odbioru, wykonanych zgodnie z SST i</w:t>
      </w:r>
      <w:r>
        <w:rPr>
          <w:spacing w:val="-2"/>
          <w:sz w:val="20"/>
        </w:rPr>
        <w:t xml:space="preserve"> </w:t>
      </w:r>
      <w:r>
        <w:rPr>
          <w:sz w:val="20"/>
        </w:rPr>
        <w:t>PZJ,</w:t>
      </w:r>
    </w:p>
    <w:p w14:paraId="3D3E32FF" w14:textId="77777777" w:rsidR="00696B9C" w:rsidRDefault="0030015F">
      <w:pPr>
        <w:pStyle w:val="Akapitzlist"/>
        <w:numPr>
          <w:ilvl w:val="0"/>
          <w:numId w:val="139"/>
        </w:numPr>
        <w:tabs>
          <w:tab w:val="left" w:pos="900"/>
        </w:tabs>
        <w:ind w:right="232"/>
        <w:jc w:val="both"/>
        <w:rPr>
          <w:sz w:val="20"/>
        </w:rPr>
      </w:pPr>
      <w:r>
        <w:rPr>
          <w:sz w:val="20"/>
        </w:rPr>
        <w:t>rysunki (dokumentacje) na wykonanie robót towarzyszących (np. na przełożenie linii telefonicznej, energetycznej, gazowej, oświetlenia itp.) oraz protokoły odbioru i przekazania tych robót właścicielom urządzeń,</w:t>
      </w:r>
    </w:p>
    <w:p w14:paraId="16373635" w14:textId="77777777" w:rsidR="00696B9C" w:rsidRDefault="0030015F">
      <w:pPr>
        <w:pStyle w:val="Akapitzlist"/>
        <w:numPr>
          <w:ilvl w:val="0"/>
          <w:numId w:val="139"/>
        </w:numPr>
        <w:tabs>
          <w:tab w:val="left" w:pos="900"/>
        </w:tabs>
        <w:spacing w:before="1" w:line="229" w:lineRule="exact"/>
        <w:ind w:hanging="342"/>
        <w:jc w:val="both"/>
        <w:rPr>
          <w:sz w:val="20"/>
        </w:rPr>
      </w:pPr>
      <w:r>
        <w:rPr>
          <w:sz w:val="20"/>
        </w:rPr>
        <w:t>geodezyjną inwentaryzację powykonawczą robót i sieci uzbrojenia</w:t>
      </w:r>
      <w:r>
        <w:rPr>
          <w:spacing w:val="-3"/>
          <w:sz w:val="20"/>
        </w:rPr>
        <w:t xml:space="preserve"> </w:t>
      </w:r>
      <w:r>
        <w:rPr>
          <w:sz w:val="20"/>
        </w:rPr>
        <w:t>terenu,</w:t>
      </w:r>
    </w:p>
    <w:p w14:paraId="5F27535D" w14:textId="77777777" w:rsidR="00696B9C" w:rsidRDefault="0030015F">
      <w:pPr>
        <w:pStyle w:val="Akapitzlist"/>
        <w:numPr>
          <w:ilvl w:val="0"/>
          <w:numId w:val="139"/>
        </w:numPr>
        <w:tabs>
          <w:tab w:val="left" w:pos="900"/>
        </w:tabs>
        <w:spacing w:line="229" w:lineRule="exact"/>
        <w:ind w:hanging="342"/>
        <w:jc w:val="both"/>
        <w:rPr>
          <w:sz w:val="20"/>
        </w:rPr>
      </w:pPr>
      <w:r>
        <w:rPr>
          <w:sz w:val="20"/>
        </w:rPr>
        <w:t>kopię mapy zasadniczej powstałej w wyniku geodezyjnej inwentaryzacji</w:t>
      </w:r>
      <w:r>
        <w:rPr>
          <w:spacing w:val="-4"/>
          <w:sz w:val="20"/>
        </w:rPr>
        <w:t xml:space="preserve"> </w:t>
      </w:r>
      <w:r>
        <w:rPr>
          <w:sz w:val="20"/>
        </w:rPr>
        <w:t>powykonawczej.</w:t>
      </w:r>
    </w:p>
    <w:p w14:paraId="02B5F4E6" w14:textId="77777777" w:rsidR="00696B9C" w:rsidRDefault="0030015F">
      <w:pPr>
        <w:pStyle w:val="Tekstpodstawowy"/>
        <w:ind w:right="231" w:firstLine="707"/>
        <w:jc w:val="both"/>
      </w:pPr>
      <w:r>
        <w:t>W przypadku, gdy wg komisji, roboty pod względem przygotowania dokumentacyjnego nie będą gotowe do odbioru ostatecznego, komisja w porozumieniu z Wykonawcą wyznaczy ponowny termin odbioru ostatecznego robót.</w:t>
      </w:r>
    </w:p>
    <w:p w14:paraId="1980D46E" w14:textId="77777777" w:rsidR="00696B9C" w:rsidRDefault="0030015F">
      <w:pPr>
        <w:pStyle w:val="Tekstpodstawowy"/>
        <w:spacing w:before="1"/>
        <w:ind w:right="235" w:firstLine="707"/>
        <w:jc w:val="both"/>
      </w:pPr>
      <w:r>
        <w:t>Wszystkie zarządzone przez komisję roboty poprawkowe lub uzupełniające będą zestawione wg wzoru ustalonego przez Zamawiającego.</w:t>
      </w:r>
    </w:p>
    <w:p w14:paraId="7E622E44" w14:textId="77777777" w:rsidR="00696B9C" w:rsidRDefault="0030015F">
      <w:pPr>
        <w:pStyle w:val="Tekstpodstawowy"/>
        <w:spacing w:line="228" w:lineRule="exact"/>
        <w:ind w:left="1265"/>
        <w:jc w:val="both"/>
      </w:pPr>
      <w:r>
        <w:t>Termin wykonania robót poprawkowych i robót uzupełniających wyznaczy komisja.</w:t>
      </w:r>
    </w:p>
    <w:p w14:paraId="1795E14A" w14:textId="77777777" w:rsidR="00696B9C" w:rsidRDefault="0030015F">
      <w:pPr>
        <w:pStyle w:val="Nagwek31"/>
        <w:numPr>
          <w:ilvl w:val="1"/>
          <w:numId w:val="141"/>
        </w:numPr>
        <w:tabs>
          <w:tab w:val="left" w:pos="911"/>
        </w:tabs>
        <w:spacing w:before="126"/>
        <w:jc w:val="both"/>
      </w:pPr>
      <w:r>
        <w:t>Odbiór</w:t>
      </w:r>
      <w:r>
        <w:rPr>
          <w:spacing w:val="-2"/>
        </w:rPr>
        <w:t xml:space="preserve"> </w:t>
      </w:r>
      <w:r>
        <w:t>pogwarancyjny</w:t>
      </w:r>
    </w:p>
    <w:p w14:paraId="6BF08DA6" w14:textId="77777777" w:rsidR="00696B9C" w:rsidRDefault="0030015F">
      <w:pPr>
        <w:pStyle w:val="Tekstpodstawowy"/>
        <w:spacing w:before="115"/>
        <w:ind w:right="236" w:firstLine="707"/>
        <w:jc w:val="both"/>
      </w:pPr>
      <w:r>
        <w:t>Odbiór pogwarancyjny polega na ocenie wykonanych robót związanych z usunięciem wad stwierdzonych przy odbiorze ostatecznym i zaistniałych w okresie gwarancyjnym.</w:t>
      </w:r>
    </w:p>
    <w:p w14:paraId="06771B3C" w14:textId="77777777" w:rsidR="00696B9C" w:rsidRDefault="0030015F">
      <w:pPr>
        <w:pStyle w:val="Tekstpodstawowy"/>
        <w:spacing w:before="1"/>
        <w:ind w:right="231" w:firstLine="707"/>
        <w:jc w:val="both"/>
      </w:pPr>
      <w:r>
        <w:t>Odbiór pogwarancyjny będzie dokonany na podstawie oceny wizualnej obiektu z  uwzględnieniem zasad opisanych w punkcie 8.4 „Odbiór ostateczny</w:t>
      </w:r>
      <w:r>
        <w:rPr>
          <w:spacing w:val="-2"/>
        </w:rPr>
        <w:t xml:space="preserve"> </w:t>
      </w:r>
      <w:r>
        <w:t>robót”.</w:t>
      </w:r>
    </w:p>
    <w:p w14:paraId="225C7F13" w14:textId="77777777" w:rsidR="00696B9C" w:rsidRDefault="00696B9C">
      <w:pPr>
        <w:jc w:val="both"/>
        <w:sectPr w:rsidR="00696B9C">
          <w:pgSz w:w="11910" w:h="16840"/>
          <w:pgMar w:top="480" w:right="1180" w:bottom="440" w:left="860" w:header="0" w:footer="176" w:gutter="0"/>
          <w:cols w:space="708"/>
        </w:sectPr>
      </w:pPr>
    </w:p>
    <w:p w14:paraId="5183D12C" w14:textId="77777777" w:rsidR="00696B9C" w:rsidRDefault="0030015F">
      <w:pPr>
        <w:pStyle w:val="Nagwek31"/>
        <w:numPr>
          <w:ilvl w:val="0"/>
          <w:numId w:val="138"/>
        </w:numPr>
        <w:tabs>
          <w:tab w:val="left" w:pos="760"/>
        </w:tabs>
        <w:spacing w:before="66"/>
      </w:pPr>
      <w:r>
        <w:lastRenderedPageBreak/>
        <w:t>PODSTAWA</w:t>
      </w:r>
      <w:r>
        <w:rPr>
          <w:spacing w:val="-2"/>
        </w:rPr>
        <w:t xml:space="preserve"> </w:t>
      </w:r>
      <w:r>
        <w:t>PŁATNOŚCI</w:t>
      </w:r>
    </w:p>
    <w:p w14:paraId="48FC5395" w14:textId="77777777" w:rsidR="00696B9C" w:rsidRDefault="0030015F">
      <w:pPr>
        <w:pStyle w:val="Akapitzlist"/>
        <w:numPr>
          <w:ilvl w:val="1"/>
          <w:numId w:val="138"/>
        </w:numPr>
        <w:tabs>
          <w:tab w:val="left" w:pos="911"/>
        </w:tabs>
        <w:spacing w:before="120"/>
        <w:rPr>
          <w:rFonts w:ascii="Times New Roman" w:hAnsi="Times New Roman"/>
          <w:b/>
          <w:sz w:val="20"/>
        </w:rPr>
      </w:pPr>
      <w:r>
        <w:rPr>
          <w:rFonts w:ascii="Times New Roman" w:hAnsi="Times New Roman"/>
          <w:b/>
          <w:sz w:val="20"/>
        </w:rPr>
        <w:t>Ustalenia ogólne</w:t>
      </w:r>
    </w:p>
    <w:p w14:paraId="131F69BA" w14:textId="77777777" w:rsidR="00696B9C" w:rsidRDefault="0030015F">
      <w:pPr>
        <w:pStyle w:val="Tekstpodstawowy"/>
        <w:spacing w:before="116"/>
        <w:ind w:right="236" w:firstLine="707"/>
        <w:jc w:val="both"/>
      </w:pPr>
      <w:r>
        <w:t>Podstawą płatności jest cena jednostkowa skalkulowana przez Wykonawcę za jednostkę obmiarową ustaloną dla danej pozycji kosztorysu.</w:t>
      </w:r>
    </w:p>
    <w:p w14:paraId="3727BBF1" w14:textId="77777777" w:rsidR="00696B9C" w:rsidRDefault="0030015F">
      <w:pPr>
        <w:pStyle w:val="Tekstpodstawowy"/>
        <w:spacing w:before="1"/>
        <w:ind w:right="237" w:firstLine="707"/>
        <w:jc w:val="both"/>
      </w:pPr>
      <w:r>
        <w:t>Dla pozycji kosztorysowych wycenionych ryczałtowo podstawą płatności jest wartość (kwota) podana przez Wykonawcę w danej pozycji kosztorysu.</w:t>
      </w:r>
    </w:p>
    <w:p w14:paraId="0A61EF4F" w14:textId="77777777" w:rsidR="00696B9C" w:rsidRDefault="0030015F">
      <w:pPr>
        <w:pStyle w:val="Tekstpodstawowy"/>
        <w:ind w:right="232" w:firstLine="707"/>
        <w:jc w:val="both"/>
      </w:pPr>
      <w:r>
        <w:t>Cena jednostkowa lub kwota ryczałtowa pozycji kosztorysowej będzie uwzględniać wszystkie czynności, wymagania i badania składające się na jej wykonanie, określone dla tej roboty w SST i w dokumentacji projektowej.</w:t>
      </w:r>
    </w:p>
    <w:p w14:paraId="6A266C9C" w14:textId="77777777" w:rsidR="00696B9C" w:rsidRDefault="0030015F">
      <w:pPr>
        <w:pStyle w:val="Tekstpodstawowy"/>
        <w:spacing w:line="209" w:lineRule="exact"/>
        <w:ind w:left="1265"/>
        <w:jc w:val="both"/>
      </w:pPr>
      <w:r>
        <w:t>Ceny jednostkowe lub kwoty ryczałtowe robót będą obejmować:</w:t>
      </w:r>
    </w:p>
    <w:p w14:paraId="5F217E60" w14:textId="77777777" w:rsidR="00696B9C" w:rsidRDefault="0030015F">
      <w:pPr>
        <w:pStyle w:val="Akapitzlist"/>
        <w:numPr>
          <w:ilvl w:val="0"/>
          <w:numId w:val="137"/>
        </w:numPr>
        <w:tabs>
          <w:tab w:val="left" w:pos="842"/>
        </w:tabs>
        <w:spacing w:line="272" w:lineRule="exact"/>
        <w:rPr>
          <w:sz w:val="20"/>
        </w:rPr>
      </w:pPr>
      <w:r>
        <w:rPr>
          <w:sz w:val="20"/>
        </w:rPr>
        <w:t>robociznę bezpośrednią wraz z towarzyszącymi</w:t>
      </w:r>
      <w:r>
        <w:rPr>
          <w:spacing w:val="9"/>
          <w:sz w:val="20"/>
        </w:rPr>
        <w:t xml:space="preserve"> </w:t>
      </w:r>
      <w:r>
        <w:rPr>
          <w:sz w:val="20"/>
        </w:rPr>
        <w:t>kosztami,</w:t>
      </w:r>
    </w:p>
    <w:p w14:paraId="22FA23AF" w14:textId="77777777" w:rsidR="00696B9C" w:rsidRDefault="0030015F">
      <w:pPr>
        <w:pStyle w:val="Akapitzlist"/>
        <w:numPr>
          <w:ilvl w:val="0"/>
          <w:numId w:val="137"/>
        </w:numPr>
        <w:tabs>
          <w:tab w:val="left" w:pos="842"/>
        </w:tabs>
        <w:spacing w:line="192" w:lineRule="auto"/>
        <w:ind w:right="234"/>
        <w:rPr>
          <w:sz w:val="20"/>
        </w:rPr>
      </w:pPr>
      <w:r>
        <w:rPr>
          <w:sz w:val="20"/>
        </w:rPr>
        <w:t>wartość zużytych materiałów wraz z kosztami zakupu, magazynowania, ewentualnych ubytków i transportu na teren</w:t>
      </w:r>
      <w:r>
        <w:rPr>
          <w:spacing w:val="-3"/>
          <w:sz w:val="20"/>
        </w:rPr>
        <w:t xml:space="preserve"> </w:t>
      </w:r>
      <w:r>
        <w:rPr>
          <w:sz w:val="20"/>
        </w:rPr>
        <w:t>budowy,</w:t>
      </w:r>
    </w:p>
    <w:p w14:paraId="7137BF3F" w14:textId="77777777" w:rsidR="00696B9C" w:rsidRDefault="0030015F">
      <w:pPr>
        <w:pStyle w:val="Akapitzlist"/>
        <w:numPr>
          <w:ilvl w:val="0"/>
          <w:numId w:val="137"/>
        </w:numPr>
        <w:tabs>
          <w:tab w:val="left" w:pos="842"/>
        </w:tabs>
        <w:spacing w:line="262" w:lineRule="exact"/>
        <w:rPr>
          <w:sz w:val="20"/>
        </w:rPr>
      </w:pPr>
      <w:r>
        <w:rPr>
          <w:sz w:val="20"/>
        </w:rPr>
        <w:t>wartość pracy sprzętu wraz z towarzyszącymi</w:t>
      </w:r>
      <w:r>
        <w:rPr>
          <w:spacing w:val="-3"/>
          <w:sz w:val="20"/>
        </w:rPr>
        <w:t xml:space="preserve"> </w:t>
      </w:r>
      <w:r>
        <w:rPr>
          <w:sz w:val="20"/>
        </w:rPr>
        <w:t>kosztami,</w:t>
      </w:r>
    </w:p>
    <w:p w14:paraId="02B0C974" w14:textId="77777777" w:rsidR="00696B9C" w:rsidRDefault="0030015F">
      <w:pPr>
        <w:pStyle w:val="Akapitzlist"/>
        <w:numPr>
          <w:ilvl w:val="0"/>
          <w:numId w:val="137"/>
        </w:numPr>
        <w:tabs>
          <w:tab w:val="left" w:pos="842"/>
        </w:tabs>
        <w:spacing w:line="245" w:lineRule="exact"/>
        <w:rPr>
          <w:sz w:val="20"/>
        </w:rPr>
      </w:pPr>
      <w:r>
        <w:rPr>
          <w:sz w:val="20"/>
        </w:rPr>
        <w:t>koszty pośrednie, zysk kalkulacyjny i</w:t>
      </w:r>
      <w:r>
        <w:rPr>
          <w:spacing w:val="-10"/>
          <w:sz w:val="20"/>
        </w:rPr>
        <w:t xml:space="preserve"> </w:t>
      </w:r>
      <w:r>
        <w:rPr>
          <w:sz w:val="20"/>
        </w:rPr>
        <w:t>ryzyko,</w:t>
      </w:r>
    </w:p>
    <w:p w14:paraId="532D1A77" w14:textId="77777777" w:rsidR="00696B9C" w:rsidRDefault="0030015F">
      <w:pPr>
        <w:pStyle w:val="Akapitzlist"/>
        <w:numPr>
          <w:ilvl w:val="0"/>
          <w:numId w:val="137"/>
        </w:numPr>
        <w:tabs>
          <w:tab w:val="left" w:pos="842"/>
        </w:tabs>
        <w:spacing w:line="265" w:lineRule="exact"/>
        <w:rPr>
          <w:sz w:val="20"/>
        </w:rPr>
      </w:pPr>
      <w:r>
        <w:rPr>
          <w:sz w:val="20"/>
        </w:rPr>
        <w:t>podatki obliczone zgodnie z obowiązującymi przepisami.</w:t>
      </w:r>
    </w:p>
    <w:p w14:paraId="045D3156" w14:textId="77777777" w:rsidR="00696B9C" w:rsidRDefault="0030015F">
      <w:pPr>
        <w:pStyle w:val="Tekstpodstawowy"/>
        <w:spacing w:line="201" w:lineRule="exact"/>
        <w:ind w:left="1265"/>
      </w:pPr>
      <w:r>
        <w:t>Do cen jednostkowych nie należy wliczać podatku VAT.</w:t>
      </w:r>
    </w:p>
    <w:p w14:paraId="063A5C27" w14:textId="77777777" w:rsidR="00696B9C" w:rsidRDefault="0030015F">
      <w:pPr>
        <w:pStyle w:val="Nagwek31"/>
        <w:numPr>
          <w:ilvl w:val="1"/>
          <w:numId w:val="138"/>
        </w:numPr>
        <w:tabs>
          <w:tab w:val="left" w:pos="911"/>
        </w:tabs>
        <w:spacing w:before="123"/>
      </w:pPr>
      <w:r>
        <w:t>Warunki umowy i wymagania ogólne</w:t>
      </w:r>
      <w:r>
        <w:rPr>
          <w:spacing w:val="2"/>
        </w:rPr>
        <w:t xml:space="preserve"> </w:t>
      </w:r>
      <w:r>
        <w:t>D-M-00.00.00</w:t>
      </w:r>
    </w:p>
    <w:p w14:paraId="07EE0895" w14:textId="77777777" w:rsidR="00696B9C" w:rsidRDefault="0030015F">
      <w:pPr>
        <w:pStyle w:val="Tekstpodstawowy"/>
        <w:spacing w:before="115"/>
        <w:ind w:left="1265"/>
        <w:jc w:val="both"/>
      </w:pPr>
      <w:r>
        <w:t>Koszt dostosowania się do wymagań warunków umowy i wymagań ogólnych zawartych w D-M-</w:t>
      </w:r>
    </w:p>
    <w:p w14:paraId="51CBE963" w14:textId="77777777" w:rsidR="00696B9C" w:rsidRDefault="0030015F">
      <w:pPr>
        <w:pStyle w:val="Tekstpodstawowy"/>
        <w:spacing w:before="1"/>
        <w:jc w:val="both"/>
      </w:pPr>
      <w:r>
        <w:t>00.00.00 obejmuje wszystkie warunki określone w ww. dokumentach, a nie wyszczególnione w kosztorysie.</w:t>
      </w:r>
    </w:p>
    <w:p w14:paraId="16C549B8" w14:textId="77777777" w:rsidR="00696B9C" w:rsidRDefault="0030015F">
      <w:pPr>
        <w:pStyle w:val="Nagwek31"/>
        <w:numPr>
          <w:ilvl w:val="1"/>
          <w:numId w:val="138"/>
        </w:numPr>
        <w:tabs>
          <w:tab w:val="left" w:pos="911"/>
        </w:tabs>
      </w:pPr>
      <w:r>
        <w:t>Objazdy, przejazdy i organizacja</w:t>
      </w:r>
      <w:r>
        <w:rPr>
          <w:spacing w:val="-5"/>
        </w:rPr>
        <w:t xml:space="preserve"> </w:t>
      </w:r>
      <w:r>
        <w:t>ruchu</w:t>
      </w:r>
    </w:p>
    <w:p w14:paraId="29A9C7A6" w14:textId="77777777" w:rsidR="00696B9C" w:rsidRDefault="0030015F">
      <w:pPr>
        <w:pStyle w:val="Tekstpodstawowy"/>
        <w:spacing w:before="113"/>
        <w:ind w:left="1265"/>
        <w:jc w:val="both"/>
      </w:pPr>
      <w:r>
        <w:t>Koszt wybudowania objazdów/przejazdów i organizacji ruchu obejmuje:</w:t>
      </w:r>
    </w:p>
    <w:p w14:paraId="715D00CC" w14:textId="77777777" w:rsidR="00696B9C" w:rsidRDefault="0030015F">
      <w:pPr>
        <w:pStyle w:val="Akapitzlist"/>
        <w:numPr>
          <w:ilvl w:val="0"/>
          <w:numId w:val="136"/>
        </w:numPr>
        <w:tabs>
          <w:tab w:val="left" w:pos="842"/>
        </w:tabs>
        <w:ind w:right="235"/>
        <w:jc w:val="both"/>
        <w:rPr>
          <w:sz w:val="20"/>
        </w:rPr>
      </w:pPr>
      <w:r>
        <w:rPr>
          <w:sz w:val="20"/>
        </w:rPr>
        <w:t>opracowanie oraz uzgodnienie z Inżynierem/Kierownikiem projektu i odpowiednimi instytucjami projektu organizacji ruchu na czas trwania budowy, wraz z dostarczeniem kopii projektu Inspektora Nadzoru i wprowadzaniem dalszych zmian i uzgodnień wynikających z postępu</w:t>
      </w:r>
      <w:r>
        <w:rPr>
          <w:spacing w:val="-6"/>
          <w:sz w:val="20"/>
        </w:rPr>
        <w:t xml:space="preserve"> </w:t>
      </w:r>
      <w:r>
        <w:rPr>
          <w:sz w:val="20"/>
        </w:rPr>
        <w:t>robót,</w:t>
      </w:r>
    </w:p>
    <w:p w14:paraId="17F4759E" w14:textId="77777777" w:rsidR="00696B9C" w:rsidRDefault="0030015F">
      <w:pPr>
        <w:pStyle w:val="Akapitzlist"/>
        <w:numPr>
          <w:ilvl w:val="0"/>
          <w:numId w:val="136"/>
        </w:numPr>
        <w:tabs>
          <w:tab w:val="left" w:pos="842"/>
        </w:tabs>
        <w:spacing w:before="2"/>
        <w:jc w:val="both"/>
        <w:rPr>
          <w:sz w:val="20"/>
        </w:rPr>
      </w:pPr>
      <w:r>
        <w:rPr>
          <w:sz w:val="20"/>
        </w:rPr>
        <w:t>ustawienie tymczasowego oznakowania i oświetlenia zgodnie z wymaganiami bezpieczeństwa</w:t>
      </w:r>
      <w:r>
        <w:rPr>
          <w:spacing w:val="-3"/>
          <w:sz w:val="20"/>
        </w:rPr>
        <w:t xml:space="preserve"> </w:t>
      </w:r>
      <w:r>
        <w:rPr>
          <w:sz w:val="20"/>
        </w:rPr>
        <w:t>ruchu,</w:t>
      </w:r>
    </w:p>
    <w:p w14:paraId="1850EA45" w14:textId="77777777" w:rsidR="00696B9C" w:rsidRDefault="0030015F">
      <w:pPr>
        <w:pStyle w:val="Akapitzlist"/>
        <w:numPr>
          <w:ilvl w:val="0"/>
          <w:numId w:val="136"/>
        </w:numPr>
        <w:tabs>
          <w:tab w:val="left" w:pos="842"/>
        </w:tabs>
        <w:spacing w:line="229" w:lineRule="exact"/>
        <w:jc w:val="both"/>
        <w:rPr>
          <w:sz w:val="20"/>
        </w:rPr>
      </w:pPr>
      <w:r>
        <w:rPr>
          <w:sz w:val="20"/>
        </w:rPr>
        <w:t>opłaty/dzierżawy</w:t>
      </w:r>
      <w:r>
        <w:rPr>
          <w:spacing w:val="-4"/>
          <w:sz w:val="20"/>
        </w:rPr>
        <w:t xml:space="preserve"> </w:t>
      </w:r>
      <w:r>
        <w:rPr>
          <w:sz w:val="20"/>
        </w:rPr>
        <w:t>terenu,</w:t>
      </w:r>
    </w:p>
    <w:p w14:paraId="7338118F" w14:textId="77777777" w:rsidR="00696B9C" w:rsidRDefault="0030015F">
      <w:pPr>
        <w:pStyle w:val="Akapitzlist"/>
        <w:numPr>
          <w:ilvl w:val="0"/>
          <w:numId w:val="136"/>
        </w:numPr>
        <w:tabs>
          <w:tab w:val="left" w:pos="842"/>
        </w:tabs>
        <w:spacing w:line="229" w:lineRule="exact"/>
        <w:jc w:val="both"/>
        <w:rPr>
          <w:sz w:val="20"/>
        </w:rPr>
      </w:pPr>
      <w:r>
        <w:rPr>
          <w:sz w:val="20"/>
        </w:rPr>
        <w:t>przygotowanie</w:t>
      </w:r>
      <w:r>
        <w:rPr>
          <w:spacing w:val="-2"/>
          <w:sz w:val="20"/>
        </w:rPr>
        <w:t xml:space="preserve"> </w:t>
      </w:r>
      <w:r>
        <w:rPr>
          <w:sz w:val="20"/>
        </w:rPr>
        <w:t>terenu,</w:t>
      </w:r>
    </w:p>
    <w:p w14:paraId="49069981" w14:textId="77777777" w:rsidR="00696B9C" w:rsidRDefault="0030015F">
      <w:pPr>
        <w:pStyle w:val="Akapitzlist"/>
        <w:numPr>
          <w:ilvl w:val="0"/>
          <w:numId w:val="136"/>
        </w:numPr>
        <w:tabs>
          <w:tab w:val="left" w:pos="842"/>
        </w:tabs>
        <w:spacing w:before="1"/>
        <w:jc w:val="both"/>
        <w:rPr>
          <w:sz w:val="20"/>
        </w:rPr>
      </w:pPr>
      <w:r>
        <w:rPr>
          <w:sz w:val="20"/>
        </w:rPr>
        <w:t>konstrukcję tymczasowej nawierzchni, ramp, chodników, krawężników, barier, oznakowań i</w:t>
      </w:r>
      <w:r>
        <w:rPr>
          <w:spacing w:val="-8"/>
          <w:sz w:val="20"/>
        </w:rPr>
        <w:t xml:space="preserve"> </w:t>
      </w:r>
      <w:r>
        <w:rPr>
          <w:sz w:val="20"/>
        </w:rPr>
        <w:t>drenażu,</w:t>
      </w:r>
    </w:p>
    <w:p w14:paraId="1D3BBBC3" w14:textId="77777777" w:rsidR="00696B9C" w:rsidRDefault="0030015F">
      <w:pPr>
        <w:pStyle w:val="Akapitzlist"/>
        <w:numPr>
          <w:ilvl w:val="0"/>
          <w:numId w:val="136"/>
        </w:numPr>
        <w:tabs>
          <w:tab w:val="left" w:pos="842"/>
        </w:tabs>
        <w:jc w:val="both"/>
        <w:rPr>
          <w:sz w:val="20"/>
        </w:rPr>
      </w:pPr>
      <w:r>
        <w:rPr>
          <w:sz w:val="20"/>
        </w:rPr>
        <w:t>tymczasową przebudowę urządzeń obcych.</w:t>
      </w:r>
    </w:p>
    <w:p w14:paraId="179EEFC6" w14:textId="77777777" w:rsidR="00696B9C" w:rsidRDefault="0030015F">
      <w:pPr>
        <w:pStyle w:val="Tekstpodstawowy"/>
        <w:ind w:left="1265"/>
        <w:jc w:val="both"/>
      </w:pPr>
      <w:r>
        <w:t>Koszt utrzymania objazdów/przejazdów i organizacji ruchu obejmuje:</w:t>
      </w:r>
    </w:p>
    <w:p w14:paraId="476140CB" w14:textId="77777777" w:rsidR="00696B9C" w:rsidRDefault="0030015F">
      <w:pPr>
        <w:pStyle w:val="Akapitzlist"/>
        <w:numPr>
          <w:ilvl w:val="0"/>
          <w:numId w:val="135"/>
        </w:numPr>
        <w:tabs>
          <w:tab w:val="left" w:pos="842"/>
        </w:tabs>
        <w:spacing w:before="1"/>
        <w:ind w:right="236"/>
        <w:jc w:val="both"/>
        <w:rPr>
          <w:sz w:val="20"/>
        </w:rPr>
      </w:pPr>
      <w:r>
        <w:rPr>
          <w:sz w:val="20"/>
        </w:rPr>
        <w:t>oczyszczanie, przestawienie, przykrycie i usunięcie tymczasowych oznakowań pionowych, poziomych, barier i</w:t>
      </w:r>
      <w:r>
        <w:rPr>
          <w:spacing w:val="-1"/>
          <w:sz w:val="20"/>
        </w:rPr>
        <w:t xml:space="preserve"> </w:t>
      </w:r>
      <w:r>
        <w:rPr>
          <w:sz w:val="20"/>
        </w:rPr>
        <w:t>świateł,</w:t>
      </w:r>
    </w:p>
    <w:p w14:paraId="78FF789F" w14:textId="77777777" w:rsidR="00696B9C" w:rsidRDefault="0030015F">
      <w:pPr>
        <w:pStyle w:val="Akapitzlist"/>
        <w:numPr>
          <w:ilvl w:val="0"/>
          <w:numId w:val="135"/>
        </w:numPr>
        <w:tabs>
          <w:tab w:val="left" w:pos="842"/>
        </w:tabs>
        <w:spacing w:line="228" w:lineRule="exact"/>
        <w:jc w:val="both"/>
        <w:rPr>
          <w:sz w:val="20"/>
        </w:rPr>
      </w:pPr>
      <w:r>
        <w:rPr>
          <w:sz w:val="20"/>
        </w:rPr>
        <w:t>utrzymanie płynności ruchu</w:t>
      </w:r>
      <w:r>
        <w:rPr>
          <w:spacing w:val="-3"/>
          <w:sz w:val="20"/>
        </w:rPr>
        <w:t xml:space="preserve"> </w:t>
      </w:r>
      <w:r>
        <w:rPr>
          <w:sz w:val="20"/>
        </w:rPr>
        <w:t>publicznego.</w:t>
      </w:r>
    </w:p>
    <w:p w14:paraId="7BC35389" w14:textId="77777777" w:rsidR="00696B9C" w:rsidRDefault="0030015F">
      <w:pPr>
        <w:pStyle w:val="Tekstpodstawowy"/>
        <w:ind w:left="1265"/>
        <w:jc w:val="both"/>
      </w:pPr>
      <w:r>
        <w:t>Koszt likwidacji objazdów/przejazdów i organizacji ruchu obejmuje:</w:t>
      </w:r>
    </w:p>
    <w:p w14:paraId="0F689EA4" w14:textId="77777777" w:rsidR="00696B9C" w:rsidRDefault="0030015F">
      <w:pPr>
        <w:pStyle w:val="Akapitzlist"/>
        <w:numPr>
          <w:ilvl w:val="0"/>
          <w:numId w:val="134"/>
        </w:numPr>
        <w:tabs>
          <w:tab w:val="left" w:pos="842"/>
        </w:tabs>
        <w:spacing w:before="1"/>
        <w:jc w:val="both"/>
        <w:rPr>
          <w:sz w:val="20"/>
        </w:rPr>
      </w:pPr>
      <w:r>
        <w:rPr>
          <w:sz w:val="20"/>
        </w:rPr>
        <w:t>usunięcie wbudowanych materiałów i</w:t>
      </w:r>
      <w:r>
        <w:rPr>
          <w:spacing w:val="-5"/>
          <w:sz w:val="20"/>
        </w:rPr>
        <w:t xml:space="preserve"> </w:t>
      </w:r>
      <w:r>
        <w:rPr>
          <w:sz w:val="20"/>
        </w:rPr>
        <w:t>oznakowania,</w:t>
      </w:r>
    </w:p>
    <w:p w14:paraId="3B9AB466" w14:textId="77777777" w:rsidR="00696B9C" w:rsidRDefault="0030015F">
      <w:pPr>
        <w:pStyle w:val="Akapitzlist"/>
        <w:numPr>
          <w:ilvl w:val="0"/>
          <w:numId w:val="134"/>
        </w:numPr>
        <w:tabs>
          <w:tab w:val="left" w:pos="842"/>
        </w:tabs>
        <w:jc w:val="both"/>
        <w:rPr>
          <w:sz w:val="20"/>
        </w:rPr>
      </w:pPr>
      <w:r>
        <w:rPr>
          <w:sz w:val="20"/>
        </w:rPr>
        <w:t>doprowadzenie terenu do stanu</w:t>
      </w:r>
      <w:r>
        <w:rPr>
          <w:spacing w:val="-3"/>
          <w:sz w:val="20"/>
        </w:rPr>
        <w:t xml:space="preserve"> </w:t>
      </w:r>
      <w:r>
        <w:rPr>
          <w:sz w:val="20"/>
        </w:rPr>
        <w:t>pierwotnego.</w:t>
      </w:r>
    </w:p>
    <w:p w14:paraId="39077716" w14:textId="77777777" w:rsidR="00696B9C" w:rsidRDefault="00696B9C">
      <w:pPr>
        <w:jc w:val="both"/>
        <w:rPr>
          <w:sz w:val="20"/>
        </w:rPr>
        <w:sectPr w:rsidR="00696B9C">
          <w:pgSz w:w="11910" w:h="16840"/>
          <w:pgMar w:top="480" w:right="1180" w:bottom="440" w:left="860" w:header="0" w:footer="176" w:gutter="0"/>
          <w:cols w:space="708"/>
        </w:sectPr>
      </w:pPr>
    </w:p>
    <w:p w14:paraId="6E704C26" w14:textId="77777777" w:rsidR="00696B9C" w:rsidRDefault="00696B9C">
      <w:pPr>
        <w:pStyle w:val="Tekstpodstawowy"/>
        <w:spacing w:before="3"/>
        <w:ind w:left="0"/>
        <w:rPr>
          <w:sz w:val="12"/>
        </w:rPr>
      </w:pPr>
    </w:p>
    <w:p w14:paraId="652640BE" w14:textId="77777777" w:rsidR="00696B9C" w:rsidRDefault="0030015F">
      <w:pPr>
        <w:spacing w:before="89"/>
        <w:ind w:left="563" w:right="246"/>
        <w:jc w:val="center"/>
        <w:rPr>
          <w:sz w:val="28"/>
        </w:rPr>
      </w:pPr>
      <w:r>
        <w:rPr>
          <w:sz w:val="28"/>
        </w:rPr>
        <w:t>SZCZEGÓŁOWE SPECYFIKACJE TECHNICZNE</w:t>
      </w:r>
    </w:p>
    <w:p w14:paraId="078EAB71" w14:textId="77777777" w:rsidR="00696B9C" w:rsidRDefault="00696B9C">
      <w:pPr>
        <w:pStyle w:val="Tekstpodstawowy"/>
        <w:ind w:left="0"/>
        <w:rPr>
          <w:sz w:val="30"/>
        </w:rPr>
      </w:pPr>
    </w:p>
    <w:p w14:paraId="0753CF8B" w14:textId="77777777" w:rsidR="00696B9C" w:rsidRDefault="00696B9C">
      <w:pPr>
        <w:pStyle w:val="Tekstpodstawowy"/>
        <w:ind w:left="0"/>
        <w:rPr>
          <w:sz w:val="30"/>
        </w:rPr>
      </w:pPr>
    </w:p>
    <w:p w14:paraId="354DB188" w14:textId="77777777" w:rsidR="00696B9C" w:rsidRDefault="00696B9C">
      <w:pPr>
        <w:pStyle w:val="Tekstpodstawowy"/>
        <w:ind w:left="0"/>
        <w:rPr>
          <w:sz w:val="30"/>
        </w:rPr>
      </w:pPr>
    </w:p>
    <w:p w14:paraId="00A0846E" w14:textId="77777777" w:rsidR="00696B9C" w:rsidRDefault="00696B9C">
      <w:pPr>
        <w:pStyle w:val="Tekstpodstawowy"/>
        <w:ind w:left="0"/>
        <w:rPr>
          <w:sz w:val="30"/>
        </w:rPr>
      </w:pPr>
    </w:p>
    <w:p w14:paraId="29051128" w14:textId="77777777" w:rsidR="00696B9C" w:rsidRDefault="00696B9C">
      <w:pPr>
        <w:pStyle w:val="Tekstpodstawowy"/>
        <w:ind w:left="0"/>
        <w:rPr>
          <w:sz w:val="30"/>
        </w:rPr>
      </w:pPr>
    </w:p>
    <w:p w14:paraId="426FF0EB" w14:textId="77777777" w:rsidR="00696B9C" w:rsidRDefault="00696B9C">
      <w:pPr>
        <w:pStyle w:val="Tekstpodstawowy"/>
        <w:ind w:left="0"/>
        <w:rPr>
          <w:sz w:val="30"/>
        </w:rPr>
      </w:pPr>
    </w:p>
    <w:p w14:paraId="5B7A2DFD" w14:textId="77777777" w:rsidR="00696B9C" w:rsidRDefault="00696B9C">
      <w:pPr>
        <w:pStyle w:val="Tekstpodstawowy"/>
        <w:spacing w:before="8"/>
        <w:ind w:left="0"/>
        <w:rPr>
          <w:sz w:val="44"/>
        </w:rPr>
      </w:pPr>
    </w:p>
    <w:p w14:paraId="7943377F" w14:textId="77777777" w:rsidR="00696B9C" w:rsidRDefault="0030015F">
      <w:pPr>
        <w:spacing w:line="640" w:lineRule="atLeast"/>
        <w:ind w:left="2526" w:right="2319" w:firstLine="1730"/>
        <w:rPr>
          <w:rFonts w:ascii="Times New Roman" w:hAnsi="Times New Roman"/>
          <w:b/>
          <w:sz w:val="28"/>
        </w:rPr>
      </w:pPr>
      <w:r>
        <w:rPr>
          <w:rFonts w:ascii="Times New Roman" w:hAnsi="Times New Roman"/>
          <w:b/>
          <w:sz w:val="28"/>
        </w:rPr>
        <w:t>D – 01.01.01a ODTWORZENIE TRASY I PUNKTÓW</w:t>
      </w:r>
    </w:p>
    <w:p w14:paraId="22B4F541" w14:textId="77777777" w:rsidR="00696B9C" w:rsidRDefault="0030015F">
      <w:pPr>
        <w:spacing w:before="5"/>
        <w:ind w:left="1818" w:firstLine="187"/>
        <w:rPr>
          <w:rFonts w:ascii="Times New Roman" w:hAnsi="Times New Roman"/>
          <w:b/>
          <w:sz w:val="28"/>
        </w:rPr>
      </w:pPr>
      <w:r>
        <w:rPr>
          <w:rFonts w:ascii="Times New Roman" w:hAnsi="Times New Roman"/>
          <w:b/>
          <w:sz w:val="28"/>
        </w:rPr>
        <w:t>WYSOKOŚCIOWYCH ORAZ SPORZĄDZENIE INWENTARYZACJI POWYKONAWCZEJ DROGI</w:t>
      </w:r>
    </w:p>
    <w:p w14:paraId="13318AAB" w14:textId="77777777" w:rsidR="00696B9C" w:rsidRDefault="00696B9C">
      <w:pPr>
        <w:pStyle w:val="Tekstpodstawowy"/>
        <w:ind w:left="0"/>
        <w:rPr>
          <w:rFonts w:ascii="Times New Roman"/>
          <w:b/>
          <w:sz w:val="30"/>
        </w:rPr>
      </w:pPr>
    </w:p>
    <w:p w14:paraId="6EA1839B" w14:textId="77777777" w:rsidR="00696B9C" w:rsidRDefault="00696B9C">
      <w:pPr>
        <w:pStyle w:val="Tekstpodstawowy"/>
        <w:ind w:left="0"/>
        <w:rPr>
          <w:rFonts w:ascii="Times New Roman"/>
          <w:b/>
          <w:sz w:val="30"/>
        </w:rPr>
      </w:pPr>
    </w:p>
    <w:p w14:paraId="4542C812" w14:textId="77777777" w:rsidR="00696B9C" w:rsidRDefault="00696B9C">
      <w:pPr>
        <w:pStyle w:val="Tekstpodstawowy"/>
        <w:ind w:left="0"/>
        <w:rPr>
          <w:rFonts w:ascii="Times New Roman"/>
          <w:b/>
          <w:sz w:val="30"/>
        </w:rPr>
      </w:pPr>
    </w:p>
    <w:p w14:paraId="2E0230A2" w14:textId="77777777" w:rsidR="00696B9C" w:rsidRDefault="00696B9C">
      <w:pPr>
        <w:pStyle w:val="Tekstpodstawowy"/>
        <w:ind w:left="0"/>
        <w:rPr>
          <w:rFonts w:ascii="Times New Roman"/>
          <w:b/>
          <w:sz w:val="30"/>
        </w:rPr>
      </w:pPr>
    </w:p>
    <w:p w14:paraId="25108561" w14:textId="77777777" w:rsidR="00696B9C" w:rsidRDefault="00696B9C">
      <w:pPr>
        <w:pStyle w:val="Tekstpodstawowy"/>
        <w:ind w:left="0"/>
        <w:rPr>
          <w:rFonts w:ascii="Times New Roman"/>
          <w:b/>
          <w:sz w:val="30"/>
        </w:rPr>
      </w:pPr>
    </w:p>
    <w:p w14:paraId="05D99B81" w14:textId="77777777" w:rsidR="00696B9C" w:rsidRDefault="00696B9C">
      <w:pPr>
        <w:pStyle w:val="Tekstpodstawowy"/>
        <w:ind w:left="0"/>
        <w:rPr>
          <w:rFonts w:ascii="Times New Roman"/>
          <w:b/>
          <w:sz w:val="30"/>
        </w:rPr>
      </w:pPr>
    </w:p>
    <w:p w14:paraId="082F5F5C" w14:textId="77777777" w:rsidR="00696B9C" w:rsidRDefault="00696B9C">
      <w:pPr>
        <w:pStyle w:val="Tekstpodstawowy"/>
        <w:ind w:left="0"/>
        <w:rPr>
          <w:rFonts w:ascii="Times New Roman"/>
          <w:b/>
          <w:sz w:val="30"/>
        </w:rPr>
      </w:pPr>
    </w:p>
    <w:p w14:paraId="1C6A0871" w14:textId="77777777" w:rsidR="00696B9C" w:rsidRDefault="00696B9C">
      <w:pPr>
        <w:pStyle w:val="Tekstpodstawowy"/>
        <w:ind w:left="0"/>
        <w:rPr>
          <w:rFonts w:ascii="Times New Roman"/>
          <w:b/>
          <w:sz w:val="30"/>
        </w:rPr>
      </w:pPr>
    </w:p>
    <w:p w14:paraId="2AD29D7C" w14:textId="77777777" w:rsidR="00696B9C" w:rsidRDefault="00696B9C">
      <w:pPr>
        <w:pStyle w:val="Tekstpodstawowy"/>
        <w:ind w:left="0"/>
        <w:rPr>
          <w:rFonts w:ascii="Times New Roman"/>
          <w:b/>
          <w:sz w:val="30"/>
        </w:rPr>
      </w:pPr>
    </w:p>
    <w:p w14:paraId="6CF06DFE" w14:textId="77777777" w:rsidR="00696B9C" w:rsidRDefault="00696B9C">
      <w:pPr>
        <w:pStyle w:val="Tekstpodstawowy"/>
        <w:ind w:left="0"/>
        <w:rPr>
          <w:rFonts w:ascii="Times New Roman"/>
          <w:b/>
          <w:sz w:val="30"/>
        </w:rPr>
      </w:pPr>
    </w:p>
    <w:p w14:paraId="5EB8A235" w14:textId="77777777" w:rsidR="00696B9C" w:rsidRDefault="00696B9C">
      <w:pPr>
        <w:pStyle w:val="Tekstpodstawowy"/>
        <w:ind w:left="0"/>
        <w:rPr>
          <w:rFonts w:ascii="Times New Roman"/>
          <w:b/>
          <w:sz w:val="30"/>
        </w:rPr>
      </w:pPr>
    </w:p>
    <w:p w14:paraId="6C33ABAF" w14:textId="77777777" w:rsidR="00696B9C" w:rsidRDefault="00696B9C">
      <w:pPr>
        <w:pStyle w:val="Tekstpodstawowy"/>
        <w:ind w:left="0"/>
        <w:rPr>
          <w:rFonts w:ascii="Times New Roman"/>
          <w:b/>
          <w:sz w:val="30"/>
        </w:rPr>
      </w:pPr>
    </w:p>
    <w:p w14:paraId="154E5003" w14:textId="77777777" w:rsidR="00696B9C" w:rsidRDefault="00696B9C">
      <w:pPr>
        <w:pStyle w:val="Tekstpodstawowy"/>
        <w:ind w:left="0"/>
        <w:rPr>
          <w:rFonts w:ascii="Times New Roman"/>
          <w:b/>
          <w:sz w:val="30"/>
        </w:rPr>
      </w:pPr>
    </w:p>
    <w:p w14:paraId="78604B3E" w14:textId="77777777" w:rsidR="00696B9C" w:rsidRDefault="00696B9C">
      <w:pPr>
        <w:pStyle w:val="Tekstpodstawowy"/>
        <w:ind w:left="0"/>
        <w:rPr>
          <w:rFonts w:ascii="Times New Roman"/>
          <w:b/>
          <w:sz w:val="30"/>
        </w:rPr>
      </w:pPr>
    </w:p>
    <w:p w14:paraId="213386A8" w14:textId="77777777" w:rsidR="00696B9C" w:rsidRDefault="00696B9C">
      <w:pPr>
        <w:pStyle w:val="Tekstpodstawowy"/>
        <w:ind w:left="0"/>
        <w:rPr>
          <w:rFonts w:ascii="Times New Roman"/>
          <w:b/>
          <w:sz w:val="30"/>
        </w:rPr>
      </w:pPr>
    </w:p>
    <w:p w14:paraId="50C19BB2" w14:textId="77777777" w:rsidR="00696B9C" w:rsidRDefault="00696B9C">
      <w:pPr>
        <w:pStyle w:val="Tekstpodstawowy"/>
        <w:ind w:left="0"/>
        <w:rPr>
          <w:rFonts w:ascii="Times New Roman"/>
          <w:b/>
          <w:sz w:val="30"/>
        </w:rPr>
      </w:pPr>
    </w:p>
    <w:p w14:paraId="2E7ECC23" w14:textId="77777777" w:rsidR="00696B9C" w:rsidRDefault="00696B9C">
      <w:pPr>
        <w:pStyle w:val="Tekstpodstawowy"/>
        <w:ind w:left="0"/>
        <w:rPr>
          <w:rFonts w:ascii="Times New Roman"/>
          <w:b/>
          <w:sz w:val="30"/>
        </w:rPr>
      </w:pPr>
    </w:p>
    <w:p w14:paraId="516A37B3" w14:textId="77777777" w:rsidR="00696B9C" w:rsidRDefault="00696B9C">
      <w:pPr>
        <w:pStyle w:val="Tekstpodstawowy"/>
        <w:ind w:left="0"/>
        <w:rPr>
          <w:rFonts w:ascii="Times New Roman"/>
          <w:b/>
          <w:sz w:val="30"/>
        </w:rPr>
      </w:pPr>
    </w:p>
    <w:p w14:paraId="72E7B7D3" w14:textId="77777777" w:rsidR="00696B9C" w:rsidRDefault="00696B9C">
      <w:pPr>
        <w:pStyle w:val="Tekstpodstawowy"/>
        <w:ind w:left="0"/>
        <w:rPr>
          <w:rFonts w:ascii="Times New Roman"/>
          <w:b/>
          <w:sz w:val="30"/>
        </w:rPr>
      </w:pPr>
    </w:p>
    <w:p w14:paraId="3E8405C6" w14:textId="77777777" w:rsidR="00696B9C" w:rsidRDefault="00696B9C">
      <w:pPr>
        <w:pStyle w:val="Tekstpodstawowy"/>
        <w:ind w:left="0"/>
        <w:rPr>
          <w:rFonts w:ascii="Times New Roman"/>
          <w:b/>
          <w:sz w:val="30"/>
        </w:rPr>
      </w:pPr>
    </w:p>
    <w:p w14:paraId="69DE5AF6" w14:textId="77777777" w:rsidR="00696B9C" w:rsidRDefault="00696B9C">
      <w:pPr>
        <w:pStyle w:val="Tekstpodstawowy"/>
        <w:ind w:left="0"/>
        <w:rPr>
          <w:rFonts w:ascii="Times New Roman"/>
          <w:b/>
          <w:sz w:val="30"/>
        </w:rPr>
      </w:pPr>
    </w:p>
    <w:p w14:paraId="12548E00" w14:textId="77777777" w:rsidR="00696B9C" w:rsidRDefault="00696B9C">
      <w:pPr>
        <w:pStyle w:val="Tekstpodstawowy"/>
        <w:ind w:left="0"/>
        <w:rPr>
          <w:rFonts w:ascii="Times New Roman"/>
          <w:b/>
          <w:sz w:val="30"/>
        </w:rPr>
      </w:pPr>
    </w:p>
    <w:p w14:paraId="50D8486D" w14:textId="77777777" w:rsidR="00696B9C" w:rsidRDefault="00696B9C">
      <w:pPr>
        <w:pStyle w:val="Tekstpodstawowy"/>
        <w:ind w:left="0"/>
        <w:rPr>
          <w:rFonts w:ascii="Times New Roman"/>
          <w:b/>
          <w:sz w:val="30"/>
        </w:rPr>
      </w:pPr>
    </w:p>
    <w:p w14:paraId="145F60CE" w14:textId="77777777" w:rsidR="00696B9C" w:rsidRDefault="00696B9C">
      <w:pPr>
        <w:pStyle w:val="Tekstpodstawowy"/>
        <w:spacing w:before="2"/>
        <w:ind w:left="0"/>
        <w:rPr>
          <w:rFonts w:ascii="Times New Roman"/>
          <w:b/>
          <w:sz w:val="28"/>
        </w:rPr>
      </w:pPr>
    </w:p>
    <w:p w14:paraId="2A118532" w14:textId="3441FC6F" w:rsidR="00696B9C" w:rsidRDefault="0030015F">
      <w:pPr>
        <w:pStyle w:val="Nagwek21"/>
        <w:spacing w:before="1"/>
      </w:pPr>
      <w:r>
        <w:t>Ułęż 202</w:t>
      </w:r>
      <w:r w:rsidR="00A83F4F">
        <w:t>2</w:t>
      </w:r>
    </w:p>
    <w:p w14:paraId="7D2F9824" w14:textId="77777777" w:rsidR="00696B9C" w:rsidRDefault="00696B9C">
      <w:pPr>
        <w:sectPr w:rsidR="00696B9C">
          <w:pgSz w:w="11910" w:h="16840"/>
          <w:pgMar w:top="1580" w:right="1180" w:bottom="440" w:left="860" w:header="0" w:footer="176" w:gutter="0"/>
          <w:cols w:space="708"/>
        </w:sectPr>
      </w:pPr>
    </w:p>
    <w:p w14:paraId="25EC9A23" w14:textId="77777777" w:rsidR="00696B9C" w:rsidRDefault="00696B9C">
      <w:pPr>
        <w:pStyle w:val="Tekstpodstawowy"/>
        <w:spacing w:before="4"/>
        <w:ind w:left="0"/>
        <w:rPr>
          <w:sz w:val="17"/>
        </w:rPr>
      </w:pPr>
    </w:p>
    <w:p w14:paraId="00E1EA57" w14:textId="77777777" w:rsidR="00696B9C" w:rsidRDefault="0030015F">
      <w:pPr>
        <w:pStyle w:val="Nagwek31"/>
        <w:numPr>
          <w:ilvl w:val="0"/>
          <w:numId w:val="133"/>
        </w:numPr>
        <w:tabs>
          <w:tab w:val="left" w:pos="760"/>
        </w:tabs>
        <w:spacing w:before="66"/>
      </w:pPr>
      <w:r>
        <w:t>WSTĘP</w:t>
      </w:r>
    </w:p>
    <w:p w14:paraId="75E7B2DD" w14:textId="77777777" w:rsidR="00696B9C" w:rsidRDefault="0030015F">
      <w:pPr>
        <w:pStyle w:val="Akapitzlist"/>
        <w:numPr>
          <w:ilvl w:val="1"/>
          <w:numId w:val="133"/>
        </w:numPr>
        <w:tabs>
          <w:tab w:val="left" w:pos="911"/>
        </w:tabs>
        <w:spacing w:before="120"/>
        <w:jc w:val="left"/>
        <w:rPr>
          <w:rFonts w:ascii="Times New Roman"/>
          <w:b/>
          <w:sz w:val="20"/>
        </w:rPr>
      </w:pPr>
      <w:r>
        <w:rPr>
          <w:rFonts w:ascii="Times New Roman"/>
          <w:b/>
          <w:sz w:val="20"/>
        </w:rPr>
        <w:t>Przedmiot SST</w:t>
      </w:r>
    </w:p>
    <w:p w14:paraId="7FD8BB8B" w14:textId="672817F9" w:rsidR="00317054" w:rsidRPr="004147A4" w:rsidRDefault="0030015F" w:rsidP="00317054">
      <w:pPr>
        <w:pStyle w:val="Tekstpodstawowy"/>
        <w:spacing w:before="116"/>
        <w:ind w:right="243" w:firstLine="708"/>
        <w:rPr>
          <w:sz w:val="24"/>
        </w:rPr>
      </w:pPr>
      <w:r>
        <w:t xml:space="preserve">Przedmiotem niniejszej szczegółowej specyfikacji technicznej (SST) są wymagania dotyczące wykonania i odbioru robót związanych z odtworzeniem trasy drogowej i jej punktów wysokościowych oraz sporządzeniem inwentaryzacji powykonawczej wybudowanej drogi w związku z </w:t>
      </w:r>
      <w:r w:rsidR="00317054">
        <w:t xml:space="preserve"> przebudową drogi gminnej </w:t>
      </w:r>
      <w:r w:rsidR="00317054">
        <w:rPr>
          <w:rFonts w:ascii="Times New Roman" w:hAnsi="Times New Roman"/>
          <w:b/>
        </w:rPr>
        <w:br/>
        <w:t xml:space="preserve">nr </w:t>
      </w:r>
      <w:r w:rsidR="00317054">
        <w:rPr>
          <w:rFonts w:ascii="Times New Roman" w:hAnsi="Times New Roman"/>
          <w:b/>
        </w:rPr>
        <w:t xml:space="preserve">103050L </w:t>
      </w:r>
      <w:r w:rsidR="00317054">
        <w:t xml:space="preserve">działka nr </w:t>
      </w:r>
      <w:proofErr w:type="spellStart"/>
      <w:r w:rsidR="00317054">
        <w:t>ewid</w:t>
      </w:r>
      <w:proofErr w:type="spellEnd"/>
      <w:r w:rsidR="00317054">
        <w:t xml:space="preserve">. 179 ( Obręb 4 – Korzeniów); </w:t>
      </w:r>
      <w:r w:rsidR="00317054">
        <w:rPr>
          <w:rFonts w:ascii="Times New Roman" w:hAnsi="Times New Roman"/>
          <w:b/>
        </w:rPr>
        <w:t>od km 0+003,50 do km 2+382,80</w:t>
      </w:r>
    </w:p>
    <w:p w14:paraId="389FD0F6" w14:textId="77777777" w:rsidR="00317054" w:rsidRDefault="00317054" w:rsidP="00317054">
      <w:pPr>
        <w:pStyle w:val="Tekstpodstawowy"/>
        <w:spacing w:before="2"/>
        <w:ind w:left="0"/>
        <w:rPr>
          <w:rFonts w:ascii="Times New Roman"/>
          <w:b/>
          <w:sz w:val="19"/>
        </w:rPr>
      </w:pPr>
    </w:p>
    <w:p w14:paraId="54C5CF62" w14:textId="662044CE" w:rsidR="00696B9C" w:rsidRDefault="00696B9C">
      <w:pPr>
        <w:pStyle w:val="Tekstpodstawowy"/>
        <w:spacing w:before="116"/>
        <w:ind w:right="236" w:firstLine="708"/>
        <w:jc w:val="both"/>
      </w:pPr>
    </w:p>
    <w:p w14:paraId="50993D20" w14:textId="05F5A5E5" w:rsidR="00696B9C" w:rsidRDefault="00696B9C">
      <w:pPr>
        <w:pStyle w:val="Tekstpodstawowy"/>
        <w:spacing w:before="9"/>
        <w:ind w:left="0"/>
        <w:rPr>
          <w:rFonts w:ascii="Times New Roman"/>
          <w:b/>
          <w:sz w:val="18"/>
        </w:rPr>
      </w:pPr>
    </w:p>
    <w:p w14:paraId="21CACE51" w14:textId="77777777" w:rsidR="00696B9C" w:rsidRDefault="0030015F">
      <w:pPr>
        <w:pStyle w:val="Nagwek31"/>
        <w:numPr>
          <w:ilvl w:val="1"/>
          <w:numId w:val="133"/>
        </w:numPr>
        <w:tabs>
          <w:tab w:val="left" w:pos="1271"/>
        </w:tabs>
        <w:spacing w:before="0" w:line="228" w:lineRule="exact"/>
        <w:ind w:left="1271"/>
        <w:jc w:val="left"/>
      </w:pPr>
      <w:r>
        <w:t>Zakres stosowania</w:t>
      </w:r>
      <w:r>
        <w:rPr>
          <w:spacing w:val="-1"/>
        </w:rPr>
        <w:t xml:space="preserve"> </w:t>
      </w:r>
      <w:r>
        <w:t>SST</w:t>
      </w:r>
    </w:p>
    <w:p w14:paraId="7C59BD28" w14:textId="77777777" w:rsidR="00696B9C" w:rsidRDefault="0030015F">
      <w:pPr>
        <w:pStyle w:val="Tekstpodstawowy"/>
        <w:ind w:right="233" w:firstLine="707"/>
        <w:jc w:val="both"/>
      </w:pPr>
      <w:r>
        <w:t>Szczegółowa specyfikacja techniczna jest stosowanej jako dokument przetargowy i Umowy przy zlecaniu i realizacji robót wymienionych w p.1.1.</w:t>
      </w:r>
    </w:p>
    <w:p w14:paraId="19BAAF87" w14:textId="77777777" w:rsidR="00696B9C" w:rsidRDefault="0030015F">
      <w:pPr>
        <w:pStyle w:val="Nagwek31"/>
        <w:numPr>
          <w:ilvl w:val="1"/>
          <w:numId w:val="133"/>
        </w:numPr>
        <w:tabs>
          <w:tab w:val="left" w:pos="911"/>
        </w:tabs>
        <w:spacing w:before="124"/>
        <w:jc w:val="left"/>
      </w:pPr>
      <w:r>
        <w:t>Zakres robót objętych</w:t>
      </w:r>
      <w:r>
        <w:rPr>
          <w:spacing w:val="-1"/>
        </w:rPr>
        <w:t xml:space="preserve"> </w:t>
      </w:r>
      <w:r>
        <w:t>SST</w:t>
      </w:r>
    </w:p>
    <w:p w14:paraId="29EC9B98" w14:textId="77777777" w:rsidR="00696B9C" w:rsidRDefault="0030015F">
      <w:pPr>
        <w:pStyle w:val="Tekstpodstawowy"/>
        <w:spacing w:before="115"/>
        <w:ind w:right="231" w:firstLine="707"/>
        <w:jc w:val="both"/>
      </w:pPr>
      <w:r>
        <w:t>Ustalenia zawarte w niniejszej specyfikacji dotyczą zasad prowadzenia robót związanych z wszystkim czynnościami mającymi na celu odtworzenie w terenie przebiegu trasy drogowej oraz położenia obiektów inżynierskich, a także wykonania inwentaryzacji geodezyjnej i kartograficznej drogi po jej wybudowaniu.</w:t>
      </w:r>
    </w:p>
    <w:p w14:paraId="7519EFFB" w14:textId="77777777" w:rsidR="00696B9C" w:rsidRDefault="0030015F">
      <w:pPr>
        <w:pStyle w:val="Tekstpodstawowy"/>
        <w:spacing w:line="229" w:lineRule="exact"/>
        <w:ind w:left="1265"/>
        <w:jc w:val="both"/>
      </w:pPr>
      <w:r>
        <w:t>W zakres robót wchodzą:</w:t>
      </w:r>
    </w:p>
    <w:p w14:paraId="7F18613F" w14:textId="77777777" w:rsidR="00696B9C" w:rsidRDefault="0030015F">
      <w:pPr>
        <w:pStyle w:val="Akapitzlist"/>
        <w:numPr>
          <w:ilvl w:val="0"/>
          <w:numId w:val="131"/>
        </w:numPr>
        <w:tabs>
          <w:tab w:val="left" w:pos="842"/>
        </w:tabs>
        <w:spacing w:before="1"/>
        <w:ind w:right="231"/>
        <w:rPr>
          <w:sz w:val="20"/>
        </w:rPr>
      </w:pPr>
      <w:r>
        <w:rPr>
          <w:sz w:val="20"/>
        </w:rPr>
        <w:t>wyznaczenie sytuacyjne i wysokościowe punktów głównych osi trasy i punktów wysokościowych (reperów roboczych dowiązanych do reperów krajowych), z ich</w:t>
      </w:r>
      <w:r>
        <w:rPr>
          <w:spacing w:val="-11"/>
          <w:sz w:val="20"/>
        </w:rPr>
        <w:t xml:space="preserve"> </w:t>
      </w:r>
      <w:proofErr w:type="spellStart"/>
      <w:r>
        <w:rPr>
          <w:sz w:val="20"/>
        </w:rPr>
        <w:t>zastabilizowaniem</w:t>
      </w:r>
      <w:proofErr w:type="spellEnd"/>
      <w:r>
        <w:rPr>
          <w:sz w:val="20"/>
        </w:rPr>
        <w:t>,</w:t>
      </w:r>
    </w:p>
    <w:p w14:paraId="6557B1D5" w14:textId="77777777" w:rsidR="00696B9C" w:rsidRDefault="0030015F">
      <w:pPr>
        <w:pStyle w:val="Akapitzlist"/>
        <w:numPr>
          <w:ilvl w:val="0"/>
          <w:numId w:val="131"/>
        </w:numPr>
        <w:tabs>
          <w:tab w:val="left" w:pos="842"/>
        </w:tabs>
        <w:spacing w:before="1" w:line="229" w:lineRule="exact"/>
        <w:rPr>
          <w:sz w:val="20"/>
        </w:rPr>
      </w:pPr>
      <w:proofErr w:type="spellStart"/>
      <w:r>
        <w:rPr>
          <w:sz w:val="20"/>
        </w:rPr>
        <w:t>zastabilizowanie</w:t>
      </w:r>
      <w:proofErr w:type="spellEnd"/>
      <w:r>
        <w:rPr>
          <w:sz w:val="20"/>
        </w:rPr>
        <w:t xml:space="preserve"> punktów w sposób trwały oraz odtwarzania uszkodzonych</w:t>
      </w:r>
      <w:r>
        <w:rPr>
          <w:spacing w:val="-6"/>
          <w:sz w:val="20"/>
        </w:rPr>
        <w:t xml:space="preserve"> </w:t>
      </w:r>
      <w:r>
        <w:rPr>
          <w:sz w:val="20"/>
        </w:rPr>
        <w:t>punktów,</w:t>
      </w:r>
    </w:p>
    <w:p w14:paraId="704E33A2" w14:textId="77777777" w:rsidR="00696B9C" w:rsidRDefault="0030015F">
      <w:pPr>
        <w:pStyle w:val="Akapitzlist"/>
        <w:numPr>
          <w:ilvl w:val="0"/>
          <w:numId w:val="131"/>
        </w:numPr>
        <w:tabs>
          <w:tab w:val="left" w:pos="842"/>
        </w:tabs>
        <w:spacing w:line="229" w:lineRule="exact"/>
        <w:rPr>
          <w:sz w:val="20"/>
        </w:rPr>
      </w:pPr>
      <w:r>
        <w:rPr>
          <w:sz w:val="20"/>
        </w:rPr>
        <w:t>wyznaczenie przekrojów</w:t>
      </w:r>
      <w:r>
        <w:rPr>
          <w:spacing w:val="-3"/>
          <w:sz w:val="20"/>
        </w:rPr>
        <w:t xml:space="preserve"> </w:t>
      </w:r>
      <w:r>
        <w:rPr>
          <w:sz w:val="20"/>
        </w:rPr>
        <w:t>poprzecznych,</w:t>
      </w:r>
    </w:p>
    <w:p w14:paraId="031FC657" w14:textId="77777777" w:rsidR="00696B9C" w:rsidRDefault="0030015F">
      <w:pPr>
        <w:pStyle w:val="Akapitzlist"/>
        <w:numPr>
          <w:ilvl w:val="0"/>
          <w:numId w:val="131"/>
        </w:numPr>
        <w:tabs>
          <w:tab w:val="left" w:pos="842"/>
        </w:tabs>
        <w:ind w:right="237"/>
        <w:rPr>
          <w:sz w:val="20"/>
        </w:rPr>
      </w:pPr>
      <w:r>
        <w:rPr>
          <w:sz w:val="20"/>
        </w:rPr>
        <w:t>pomiar geodezyjny i dokumentacja kartograficzna do inwentaryzacji powykonawczej wybudowanego parkingu, miejsc parkingowych oraz placu</w:t>
      </w:r>
      <w:r>
        <w:rPr>
          <w:spacing w:val="2"/>
          <w:sz w:val="20"/>
        </w:rPr>
        <w:t xml:space="preserve"> </w:t>
      </w:r>
      <w:r>
        <w:rPr>
          <w:sz w:val="20"/>
        </w:rPr>
        <w:t>manewrowego.</w:t>
      </w:r>
    </w:p>
    <w:p w14:paraId="7508AE13" w14:textId="77777777" w:rsidR="00696B9C" w:rsidRDefault="0030015F">
      <w:pPr>
        <w:pStyle w:val="Nagwek31"/>
        <w:numPr>
          <w:ilvl w:val="1"/>
          <w:numId w:val="133"/>
        </w:numPr>
        <w:tabs>
          <w:tab w:val="left" w:pos="911"/>
        </w:tabs>
        <w:spacing w:before="126"/>
        <w:jc w:val="left"/>
      </w:pPr>
      <w:r>
        <w:t>Określenia podstawowe</w:t>
      </w:r>
    </w:p>
    <w:p w14:paraId="690B1121" w14:textId="77777777" w:rsidR="00696B9C" w:rsidRDefault="0030015F">
      <w:pPr>
        <w:pStyle w:val="Tekstpodstawowy"/>
        <w:spacing w:before="115"/>
        <w:ind w:right="233"/>
      </w:pPr>
      <w:r>
        <w:t>Określenia podstawowe są zgodne z obowiązującymi polskimi normami i z definicjami podanymi w wytycznych i rozporządzeniach branżowych.</w:t>
      </w:r>
    </w:p>
    <w:p w14:paraId="689D0410" w14:textId="77777777" w:rsidR="00696B9C" w:rsidRDefault="0030015F">
      <w:pPr>
        <w:pStyle w:val="Nagwek31"/>
        <w:numPr>
          <w:ilvl w:val="0"/>
          <w:numId w:val="133"/>
        </w:numPr>
        <w:tabs>
          <w:tab w:val="left" w:pos="758"/>
        </w:tabs>
        <w:spacing w:before="124"/>
        <w:ind w:left="757" w:hanging="200"/>
      </w:pPr>
      <w:r>
        <w:t>MATERIAŁY</w:t>
      </w:r>
    </w:p>
    <w:p w14:paraId="6AB1DB49" w14:textId="77777777" w:rsidR="00696B9C" w:rsidRDefault="0030015F">
      <w:pPr>
        <w:pStyle w:val="Akapitzlist"/>
        <w:numPr>
          <w:ilvl w:val="1"/>
          <w:numId w:val="133"/>
        </w:numPr>
        <w:tabs>
          <w:tab w:val="left" w:pos="911"/>
        </w:tabs>
        <w:spacing w:before="120"/>
        <w:jc w:val="left"/>
        <w:rPr>
          <w:rFonts w:ascii="Times New Roman" w:hAnsi="Times New Roman"/>
          <w:b/>
          <w:sz w:val="20"/>
        </w:rPr>
      </w:pPr>
      <w:r>
        <w:rPr>
          <w:rFonts w:ascii="Times New Roman" w:hAnsi="Times New Roman"/>
          <w:b/>
          <w:sz w:val="20"/>
        </w:rPr>
        <w:t>szczegółowe wymagania dotyczące</w:t>
      </w:r>
      <w:r>
        <w:rPr>
          <w:rFonts w:ascii="Times New Roman" w:hAnsi="Times New Roman"/>
          <w:b/>
          <w:spacing w:val="-4"/>
          <w:sz w:val="20"/>
        </w:rPr>
        <w:t xml:space="preserve"> </w:t>
      </w:r>
      <w:r>
        <w:rPr>
          <w:rFonts w:ascii="Times New Roman" w:hAnsi="Times New Roman"/>
          <w:b/>
          <w:sz w:val="20"/>
        </w:rPr>
        <w:t>materiałów</w:t>
      </w:r>
    </w:p>
    <w:p w14:paraId="44367AED" w14:textId="77777777" w:rsidR="00696B9C" w:rsidRDefault="0030015F">
      <w:pPr>
        <w:pStyle w:val="Tekstpodstawowy"/>
        <w:spacing w:before="116"/>
        <w:ind w:left="1266"/>
        <w:jc w:val="both"/>
      </w:pPr>
      <w:r>
        <w:t>Ogólne wymagania dotyczące materiałów podano w SST D-M-00.00.00 „Wymagania ogólne" [1] pkt</w:t>
      </w:r>
    </w:p>
    <w:p w14:paraId="7916B627" w14:textId="77777777" w:rsidR="00696B9C" w:rsidRDefault="0030015F">
      <w:pPr>
        <w:pStyle w:val="Tekstpodstawowy"/>
      </w:pPr>
      <w:r>
        <w:t>2.</w:t>
      </w:r>
    </w:p>
    <w:p w14:paraId="7756F11F" w14:textId="77777777" w:rsidR="00696B9C" w:rsidRDefault="0030015F">
      <w:pPr>
        <w:pStyle w:val="Nagwek31"/>
        <w:numPr>
          <w:ilvl w:val="1"/>
          <w:numId w:val="133"/>
        </w:numPr>
        <w:tabs>
          <w:tab w:val="left" w:pos="909"/>
        </w:tabs>
        <w:ind w:left="909" w:hanging="351"/>
        <w:jc w:val="left"/>
      </w:pPr>
      <w:r>
        <w:t>Materiały do wykonania</w:t>
      </w:r>
      <w:r>
        <w:rPr>
          <w:spacing w:val="-2"/>
        </w:rPr>
        <w:t xml:space="preserve"> </w:t>
      </w:r>
      <w:r>
        <w:t>robót</w:t>
      </w:r>
    </w:p>
    <w:p w14:paraId="5D6D354F" w14:textId="77777777" w:rsidR="00696B9C" w:rsidRDefault="0030015F">
      <w:pPr>
        <w:pStyle w:val="Tekstpodstawowy"/>
        <w:spacing w:before="113"/>
        <w:ind w:right="233" w:firstLine="707"/>
        <w:jc w:val="both"/>
      </w:pPr>
      <w:r>
        <w:t>Do utrwalenia punktów głównych trasy należy stosować pale drewniane z gwoździem lub prętem stalowym, słupki betonowe albo rury metalowe długości około 0,5 m.</w:t>
      </w:r>
    </w:p>
    <w:p w14:paraId="41A30C10" w14:textId="77777777" w:rsidR="00696B9C" w:rsidRDefault="0030015F">
      <w:pPr>
        <w:pStyle w:val="Tekstpodstawowy"/>
        <w:spacing w:before="1"/>
        <w:ind w:right="233" w:firstLine="707"/>
        <w:jc w:val="both"/>
      </w:pPr>
      <w:r>
        <w:t>Pale drewniane umieszczone poza granicą robót ziemnych, w sąsiedztwie punktów załamania trasy powinny mieć średnicę 0,15 ÷ 0,20 m i długość 1,5 ÷ 1,7 m.</w:t>
      </w:r>
    </w:p>
    <w:p w14:paraId="27129F06" w14:textId="77777777" w:rsidR="00696B9C" w:rsidRDefault="0030015F">
      <w:pPr>
        <w:pStyle w:val="Tekstpodstawowy"/>
        <w:spacing w:before="1"/>
        <w:ind w:right="233" w:firstLine="707"/>
        <w:jc w:val="both"/>
      </w:pPr>
      <w:r>
        <w:t>Do stabilizacji pozostałych punktów należy stosować paliki drewniane średnicy 0,05 ÷ 0,08 m i długości około 0,30 m, a dla punktów utrwalonych w istniejącej nawierzchni bolce stalowe średnicy 5 mm i długości 0,04 ÷ 0,05 m.</w:t>
      </w:r>
    </w:p>
    <w:p w14:paraId="106B8186" w14:textId="77777777" w:rsidR="00696B9C" w:rsidRDefault="0030015F">
      <w:pPr>
        <w:pStyle w:val="Tekstpodstawowy"/>
        <w:spacing w:line="229" w:lineRule="exact"/>
        <w:ind w:left="1266"/>
        <w:jc w:val="both"/>
      </w:pPr>
      <w:r>
        <w:t>„Świadki” powinny mieć długość około 0,50 m i przekrój prostokątny.</w:t>
      </w:r>
    </w:p>
    <w:p w14:paraId="0754AB14" w14:textId="77777777" w:rsidR="00696B9C" w:rsidRDefault="0030015F">
      <w:pPr>
        <w:pStyle w:val="Tekstpodstawowy"/>
        <w:spacing w:before="1"/>
        <w:ind w:right="237" w:firstLine="708"/>
        <w:jc w:val="both"/>
      </w:pPr>
      <w:r>
        <w:t xml:space="preserve">Do stabilizowania roboczego </w:t>
      </w:r>
      <w:proofErr w:type="spellStart"/>
      <w:r>
        <w:t>pikietażu</w:t>
      </w:r>
      <w:proofErr w:type="spellEnd"/>
      <w:r>
        <w:t xml:space="preserve"> trasy, poza granicą pasa robót, należy stosować pale drewniane średnicy 0,15 ÷ 0,20 m i długości 1,5 ÷ 1,7 m z tabliczkami o wymiarach uzgodnionych z Inspektorem Nadzoru.</w:t>
      </w:r>
    </w:p>
    <w:p w14:paraId="5633D6FC" w14:textId="77777777" w:rsidR="00696B9C" w:rsidRDefault="0030015F">
      <w:pPr>
        <w:pStyle w:val="Tekstpodstawowy"/>
        <w:ind w:right="235" w:firstLine="708"/>
        <w:jc w:val="both"/>
      </w:pPr>
      <w:r>
        <w:t>Do utrwalenia punktów osnowy geodezyjnej należy stosować materiały zgodne z instrukcjami technicznymi G-1 [5] i G-2 [6].</w:t>
      </w:r>
    </w:p>
    <w:p w14:paraId="1DCB6EA5" w14:textId="77777777" w:rsidR="00696B9C" w:rsidRDefault="0030015F">
      <w:pPr>
        <w:pStyle w:val="Nagwek31"/>
        <w:numPr>
          <w:ilvl w:val="0"/>
          <w:numId w:val="133"/>
        </w:numPr>
        <w:tabs>
          <w:tab w:val="left" w:pos="760"/>
        </w:tabs>
        <w:spacing w:before="124"/>
      </w:pPr>
      <w:r>
        <w:t>SPRZĘT</w:t>
      </w:r>
    </w:p>
    <w:p w14:paraId="20607567" w14:textId="77777777" w:rsidR="00696B9C" w:rsidRDefault="0030015F">
      <w:pPr>
        <w:pStyle w:val="Akapitzlist"/>
        <w:numPr>
          <w:ilvl w:val="1"/>
          <w:numId w:val="133"/>
        </w:numPr>
        <w:tabs>
          <w:tab w:val="left" w:pos="911"/>
        </w:tabs>
        <w:spacing w:before="120"/>
        <w:jc w:val="left"/>
        <w:rPr>
          <w:rFonts w:ascii="Times New Roman" w:hAnsi="Times New Roman"/>
          <w:b/>
          <w:sz w:val="20"/>
        </w:rPr>
      </w:pPr>
      <w:r>
        <w:rPr>
          <w:rFonts w:ascii="Times New Roman" w:hAnsi="Times New Roman"/>
          <w:b/>
          <w:sz w:val="20"/>
        </w:rPr>
        <w:t>szczegółowe wymagania dotyczące</w:t>
      </w:r>
      <w:r>
        <w:rPr>
          <w:rFonts w:ascii="Times New Roman" w:hAnsi="Times New Roman"/>
          <w:b/>
          <w:spacing w:val="-4"/>
          <w:sz w:val="20"/>
        </w:rPr>
        <w:t xml:space="preserve"> </w:t>
      </w:r>
      <w:r>
        <w:rPr>
          <w:rFonts w:ascii="Times New Roman" w:hAnsi="Times New Roman"/>
          <w:b/>
          <w:sz w:val="20"/>
        </w:rPr>
        <w:t>sprzętu</w:t>
      </w:r>
    </w:p>
    <w:p w14:paraId="2F84B282" w14:textId="77777777" w:rsidR="00696B9C" w:rsidRDefault="0030015F">
      <w:pPr>
        <w:pStyle w:val="Tekstpodstawowy"/>
        <w:spacing w:before="116"/>
        <w:ind w:left="1265"/>
        <w:jc w:val="both"/>
      </w:pPr>
      <w:r>
        <w:t>Ogólne wymagania dotyczące sprzętu podano w SST D-M-00.00.00 „Wymagania ogólne” [1] pkt 3.</w:t>
      </w:r>
    </w:p>
    <w:p w14:paraId="10C0E0A6" w14:textId="77777777" w:rsidR="00696B9C" w:rsidRDefault="0030015F">
      <w:pPr>
        <w:pStyle w:val="Nagwek31"/>
        <w:numPr>
          <w:ilvl w:val="1"/>
          <w:numId w:val="133"/>
        </w:numPr>
        <w:tabs>
          <w:tab w:val="left" w:pos="911"/>
        </w:tabs>
        <w:jc w:val="left"/>
      </w:pPr>
      <w:r>
        <w:t>Sprzęt stosowany do wykonania</w:t>
      </w:r>
      <w:r>
        <w:rPr>
          <w:spacing w:val="-1"/>
        </w:rPr>
        <w:t xml:space="preserve"> </w:t>
      </w:r>
      <w:r>
        <w:t>robót</w:t>
      </w:r>
    </w:p>
    <w:p w14:paraId="5276F55A" w14:textId="77777777" w:rsidR="00696B9C" w:rsidRDefault="0030015F">
      <w:pPr>
        <w:pStyle w:val="Tekstpodstawowy"/>
        <w:spacing w:before="116"/>
        <w:ind w:firstLine="707"/>
      </w:pPr>
      <w:r>
        <w:t>Przy wykonywaniu robót Wykonawca w zależności od potrzeb, powinien wykazać się możliwością korzystania ze sprzętu dostosowanego do przyjętej metody robót, jak:</w:t>
      </w:r>
    </w:p>
    <w:p w14:paraId="38AF6E9D" w14:textId="77777777" w:rsidR="00696B9C" w:rsidRDefault="0030015F">
      <w:pPr>
        <w:pStyle w:val="Akapitzlist"/>
        <w:numPr>
          <w:ilvl w:val="0"/>
          <w:numId w:val="131"/>
        </w:numPr>
        <w:tabs>
          <w:tab w:val="left" w:pos="842"/>
        </w:tabs>
        <w:spacing w:line="228" w:lineRule="exact"/>
        <w:rPr>
          <w:sz w:val="20"/>
        </w:rPr>
      </w:pPr>
      <w:r>
        <w:rPr>
          <w:sz w:val="20"/>
        </w:rPr>
        <w:t>teodolity lub</w:t>
      </w:r>
      <w:r>
        <w:rPr>
          <w:spacing w:val="-3"/>
          <w:sz w:val="20"/>
        </w:rPr>
        <w:t xml:space="preserve"> </w:t>
      </w:r>
      <w:r>
        <w:rPr>
          <w:sz w:val="20"/>
        </w:rPr>
        <w:t>tachimetry,</w:t>
      </w:r>
    </w:p>
    <w:p w14:paraId="3D334C9C" w14:textId="77777777" w:rsidR="00696B9C" w:rsidRDefault="0030015F">
      <w:pPr>
        <w:pStyle w:val="Akapitzlist"/>
        <w:numPr>
          <w:ilvl w:val="0"/>
          <w:numId w:val="131"/>
        </w:numPr>
        <w:tabs>
          <w:tab w:val="left" w:pos="842"/>
        </w:tabs>
        <w:rPr>
          <w:sz w:val="20"/>
        </w:rPr>
      </w:pPr>
      <w:r>
        <w:rPr>
          <w:sz w:val="20"/>
        </w:rPr>
        <w:t>niwelatory,</w:t>
      </w:r>
    </w:p>
    <w:p w14:paraId="740ED2C3" w14:textId="77777777" w:rsidR="00696B9C" w:rsidRDefault="0030015F">
      <w:pPr>
        <w:pStyle w:val="Akapitzlist"/>
        <w:numPr>
          <w:ilvl w:val="0"/>
          <w:numId w:val="131"/>
        </w:numPr>
        <w:tabs>
          <w:tab w:val="left" w:pos="842"/>
        </w:tabs>
        <w:rPr>
          <w:sz w:val="20"/>
        </w:rPr>
      </w:pPr>
      <w:r>
        <w:rPr>
          <w:sz w:val="20"/>
        </w:rPr>
        <w:t>dalmierze,</w:t>
      </w:r>
    </w:p>
    <w:p w14:paraId="77B877BA" w14:textId="77777777" w:rsidR="00696B9C" w:rsidRDefault="0030015F">
      <w:pPr>
        <w:pStyle w:val="Akapitzlist"/>
        <w:numPr>
          <w:ilvl w:val="0"/>
          <w:numId w:val="131"/>
        </w:numPr>
        <w:tabs>
          <w:tab w:val="left" w:pos="842"/>
        </w:tabs>
        <w:spacing w:before="1"/>
        <w:rPr>
          <w:sz w:val="20"/>
        </w:rPr>
      </w:pPr>
      <w:r>
        <w:rPr>
          <w:sz w:val="20"/>
        </w:rPr>
        <w:t>tyczki, łaty, taśmy stalowe,</w:t>
      </w:r>
      <w:r>
        <w:rPr>
          <w:spacing w:val="1"/>
          <w:sz w:val="20"/>
        </w:rPr>
        <w:t xml:space="preserve"> </w:t>
      </w:r>
      <w:r>
        <w:rPr>
          <w:sz w:val="20"/>
        </w:rPr>
        <w:t>szpilki,</w:t>
      </w:r>
    </w:p>
    <w:p w14:paraId="7AD60231" w14:textId="77777777" w:rsidR="00696B9C" w:rsidRDefault="0030015F">
      <w:pPr>
        <w:pStyle w:val="Akapitzlist"/>
        <w:numPr>
          <w:ilvl w:val="0"/>
          <w:numId w:val="131"/>
        </w:numPr>
        <w:tabs>
          <w:tab w:val="left" w:pos="842"/>
        </w:tabs>
        <w:spacing w:line="229" w:lineRule="exact"/>
        <w:rPr>
          <w:sz w:val="20"/>
        </w:rPr>
      </w:pPr>
      <w:r>
        <w:rPr>
          <w:sz w:val="20"/>
        </w:rPr>
        <w:t>ew. odbiorniki GPS, zapewniające uzyskanie wymaganych dokładności</w:t>
      </w:r>
      <w:r>
        <w:rPr>
          <w:spacing w:val="-3"/>
          <w:sz w:val="20"/>
        </w:rPr>
        <w:t xml:space="preserve"> </w:t>
      </w:r>
      <w:r>
        <w:rPr>
          <w:sz w:val="20"/>
        </w:rPr>
        <w:t>pomiarów.</w:t>
      </w:r>
    </w:p>
    <w:p w14:paraId="7F1F1A18" w14:textId="77777777" w:rsidR="00696B9C" w:rsidRDefault="0030015F">
      <w:pPr>
        <w:pStyle w:val="Tekstpodstawowy"/>
        <w:ind w:right="313" w:firstLine="708"/>
      </w:pPr>
      <w:r>
        <w:t>Sprzęt stosowany do odtworzenia trasy drogowej i jej punktów wysokościowych powinien gwarantować uzyskanie wymaganej dokładności</w:t>
      </w:r>
      <w:r>
        <w:rPr>
          <w:spacing w:val="5"/>
        </w:rPr>
        <w:t xml:space="preserve"> </w:t>
      </w:r>
      <w:r>
        <w:t>pomiaru.</w:t>
      </w:r>
    </w:p>
    <w:p w14:paraId="6738F424" w14:textId="77777777" w:rsidR="00696B9C" w:rsidRDefault="00696B9C">
      <w:pPr>
        <w:sectPr w:rsidR="00696B9C">
          <w:pgSz w:w="11910" w:h="16840"/>
          <w:pgMar w:top="480" w:right="1180" w:bottom="360" w:left="860" w:header="0" w:footer="176" w:gutter="0"/>
          <w:cols w:space="708"/>
        </w:sectPr>
      </w:pPr>
    </w:p>
    <w:p w14:paraId="0EFAF8CD" w14:textId="77777777" w:rsidR="00696B9C" w:rsidRDefault="0030015F">
      <w:pPr>
        <w:pStyle w:val="Nagwek31"/>
        <w:numPr>
          <w:ilvl w:val="0"/>
          <w:numId w:val="133"/>
        </w:numPr>
        <w:tabs>
          <w:tab w:val="left" w:pos="760"/>
        </w:tabs>
        <w:spacing w:before="66"/>
      </w:pPr>
      <w:r>
        <w:lastRenderedPageBreak/>
        <w:t>TRANSPORT</w:t>
      </w:r>
    </w:p>
    <w:p w14:paraId="4D277D48" w14:textId="77777777" w:rsidR="00696B9C" w:rsidRDefault="0030015F">
      <w:pPr>
        <w:pStyle w:val="Akapitzlist"/>
        <w:numPr>
          <w:ilvl w:val="1"/>
          <w:numId w:val="133"/>
        </w:numPr>
        <w:tabs>
          <w:tab w:val="left" w:pos="911"/>
        </w:tabs>
        <w:spacing w:before="120"/>
        <w:jc w:val="left"/>
        <w:rPr>
          <w:rFonts w:ascii="Times New Roman" w:hAnsi="Times New Roman"/>
          <w:b/>
          <w:sz w:val="20"/>
        </w:rPr>
      </w:pPr>
      <w:r>
        <w:rPr>
          <w:rFonts w:ascii="Times New Roman" w:hAnsi="Times New Roman"/>
          <w:b/>
          <w:sz w:val="20"/>
        </w:rPr>
        <w:t>szczegółowe wymagania dotyczące</w:t>
      </w:r>
      <w:r>
        <w:rPr>
          <w:rFonts w:ascii="Times New Roman" w:hAnsi="Times New Roman"/>
          <w:b/>
          <w:spacing w:val="-4"/>
          <w:sz w:val="20"/>
        </w:rPr>
        <w:t xml:space="preserve"> </w:t>
      </w:r>
      <w:r>
        <w:rPr>
          <w:rFonts w:ascii="Times New Roman" w:hAnsi="Times New Roman"/>
          <w:b/>
          <w:sz w:val="20"/>
        </w:rPr>
        <w:t>transportu</w:t>
      </w:r>
    </w:p>
    <w:p w14:paraId="7EFDFE75" w14:textId="77777777" w:rsidR="00696B9C" w:rsidRDefault="0030015F">
      <w:pPr>
        <w:pStyle w:val="Tekstpodstawowy"/>
        <w:spacing w:before="116"/>
        <w:ind w:left="1265"/>
      </w:pPr>
      <w:r>
        <w:t>Ogólne wymagania dotyczące transportu podano w SST D-M-00.00.00 „Wymagania ogólne” [1] pkt 4.</w:t>
      </w:r>
    </w:p>
    <w:p w14:paraId="7117BD65" w14:textId="77777777" w:rsidR="00696B9C" w:rsidRDefault="00696B9C">
      <w:pPr>
        <w:pStyle w:val="Tekstpodstawowy"/>
        <w:spacing w:before="10"/>
        <w:ind w:left="0"/>
        <w:rPr>
          <w:sz w:val="30"/>
        </w:rPr>
      </w:pPr>
    </w:p>
    <w:p w14:paraId="36C9C54D" w14:textId="77777777" w:rsidR="00696B9C" w:rsidRDefault="0030015F">
      <w:pPr>
        <w:pStyle w:val="Nagwek31"/>
        <w:numPr>
          <w:ilvl w:val="1"/>
          <w:numId w:val="133"/>
        </w:numPr>
        <w:tabs>
          <w:tab w:val="left" w:pos="911"/>
        </w:tabs>
        <w:spacing w:before="0"/>
        <w:jc w:val="left"/>
      </w:pPr>
      <w:r>
        <w:t>Transport materiałów i</w:t>
      </w:r>
      <w:r>
        <w:rPr>
          <w:spacing w:val="3"/>
        </w:rPr>
        <w:t xml:space="preserve"> </w:t>
      </w:r>
      <w:r>
        <w:t>sprzętu</w:t>
      </w:r>
    </w:p>
    <w:p w14:paraId="75A2ED51" w14:textId="77777777" w:rsidR="00696B9C" w:rsidRDefault="0030015F">
      <w:pPr>
        <w:pStyle w:val="Tekstpodstawowy"/>
        <w:spacing w:before="114"/>
        <w:ind w:left="1265"/>
      </w:pPr>
      <w:r>
        <w:t>Sprzęt i materiały do prac geodezyjnych można przewozić dowolnym środkiem transportu.</w:t>
      </w:r>
    </w:p>
    <w:p w14:paraId="06772E2C" w14:textId="77777777" w:rsidR="00696B9C" w:rsidRDefault="0030015F">
      <w:pPr>
        <w:pStyle w:val="Nagwek31"/>
        <w:numPr>
          <w:ilvl w:val="0"/>
          <w:numId w:val="133"/>
        </w:numPr>
        <w:tabs>
          <w:tab w:val="left" w:pos="760"/>
        </w:tabs>
      </w:pPr>
      <w:r>
        <w:t>WYKONANIE</w:t>
      </w:r>
      <w:r>
        <w:rPr>
          <w:spacing w:val="-1"/>
        </w:rPr>
        <w:t xml:space="preserve"> </w:t>
      </w:r>
      <w:r>
        <w:t>ROBÓT</w:t>
      </w:r>
    </w:p>
    <w:p w14:paraId="2532F746" w14:textId="77777777" w:rsidR="00696B9C" w:rsidRDefault="0030015F">
      <w:pPr>
        <w:pStyle w:val="Akapitzlist"/>
        <w:numPr>
          <w:ilvl w:val="1"/>
          <w:numId w:val="133"/>
        </w:numPr>
        <w:tabs>
          <w:tab w:val="left" w:pos="911"/>
        </w:tabs>
        <w:spacing w:before="120"/>
        <w:jc w:val="left"/>
        <w:rPr>
          <w:rFonts w:ascii="Times New Roman" w:hAnsi="Times New Roman"/>
          <w:b/>
          <w:sz w:val="20"/>
        </w:rPr>
      </w:pPr>
      <w:r>
        <w:rPr>
          <w:rFonts w:ascii="Times New Roman" w:hAnsi="Times New Roman"/>
          <w:b/>
          <w:sz w:val="20"/>
        </w:rPr>
        <w:t>szczegółowe zasady wykonania</w:t>
      </w:r>
      <w:r>
        <w:rPr>
          <w:rFonts w:ascii="Times New Roman" w:hAnsi="Times New Roman"/>
          <w:b/>
          <w:spacing w:val="-4"/>
          <w:sz w:val="20"/>
        </w:rPr>
        <w:t xml:space="preserve"> </w:t>
      </w:r>
      <w:r>
        <w:rPr>
          <w:rFonts w:ascii="Times New Roman" w:hAnsi="Times New Roman"/>
          <w:b/>
          <w:sz w:val="20"/>
        </w:rPr>
        <w:t>robót</w:t>
      </w:r>
    </w:p>
    <w:p w14:paraId="2F44EF21" w14:textId="77777777" w:rsidR="00696B9C" w:rsidRDefault="0030015F">
      <w:pPr>
        <w:pStyle w:val="Tekstpodstawowy"/>
        <w:spacing w:before="116"/>
        <w:ind w:left="1265"/>
      </w:pPr>
      <w:r>
        <w:t>Ogólne zasady wykonania robót podano w SST D-M-00.00.00 „Wymagania ogólne” [1] pkt 5.</w:t>
      </w:r>
    </w:p>
    <w:p w14:paraId="02968F65" w14:textId="77777777" w:rsidR="00696B9C" w:rsidRDefault="0030015F">
      <w:pPr>
        <w:pStyle w:val="Nagwek31"/>
        <w:numPr>
          <w:ilvl w:val="1"/>
          <w:numId w:val="133"/>
        </w:numPr>
        <w:tabs>
          <w:tab w:val="left" w:pos="911"/>
        </w:tabs>
        <w:jc w:val="left"/>
      </w:pPr>
      <w:r>
        <w:t>Zasady wykonywania</w:t>
      </w:r>
      <w:r>
        <w:rPr>
          <w:spacing w:val="1"/>
        </w:rPr>
        <w:t xml:space="preserve"> </w:t>
      </w:r>
      <w:r>
        <w:t>robót</w:t>
      </w:r>
    </w:p>
    <w:p w14:paraId="6507D754" w14:textId="77777777" w:rsidR="00696B9C" w:rsidRDefault="0030015F">
      <w:pPr>
        <w:pStyle w:val="Tekstpodstawowy"/>
        <w:spacing w:before="116" w:line="229" w:lineRule="exact"/>
        <w:ind w:left="1265"/>
      </w:pPr>
      <w:r>
        <w:t>Podstawowe czynności przy wykonywaniu robót obejmują:</w:t>
      </w:r>
    </w:p>
    <w:p w14:paraId="78DC8FD9" w14:textId="77777777" w:rsidR="00696B9C" w:rsidRDefault="0030015F">
      <w:pPr>
        <w:pStyle w:val="Akapitzlist"/>
        <w:numPr>
          <w:ilvl w:val="0"/>
          <w:numId w:val="130"/>
        </w:numPr>
        <w:tabs>
          <w:tab w:val="left" w:pos="842"/>
        </w:tabs>
        <w:spacing w:line="229" w:lineRule="exact"/>
        <w:rPr>
          <w:sz w:val="20"/>
        </w:rPr>
      </w:pPr>
      <w:r>
        <w:rPr>
          <w:sz w:val="20"/>
        </w:rPr>
        <w:t>roboty</w:t>
      </w:r>
      <w:r>
        <w:rPr>
          <w:spacing w:val="-4"/>
          <w:sz w:val="20"/>
        </w:rPr>
        <w:t xml:space="preserve"> </w:t>
      </w:r>
      <w:r>
        <w:rPr>
          <w:sz w:val="20"/>
        </w:rPr>
        <w:t>przygotowawcze,</w:t>
      </w:r>
    </w:p>
    <w:p w14:paraId="408782F9" w14:textId="77777777" w:rsidR="00696B9C" w:rsidRDefault="0030015F">
      <w:pPr>
        <w:pStyle w:val="Akapitzlist"/>
        <w:numPr>
          <w:ilvl w:val="0"/>
          <w:numId w:val="130"/>
        </w:numPr>
        <w:tabs>
          <w:tab w:val="left" w:pos="842"/>
        </w:tabs>
        <w:rPr>
          <w:sz w:val="20"/>
        </w:rPr>
      </w:pPr>
      <w:r>
        <w:rPr>
          <w:sz w:val="20"/>
        </w:rPr>
        <w:t>odtworzenie trasy i punktów</w:t>
      </w:r>
      <w:r>
        <w:rPr>
          <w:spacing w:val="-1"/>
          <w:sz w:val="20"/>
        </w:rPr>
        <w:t xml:space="preserve"> </w:t>
      </w:r>
      <w:r>
        <w:rPr>
          <w:sz w:val="20"/>
        </w:rPr>
        <w:t>wysokościowych,</w:t>
      </w:r>
    </w:p>
    <w:p w14:paraId="29B87023" w14:textId="77777777" w:rsidR="00696B9C" w:rsidRDefault="0030015F">
      <w:pPr>
        <w:pStyle w:val="Akapitzlist"/>
        <w:numPr>
          <w:ilvl w:val="0"/>
          <w:numId w:val="130"/>
        </w:numPr>
        <w:tabs>
          <w:tab w:val="left" w:pos="842"/>
        </w:tabs>
        <w:spacing w:before="1"/>
        <w:rPr>
          <w:sz w:val="20"/>
        </w:rPr>
      </w:pPr>
      <w:r>
        <w:rPr>
          <w:sz w:val="20"/>
        </w:rPr>
        <w:t>geodezyjna inwentaryzacja</w:t>
      </w:r>
      <w:r>
        <w:rPr>
          <w:spacing w:val="-1"/>
          <w:sz w:val="20"/>
        </w:rPr>
        <w:t xml:space="preserve"> </w:t>
      </w:r>
      <w:r>
        <w:rPr>
          <w:sz w:val="20"/>
        </w:rPr>
        <w:t>powykonawcza.</w:t>
      </w:r>
    </w:p>
    <w:p w14:paraId="23B2B4DA" w14:textId="77777777" w:rsidR="00696B9C" w:rsidRDefault="0030015F">
      <w:pPr>
        <w:pStyle w:val="Nagwek31"/>
        <w:numPr>
          <w:ilvl w:val="1"/>
          <w:numId w:val="133"/>
        </w:numPr>
        <w:tabs>
          <w:tab w:val="left" w:pos="911"/>
        </w:tabs>
        <w:jc w:val="left"/>
      </w:pPr>
      <w:r>
        <w:t>Prace</w:t>
      </w:r>
      <w:r>
        <w:rPr>
          <w:spacing w:val="-2"/>
        </w:rPr>
        <w:t xml:space="preserve"> </w:t>
      </w:r>
      <w:r>
        <w:t>przygotowawcze</w:t>
      </w:r>
    </w:p>
    <w:p w14:paraId="19D0C346" w14:textId="77777777" w:rsidR="00696B9C" w:rsidRDefault="0030015F">
      <w:pPr>
        <w:pStyle w:val="Tekstpodstawowy"/>
        <w:spacing w:before="115" w:line="229" w:lineRule="exact"/>
        <w:ind w:left="1265"/>
      </w:pPr>
      <w:r>
        <w:t>Przed przystąpieniem do robót Wykonawca robót geodezyjnych powinien:</w:t>
      </w:r>
    </w:p>
    <w:p w14:paraId="78E0111E" w14:textId="77777777" w:rsidR="00696B9C" w:rsidRDefault="0030015F">
      <w:pPr>
        <w:pStyle w:val="Akapitzlist"/>
        <w:numPr>
          <w:ilvl w:val="0"/>
          <w:numId w:val="131"/>
        </w:numPr>
        <w:tabs>
          <w:tab w:val="left" w:pos="842"/>
        </w:tabs>
        <w:spacing w:line="229" w:lineRule="exact"/>
        <w:rPr>
          <w:sz w:val="20"/>
        </w:rPr>
      </w:pPr>
      <w:r>
        <w:rPr>
          <w:sz w:val="20"/>
        </w:rPr>
        <w:t>zapoznać się z zakresem</w:t>
      </w:r>
      <w:r>
        <w:rPr>
          <w:spacing w:val="-2"/>
          <w:sz w:val="20"/>
        </w:rPr>
        <w:t xml:space="preserve"> </w:t>
      </w:r>
      <w:r>
        <w:rPr>
          <w:sz w:val="20"/>
        </w:rPr>
        <w:t>opracowania,</w:t>
      </w:r>
    </w:p>
    <w:p w14:paraId="46FDB10C" w14:textId="77777777" w:rsidR="00696B9C" w:rsidRDefault="0030015F">
      <w:pPr>
        <w:pStyle w:val="Akapitzlist"/>
        <w:numPr>
          <w:ilvl w:val="0"/>
          <w:numId w:val="131"/>
        </w:numPr>
        <w:tabs>
          <w:tab w:val="left" w:pos="842"/>
        </w:tabs>
        <w:spacing w:before="1"/>
        <w:rPr>
          <w:sz w:val="20"/>
        </w:rPr>
      </w:pPr>
      <w:r>
        <w:rPr>
          <w:sz w:val="20"/>
        </w:rPr>
        <w:t>przeprowadzić z Zamawiającym (Inspektora Nadzoru) uzgodnienia dotyczące sposobu wykonania</w:t>
      </w:r>
      <w:r>
        <w:rPr>
          <w:spacing w:val="-4"/>
          <w:sz w:val="20"/>
        </w:rPr>
        <w:t xml:space="preserve"> </w:t>
      </w:r>
      <w:r>
        <w:rPr>
          <w:sz w:val="20"/>
        </w:rPr>
        <w:t>prac,</w:t>
      </w:r>
    </w:p>
    <w:p w14:paraId="0D7DEAA9" w14:textId="77777777" w:rsidR="00696B9C" w:rsidRDefault="0030015F">
      <w:pPr>
        <w:pStyle w:val="Akapitzlist"/>
        <w:numPr>
          <w:ilvl w:val="0"/>
          <w:numId w:val="131"/>
        </w:numPr>
        <w:tabs>
          <w:tab w:val="left" w:pos="842"/>
        </w:tabs>
        <w:rPr>
          <w:sz w:val="20"/>
        </w:rPr>
      </w:pPr>
      <w:r>
        <w:rPr>
          <w:sz w:val="20"/>
        </w:rPr>
        <w:t>zapoznać się z dokumentacją</w:t>
      </w:r>
      <w:r>
        <w:rPr>
          <w:spacing w:val="1"/>
          <w:sz w:val="20"/>
        </w:rPr>
        <w:t xml:space="preserve"> </w:t>
      </w:r>
      <w:r>
        <w:rPr>
          <w:sz w:val="20"/>
        </w:rPr>
        <w:t>projektową,</w:t>
      </w:r>
    </w:p>
    <w:p w14:paraId="32A00BF2" w14:textId="77777777" w:rsidR="00696B9C" w:rsidRDefault="0030015F">
      <w:pPr>
        <w:pStyle w:val="Akapitzlist"/>
        <w:numPr>
          <w:ilvl w:val="0"/>
          <w:numId w:val="131"/>
        </w:numPr>
        <w:tabs>
          <w:tab w:val="left" w:pos="842"/>
        </w:tabs>
        <w:spacing w:before="1"/>
        <w:rPr>
          <w:sz w:val="20"/>
        </w:rPr>
      </w:pPr>
      <w:r>
        <w:rPr>
          <w:sz w:val="20"/>
        </w:rPr>
        <w:t>zebrać informacje o rodzaju i stanie osnów geodezyjnych na obszarze objętym budową</w:t>
      </w:r>
      <w:r>
        <w:rPr>
          <w:spacing w:val="-12"/>
          <w:sz w:val="20"/>
        </w:rPr>
        <w:t xml:space="preserve"> </w:t>
      </w:r>
      <w:r>
        <w:rPr>
          <w:sz w:val="20"/>
        </w:rPr>
        <w:t>drogi,</w:t>
      </w:r>
    </w:p>
    <w:p w14:paraId="40F6FF62" w14:textId="77777777" w:rsidR="00696B9C" w:rsidRDefault="0030015F">
      <w:pPr>
        <w:pStyle w:val="Akapitzlist"/>
        <w:numPr>
          <w:ilvl w:val="0"/>
          <w:numId w:val="131"/>
        </w:numPr>
        <w:tabs>
          <w:tab w:val="left" w:pos="842"/>
        </w:tabs>
        <w:rPr>
          <w:sz w:val="20"/>
        </w:rPr>
      </w:pPr>
      <w:r>
        <w:rPr>
          <w:sz w:val="20"/>
        </w:rPr>
        <w:t>zapoznać się z przewidywanym sposobem realizacji</w:t>
      </w:r>
      <w:r>
        <w:rPr>
          <w:spacing w:val="-4"/>
          <w:sz w:val="20"/>
        </w:rPr>
        <w:t xml:space="preserve"> </w:t>
      </w:r>
      <w:r>
        <w:rPr>
          <w:sz w:val="20"/>
        </w:rPr>
        <w:t>budowy,</w:t>
      </w:r>
    </w:p>
    <w:p w14:paraId="5EB01C7B" w14:textId="77777777" w:rsidR="00696B9C" w:rsidRDefault="0030015F">
      <w:pPr>
        <w:pStyle w:val="Akapitzlist"/>
        <w:numPr>
          <w:ilvl w:val="0"/>
          <w:numId w:val="131"/>
        </w:numPr>
        <w:tabs>
          <w:tab w:val="left" w:pos="842"/>
        </w:tabs>
        <w:spacing w:before="1"/>
        <w:rPr>
          <w:sz w:val="20"/>
        </w:rPr>
      </w:pPr>
      <w:r>
        <w:rPr>
          <w:sz w:val="20"/>
        </w:rPr>
        <w:t>przeprowadzić wywiad szczegółowy w</w:t>
      </w:r>
      <w:r>
        <w:rPr>
          <w:spacing w:val="-1"/>
          <w:sz w:val="20"/>
        </w:rPr>
        <w:t xml:space="preserve"> </w:t>
      </w:r>
      <w:r>
        <w:rPr>
          <w:sz w:val="20"/>
        </w:rPr>
        <w:t>terenie.</w:t>
      </w:r>
    </w:p>
    <w:p w14:paraId="25417845" w14:textId="77777777" w:rsidR="00696B9C" w:rsidRDefault="0030015F">
      <w:pPr>
        <w:pStyle w:val="Nagwek31"/>
        <w:numPr>
          <w:ilvl w:val="1"/>
          <w:numId w:val="133"/>
        </w:numPr>
        <w:tabs>
          <w:tab w:val="left" w:pos="911"/>
        </w:tabs>
        <w:spacing w:before="122"/>
        <w:jc w:val="left"/>
      </w:pPr>
      <w:r>
        <w:t>Odtworzenie trasy drogi i punktów</w:t>
      </w:r>
      <w:r>
        <w:rPr>
          <w:spacing w:val="1"/>
        </w:rPr>
        <w:t xml:space="preserve"> </w:t>
      </w:r>
      <w:r>
        <w:t>wysokościowych</w:t>
      </w:r>
    </w:p>
    <w:p w14:paraId="5BAFC3E2" w14:textId="77777777" w:rsidR="00696B9C" w:rsidRDefault="0030015F">
      <w:pPr>
        <w:pStyle w:val="Akapitzlist"/>
        <w:numPr>
          <w:ilvl w:val="2"/>
          <w:numId w:val="133"/>
        </w:numPr>
        <w:tabs>
          <w:tab w:val="left" w:pos="1060"/>
        </w:tabs>
        <w:spacing w:before="116"/>
        <w:rPr>
          <w:sz w:val="20"/>
        </w:rPr>
      </w:pPr>
      <w:r>
        <w:rPr>
          <w:sz w:val="20"/>
        </w:rPr>
        <w:t>Zasady wykonywania prac</w:t>
      </w:r>
      <w:r>
        <w:rPr>
          <w:spacing w:val="-4"/>
          <w:sz w:val="20"/>
        </w:rPr>
        <w:t xml:space="preserve"> </w:t>
      </w:r>
      <w:r>
        <w:rPr>
          <w:sz w:val="20"/>
        </w:rPr>
        <w:t>pomiarowych</w:t>
      </w:r>
    </w:p>
    <w:p w14:paraId="00FAA69F" w14:textId="77777777" w:rsidR="00696B9C" w:rsidRDefault="0030015F">
      <w:pPr>
        <w:pStyle w:val="Tekstpodstawowy"/>
        <w:spacing w:before="120"/>
        <w:ind w:right="236" w:firstLine="707"/>
        <w:jc w:val="both"/>
      </w:pPr>
      <w:r>
        <w:t xml:space="preserve">Prace pomiarowe powinny być wykonane zgodnie z obowiązującymi Instrukcjami i wytycznymi </w:t>
      </w:r>
      <w:proofErr w:type="spellStart"/>
      <w:r>
        <w:t>GUGiK</w:t>
      </w:r>
      <w:proofErr w:type="spellEnd"/>
      <w:r>
        <w:t xml:space="preserve"> [3÷10].</w:t>
      </w:r>
    </w:p>
    <w:p w14:paraId="2AD6DC5B" w14:textId="77777777" w:rsidR="00696B9C" w:rsidRDefault="0030015F">
      <w:pPr>
        <w:pStyle w:val="Tekstpodstawowy"/>
        <w:spacing w:before="1"/>
        <w:ind w:right="233" w:firstLine="707"/>
        <w:jc w:val="both"/>
      </w:pPr>
      <w:r>
        <w:t>Przed przystąpieniem do robót Wykonawca powinien przejąć od Zamawiającego dane zawierające lokalizację i współrzędne punktów głównych trasy oraz reperów.</w:t>
      </w:r>
    </w:p>
    <w:p w14:paraId="0FD06A8D" w14:textId="77777777" w:rsidR="00696B9C" w:rsidRDefault="0030015F">
      <w:pPr>
        <w:pStyle w:val="Tekstpodstawowy"/>
        <w:ind w:right="237" w:firstLine="707"/>
        <w:jc w:val="both"/>
      </w:pPr>
      <w:r>
        <w:t>W oparciu o materiały dostarczone przez Zamawiającego, Wykonawca powinien przeprowadzić obliczenia i pomiary geodezyjne niezbędne do szczegółowego wytyczenia robót.</w:t>
      </w:r>
    </w:p>
    <w:p w14:paraId="499459E2" w14:textId="77777777" w:rsidR="00696B9C" w:rsidRDefault="0030015F">
      <w:pPr>
        <w:pStyle w:val="Tekstpodstawowy"/>
        <w:ind w:right="233" w:firstLine="707"/>
        <w:jc w:val="both"/>
      </w:pPr>
      <w:r>
        <w:t>Prace pomiarowe powinny być wykonane przez osoby posiadające odpowiednie kwalifikacje i uprawnienia.</w:t>
      </w:r>
    </w:p>
    <w:p w14:paraId="5B490D34" w14:textId="77777777" w:rsidR="00696B9C" w:rsidRDefault="0030015F">
      <w:pPr>
        <w:pStyle w:val="Tekstpodstawowy"/>
        <w:ind w:right="235" w:firstLine="707"/>
        <w:jc w:val="both"/>
      </w:pPr>
      <w:r>
        <w:t>Wykonawca powinien natychmiast poinformować Inspektora Nadzoru o wszelkich błędach wykrytych w wytyczeniu punktów głównych trasy i (lub) reperów roboczych. Błędy te powinny być usunięte na koszt Zamawiającego.</w:t>
      </w:r>
    </w:p>
    <w:p w14:paraId="1C8C5ACF" w14:textId="77777777" w:rsidR="00696B9C" w:rsidRDefault="0030015F">
      <w:pPr>
        <w:pStyle w:val="Tekstpodstawowy"/>
        <w:ind w:right="233" w:firstLine="707"/>
        <w:jc w:val="both"/>
      </w:pPr>
      <w: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Ukształtowanie terenu w takim rejonie nie powinno być zmieniane przed podjęciem odpowiedniej decyzji przez Inspektora Nadzoru. Wszystkie roboty dodatkowe, wynikające z różnic rzędnych terenu podanych w dokumentacji projektowej i rzędnych rzeczywistych, akceptowane przez Inspektora Nadzoru, zostaną wykonane na koszt Zamawiającego. Zaniechanie powiadomienia Inspektora Nadzoru oznacza, że roboty dodatkowe w takim przypadku obciążą Wykonawcę.</w:t>
      </w:r>
    </w:p>
    <w:p w14:paraId="4F8485A6" w14:textId="77777777" w:rsidR="00696B9C" w:rsidRDefault="0030015F">
      <w:pPr>
        <w:pStyle w:val="Tekstpodstawowy"/>
        <w:ind w:right="234" w:firstLine="707"/>
        <w:jc w:val="both"/>
      </w:pPr>
      <w:r>
        <w:t>Wszystkie roboty, które bazują na pomiarach Wykonawcy, nie mogą być rozpoczęte przed zaakceptowaniem wyników pomiarów przez Inspektora Nadzoru.</w:t>
      </w:r>
    </w:p>
    <w:p w14:paraId="2A0811F7" w14:textId="77777777" w:rsidR="00696B9C" w:rsidRDefault="0030015F">
      <w:pPr>
        <w:pStyle w:val="Tekstpodstawowy"/>
        <w:ind w:right="232" w:firstLine="707"/>
        <w:jc w:val="both"/>
      </w:pPr>
      <w:r>
        <w:t>Punkty wierzchołkowe, punkty główne trasy i punkty pośrednie osi trasy muszą być zaopatrzone w oznaczenia określające w sposób wyraźny i jednoznaczny charakterystykę i położenie tych punktów. Forma i wzór tych oznaczeń powinny być zaakceptowane przez Inspektora Nadzoru.</w:t>
      </w:r>
    </w:p>
    <w:p w14:paraId="12A5F059" w14:textId="77777777" w:rsidR="00696B9C" w:rsidRDefault="0030015F">
      <w:pPr>
        <w:pStyle w:val="Tekstpodstawowy"/>
        <w:ind w:right="234" w:firstLine="707"/>
        <w:jc w:val="both"/>
      </w:pPr>
      <w:r>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w:t>
      </w:r>
      <w:r>
        <w:rPr>
          <w:spacing w:val="2"/>
        </w:rPr>
        <w:t xml:space="preserve"> </w:t>
      </w:r>
      <w:r>
        <w:t>Wykonawcy.</w:t>
      </w:r>
    </w:p>
    <w:p w14:paraId="030241FB" w14:textId="77777777" w:rsidR="00696B9C" w:rsidRDefault="0030015F">
      <w:pPr>
        <w:pStyle w:val="Tekstpodstawowy"/>
        <w:ind w:right="237" w:firstLine="707"/>
        <w:jc w:val="both"/>
      </w:pPr>
      <w:r>
        <w:t>Wszystkie pozostałe prace pomiarowe konieczne dla prawidłowej realizacji robót należą do obowiązków</w:t>
      </w:r>
      <w:r>
        <w:rPr>
          <w:spacing w:val="-4"/>
        </w:rPr>
        <w:t xml:space="preserve"> </w:t>
      </w:r>
      <w:r>
        <w:t>Wykonawcy.</w:t>
      </w:r>
    </w:p>
    <w:p w14:paraId="08A9DDC7" w14:textId="77777777" w:rsidR="00696B9C" w:rsidRDefault="0030015F">
      <w:pPr>
        <w:pStyle w:val="Akapitzlist"/>
        <w:numPr>
          <w:ilvl w:val="2"/>
          <w:numId w:val="133"/>
        </w:numPr>
        <w:tabs>
          <w:tab w:val="left" w:pos="1060"/>
          <w:tab w:val="left" w:pos="6743"/>
        </w:tabs>
        <w:spacing w:before="120"/>
        <w:rPr>
          <w:sz w:val="20"/>
        </w:rPr>
      </w:pPr>
      <w:r>
        <w:rPr>
          <w:sz w:val="20"/>
        </w:rPr>
        <w:t>Sprawdzenie wyznaczenia punktów głównych osi trasy</w:t>
      </w:r>
      <w:r>
        <w:rPr>
          <w:spacing w:val="-10"/>
          <w:sz w:val="20"/>
        </w:rPr>
        <w:t xml:space="preserve"> </w:t>
      </w:r>
      <w:r>
        <w:rPr>
          <w:sz w:val="20"/>
        </w:rPr>
        <w:t>i</w:t>
      </w:r>
      <w:r>
        <w:rPr>
          <w:spacing w:val="-2"/>
          <w:sz w:val="20"/>
        </w:rPr>
        <w:t xml:space="preserve"> </w:t>
      </w:r>
      <w:r>
        <w:rPr>
          <w:sz w:val="20"/>
        </w:rPr>
        <w:t>punktów</w:t>
      </w:r>
      <w:r>
        <w:rPr>
          <w:sz w:val="20"/>
        </w:rPr>
        <w:tab/>
        <w:t>wysokościowych</w:t>
      </w:r>
    </w:p>
    <w:p w14:paraId="77ADD97C" w14:textId="77777777" w:rsidR="00696B9C" w:rsidRDefault="0030015F">
      <w:pPr>
        <w:pStyle w:val="Tekstpodstawowy"/>
        <w:spacing w:before="120"/>
        <w:ind w:right="231" w:firstLine="708"/>
        <w:jc w:val="both"/>
      </w:pPr>
      <w:r>
        <w:t xml:space="preserve">Punkty wierzchołkowe trasy i inne punkty główne powinny być </w:t>
      </w:r>
      <w:proofErr w:type="spellStart"/>
      <w:r>
        <w:t>zastabilizowane</w:t>
      </w:r>
      <w:proofErr w:type="spellEnd"/>
      <w:r>
        <w:t xml:space="preserve"> w sposób trwały, przy użyciu pali drewnianych lub słupków betonowych, a także dowiązane do punktów pomocniczych, położonych</w:t>
      </w:r>
    </w:p>
    <w:p w14:paraId="637D51BD" w14:textId="77777777" w:rsidR="00696B9C" w:rsidRDefault="00696B9C">
      <w:pPr>
        <w:jc w:val="both"/>
        <w:sectPr w:rsidR="00696B9C">
          <w:pgSz w:w="11910" w:h="16840"/>
          <w:pgMar w:top="480" w:right="1180" w:bottom="440" w:left="860" w:header="0" w:footer="176" w:gutter="0"/>
          <w:cols w:space="708"/>
        </w:sectPr>
      </w:pPr>
    </w:p>
    <w:p w14:paraId="59B59959" w14:textId="77777777" w:rsidR="00696B9C" w:rsidRDefault="0030015F">
      <w:pPr>
        <w:pStyle w:val="Tekstpodstawowy"/>
        <w:spacing w:before="61"/>
        <w:ind w:right="237"/>
        <w:jc w:val="both"/>
      </w:pPr>
      <w:r>
        <w:lastRenderedPageBreak/>
        <w:t>poza granicą robót ziemnych. Maksymalna odległość pomiędzy punktami głównymi na odcinkach prostych nie może przekraczać 500 m.</w:t>
      </w:r>
    </w:p>
    <w:p w14:paraId="26C8D56F" w14:textId="77777777" w:rsidR="00696B9C" w:rsidRDefault="0030015F">
      <w:pPr>
        <w:pStyle w:val="Tekstpodstawowy"/>
        <w:spacing w:before="1"/>
        <w:ind w:right="232" w:firstLine="707"/>
        <w:jc w:val="both"/>
      </w:pPr>
      <w:r>
        <w:t>Wykonawca powinien założyć robocze punkty wysokościowe (repery robocze) wzdłuż osi trasy drogowej, a także przy każdym obiekcie inżynierskim. Maksymalna odległość między reperami roboczymi wzdłuż trasy drogowej w terenie płaskim powinna wynosić 500 metrów, natomiast w terenie falistym i górskim powinna być odpowiednio zmniejszona, zależnie od jego konfiguracji.</w:t>
      </w:r>
    </w:p>
    <w:p w14:paraId="01B0BE99" w14:textId="77777777" w:rsidR="00696B9C" w:rsidRDefault="0030015F">
      <w:pPr>
        <w:pStyle w:val="Tekstpodstawowy"/>
        <w:ind w:right="233" w:firstLine="707"/>
        <w:jc w:val="both"/>
      </w:pPr>
      <w:r>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Inspektora Nadzoru.</w:t>
      </w:r>
    </w:p>
    <w:p w14:paraId="748C9AB1" w14:textId="77777777" w:rsidR="00696B9C" w:rsidRDefault="0030015F">
      <w:pPr>
        <w:pStyle w:val="Tekstpodstawowy"/>
        <w:ind w:right="234" w:firstLine="707"/>
        <w:jc w:val="both"/>
      </w:pPr>
      <w:r>
        <w:t>Rzędne reperów roboczych należy określać z taką dokładnością, aby średni błąd niwelacji po wyrównaniu był mniejszy od 4 mm/km, stosując niwelację podwójną w nawiązaniu do reperów państwowych.</w:t>
      </w:r>
    </w:p>
    <w:p w14:paraId="51177176" w14:textId="77777777" w:rsidR="00696B9C" w:rsidRDefault="0030015F">
      <w:pPr>
        <w:pStyle w:val="Tekstpodstawowy"/>
        <w:ind w:right="236" w:firstLine="707"/>
        <w:jc w:val="both"/>
      </w:pPr>
      <w:r>
        <w:t xml:space="preserve">Repery robocze powinny być wyposażone w dodatkowe oznaczenia, zawierające wyraźne i jednoznaczne określenie nazwy </w:t>
      </w:r>
      <w:proofErr w:type="spellStart"/>
      <w:r>
        <w:t>reperu</w:t>
      </w:r>
      <w:proofErr w:type="spellEnd"/>
      <w:r>
        <w:t xml:space="preserve"> i jego rzędnej.</w:t>
      </w:r>
    </w:p>
    <w:p w14:paraId="0B68A1B3" w14:textId="77777777" w:rsidR="00696B9C" w:rsidRDefault="0030015F">
      <w:pPr>
        <w:pStyle w:val="Akapitzlist"/>
        <w:numPr>
          <w:ilvl w:val="2"/>
          <w:numId w:val="133"/>
        </w:numPr>
        <w:tabs>
          <w:tab w:val="left" w:pos="1111"/>
        </w:tabs>
        <w:spacing w:before="120"/>
        <w:ind w:left="1110" w:hanging="553"/>
        <w:rPr>
          <w:sz w:val="20"/>
        </w:rPr>
      </w:pPr>
      <w:r>
        <w:rPr>
          <w:sz w:val="20"/>
        </w:rPr>
        <w:t>Odtworzenie osi</w:t>
      </w:r>
      <w:r>
        <w:rPr>
          <w:spacing w:val="1"/>
          <w:sz w:val="20"/>
        </w:rPr>
        <w:t xml:space="preserve"> </w:t>
      </w:r>
      <w:r>
        <w:rPr>
          <w:sz w:val="20"/>
        </w:rPr>
        <w:t>trasy</w:t>
      </w:r>
    </w:p>
    <w:p w14:paraId="480FFDBC" w14:textId="77777777" w:rsidR="00696B9C" w:rsidRDefault="0030015F">
      <w:pPr>
        <w:pStyle w:val="Tekstpodstawowy"/>
        <w:spacing w:before="118"/>
        <w:ind w:right="235" w:firstLine="707"/>
        <w:jc w:val="both"/>
      </w:pPr>
      <w:r>
        <w:t>Tyczenie osi trasy należy wykonać w oparciu o dokumentację projektową oraz inne dane geodezyjne przekazane przez Zamawiającego, przy wykorzystaniu sieci poligonizacji państwowej albo innej osnowy geodezyjnej, określonej w dokumentacji projektowej.</w:t>
      </w:r>
    </w:p>
    <w:p w14:paraId="2885E77F" w14:textId="77777777" w:rsidR="00696B9C" w:rsidRDefault="0030015F">
      <w:pPr>
        <w:pStyle w:val="Tekstpodstawowy"/>
        <w:spacing w:before="2"/>
        <w:ind w:right="235" w:firstLine="707"/>
        <w:jc w:val="both"/>
      </w:pPr>
      <w:r>
        <w:t>Oś trasy powinna być wyznaczona w punktach głównych i w punktach pośrednich w odległości zależnej od charakterystyki terenu i ukształtowania trasy, lecz nie rzadziej niż co 50</w:t>
      </w:r>
      <w:r>
        <w:rPr>
          <w:spacing w:val="1"/>
        </w:rPr>
        <w:t xml:space="preserve"> </w:t>
      </w:r>
      <w:r>
        <w:t>metrów.</w:t>
      </w:r>
    </w:p>
    <w:p w14:paraId="340EB094" w14:textId="77777777" w:rsidR="00696B9C" w:rsidRDefault="0030015F">
      <w:pPr>
        <w:pStyle w:val="Tekstpodstawowy"/>
        <w:spacing w:before="1"/>
        <w:ind w:right="232" w:firstLine="707"/>
        <w:jc w:val="both"/>
      </w:pPr>
      <w:r>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3298F582" w14:textId="77777777" w:rsidR="00696B9C" w:rsidRDefault="0030015F">
      <w:pPr>
        <w:pStyle w:val="Tekstpodstawowy"/>
        <w:spacing w:line="229" w:lineRule="exact"/>
        <w:ind w:left="1265"/>
        <w:jc w:val="both"/>
      </w:pPr>
      <w:r>
        <w:t xml:space="preserve">Do utrwalenia osi trasy w terenie należy użyć materiałów wymienionych w </w:t>
      </w:r>
      <w:proofErr w:type="spellStart"/>
      <w:r>
        <w:t>pkcie</w:t>
      </w:r>
      <w:proofErr w:type="spellEnd"/>
      <w:r>
        <w:t xml:space="preserve"> 2.2.</w:t>
      </w:r>
    </w:p>
    <w:p w14:paraId="310F4A9A" w14:textId="77777777" w:rsidR="00696B9C" w:rsidRDefault="0030015F">
      <w:pPr>
        <w:pStyle w:val="Tekstpodstawowy"/>
        <w:ind w:right="234" w:firstLine="707"/>
        <w:jc w:val="both"/>
      </w:pPr>
      <w:r>
        <w:t>Usunięcie pali z osi trasy jest dopuszczalne tylko wówczas, gdy Wykonawca robót zastąpi je odpowiednimi palami po obu stronach osi, umieszczonych poza granicą robót.</w:t>
      </w:r>
    </w:p>
    <w:p w14:paraId="32ADCFA3" w14:textId="77777777" w:rsidR="00696B9C" w:rsidRDefault="0030015F">
      <w:pPr>
        <w:pStyle w:val="Akapitzlist"/>
        <w:numPr>
          <w:ilvl w:val="2"/>
          <w:numId w:val="133"/>
        </w:numPr>
        <w:tabs>
          <w:tab w:val="left" w:pos="1060"/>
        </w:tabs>
        <w:spacing w:before="118"/>
        <w:rPr>
          <w:sz w:val="20"/>
        </w:rPr>
      </w:pPr>
      <w:r>
        <w:rPr>
          <w:sz w:val="20"/>
        </w:rPr>
        <w:t>Wyznaczenie przekrojów</w:t>
      </w:r>
      <w:r>
        <w:rPr>
          <w:spacing w:val="-5"/>
          <w:sz w:val="20"/>
        </w:rPr>
        <w:t xml:space="preserve"> </w:t>
      </w:r>
      <w:r>
        <w:rPr>
          <w:sz w:val="20"/>
        </w:rPr>
        <w:t>poprzecznych</w:t>
      </w:r>
    </w:p>
    <w:p w14:paraId="510363F3" w14:textId="77777777" w:rsidR="00696B9C" w:rsidRDefault="0030015F">
      <w:pPr>
        <w:pStyle w:val="Tekstpodstawowy"/>
        <w:spacing w:before="121"/>
        <w:ind w:right="234" w:firstLine="708"/>
        <w:jc w:val="both"/>
      </w:pPr>
      <w: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A1E42EA" w14:textId="77777777" w:rsidR="00696B9C" w:rsidRDefault="0030015F">
      <w:pPr>
        <w:pStyle w:val="Tekstpodstawowy"/>
        <w:ind w:right="234" w:firstLine="707"/>
        <w:jc w:val="both"/>
      </w:pPr>
      <w:r>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w:t>
      </w:r>
      <w:r>
        <w:rPr>
          <w:spacing w:val="-15"/>
        </w:rPr>
        <w:t xml:space="preserve"> </w:t>
      </w:r>
      <w:r>
        <w:t>poprzecznych.</w:t>
      </w:r>
    </w:p>
    <w:p w14:paraId="45F9B21F" w14:textId="77777777" w:rsidR="00696B9C" w:rsidRDefault="0030015F">
      <w:pPr>
        <w:pStyle w:val="Tekstpodstawowy"/>
        <w:spacing w:before="1"/>
        <w:ind w:right="236" w:firstLine="707"/>
        <w:jc w:val="both"/>
      </w:pPr>
      <w:r>
        <w:t>Profilowanie przekrojów poprzecznych musi umożliwiać wykonanie nasypów i wykopów o kształcie zgodnym z dokumentacją projektową.</w:t>
      </w:r>
    </w:p>
    <w:p w14:paraId="1733220F" w14:textId="77777777" w:rsidR="00696B9C" w:rsidRDefault="0030015F">
      <w:pPr>
        <w:pStyle w:val="Akapitzlist"/>
        <w:numPr>
          <w:ilvl w:val="2"/>
          <w:numId w:val="133"/>
        </w:numPr>
        <w:tabs>
          <w:tab w:val="left" w:pos="1111"/>
        </w:tabs>
        <w:spacing w:before="118"/>
        <w:ind w:left="1110" w:hanging="553"/>
        <w:rPr>
          <w:sz w:val="20"/>
        </w:rPr>
      </w:pPr>
      <w:r>
        <w:rPr>
          <w:sz w:val="20"/>
        </w:rPr>
        <w:t>Wyznaczenie położenia obiektów</w:t>
      </w:r>
      <w:r>
        <w:rPr>
          <w:spacing w:val="-2"/>
          <w:sz w:val="20"/>
        </w:rPr>
        <w:t xml:space="preserve"> </w:t>
      </w:r>
      <w:r>
        <w:rPr>
          <w:sz w:val="20"/>
        </w:rPr>
        <w:t>mostowych</w:t>
      </w:r>
    </w:p>
    <w:p w14:paraId="1FAE6847" w14:textId="77777777" w:rsidR="00696B9C" w:rsidRDefault="0030015F">
      <w:pPr>
        <w:pStyle w:val="Tekstpodstawowy"/>
        <w:spacing w:before="121"/>
        <w:ind w:left="1265"/>
      </w:pPr>
      <w:r>
        <w:t>Dla każdego z obiektów mostowych należy wyznaczyć jego położenie w terenie poprzez:</w:t>
      </w:r>
    </w:p>
    <w:p w14:paraId="00E32292" w14:textId="77777777" w:rsidR="00696B9C" w:rsidRDefault="0030015F">
      <w:pPr>
        <w:pStyle w:val="Akapitzlist"/>
        <w:numPr>
          <w:ilvl w:val="0"/>
          <w:numId w:val="129"/>
        </w:numPr>
        <w:tabs>
          <w:tab w:val="left" w:pos="842"/>
        </w:tabs>
        <w:rPr>
          <w:sz w:val="20"/>
        </w:rPr>
      </w:pPr>
      <w:r>
        <w:rPr>
          <w:sz w:val="20"/>
        </w:rPr>
        <w:t>wytyczenie osi</w:t>
      </w:r>
      <w:r>
        <w:rPr>
          <w:spacing w:val="1"/>
          <w:sz w:val="20"/>
        </w:rPr>
        <w:t xml:space="preserve"> </w:t>
      </w:r>
      <w:r>
        <w:rPr>
          <w:sz w:val="20"/>
        </w:rPr>
        <w:t>obiektu,</w:t>
      </w:r>
    </w:p>
    <w:p w14:paraId="24B1E60D" w14:textId="77777777" w:rsidR="00696B9C" w:rsidRDefault="0030015F">
      <w:pPr>
        <w:pStyle w:val="Akapitzlist"/>
        <w:numPr>
          <w:ilvl w:val="0"/>
          <w:numId w:val="129"/>
        </w:numPr>
        <w:tabs>
          <w:tab w:val="left" w:pos="842"/>
        </w:tabs>
        <w:spacing w:before="1"/>
        <w:ind w:right="234"/>
        <w:rPr>
          <w:sz w:val="20"/>
        </w:rPr>
      </w:pPr>
      <w:r>
        <w:rPr>
          <w:sz w:val="20"/>
        </w:rPr>
        <w:t>wytyczenie punktów określających usytuowanie (kontur) obiektu, w szczególności przyczółków i filarów mostów i</w:t>
      </w:r>
      <w:r>
        <w:rPr>
          <w:spacing w:val="-1"/>
          <w:sz w:val="20"/>
        </w:rPr>
        <w:t xml:space="preserve"> </w:t>
      </w:r>
      <w:r>
        <w:rPr>
          <w:sz w:val="20"/>
        </w:rPr>
        <w:t>wiaduktów.</w:t>
      </w:r>
    </w:p>
    <w:p w14:paraId="57D33E3D" w14:textId="77777777" w:rsidR="00696B9C" w:rsidRDefault="0030015F">
      <w:pPr>
        <w:pStyle w:val="Tekstpodstawowy"/>
        <w:ind w:right="243" w:firstLine="707"/>
      </w:pPr>
      <w:r>
        <w:t>W przypadku mostów i wiaduktów dokumentacja projektowa powinna zawierać opis odpowiedniej osnowy realizacyjnej do wytyczenia tych obiektów.</w:t>
      </w:r>
    </w:p>
    <w:p w14:paraId="5E07945F" w14:textId="77777777" w:rsidR="00696B9C" w:rsidRDefault="0030015F">
      <w:pPr>
        <w:pStyle w:val="Tekstpodstawowy"/>
        <w:tabs>
          <w:tab w:val="left" w:pos="7758"/>
        </w:tabs>
        <w:spacing w:line="228" w:lineRule="exact"/>
        <w:ind w:left="1265"/>
      </w:pPr>
      <w:r>
        <w:t>Położenie obiektu w planie należy określić z dokładnością</w:t>
      </w:r>
      <w:r>
        <w:rPr>
          <w:spacing w:val="-13"/>
        </w:rPr>
        <w:t xml:space="preserve"> </w:t>
      </w:r>
      <w:r>
        <w:t>określoną</w:t>
      </w:r>
      <w:r>
        <w:rPr>
          <w:spacing w:val="3"/>
        </w:rPr>
        <w:t xml:space="preserve"> </w:t>
      </w:r>
      <w:r>
        <w:t>w</w:t>
      </w:r>
      <w:r>
        <w:tab/>
        <w:t>punkcie</w:t>
      </w:r>
      <w:r>
        <w:rPr>
          <w:spacing w:val="1"/>
        </w:rPr>
        <w:t xml:space="preserve"> </w:t>
      </w:r>
      <w:r>
        <w:t>5.4.3.</w:t>
      </w:r>
    </w:p>
    <w:p w14:paraId="63D3D960" w14:textId="77777777" w:rsidR="00696B9C" w:rsidRDefault="0030015F">
      <w:pPr>
        <w:pStyle w:val="Akapitzlist"/>
        <w:numPr>
          <w:ilvl w:val="2"/>
          <w:numId w:val="133"/>
        </w:numPr>
        <w:tabs>
          <w:tab w:val="left" w:pos="1060"/>
        </w:tabs>
        <w:spacing w:before="121"/>
        <w:rPr>
          <w:sz w:val="20"/>
        </w:rPr>
      </w:pPr>
      <w:r>
        <w:rPr>
          <w:sz w:val="20"/>
        </w:rPr>
        <w:t>Skompletowanie dokumentacji</w:t>
      </w:r>
      <w:r>
        <w:rPr>
          <w:spacing w:val="-1"/>
          <w:sz w:val="20"/>
        </w:rPr>
        <w:t xml:space="preserve"> </w:t>
      </w:r>
      <w:r>
        <w:rPr>
          <w:sz w:val="20"/>
        </w:rPr>
        <w:t>geodezyjnej</w:t>
      </w:r>
    </w:p>
    <w:p w14:paraId="5147220C" w14:textId="77777777" w:rsidR="00696B9C" w:rsidRDefault="0030015F">
      <w:pPr>
        <w:pStyle w:val="Tekstpodstawowy"/>
        <w:spacing w:before="120"/>
        <w:ind w:left="1265"/>
      </w:pPr>
      <w:r>
        <w:t>Dokumentację geodezyjną należy skompletować zgodnie z przepisami instrukcji 0-3 [4] z podziałem</w:t>
      </w:r>
    </w:p>
    <w:p w14:paraId="30F20EF6" w14:textId="77777777" w:rsidR="00696B9C" w:rsidRDefault="0030015F">
      <w:pPr>
        <w:pStyle w:val="Tekstpodstawowy"/>
        <w:spacing w:before="1"/>
      </w:pPr>
      <w:r>
        <w:t>na:</w:t>
      </w:r>
    </w:p>
    <w:p w14:paraId="5134BCB9" w14:textId="77777777" w:rsidR="00696B9C" w:rsidRDefault="0030015F">
      <w:pPr>
        <w:pStyle w:val="Akapitzlist"/>
        <w:numPr>
          <w:ilvl w:val="0"/>
          <w:numId w:val="128"/>
        </w:numPr>
        <w:tabs>
          <w:tab w:val="left" w:pos="842"/>
        </w:tabs>
        <w:spacing w:line="229" w:lineRule="exact"/>
        <w:rPr>
          <w:sz w:val="20"/>
        </w:rPr>
      </w:pPr>
      <w:r>
        <w:rPr>
          <w:sz w:val="20"/>
        </w:rPr>
        <w:t>akta postępowania przeznaczone dla</w:t>
      </w:r>
      <w:r>
        <w:rPr>
          <w:spacing w:val="-1"/>
          <w:sz w:val="20"/>
        </w:rPr>
        <w:t xml:space="preserve"> </w:t>
      </w:r>
      <w:r>
        <w:rPr>
          <w:sz w:val="20"/>
        </w:rPr>
        <w:t>Wykonawcy,</w:t>
      </w:r>
    </w:p>
    <w:p w14:paraId="6F38D860" w14:textId="77777777" w:rsidR="00696B9C" w:rsidRDefault="0030015F">
      <w:pPr>
        <w:pStyle w:val="Akapitzlist"/>
        <w:numPr>
          <w:ilvl w:val="0"/>
          <w:numId w:val="128"/>
        </w:numPr>
        <w:tabs>
          <w:tab w:val="left" w:pos="842"/>
        </w:tabs>
        <w:spacing w:line="229" w:lineRule="exact"/>
        <w:rPr>
          <w:sz w:val="20"/>
        </w:rPr>
      </w:pPr>
      <w:r>
        <w:rPr>
          <w:sz w:val="20"/>
        </w:rPr>
        <w:t>dokumentację techniczną przeznaczoną dla</w:t>
      </w:r>
      <w:r>
        <w:rPr>
          <w:spacing w:val="-3"/>
          <w:sz w:val="20"/>
        </w:rPr>
        <w:t xml:space="preserve"> </w:t>
      </w:r>
      <w:r>
        <w:rPr>
          <w:sz w:val="20"/>
        </w:rPr>
        <w:t>Zamawiającego,</w:t>
      </w:r>
    </w:p>
    <w:p w14:paraId="72D1CC8A" w14:textId="77777777" w:rsidR="00696B9C" w:rsidRDefault="0030015F">
      <w:pPr>
        <w:pStyle w:val="Akapitzlist"/>
        <w:numPr>
          <w:ilvl w:val="0"/>
          <w:numId w:val="128"/>
        </w:numPr>
        <w:tabs>
          <w:tab w:val="left" w:pos="842"/>
        </w:tabs>
        <w:rPr>
          <w:sz w:val="20"/>
        </w:rPr>
      </w:pPr>
      <w:r>
        <w:rPr>
          <w:sz w:val="20"/>
        </w:rPr>
        <w:t>dokumentację techniczną przeznaczoną dla ośrodka dokumentacji geodezyjnej i</w:t>
      </w:r>
      <w:r>
        <w:rPr>
          <w:spacing w:val="-3"/>
          <w:sz w:val="20"/>
        </w:rPr>
        <w:t xml:space="preserve"> </w:t>
      </w:r>
      <w:r>
        <w:rPr>
          <w:sz w:val="20"/>
        </w:rPr>
        <w:t>kartograficznej.</w:t>
      </w:r>
    </w:p>
    <w:p w14:paraId="75A0B919" w14:textId="77777777" w:rsidR="00696B9C" w:rsidRDefault="0030015F">
      <w:pPr>
        <w:pStyle w:val="Tekstpodstawowy"/>
        <w:spacing w:before="1"/>
        <w:ind w:right="232" w:firstLine="708"/>
        <w:jc w:val="both"/>
      </w:pPr>
      <w:r>
        <w:t xml:space="preserve">Sposób skompletowania dokumentacji, o której mowa w </w:t>
      </w:r>
      <w:proofErr w:type="spellStart"/>
      <w:r>
        <w:t>ppkcie</w:t>
      </w:r>
      <w:proofErr w:type="spellEnd"/>
      <w:r>
        <w:t xml:space="preserve"> 3 oraz formę dokumentów należy uzgodnić z ośrodkiem dokumentacji. Zamawiający poda w ST, czy dokumentację tę należy okazać Zamawiającemu do wglądu.</w:t>
      </w:r>
    </w:p>
    <w:p w14:paraId="31E9F4BC" w14:textId="77777777" w:rsidR="00696B9C" w:rsidRDefault="0030015F">
      <w:pPr>
        <w:pStyle w:val="Nagwek31"/>
        <w:numPr>
          <w:ilvl w:val="1"/>
          <w:numId w:val="133"/>
        </w:numPr>
        <w:tabs>
          <w:tab w:val="left" w:pos="911"/>
        </w:tabs>
        <w:spacing w:before="124"/>
        <w:jc w:val="left"/>
      </w:pPr>
      <w:r>
        <w:t>Pomiar powykonawczy wybudowanej</w:t>
      </w:r>
      <w:r>
        <w:rPr>
          <w:spacing w:val="-2"/>
        </w:rPr>
        <w:t xml:space="preserve"> </w:t>
      </w:r>
      <w:r>
        <w:t>drogi</w:t>
      </w:r>
    </w:p>
    <w:p w14:paraId="775EA57D" w14:textId="77777777" w:rsidR="00696B9C" w:rsidRDefault="0030015F">
      <w:pPr>
        <w:pStyle w:val="Akapitzlist"/>
        <w:numPr>
          <w:ilvl w:val="2"/>
          <w:numId w:val="133"/>
        </w:numPr>
        <w:tabs>
          <w:tab w:val="left" w:pos="1060"/>
        </w:tabs>
        <w:spacing w:before="115"/>
        <w:rPr>
          <w:sz w:val="20"/>
        </w:rPr>
      </w:pPr>
      <w:r>
        <w:rPr>
          <w:sz w:val="20"/>
        </w:rPr>
        <w:t>Zebranie materiałów i</w:t>
      </w:r>
      <w:r>
        <w:rPr>
          <w:spacing w:val="-2"/>
          <w:sz w:val="20"/>
        </w:rPr>
        <w:t xml:space="preserve"> </w:t>
      </w:r>
      <w:r>
        <w:rPr>
          <w:sz w:val="20"/>
        </w:rPr>
        <w:t>informacji</w:t>
      </w:r>
    </w:p>
    <w:p w14:paraId="04FF9A69" w14:textId="77777777" w:rsidR="00696B9C" w:rsidRDefault="0030015F">
      <w:pPr>
        <w:pStyle w:val="Tekstpodstawowy"/>
        <w:spacing w:before="121"/>
        <w:ind w:right="236" w:firstLine="707"/>
        <w:jc w:val="both"/>
      </w:pPr>
      <w:r>
        <w:t>Wykonawca powinien zapoznać się z zakresem opracowania i uzyskać od Zamawiającego instrukcje dotyczące ewentualnych etapów wykonywania pomiarów powykonawczych.</w:t>
      </w:r>
    </w:p>
    <w:p w14:paraId="5CD35422" w14:textId="77777777" w:rsidR="00696B9C" w:rsidRDefault="00696B9C">
      <w:pPr>
        <w:jc w:val="both"/>
        <w:sectPr w:rsidR="00696B9C">
          <w:pgSz w:w="11910" w:h="16840"/>
          <w:pgMar w:top="480" w:right="1180" w:bottom="440" w:left="860" w:header="0" w:footer="176" w:gutter="0"/>
          <w:cols w:space="708"/>
        </w:sectPr>
      </w:pPr>
    </w:p>
    <w:p w14:paraId="324F79B7" w14:textId="77777777" w:rsidR="00696B9C" w:rsidRDefault="0030015F">
      <w:pPr>
        <w:pStyle w:val="Tekstpodstawowy"/>
        <w:spacing w:before="61"/>
        <w:ind w:right="233" w:firstLine="707"/>
        <w:jc w:val="both"/>
      </w:pPr>
      <w:r>
        <w:lastRenderedPageBreak/>
        <w:t>Pomiary powykonawcze powinny być poprzedzone uzyskaniem z ośrodków dokumentacji geodezyjnej i kartograficznej informacji o rodzaju, położeniu i stanie punktów osnowy geodezyjnej (poziomej i wysokościowej) oraz o mapie zasadniczej i</w:t>
      </w:r>
      <w:r>
        <w:rPr>
          <w:spacing w:val="4"/>
        </w:rPr>
        <w:t xml:space="preserve"> </w:t>
      </w:r>
      <w:r>
        <w:t>katastralnej.</w:t>
      </w:r>
    </w:p>
    <w:p w14:paraId="2DFD2165" w14:textId="77777777" w:rsidR="00696B9C" w:rsidRDefault="0030015F">
      <w:pPr>
        <w:pStyle w:val="Tekstpodstawowy"/>
        <w:spacing w:before="1"/>
        <w:ind w:right="236" w:firstLine="707"/>
        <w:jc w:val="both"/>
      </w:pPr>
      <w:r>
        <w:t>W przypadku stwierdzenia, że w trakcie realizacji obiektu nie została wykonana bieżąca inwentaryzacja sieci uzbrojenia terenu, należy powiadomić o tym Zamawiającego.</w:t>
      </w:r>
    </w:p>
    <w:p w14:paraId="62F6F735" w14:textId="77777777" w:rsidR="00696B9C" w:rsidRDefault="0030015F">
      <w:pPr>
        <w:pStyle w:val="Tekstpodstawowy"/>
        <w:spacing w:line="228" w:lineRule="exact"/>
        <w:ind w:left="1265"/>
        <w:jc w:val="both"/>
      </w:pPr>
      <w:r>
        <w:t>Przy analizie zebranych materiałów i informacji należy ustalić:</w:t>
      </w:r>
    </w:p>
    <w:p w14:paraId="37768C17" w14:textId="77777777" w:rsidR="00696B9C" w:rsidRDefault="0030015F">
      <w:pPr>
        <w:pStyle w:val="Akapitzlist"/>
        <w:numPr>
          <w:ilvl w:val="0"/>
          <w:numId w:val="131"/>
        </w:numPr>
        <w:tabs>
          <w:tab w:val="left" w:pos="842"/>
        </w:tabs>
        <w:spacing w:before="1"/>
        <w:ind w:right="230"/>
        <w:jc w:val="both"/>
        <w:rPr>
          <w:sz w:val="20"/>
        </w:rPr>
      </w:pPr>
      <w:r>
        <w:rPr>
          <w:sz w:val="20"/>
        </w:rPr>
        <w:t>klasy i dokładności istniejących osnów geodezyjnych oraz możliwości wykorzystania ich do pomiarów powykonawczych,</w:t>
      </w:r>
    </w:p>
    <w:p w14:paraId="59E90E0B" w14:textId="77777777" w:rsidR="00696B9C" w:rsidRDefault="0030015F">
      <w:pPr>
        <w:pStyle w:val="Akapitzlist"/>
        <w:numPr>
          <w:ilvl w:val="0"/>
          <w:numId w:val="131"/>
        </w:numPr>
        <w:tabs>
          <w:tab w:val="left" w:pos="842"/>
        </w:tabs>
        <w:jc w:val="both"/>
        <w:rPr>
          <w:sz w:val="20"/>
        </w:rPr>
      </w:pPr>
      <w:r>
        <w:rPr>
          <w:sz w:val="20"/>
        </w:rPr>
        <w:t>rodzaje układów współrzędnych i poziomów</w:t>
      </w:r>
      <w:r>
        <w:rPr>
          <w:spacing w:val="-8"/>
          <w:sz w:val="20"/>
        </w:rPr>
        <w:t xml:space="preserve"> </w:t>
      </w:r>
      <w:r>
        <w:rPr>
          <w:sz w:val="20"/>
        </w:rPr>
        <w:t>odniesienia,</w:t>
      </w:r>
    </w:p>
    <w:p w14:paraId="5CCCA4F8" w14:textId="77777777" w:rsidR="00696B9C" w:rsidRDefault="0030015F">
      <w:pPr>
        <w:pStyle w:val="Akapitzlist"/>
        <w:numPr>
          <w:ilvl w:val="0"/>
          <w:numId w:val="131"/>
        </w:numPr>
        <w:tabs>
          <w:tab w:val="left" w:pos="842"/>
        </w:tabs>
        <w:spacing w:before="1"/>
        <w:ind w:right="235"/>
        <w:jc w:val="both"/>
        <w:rPr>
          <w:sz w:val="20"/>
        </w:rPr>
      </w:pPr>
      <w:r>
        <w:rPr>
          <w:sz w:val="20"/>
        </w:rPr>
        <w:t>zakres i sposób aktualizacji dokumentów bazowych, znajdujących się w ośrodku dokumentacji o wyniku pomiaru</w:t>
      </w:r>
      <w:r>
        <w:rPr>
          <w:spacing w:val="-4"/>
          <w:sz w:val="20"/>
        </w:rPr>
        <w:t xml:space="preserve"> </w:t>
      </w:r>
      <w:r>
        <w:rPr>
          <w:sz w:val="20"/>
        </w:rPr>
        <w:t>powykonawczego.</w:t>
      </w:r>
    </w:p>
    <w:p w14:paraId="31E1AA4B" w14:textId="77777777" w:rsidR="00696B9C" w:rsidRDefault="0030015F">
      <w:pPr>
        <w:pStyle w:val="Akapitzlist"/>
        <w:numPr>
          <w:ilvl w:val="2"/>
          <w:numId w:val="133"/>
        </w:numPr>
        <w:tabs>
          <w:tab w:val="left" w:pos="1060"/>
        </w:tabs>
        <w:spacing w:before="118"/>
        <w:rPr>
          <w:sz w:val="20"/>
        </w:rPr>
      </w:pPr>
      <w:r>
        <w:rPr>
          <w:sz w:val="20"/>
        </w:rPr>
        <w:t>Prace pomiarowe i</w:t>
      </w:r>
      <w:r>
        <w:rPr>
          <w:spacing w:val="2"/>
          <w:sz w:val="20"/>
        </w:rPr>
        <w:t xml:space="preserve"> </w:t>
      </w:r>
      <w:r>
        <w:rPr>
          <w:sz w:val="20"/>
        </w:rPr>
        <w:t>kameralne</w:t>
      </w:r>
    </w:p>
    <w:p w14:paraId="394EBDD0" w14:textId="77777777" w:rsidR="00696B9C" w:rsidRDefault="0030015F">
      <w:pPr>
        <w:pStyle w:val="Tekstpodstawowy"/>
        <w:spacing w:before="121"/>
        <w:ind w:right="235" w:firstLine="707"/>
        <w:jc w:val="both"/>
      </w:pPr>
      <w:r>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14:paraId="1CD4A1BE" w14:textId="77777777" w:rsidR="00696B9C" w:rsidRDefault="0030015F">
      <w:pPr>
        <w:pStyle w:val="Tekstpodstawowy"/>
        <w:ind w:right="232" w:firstLine="707"/>
        <w:jc w:val="both"/>
      </w:pPr>
      <w:r>
        <w:t xml:space="preserve">Następnie należy pomierzyć wznowioną lub założoną osnowę, a następnie wykonać pomiary inwentaryzacyjne, zgodnie z instrukcją G-4 [8] </w:t>
      </w:r>
      <w:proofErr w:type="spellStart"/>
      <w:r>
        <w:t>GUGiK</w:t>
      </w:r>
      <w:proofErr w:type="spellEnd"/>
      <w:r>
        <w:t>,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14:paraId="244DACF3" w14:textId="77777777" w:rsidR="00696B9C" w:rsidRDefault="0030015F">
      <w:pPr>
        <w:pStyle w:val="Tekstpodstawowy"/>
        <w:ind w:right="233" w:firstLine="707"/>
        <w:jc w:val="both"/>
      </w:pPr>
      <w:r>
        <w:t>Prace obliczeniowe należy wykonać przy pomocy sprzętu komputerowego. Wniesienie pomierzonej treści na mapę zasadniczą oraz mapę katastralną należy wykonać metodą klasyczną (kartowaniem i kreśleniem ręcznym) lub przy pomocy plotera.</w:t>
      </w:r>
    </w:p>
    <w:p w14:paraId="52F09F39" w14:textId="77777777" w:rsidR="00696B9C" w:rsidRDefault="0030015F">
      <w:pPr>
        <w:pStyle w:val="Tekstpodstawowy"/>
        <w:spacing w:before="1"/>
        <w:ind w:right="232" w:firstLine="707"/>
        <w:jc w:val="both"/>
      </w:pPr>
      <w:r>
        <w:t>Wtórnik mapy zasadniczej dla Zamawiającego należy uzupełnić o elementy wymienione w drugim akapicie niniejszego punktu, tą samą techniką z jaką została wykonana mapa (numeryczną względnie analogową).</w:t>
      </w:r>
    </w:p>
    <w:p w14:paraId="74192957" w14:textId="77777777" w:rsidR="00696B9C" w:rsidRDefault="0030015F">
      <w:pPr>
        <w:pStyle w:val="Tekstpodstawowy"/>
        <w:ind w:right="234" w:firstLine="707"/>
        <w:jc w:val="both"/>
      </w:pPr>
      <w:r>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w:t>
      </w:r>
      <w:r>
        <w:rPr>
          <w:spacing w:val="-1"/>
        </w:rPr>
        <w:t xml:space="preserve"> </w:t>
      </w:r>
      <w:r>
        <w:t>wglądu.</w:t>
      </w:r>
    </w:p>
    <w:p w14:paraId="0453F46E" w14:textId="77777777" w:rsidR="00696B9C" w:rsidRDefault="0030015F">
      <w:pPr>
        <w:pStyle w:val="Akapitzlist"/>
        <w:numPr>
          <w:ilvl w:val="2"/>
          <w:numId w:val="133"/>
        </w:numPr>
        <w:tabs>
          <w:tab w:val="left" w:pos="1060"/>
        </w:tabs>
        <w:spacing w:before="118"/>
        <w:rPr>
          <w:sz w:val="20"/>
        </w:rPr>
      </w:pPr>
      <w:r>
        <w:rPr>
          <w:sz w:val="20"/>
        </w:rPr>
        <w:t>Dokumentacja dla</w:t>
      </w:r>
      <w:r>
        <w:rPr>
          <w:spacing w:val="-1"/>
          <w:sz w:val="20"/>
        </w:rPr>
        <w:t xml:space="preserve"> </w:t>
      </w:r>
      <w:r>
        <w:rPr>
          <w:sz w:val="20"/>
        </w:rPr>
        <w:t>Zamawiającego</w:t>
      </w:r>
    </w:p>
    <w:p w14:paraId="23D4E353" w14:textId="77777777" w:rsidR="00696B9C" w:rsidRDefault="0030015F">
      <w:pPr>
        <w:pStyle w:val="Tekstpodstawowy"/>
        <w:spacing w:before="121"/>
        <w:ind w:right="243" w:firstLine="707"/>
      </w:pPr>
      <w:r>
        <w:t>Jeśli Zamawiający nie ustalił inaczej, to należy skompletować dla Zamawiającego następujące materiały:</w:t>
      </w:r>
    </w:p>
    <w:p w14:paraId="3921A5F1" w14:textId="77777777" w:rsidR="00696B9C" w:rsidRDefault="0030015F">
      <w:pPr>
        <w:pStyle w:val="Akapitzlist"/>
        <w:numPr>
          <w:ilvl w:val="0"/>
          <w:numId w:val="131"/>
        </w:numPr>
        <w:tabs>
          <w:tab w:val="left" w:pos="842"/>
        </w:tabs>
        <w:spacing w:before="1"/>
        <w:rPr>
          <w:sz w:val="20"/>
        </w:rPr>
      </w:pPr>
      <w:r>
        <w:rPr>
          <w:sz w:val="20"/>
        </w:rPr>
        <w:t>sprawozdanie techniczne,</w:t>
      </w:r>
    </w:p>
    <w:p w14:paraId="5AE7F0A1" w14:textId="77777777" w:rsidR="00696B9C" w:rsidRDefault="0030015F">
      <w:pPr>
        <w:pStyle w:val="Akapitzlist"/>
        <w:numPr>
          <w:ilvl w:val="0"/>
          <w:numId w:val="131"/>
        </w:numPr>
        <w:tabs>
          <w:tab w:val="left" w:pos="842"/>
        </w:tabs>
        <w:spacing w:line="229" w:lineRule="exact"/>
        <w:rPr>
          <w:sz w:val="20"/>
        </w:rPr>
      </w:pPr>
      <w:r>
        <w:rPr>
          <w:sz w:val="20"/>
        </w:rPr>
        <w:t>wtórnik mapy zasadniczej uzupełniony dodatkową treścią, którą wymieniono w punkcie</w:t>
      </w:r>
      <w:r>
        <w:rPr>
          <w:spacing w:val="-3"/>
          <w:sz w:val="20"/>
        </w:rPr>
        <w:t xml:space="preserve"> </w:t>
      </w:r>
      <w:r>
        <w:rPr>
          <w:sz w:val="20"/>
        </w:rPr>
        <w:t>5.5.2,</w:t>
      </w:r>
    </w:p>
    <w:p w14:paraId="0F0747C7" w14:textId="77777777" w:rsidR="00696B9C" w:rsidRDefault="0030015F">
      <w:pPr>
        <w:pStyle w:val="Akapitzlist"/>
        <w:numPr>
          <w:ilvl w:val="0"/>
          <w:numId w:val="131"/>
        </w:numPr>
        <w:tabs>
          <w:tab w:val="left" w:pos="842"/>
        </w:tabs>
        <w:ind w:right="231"/>
        <w:rPr>
          <w:sz w:val="20"/>
        </w:rPr>
      </w:pPr>
      <w:r>
        <w:rPr>
          <w:sz w:val="20"/>
        </w:rPr>
        <w:t>kopie wykazów współrzędnych punktów osnowy oraz wykazy współrzędnych punktów granicznych w postaci dysku i wydruku na</w:t>
      </w:r>
      <w:r>
        <w:rPr>
          <w:spacing w:val="1"/>
          <w:sz w:val="20"/>
        </w:rPr>
        <w:t xml:space="preserve"> </w:t>
      </w:r>
      <w:r>
        <w:rPr>
          <w:sz w:val="20"/>
        </w:rPr>
        <w:t>papierze,</w:t>
      </w:r>
    </w:p>
    <w:p w14:paraId="2559575D" w14:textId="77777777" w:rsidR="00696B9C" w:rsidRDefault="0030015F">
      <w:pPr>
        <w:pStyle w:val="Akapitzlist"/>
        <w:numPr>
          <w:ilvl w:val="0"/>
          <w:numId w:val="131"/>
        </w:numPr>
        <w:tabs>
          <w:tab w:val="left" w:pos="842"/>
        </w:tabs>
        <w:rPr>
          <w:sz w:val="20"/>
        </w:rPr>
      </w:pPr>
      <w:r>
        <w:rPr>
          <w:sz w:val="20"/>
        </w:rPr>
        <w:t>kopie protokołów przekazania znaków geodezyjnych pod</w:t>
      </w:r>
      <w:r>
        <w:rPr>
          <w:spacing w:val="-1"/>
          <w:sz w:val="20"/>
        </w:rPr>
        <w:t xml:space="preserve"> </w:t>
      </w:r>
      <w:r>
        <w:rPr>
          <w:sz w:val="20"/>
        </w:rPr>
        <w:t>ochronę,</w:t>
      </w:r>
    </w:p>
    <w:p w14:paraId="6F795BDB" w14:textId="77777777" w:rsidR="00696B9C" w:rsidRDefault="0030015F">
      <w:pPr>
        <w:pStyle w:val="Akapitzlist"/>
        <w:numPr>
          <w:ilvl w:val="0"/>
          <w:numId w:val="131"/>
        </w:numPr>
        <w:tabs>
          <w:tab w:val="left" w:pos="842"/>
        </w:tabs>
        <w:rPr>
          <w:sz w:val="20"/>
        </w:rPr>
      </w:pPr>
      <w:r>
        <w:rPr>
          <w:sz w:val="20"/>
        </w:rPr>
        <w:t>kopie opisów</w:t>
      </w:r>
      <w:r>
        <w:rPr>
          <w:spacing w:val="-4"/>
          <w:sz w:val="20"/>
        </w:rPr>
        <w:t xml:space="preserve"> </w:t>
      </w:r>
      <w:r>
        <w:rPr>
          <w:sz w:val="20"/>
        </w:rPr>
        <w:t>topograficznych,</w:t>
      </w:r>
    </w:p>
    <w:p w14:paraId="1DC5CEEE" w14:textId="77777777" w:rsidR="00696B9C" w:rsidRDefault="0030015F">
      <w:pPr>
        <w:pStyle w:val="Akapitzlist"/>
        <w:numPr>
          <w:ilvl w:val="0"/>
          <w:numId w:val="131"/>
        </w:numPr>
        <w:tabs>
          <w:tab w:val="left" w:pos="842"/>
        </w:tabs>
        <w:spacing w:before="1"/>
        <w:rPr>
          <w:sz w:val="20"/>
        </w:rPr>
      </w:pPr>
      <w:r>
        <w:rPr>
          <w:sz w:val="20"/>
        </w:rPr>
        <w:t>kopie szkiców</w:t>
      </w:r>
      <w:r>
        <w:rPr>
          <w:spacing w:val="-3"/>
          <w:sz w:val="20"/>
        </w:rPr>
        <w:t xml:space="preserve"> </w:t>
      </w:r>
      <w:r>
        <w:rPr>
          <w:sz w:val="20"/>
        </w:rPr>
        <w:t>polowych,</w:t>
      </w:r>
    </w:p>
    <w:p w14:paraId="48A0495E" w14:textId="77777777" w:rsidR="00696B9C" w:rsidRDefault="0030015F">
      <w:pPr>
        <w:pStyle w:val="Akapitzlist"/>
        <w:numPr>
          <w:ilvl w:val="0"/>
          <w:numId w:val="131"/>
        </w:numPr>
        <w:tabs>
          <w:tab w:val="left" w:pos="842"/>
        </w:tabs>
        <w:ind w:right="236"/>
        <w:rPr>
          <w:sz w:val="20"/>
        </w:rPr>
      </w:pPr>
      <w:r>
        <w:rPr>
          <w:sz w:val="20"/>
        </w:rPr>
        <w:t>nośnik elektroniczny (dysk) z mapą numeryczną oraz wydruk ploterem tych map, jeżeli mapa realizowana jest</w:t>
      </w:r>
      <w:r>
        <w:rPr>
          <w:spacing w:val="-1"/>
          <w:sz w:val="20"/>
        </w:rPr>
        <w:t xml:space="preserve"> </w:t>
      </w:r>
      <w:r>
        <w:rPr>
          <w:sz w:val="20"/>
        </w:rPr>
        <w:t>numerycznie,</w:t>
      </w:r>
    </w:p>
    <w:p w14:paraId="482B6ADF" w14:textId="77777777" w:rsidR="00696B9C" w:rsidRDefault="0030015F">
      <w:pPr>
        <w:pStyle w:val="Akapitzlist"/>
        <w:numPr>
          <w:ilvl w:val="0"/>
          <w:numId w:val="131"/>
        </w:numPr>
        <w:tabs>
          <w:tab w:val="left" w:pos="842"/>
        </w:tabs>
        <w:spacing w:line="228" w:lineRule="exact"/>
        <w:rPr>
          <w:sz w:val="20"/>
        </w:rPr>
      </w:pPr>
      <w:r>
        <w:rPr>
          <w:sz w:val="20"/>
        </w:rPr>
        <w:t>inne materiały zgodne z wymaganiami</w:t>
      </w:r>
      <w:r>
        <w:rPr>
          <w:spacing w:val="2"/>
          <w:sz w:val="20"/>
        </w:rPr>
        <w:t xml:space="preserve"> </w:t>
      </w:r>
      <w:r>
        <w:rPr>
          <w:sz w:val="20"/>
        </w:rPr>
        <w:t>Zamawiającego.</w:t>
      </w:r>
    </w:p>
    <w:p w14:paraId="44AFD10B" w14:textId="77777777" w:rsidR="00696B9C" w:rsidRDefault="0030015F">
      <w:pPr>
        <w:pStyle w:val="Nagwek31"/>
        <w:numPr>
          <w:ilvl w:val="0"/>
          <w:numId w:val="127"/>
        </w:numPr>
        <w:tabs>
          <w:tab w:val="left" w:pos="760"/>
        </w:tabs>
      </w:pPr>
      <w:r>
        <w:t>KONTROLA JAKOŚCI</w:t>
      </w:r>
      <w:r>
        <w:rPr>
          <w:spacing w:val="1"/>
        </w:rPr>
        <w:t xml:space="preserve"> </w:t>
      </w:r>
      <w:r>
        <w:t>ROBÓT</w:t>
      </w:r>
    </w:p>
    <w:p w14:paraId="27F35948" w14:textId="77777777" w:rsidR="00696B9C" w:rsidRDefault="0030015F">
      <w:pPr>
        <w:pStyle w:val="Akapitzlist"/>
        <w:numPr>
          <w:ilvl w:val="1"/>
          <w:numId w:val="127"/>
        </w:numPr>
        <w:tabs>
          <w:tab w:val="left" w:pos="911"/>
        </w:tabs>
        <w:spacing w:before="121"/>
        <w:rPr>
          <w:rFonts w:ascii="Times New Roman" w:hAnsi="Times New Roman"/>
          <w:b/>
          <w:sz w:val="20"/>
        </w:rPr>
      </w:pPr>
      <w:r>
        <w:rPr>
          <w:rFonts w:ascii="Times New Roman" w:hAnsi="Times New Roman"/>
          <w:b/>
          <w:sz w:val="20"/>
        </w:rPr>
        <w:t>Ogólne zasady kontroli jakości robót</w:t>
      </w:r>
    </w:p>
    <w:p w14:paraId="3DB4E12B" w14:textId="77777777" w:rsidR="00696B9C" w:rsidRDefault="0030015F">
      <w:pPr>
        <w:pStyle w:val="Tekstpodstawowy"/>
        <w:spacing w:before="115"/>
        <w:ind w:left="1265"/>
        <w:jc w:val="both"/>
      </w:pPr>
      <w:r>
        <w:t>Ogólne zasady kontroli jakości robót podano w SST D-M-00.00.00 „Wymagania ogólne” [1] pkt 6.</w:t>
      </w:r>
    </w:p>
    <w:p w14:paraId="5F2F096F" w14:textId="77777777" w:rsidR="00696B9C" w:rsidRDefault="0030015F">
      <w:pPr>
        <w:pStyle w:val="Nagwek31"/>
        <w:numPr>
          <w:ilvl w:val="1"/>
          <w:numId w:val="127"/>
        </w:numPr>
        <w:tabs>
          <w:tab w:val="left" w:pos="911"/>
        </w:tabs>
        <w:spacing w:before="126"/>
      </w:pPr>
      <w:r>
        <w:t>Kontrola jakości prac</w:t>
      </w:r>
    </w:p>
    <w:p w14:paraId="2A89C6DC" w14:textId="77777777" w:rsidR="00696B9C" w:rsidRDefault="0030015F">
      <w:pPr>
        <w:pStyle w:val="Tekstpodstawowy"/>
        <w:spacing w:before="113"/>
        <w:ind w:left="1265"/>
        <w:jc w:val="both"/>
      </w:pPr>
      <w:r>
        <w:t>Kontrola jakości prac pomiarowych powinna obejmować:</w:t>
      </w:r>
    </w:p>
    <w:p w14:paraId="029EB01B" w14:textId="77777777" w:rsidR="00696B9C" w:rsidRDefault="0030015F">
      <w:pPr>
        <w:pStyle w:val="Akapitzlist"/>
        <w:numPr>
          <w:ilvl w:val="0"/>
          <w:numId w:val="131"/>
        </w:numPr>
        <w:tabs>
          <w:tab w:val="left" w:pos="842"/>
        </w:tabs>
        <w:ind w:right="236"/>
        <w:jc w:val="both"/>
        <w:rPr>
          <w:sz w:val="20"/>
        </w:rPr>
      </w:pPr>
      <w:r>
        <w:rPr>
          <w:sz w:val="20"/>
        </w:rPr>
        <w:t>wewnętrzną kontrolę prowadzoną przez Wykonawcę robót geodezyjnych, która powinna zapewniać możliwość śledzenia przebiegu prac, oceniania ich jakości oraz usuwania nieprawidłowości mogących mieć wpływ na kolejne etapy</w:t>
      </w:r>
      <w:r>
        <w:rPr>
          <w:spacing w:val="-3"/>
          <w:sz w:val="20"/>
        </w:rPr>
        <w:t xml:space="preserve"> </w:t>
      </w:r>
      <w:r>
        <w:rPr>
          <w:sz w:val="20"/>
        </w:rPr>
        <w:t>robót,</w:t>
      </w:r>
    </w:p>
    <w:p w14:paraId="1CD6A88B" w14:textId="77777777" w:rsidR="00696B9C" w:rsidRDefault="0030015F">
      <w:pPr>
        <w:pStyle w:val="Akapitzlist"/>
        <w:numPr>
          <w:ilvl w:val="0"/>
          <w:numId w:val="131"/>
        </w:numPr>
        <w:tabs>
          <w:tab w:val="left" w:pos="842"/>
        </w:tabs>
        <w:spacing w:before="2" w:line="229" w:lineRule="exact"/>
        <w:jc w:val="both"/>
        <w:rPr>
          <w:sz w:val="20"/>
        </w:rPr>
      </w:pPr>
      <w:r>
        <w:rPr>
          <w:sz w:val="20"/>
        </w:rPr>
        <w:t>kontrolę prowadzoną przez służbę nadzoru (Inspektora</w:t>
      </w:r>
      <w:r>
        <w:rPr>
          <w:spacing w:val="1"/>
          <w:sz w:val="20"/>
        </w:rPr>
        <w:t xml:space="preserve"> </w:t>
      </w:r>
      <w:r>
        <w:rPr>
          <w:sz w:val="20"/>
        </w:rPr>
        <w:t>Nadzoru),</w:t>
      </w:r>
    </w:p>
    <w:p w14:paraId="720CA0D5" w14:textId="77777777" w:rsidR="00696B9C" w:rsidRDefault="0030015F">
      <w:pPr>
        <w:pStyle w:val="Akapitzlist"/>
        <w:numPr>
          <w:ilvl w:val="0"/>
          <w:numId w:val="131"/>
        </w:numPr>
        <w:tabs>
          <w:tab w:val="left" w:pos="842"/>
        </w:tabs>
        <w:ind w:right="234"/>
        <w:jc w:val="both"/>
        <w:rPr>
          <w:sz w:val="20"/>
        </w:rPr>
      </w:pPr>
      <w:r>
        <w:rPr>
          <w:sz w:val="20"/>
        </w:rPr>
        <w:t xml:space="preserve">przestrzeganie ogólnych zasad prac określonych w instrukcjach i wytycznych </w:t>
      </w:r>
      <w:proofErr w:type="spellStart"/>
      <w:r>
        <w:rPr>
          <w:sz w:val="20"/>
        </w:rPr>
        <w:t>GUGiK</w:t>
      </w:r>
      <w:proofErr w:type="spellEnd"/>
      <w:r>
        <w:rPr>
          <w:sz w:val="20"/>
        </w:rPr>
        <w:t xml:space="preserve"> [3÷10], zgodnie z wymaganiami podanymi w punkcie</w:t>
      </w:r>
      <w:r>
        <w:rPr>
          <w:spacing w:val="-3"/>
          <w:sz w:val="20"/>
        </w:rPr>
        <w:t xml:space="preserve"> </w:t>
      </w:r>
      <w:r>
        <w:rPr>
          <w:sz w:val="20"/>
        </w:rPr>
        <w:t>5,</w:t>
      </w:r>
    </w:p>
    <w:p w14:paraId="6982EF08" w14:textId="77777777" w:rsidR="00696B9C" w:rsidRDefault="0030015F">
      <w:pPr>
        <w:pStyle w:val="Akapitzlist"/>
        <w:numPr>
          <w:ilvl w:val="0"/>
          <w:numId w:val="131"/>
        </w:numPr>
        <w:tabs>
          <w:tab w:val="left" w:pos="842"/>
        </w:tabs>
        <w:jc w:val="both"/>
        <w:rPr>
          <w:sz w:val="20"/>
        </w:rPr>
      </w:pPr>
      <w:r>
        <w:rPr>
          <w:sz w:val="20"/>
        </w:rPr>
        <w:t>sporządzenie przez Wykonawcę robót geodezyjnych protokołu z wewnętrznej kontroli</w:t>
      </w:r>
      <w:r>
        <w:rPr>
          <w:spacing w:val="-2"/>
          <w:sz w:val="20"/>
        </w:rPr>
        <w:t xml:space="preserve"> </w:t>
      </w:r>
      <w:r>
        <w:rPr>
          <w:sz w:val="20"/>
        </w:rPr>
        <w:t>robót.</w:t>
      </w:r>
    </w:p>
    <w:p w14:paraId="5F18F639" w14:textId="77777777" w:rsidR="00696B9C" w:rsidRDefault="0030015F">
      <w:pPr>
        <w:pStyle w:val="Tekstpodstawowy"/>
        <w:ind w:right="236" w:firstLine="708"/>
        <w:jc w:val="both"/>
      </w:pPr>
      <w:r>
        <w:t xml:space="preserve">Kontrolę należy prowadzić według ogólnych zasad określonych w instrukcjach i wytycznych </w:t>
      </w:r>
      <w:proofErr w:type="spellStart"/>
      <w:r>
        <w:t>GUGiK</w:t>
      </w:r>
      <w:proofErr w:type="spellEnd"/>
      <w:r>
        <w:t xml:space="preserve"> [3÷10], zgodnie z wymaganiami podanymi w punkcie 5.4.3.</w:t>
      </w:r>
    </w:p>
    <w:p w14:paraId="5BAACD42" w14:textId="77777777" w:rsidR="00696B9C" w:rsidRDefault="00696B9C">
      <w:pPr>
        <w:jc w:val="both"/>
        <w:sectPr w:rsidR="00696B9C">
          <w:pgSz w:w="11910" w:h="16840"/>
          <w:pgMar w:top="480" w:right="1180" w:bottom="440" w:left="860" w:header="0" w:footer="176" w:gutter="0"/>
          <w:cols w:space="708"/>
        </w:sectPr>
      </w:pPr>
    </w:p>
    <w:p w14:paraId="4291540A" w14:textId="77777777" w:rsidR="00696B9C" w:rsidRDefault="0030015F">
      <w:pPr>
        <w:pStyle w:val="Nagwek31"/>
        <w:numPr>
          <w:ilvl w:val="0"/>
          <w:numId w:val="127"/>
        </w:numPr>
        <w:tabs>
          <w:tab w:val="left" w:pos="760"/>
        </w:tabs>
        <w:spacing w:before="66"/>
      </w:pPr>
      <w:r>
        <w:lastRenderedPageBreak/>
        <w:t>OBMIAR</w:t>
      </w:r>
      <w:r>
        <w:rPr>
          <w:spacing w:val="-2"/>
        </w:rPr>
        <w:t xml:space="preserve"> </w:t>
      </w:r>
      <w:r>
        <w:t>ROBÓT</w:t>
      </w:r>
    </w:p>
    <w:p w14:paraId="5C51CF29" w14:textId="77777777" w:rsidR="00696B9C" w:rsidRDefault="0030015F">
      <w:pPr>
        <w:pStyle w:val="Akapitzlist"/>
        <w:numPr>
          <w:ilvl w:val="1"/>
          <w:numId w:val="127"/>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49853554" w14:textId="77777777" w:rsidR="00696B9C" w:rsidRDefault="0030015F">
      <w:pPr>
        <w:pStyle w:val="Tekstpodstawowy"/>
        <w:spacing w:before="116"/>
        <w:ind w:left="1265"/>
      </w:pPr>
      <w:r>
        <w:t>Ogólne zasady obmiaru robót podano w SST D-M-00.00.00 „Wymagania ogólne” [1] pkt 7.</w:t>
      </w:r>
    </w:p>
    <w:p w14:paraId="165BC4C4" w14:textId="77777777" w:rsidR="00696B9C" w:rsidRDefault="0030015F">
      <w:pPr>
        <w:pStyle w:val="Nagwek31"/>
        <w:numPr>
          <w:ilvl w:val="1"/>
          <w:numId w:val="127"/>
        </w:numPr>
        <w:tabs>
          <w:tab w:val="left" w:pos="911"/>
        </w:tabs>
      </w:pPr>
      <w:r>
        <w:t>Jednostka obmiarowa</w:t>
      </w:r>
    </w:p>
    <w:p w14:paraId="5998403C" w14:textId="77777777" w:rsidR="00696B9C" w:rsidRDefault="0030015F">
      <w:pPr>
        <w:pStyle w:val="Tekstpodstawowy"/>
        <w:spacing w:before="116" w:line="229" w:lineRule="exact"/>
        <w:ind w:left="1265"/>
      </w:pPr>
      <w:r>
        <w:t>Jednostką obmiarową jest km (kilometr) odtworzonej trasy w terenie.</w:t>
      </w:r>
    </w:p>
    <w:p w14:paraId="40E51E01" w14:textId="77777777" w:rsidR="00696B9C" w:rsidRDefault="0030015F">
      <w:pPr>
        <w:pStyle w:val="Tekstpodstawowy"/>
        <w:spacing w:line="229" w:lineRule="exact"/>
        <w:ind w:left="1265"/>
      </w:pPr>
      <w:r>
        <w:t>Przy pomiarach powykonawczych wybudowanej drogi przyjmuje się jednostki: km (kilometr) i ha</w:t>
      </w:r>
    </w:p>
    <w:p w14:paraId="30BCEEE5" w14:textId="77777777" w:rsidR="00696B9C" w:rsidRDefault="0030015F">
      <w:pPr>
        <w:pStyle w:val="Tekstpodstawowy"/>
      </w:pPr>
      <w:r>
        <w:t>(hektar).</w:t>
      </w:r>
    </w:p>
    <w:p w14:paraId="5B259B8F" w14:textId="77777777" w:rsidR="00696B9C" w:rsidRDefault="0030015F">
      <w:pPr>
        <w:pStyle w:val="Nagwek31"/>
        <w:numPr>
          <w:ilvl w:val="0"/>
          <w:numId w:val="127"/>
        </w:numPr>
        <w:tabs>
          <w:tab w:val="left" w:pos="760"/>
        </w:tabs>
      </w:pPr>
      <w:r>
        <w:t>ODBIÓR ROBÓT</w:t>
      </w:r>
    </w:p>
    <w:p w14:paraId="4CCDAB05" w14:textId="77777777" w:rsidR="00696B9C" w:rsidRDefault="0030015F">
      <w:pPr>
        <w:pStyle w:val="Akapitzlist"/>
        <w:numPr>
          <w:ilvl w:val="1"/>
          <w:numId w:val="127"/>
        </w:numPr>
        <w:tabs>
          <w:tab w:val="left" w:pos="911"/>
        </w:tabs>
        <w:spacing w:before="121"/>
        <w:rPr>
          <w:rFonts w:ascii="Times New Roman" w:hAnsi="Times New Roman"/>
          <w:b/>
          <w:sz w:val="20"/>
        </w:rPr>
      </w:pPr>
      <w:r>
        <w:rPr>
          <w:rFonts w:ascii="Times New Roman" w:hAnsi="Times New Roman"/>
          <w:b/>
          <w:sz w:val="20"/>
        </w:rPr>
        <w:t>Ogólne zasady odbioru</w:t>
      </w:r>
      <w:r>
        <w:rPr>
          <w:rFonts w:ascii="Times New Roman" w:hAnsi="Times New Roman"/>
          <w:b/>
          <w:spacing w:val="-1"/>
          <w:sz w:val="20"/>
        </w:rPr>
        <w:t xml:space="preserve"> </w:t>
      </w:r>
      <w:r>
        <w:rPr>
          <w:rFonts w:ascii="Times New Roman" w:hAnsi="Times New Roman"/>
          <w:b/>
          <w:sz w:val="20"/>
        </w:rPr>
        <w:t>robót</w:t>
      </w:r>
    </w:p>
    <w:p w14:paraId="0926B224" w14:textId="77777777" w:rsidR="00696B9C" w:rsidRDefault="0030015F">
      <w:pPr>
        <w:pStyle w:val="Tekstpodstawowy"/>
        <w:spacing w:before="115"/>
        <w:ind w:left="1266"/>
      </w:pPr>
      <w:r>
        <w:t>Ogólne zasady odbioru robót podano w SST D-M-00.00.00 „Wymagania ogólne” [1] pkt 8.</w:t>
      </w:r>
    </w:p>
    <w:p w14:paraId="2C8CC1F5" w14:textId="77777777" w:rsidR="00696B9C" w:rsidRDefault="0030015F">
      <w:pPr>
        <w:pStyle w:val="Nagwek31"/>
        <w:numPr>
          <w:ilvl w:val="1"/>
          <w:numId w:val="127"/>
        </w:numPr>
        <w:tabs>
          <w:tab w:val="left" w:pos="911"/>
        </w:tabs>
        <w:spacing w:before="126"/>
      </w:pPr>
      <w:r>
        <w:t>Sposób odbioru</w:t>
      </w:r>
      <w:r>
        <w:rPr>
          <w:spacing w:val="-4"/>
        </w:rPr>
        <w:t xml:space="preserve"> </w:t>
      </w:r>
      <w:r>
        <w:t>robót</w:t>
      </w:r>
    </w:p>
    <w:p w14:paraId="2EF9944B" w14:textId="77777777" w:rsidR="00696B9C" w:rsidRDefault="0030015F">
      <w:pPr>
        <w:pStyle w:val="Tekstpodstawowy"/>
        <w:spacing w:before="113"/>
        <w:ind w:right="243" w:firstLine="707"/>
      </w:pPr>
      <w:r>
        <w:t>Odbiór robót następuje na podstawie protokołu odbioru oraz dokumentacji technicznej przeznaczonej dla Zamawiającego.</w:t>
      </w:r>
    </w:p>
    <w:p w14:paraId="37BAD53E" w14:textId="77777777" w:rsidR="00696B9C" w:rsidRDefault="0030015F">
      <w:pPr>
        <w:pStyle w:val="Nagwek31"/>
        <w:numPr>
          <w:ilvl w:val="0"/>
          <w:numId w:val="127"/>
        </w:numPr>
        <w:tabs>
          <w:tab w:val="left" w:pos="760"/>
        </w:tabs>
      </w:pPr>
      <w:r>
        <w:t>PODSTAWA</w:t>
      </w:r>
      <w:r>
        <w:rPr>
          <w:spacing w:val="-2"/>
        </w:rPr>
        <w:t xml:space="preserve"> </w:t>
      </w:r>
      <w:r>
        <w:t>PŁATNOŚCI</w:t>
      </w:r>
    </w:p>
    <w:p w14:paraId="159376C1" w14:textId="77777777" w:rsidR="00696B9C" w:rsidRDefault="0030015F">
      <w:pPr>
        <w:pStyle w:val="Akapitzlist"/>
        <w:numPr>
          <w:ilvl w:val="1"/>
          <w:numId w:val="127"/>
        </w:numPr>
        <w:tabs>
          <w:tab w:val="left" w:pos="911"/>
        </w:tabs>
        <w:spacing w:before="121"/>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553F8BAD" w14:textId="77777777" w:rsidR="00696B9C" w:rsidRDefault="0030015F">
      <w:pPr>
        <w:pStyle w:val="Tekstpodstawowy"/>
        <w:spacing w:before="115"/>
        <w:ind w:left="1265"/>
      </w:pPr>
      <w:r>
        <w:t>Ogólne ustalenia dotyczące podstawy płatności podano w SST D-M-00.00.00 „Wymagania ogólne” [1]</w:t>
      </w:r>
    </w:p>
    <w:p w14:paraId="01DE4338" w14:textId="77777777" w:rsidR="00696B9C" w:rsidRDefault="0030015F">
      <w:pPr>
        <w:pStyle w:val="Tekstpodstawowy"/>
        <w:spacing w:line="229" w:lineRule="exact"/>
      </w:pPr>
      <w:r>
        <w:t>pkt 9.</w:t>
      </w:r>
    </w:p>
    <w:p w14:paraId="46C566E1" w14:textId="77777777" w:rsidR="00696B9C" w:rsidRDefault="0030015F">
      <w:pPr>
        <w:pStyle w:val="Nagwek31"/>
        <w:numPr>
          <w:ilvl w:val="1"/>
          <w:numId w:val="127"/>
        </w:numPr>
        <w:tabs>
          <w:tab w:val="left" w:pos="911"/>
        </w:tabs>
      </w:pPr>
      <w:r>
        <w:t>Cena jednostki</w:t>
      </w:r>
      <w:r>
        <w:rPr>
          <w:spacing w:val="1"/>
        </w:rPr>
        <w:t xml:space="preserve"> </w:t>
      </w:r>
      <w:r>
        <w:t>obmiarowej</w:t>
      </w:r>
    </w:p>
    <w:p w14:paraId="1E088DAD" w14:textId="77777777" w:rsidR="00696B9C" w:rsidRDefault="0030015F">
      <w:pPr>
        <w:pStyle w:val="Tekstpodstawowy"/>
        <w:spacing w:before="116" w:line="209" w:lineRule="exact"/>
        <w:ind w:left="1265"/>
      </w:pPr>
      <w:r>
        <w:t>Cena wykonania robót obejmuje:</w:t>
      </w:r>
    </w:p>
    <w:p w14:paraId="492FD859" w14:textId="77777777" w:rsidR="00696B9C" w:rsidRDefault="0030015F">
      <w:pPr>
        <w:pStyle w:val="Akapitzlist"/>
        <w:numPr>
          <w:ilvl w:val="0"/>
          <w:numId w:val="137"/>
        </w:numPr>
        <w:tabs>
          <w:tab w:val="left" w:pos="842"/>
        </w:tabs>
        <w:spacing w:line="273" w:lineRule="exact"/>
        <w:rPr>
          <w:sz w:val="20"/>
        </w:rPr>
      </w:pPr>
      <w:r>
        <w:rPr>
          <w:sz w:val="20"/>
        </w:rPr>
        <w:t>zakup, dostarczenie i składowanie potrzebnych</w:t>
      </w:r>
      <w:r>
        <w:rPr>
          <w:spacing w:val="2"/>
          <w:sz w:val="20"/>
        </w:rPr>
        <w:t xml:space="preserve"> </w:t>
      </w:r>
      <w:r>
        <w:rPr>
          <w:sz w:val="20"/>
        </w:rPr>
        <w:t>materiałów,</w:t>
      </w:r>
    </w:p>
    <w:p w14:paraId="4B8BB881" w14:textId="77777777" w:rsidR="00696B9C" w:rsidRDefault="0030015F">
      <w:pPr>
        <w:pStyle w:val="Akapitzlist"/>
        <w:numPr>
          <w:ilvl w:val="0"/>
          <w:numId w:val="137"/>
        </w:numPr>
        <w:tabs>
          <w:tab w:val="left" w:pos="842"/>
        </w:tabs>
        <w:spacing w:line="245" w:lineRule="exact"/>
        <w:rPr>
          <w:sz w:val="20"/>
        </w:rPr>
      </w:pPr>
      <w:r>
        <w:rPr>
          <w:sz w:val="20"/>
        </w:rPr>
        <w:t>koszt zapewnienia niezbędnych czynników</w:t>
      </w:r>
      <w:r>
        <w:rPr>
          <w:spacing w:val="-1"/>
          <w:sz w:val="20"/>
        </w:rPr>
        <w:t xml:space="preserve"> </w:t>
      </w:r>
      <w:r>
        <w:rPr>
          <w:sz w:val="20"/>
        </w:rPr>
        <w:t>produkcji,</w:t>
      </w:r>
    </w:p>
    <w:p w14:paraId="4A321576" w14:textId="77777777" w:rsidR="00696B9C" w:rsidRDefault="0030015F">
      <w:pPr>
        <w:pStyle w:val="Akapitzlist"/>
        <w:numPr>
          <w:ilvl w:val="0"/>
          <w:numId w:val="137"/>
        </w:numPr>
        <w:tabs>
          <w:tab w:val="left" w:pos="842"/>
        </w:tabs>
        <w:spacing w:line="244" w:lineRule="exact"/>
        <w:rPr>
          <w:sz w:val="20"/>
        </w:rPr>
      </w:pPr>
      <w:r>
        <w:rPr>
          <w:sz w:val="20"/>
        </w:rPr>
        <w:t>zakup i dostarczenie</w:t>
      </w:r>
      <w:r>
        <w:rPr>
          <w:spacing w:val="2"/>
          <w:sz w:val="20"/>
        </w:rPr>
        <w:t xml:space="preserve"> </w:t>
      </w:r>
      <w:r>
        <w:rPr>
          <w:sz w:val="20"/>
        </w:rPr>
        <w:t>materiałów,</w:t>
      </w:r>
    </w:p>
    <w:p w14:paraId="7E6E3F95" w14:textId="77777777" w:rsidR="00696B9C" w:rsidRDefault="0030015F">
      <w:pPr>
        <w:pStyle w:val="Akapitzlist"/>
        <w:numPr>
          <w:ilvl w:val="0"/>
          <w:numId w:val="137"/>
        </w:numPr>
        <w:tabs>
          <w:tab w:val="left" w:pos="842"/>
        </w:tabs>
        <w:spacing w:line="244" w:lineRule="exact"/>
        <w:rPr>
          <w:sz w:val="20"/>
        </w:rPr>
      </w:pPr>
      <w:r>
        <w:rPr>
          <w:sz w:val="20"/>
        </w:rPr>
        <w:t>sprawdzenie wyznaczenia punktów głównych osi trasy i punktów</w:t>
      </w:r>
      <w:r>
        <w:rPr>
          <w:spacing w:val="-5"/>
          <w:sz w:val="20"/>
        </w:rPr>
        <w:t xml:space="preserve"> </w:t>
      </w:r>
      <w:r>
        <w:rPr>
          <w:sz w:val="20"/>
        </w:rPr>
        <w:t>wysokościowych,</w:t>
      </w:r>
    </w:p>
    <w:p w14:paraId="668A30A9" w14:textId="77777777" w:rsidR="00696B9C" w:rsidRDefault="0030015F">
      <w:pPr>
        <w:pStyle w:val="Akapitzlist"/>
        <w:numPr>
          <w:ilvl w:val="0"/>
          <w:numId w:val="137"/>
        </w:numPr>
        <w:tabs>
          <w:tab w:val="left" w:pos="842"/>
        </w:tabs>
        <w:spacing w:line="245" w:lineRule="exact"/>
        <w:rPr>
          <w:sz w:val="20"/>
        </w:rPr>
      </w:pPr>
      <w:r>
        <w:rPr>
          <w:sz w:val="20"/>
        </w:rPr>
        <w:t>uzupełnienie osi trasy dodatkowymi</w:t>
      </w:r>
      <w:r>
        <w:rPr>
          <w:spacing w:val="-3"/>
          <w:sz w:val="20"/>
        </w:rPr>
        <w:t xml:space="preserve"> </w:t>
      </w:r>
      <w:r>
        <w:rPr>
          <w:sz w:val="20"/>
        </w:rPr>
        <w:t>punktami,</w:t>
      </w:r>
    </w:p>
    <w:p w14:paraId="5E79B536" w14:textId="77777777" w:rsidR="00696B9C" w:rsidRDefault="0030015F">
      <w:pPr>
        <w:pStyle w:val="Akapitzlist"/>
        <w:numPr>
          <w:ilvl w:val="0"/>
          <w:numId w:val="137"/>
        </w:numPr>
        <w:tabs>
          <w:tab w:val="left" w:pos="842"/>
        </w:tabs>
        <w:spacing w:line="245" w:lineRule="exact"/>
        <w:rPr>
          <w:sz w:val="20"/>
        </w:rPr>
      </w:pPr>
      <w:r>
        <w:rPr>
          <w:sz w:val="20"/>
        </w:rPr>
        <w:t>wyznaczenie dodatkowych punktów</w:t>
      </w:r>
      <w:r>
        <w:rPr>
          <w:spacing w:val="-2"/>
          <w:sz w:val="20"/>
        </w:rPr>
        <w:t xml:space="preserve"> </w:t>
      </w:r>
      <w:r>
        <w:rPr>
          <w:sz w:val="20"/>
        </w:rPr>
        <w:t>wysokościowych,</w:t>
      </w:r>
    </w:p>
    <w:p w14:paraId="7E29AF15" w14:textId="77777777" w:rsidR="00696B9C" w:rsidRDefault="0030015F">
      <w:pPr>
        <w:pStyle w:val="Akapitzlist"/>
        <w:numPr>
          <w:ilvl w:val="0"/>
          <w:numId w:val="137"/>
        </w:numPr>
        <w:tabs>
          <w:tab w:val="left" w:pos="842"/>
        </w:tabs>
        <w:spacing w:line="245" w:lineRule="exact"/>
        <w:rPr>
          <w:sz w:val="20"/>
        </w:rPr>
      </w:pPr>
      <w:r>
        <w:rPr>
          <w:sz w:val="20"/>
        </w:rPr>
        <w:t>wyznaczenie zjazdów i uzgodnienie ich z właścicielami</w:t>
      </w:r>
      <w:r>
        <w:rPr>
          <w:spacing w:val="-1"/>
          <w:sz w:val="20"/>
        </w:rPr>
        <w:t xml:space="preserve"> </w:t>
      </w:r>
      <w:r>
        <w:rPr>
          <w:sz w:val="20"/>
        </w:rPr>
        <w:t>nieruchomości,</w:t>
      </w:r>
    </w:p>
    <w:p w14:paraId="202EA9FF" w14:textId="77777777" w:rsidR="00696B9C" w:rsidRDefault="0030015F">
      <w:pPr>
        <w:pStyle w:val="Akapitzlist"/>
        <w:numPr>
          <w:ilvl w:val="0"/>
          <w:numId w:val="137"/>
        </w:numPr>
        <w:tabs>
          <w:tab w:val="left" w:pos="842"/>
        </w:tabs>
        <w:spacing w:line="244" w:lineRule="exact"/>
        <w:rPr>
          <w:sz w:val="20"/>
        </w:rPr>
      </w:pPr>
      <w:r>
        <w:rPr>
          <w:sz w:val="20"/>
        </w:rPr>
        <w:t>wyznaczenie przekrojów poprzecznych z ewentualnym wytyczeniem dodatkowych</w:t>
      </w:r>
      <w:r>
        <w:rPr>
          <w:spacing w:val="-6"/>
          <w:sz w:val="20"/>
        </w:rPr>
        <w:t xml:space="preserve"> </w:t>
      </w:r>
      <w:r>
        <w:rPr>
          <w:sz w:val="20"/>
        </w:rPr>
        <w:t>przekrojów,</w:t>
      </w:r>
    </w:p>
    <w:p w14:paraId="393C6EBC" w14:textId="77777777" w:rsidR="00696B9C" w:rsidRDefault="0030015F">
      <w:pPr>
        <w:pStyle w:val="Akapitzlist"/>
        <w:numPr>
          <w:ilvl w:val="0"/>
          <w:numId w:val="137"/>
        </w:numPr>
        <w:tabs>
          <w:tab w:val="left" w:pos="842"/>
        </w:tabs>
        <w:spacing w:line="244" w:lineRule="exact"/>
        <w:rPr>
          <w:sz w:val="20"/>
        </w:rPr>
      </w:pPr>
      <w:r>
        <w:rPr>
          <w:sz w:val="20"/>
        </w:rPr>
        <w:t xml:space="preserve">wyznaczenie punktów roboczego </w:t>
      </w:r>
      <w:proofErr w:type="spellStart"/>
      <w:r>
        <w:rPr>
          <w:sz w:val="20"/>
        </w:rPr>
        <w:t>pikietażu</w:t>
      </w:r>
      <w:proofErr w:type="spellEnd"/>
      <w:r>
        <w:rPr>
          <w:spacing w:val="-10"/>
          <w:sz w:val="20"/>
        </w:rPr>
        <w:t xml:space="preserve"> </w:t>
      </w:r>
      <w:r>
        <w:rPr>
          <w:sz w:val="20"/>
        </w:rPr>
        <w:t>trasy,</w:t>
      </w:r>
    </w:p>
    <w:p w14:paraId="5E70E6A1" w14:textId="77777777" w:rsidR="00696B9C" w:rsidRDefault="0030015F">
      <w:pPr>
        <w:pStyle w:val="Akapitzlist"/>
        <w:numPr>
          <w:ilvl w:val="0"/>
          <w:numId w:val="137"/>
        </w:numPr>
        <w:tabs>
          <w:tab w:val="left" w:pos="842"/>
        </w:tabs>
        <w:spacing w:line="245" w:lineRule="exact"/>
        <w:rPr>
          <w:sz w:val="20"/>
        </w:rPr>
      </w:pPr>
      <w:r>
        <w:rPr>
          <w:sz w:val="20"/>
        </w:rPr>
        <w:t>ustawienie łat z wyznaczeniem pochylenia</w:t>
      </w:r>
      <w:r>
        <w:rPr>
          <w:spacing w:val="-9"/>
          <w:sz w:val="20"/>
        </w:rPr>
        <w:t xml:space="preserve"> </w:t>
      </w:r>
      <w:r>
        <w:rPr>
          <w:sz w:val="20"/>
        </w:rPr>
        <w:t>skarp,</w:t>
      </w:r>
    </w:p>
    <w:p w14:paraId="2C4CA181" w14:textId="77777777" w:rsidR="00696B9C" w:rsidRDefault="0030015F">
      <w:pPr>
        <w:pStyle w:val="Akapitzlist"/>
        <w:numPr>
          <w:ilvl w:val="0"/>
          <w:numId w:val="137"/>
        </w:numPr>
        <w:tabs>
          <w:tab w:val="left" w:pos="842"/>
        </w:tabs>
        <w:spacing w:line="192" w:lineRule="auto"/>
        <w:ind w:right="233"/>
        <w:rPr>
          <w:sz w:val="20"/>
        </w:rPr>
      </w:pPr>
      <w:proofErr w:type="spellStart"/>
      <w:r>
        <w:rPr>
          <w:sz w:val="20"/>
        </w:rPr>
        <w:t>zastabilizowanie</w:t>
      </w:r>
      <w:proofErr w:type="spellEnd"/>
      <w:r>
        <w:rPr>
          <w:sz w:val="20"/>
        </w:rPr>
        <w:t xml:space="preserve"> punktów w sposób trwały, ochrona ich przed zniszczeniem i oznakowanie ułatwiające odszukanie i ewentualne</w:t>
      </w:r>
      <w:r>
        <w:rPr>
          <w:spacing w:val="-2"/>
          <w:sz w:val="20"/>
        </w:rPr>
        <w:t xml:space="preserve"> </w:t>
      </w:r>
      <w:r>
        <w:rPr>
          <w:sz w:val="20"/>
        </w:rPr>
        <w:t>odtworzenie,</w:t>
      </w:r>
    </w:p>
    <w:p w14:paraId="12DCA4BD" w14:textId="77777777" w:rsidR="00696B9C" w:rsidRDefault="0030015F">
      <w:pPr>
        <w:pStyle w:val="Akapitzlist"/>
        <w:numPr>
          <w:ilvl w:val="0"/>
          <w:numId w:val="137"/>
        </w:numPr>
        <w:tabs>
          <w:tab w:val="left" w:pos="842"/>
        </w:tabs>
        <w:spacing w:before="15" w:line="192" w:lineRule="auto"/>
        <w:ind w:right="235"/>
        <w:rPr>
          <w:sz w:val="20"/>
        </w:rPr>
      </w:pPr>
      <w:r>
        <w:rPr>
          <w:sz w:val="20"/>
        </w:rPr>
        <w:t>prace pomiarowe i kameralne przy pomiarze powykonawczym wybudowanej drogi według wymagań dokumentacji</w:t>
      </w:r>
      <w:r>
        <w:rPr>
          <w:spacing w:val="-1"/>
          <w:sz w:val="20"/>
        </w:rPr>
        <w:t xml:space="preserve"> </w:t>
      </w:r>
      <w:r>
        <w:rPr>
          <w:sz w:val="20"/>
        </w:rPr>
        <w:t>technicznej,</w:t>
      </w:r>
    </w:p>
    <w:p w14:paraId="35A89617" w14:textId="77777777" w:rsidR="00696B9C" w:rsidRDefault="0030015F">
      <w:pPr>
        <w:pStyle w:val="Akapitzlist"/>
        <w:numPr>
          <w:ilvl w:val="0"/>
          <w:numId w:val="137"/>
        </w:numPr>
        <w:tabs>
          <w:tab w:val="left" w:pos="842"/>
        </w:tabs>
        <w:spacing w:line="309" w:lineRule="exact"/>
        <w:rPr>
          <w:sz w:val="20"/>
        </w:rPr>
      </w:pPr>
      <w:r>
        <w:rPr>
          <w:sz w:val="20"/>
        </w:rPr>
        <w:t>koszty ośrodków</w:t>
      </w:r>
      <w:r>
        <w:rPr>
          <w:spacing w:val="-8"/>
          <w:sz w:val="20"/>
        </w:rPr>
        <w:t xml:space="preserve"> </w:t>
      </w:r>
      <w:r>
        <w:rPr>
          <w:sz w:val="20"/>
        </w:rPr>
        <w:t>geodezyjnych.</w:t>
      </w:r>
    </w:p>
    <w:p w14:paraId="1F92C95F" w14:textId="77777777" w:rsidR="00696B9C" w:rsidRDefault="0030015F">
      <w:pPr>
        <w:pStyle w:val="Nagwek31"/>
        <w:numPr>
          <w:ilvl w:val="1"/>
          <w:numId w:val="127"/>
        </w:numPr>
        <w:tabs>
          <w:tab w:val="left" w:pos="911"/>
        </w:tabs>
        <w:spacing w:before="68"/>
      </w:pPr>
      <w:r>
        <w:t>Sposób rozliczenia robót tymczasowych i prac</w:t>
      </w:r>
      <w:r>
        <w:rPr>
          <w:spacing w:val="-5"/>
        </w:rPr>
        <w:t xml:space="preserve"> </w:t>
      </w:r>
      <w:r>
        <w:t>towarzyszących</w:t>
      </w:r>
    </w:p>
    <w:p w14:paraId="5D441342" w14:textId="77777777" w:rsidR="00696B9C" w:rsidRDefault="0030015F">
      <w:pPr>
        <w:pStyle w:val="Tekstpodstawowy"/>
        <w:spacing w:before="116" w:line="209" w:lineRule="exact"/>
        <w:ind w:left="1265"/>
      </w:pPr>
      <w:r>
        <w:t>Cena wykonania robót określonych niniejszą SST obejmuje:</w:t>
      </w:r>
    </w:p>
    <w:p w14:paraId="17A3AB56" w14:textId="77777777" w:rsidR="00696B9C" w:rsidRDefault="0030015F">
      <w:pPr>
        <w:pStyle w:val="Akapitzlist"/>
        <w:numPr>
          <w:ilvl w:val="0"/>
          <w:numId w:val="137"/>
        </w:numPr>
        <w:tabs>
          <w:tab w:val="left" w:pos="842"/>
        </w:tabs>
        <w:spacing w:before="27" w:line="192" w:lineRule="auto"/>
        <w:ind w:right="237"/>
        <w:rPr>
          <w:sz w:val="20"/>
        </w:rPr>
      </w:pPr>
      <w:r>
        <w:rPr>
          <w:sz w:val="20"/>
        </w:rPr>
        <w:t>roboty tymczasowe, które są potrzebne do wykonania robót podstawowych, ale nie są przekazywane Zamawiającemu i są usuwane po wykonaniu robót</w:t>
      </w:r>
      <w:r>
        <w:rPr>
          <w:spacing w:val="-1"/>
          <w:sz w:val="20"/>
        </w:rPr>
        <w:t xml:space="preserve"> </w:t>
      </w:r>
      <w:r>
        <w:rPr>
          <w:sz w:val="20"/>
        </w:rPr>
        <w:t>podstawowych,</w:t>
      </w:r>
    </w:p>
    <w:p w14:paraId="7CF0CC58" w14:textId="77777777" w:rsidR="00696B9C" w:rsidRDefault="0030015F">
      <w:pPr>
        <w:pStyle w:val="Akapitzlist"/>
        <w:numPr>
          <w:ilvl w:val="0"/>
          <w:numId w:val="137"/>
        </w:numPr>
        <w:tabs>
          <w:tab w:val="left" w:pos="842"/>
        </w:tabs>
        <w:spacing w:before="14" w:line="192" w:lineRule="auto"/>
        <w:ind w:right="230"/>
        <w:rPr>
          <w:sz w:val="20"/>
        </w:rPr>
      </w:pPr>
      <w:r>
        <w:rPr>
          <w:sz w:val="20"/>
        </w:rPr>
        <w:t>prace towarzyszące, które są niezbędne do wykonania robót podstawowych, niezaliczane do robót tymczasowych, jak geodezyjne wytyczenie robót</w:t>
      </w:r>
      <w:r>
        <w:rPr>
          <w:spacing w:val="6"/>
          <w:sz w:val="20"/>
        </w:rPr>
        <w:t xml:space="preserve"> </w:t>
      </w:r>
      <w:r>
        <w:rPr>
          <w:sz w:val="20"/>
        </w:rPr>
        <w:t>itd.</w:t>
      </w:r>
    </w:p>
    <w:p w14:paraId="3CDC3E76" w14:textId="77777777" w:rsidR="00696B9C" w:rsidRDefault="00696B9C">
      <w:pPr>
        <w:spacing w:line="192" w:lineRule="auto"/>
        <w:rPr>
          <w:sz w:val="20"/>
        </w:rPr>
        <w:sectPr w:rsidR="00696B9C">
          <w:pgSz w:w="11910" w:h="16840"/>
          <w:pgMar w:top="480" w:right="1180" w:bottom="440" w:left="860" w:header="0" w:footer="176" w:gutter="0"/>
          <w:cols w:space="708"/>
        </w:sectPr>
      </w:pPr>
    </w:p>
    <w:p w14:paraId="6854FD52" w14:textId="77777777" w:rsidR="00696B9C" w:rsidRDefault="0030015F">
      <w:pPr>
        <w:spacing w:before="73"/>
        <w:ind w:left="563" w:right="246"/>
        <w:jc w:val="center"/>
        <w:rPr>
          <w:sz w:val="28"/>
        </w:rPr>
      </w:pPr>
      <w:r>
        <w:rPr>
          <w:sz w:val="28"/>
        </w:rPr>
        <w:lastRenderedPageBreak/>
        <w:t>SZCZEGÓŁOWE SPECYFIKACJE TECHNICZNE</w:t>
      </w:r>
    </w:p>
    <w:p w14:paraId="1F87256F" w14:textId="77777777" w:rsidR="00696B9C" w:rsidRDefault="00696B9C">
      <w:pPr>
        <w:pStyle w:val="Tekstpodstawowy"/>
        <w:ind w:left="0"/>
        <w:rPr>
          <w:sz w:val="30"/>
        </w:rPr>
      </w:pPr>
    </w:p>
    <w:p w14:paraId="1EB3C35B" w14:textId="77777777" w:rsidR="00696B9C" w:rsidRDefault="00696B9C">
      <w:pPr>
        <w:pStyle w:val="Tekstpodstawowy"/>
        <w:ind w:left="0"/>
        <w:rPr>
          <w:sz w:val="30"/>
        </w:rPr>
      </w:pPr>
    </w:p>
    <w:p w14:paraId="715A3E17" w14:textId="77777777" w:rsidR="00696B9C" w:rsidRDefault="00696B9C">
      <w:pPr>
        <w:pStyle w:val="Tekstpodstawowy"/>
        <w:ind w:left="0"/>
        <w:rPr>
          <w:sz w:val="30"/>
        </w:rPr>
      </w:pPr>
    </w:p>
    <w:p w14:paraId="2E0CF5DD" w14:textId="77777777" w:rsidR="00696B9C" w:rsidRDefault="00696B9C">
      <w:pPr>
        <w:pStyle w:val="Tekstpodstawowy"/>
        <w:ind w:left="0"/>
        <w:rPr>
          <w:sz w:val="30"/>
        </w:rPr>
      </w:pPr>
    </w:p>
    <w:p w14:paraId="4240DC5A" w14:textId="77777777" w:rsidR="00696B9C" w:rsidRDefault="00696B9C">
      <w:pPr>
        <w:pStyle w:val="Tekstpodstawowy"/>
        <w:ind w:left="0"/>
        <w:rPr>
          <w:sz w:val="30"/>
        </w:rPr>
      </w:pPr>
    </w:p>
    <w:p w14:paraId="4D5243F5" w14:textId="77777777" w:rsidR="00696B9C" w:rsidRDefault="00696B9C">
      <w:pPr>
        <w:pStyle w:val="Tekstpodstawowy"/>
        <w:ind w:left="0"/>
        <w:rPr>
          <w:sz w:val="30"/>
        </w:rPr>
      </w:pPr>
    </w:p>
    <w:p w14:paraId="6805F0FB" w14:textId="77777777" w:rsidR="00696B9C" w:rsidRDefault="00696B9C">
      <w:pPr>
        <w:pStyle w:val="Tekstpodstawowy"/>
        <w:ind w:left="0"/>
        <w:rPr>
          <w:sz w:val="30"/>
        </w:rPr>
      </w:pPr>
    </w:p>
    <w:p w14:paraId="46FACB5D" w14:textId="77777777" w:rsidR="00696B9C" w:rsidRDefault="00696B9C">
      <w:pPr>
        <w:pStyle w:val="Tekstpodstawowy"/>
        <w:ind w:left="0"/>
        <w:rPr>
          <w:sz w:val="30"/>
        </w:rPr>
      </w:pPr>
    </w:p>
    <w:p w14:paraId="1E588422" w14:textId="77777777" w:rsidR="00696B9C" w:rsidRDefault="00696B9C">
      <w:pPr>
        <w:pStyle w:val="Tekstpodstawowy"/>
        <w:spacing w:before="6"/>
        <w:ind w:left="0"/>
        <w:rPr>
          <w:sz w:val="40"/>
        </w:rPr>
      </w:pPr>
    </w:p>
    <w:p w14:paraId="44D1BB8E" w14:textId="77777777" w:rsidR="00696B9C" w:rsidRDefault="0030015F">
      <w:pPr>
        <w:ind w:left="567" w:right="246"/>
        <w:jc w:val="center"/>
        <w:rPr>
          <w:rFonts w:ascii="Times New Roman"/>
          <w:b/>
          <w:sz w:val="28"/>
        </w:rPr>
      </w:pPr>
      <w:r>
        <w:rPr>
          <w:rFonts w:ascii="Times New Roman"/>
          <w:b/>
          <w:sz w:val="28"/>
        </w:rPr>
        <w:t>D-04.01.01</w:t>
      </w:r>
    </w:p>
    <w:p w14:paraId="3D15210F" w14:textId="77777777" w:rsidR="00696B9C" w:rsidRDefault="00696B9C">
      <w:pPr>
        <w:pStyle w:val="Tekstpodstawowy"/>
        <w:spacing w:before="11"/>
        <w:ind w:left="0"/>
        <w:rPr>
          <w:rFonts w:ascii="Times New Roman"/>
          <w:b/>
          <w:sz w:val="27"/>
        </w:rPr>
      </w:pPr>
    </w:p>
    <w:p w14:paraId="6EA21A8E" w14:textId="77777777" w:rsidR="00696B9C" w:rsidRDefault="0030015F">
      <w:pPr>
        <w:ind w:left="2510" w:right="2185"/>
        <w:jc w:val="center"/>
        <w:rPr>
          <w:rFonts w:ascii="Times New Roman" w:hAnsi="Times New Roman"/>
          <w:b/>
          <w:sz w:val="28"/>
        </w:rPr>
      </w:pPr>
      <w:r>
        <w:rPr>
          <w:rFonts w:ascii="Times New Roman" w:hAnsi="Times New Roman"/>
          <w:b/>
          <w:sz w:val="28"/>
        </w:rPr>
        <w:t xml:space="preserve">KORYTO WRAZ  Z  </w:t>
      </w:r>
      <w:r>
        <w:rPr>
          <w:rFonts w:ascii="Times New Roman" w:hAnsi="Times New Roman"/>
          <w:b/>
          <w:spacing w:val="-3"/>
          <w:sz w:val="28"/>
        </w:rPr>
        <w:t xml:space="preserve">PROFILOWANIEM </w:t>
      </w:r>
      <w:r>
        <w:rPr>
          <w:rFonts w:ascii="Times New Roman" w:hAnsi="Times New Roman"/>
          <w:b/>
          <w:sz w:val="28"/>
        </w:rPr>
        <w:t>I ZAGĘSZCZANIEM</w:t>
      </w:r>
      <w:r>
        <w:rPr>
          <w:rFonts w:ascii="Times New Roman" w:hAnsi="Times New Roman"/>
          <w:b/>
          <w:spacing w:val="69"/>
          <w:sz w:val="28"/>
        </w:rPr>
        <w:t xml:space="preserve"> </w:t>
      </w:r>
      <w:r>
        <w:rPr>
          <w:rFonts w:ascii="Times New Roman" w:hAnsi="Times New Roman"/>
          <w:b/>
          <w:sz w:val="28"/>
        </w:rPr>
        <w:t>PODŁOŻA</w:t>
      </w:r>
    </w:p>
    <w:p w14:paraId="5BE1BF2F" w14:textId="77777777" w:rsidR="00696B9C" w:rsidRDefault="00696B9C">
      <w:pPr>
        <w:pStyle w:val="Tekstpodstawowy"/>
        <w:ind w:left="0"/>
        <w:rPr>
          <w:rFonts w:ascii="Times New Roman"/>
          <w:b/>
          <w:sz w:val="30"/>
        </w:rPr>
      </w:pPr>
    </w:p>
    <w:p w14:paraId="7E7042D1" w14:textId="77777777" w:rsidR="00696B9C" w:rsidRDefault="00696B9C">
      <w:pPr>
        <w:pStyle w:val="Tekstpodstawowy"/>
        <w:ind w:left="0"/>
        <w:rPr>
          <w:rFonts w:ascii="Times New Roman"/>
          <w:b/>
          <w:sz w:val="30"/>
        </w:rPr>
      </w:pPr>
    </w:p>
    <w:p w14:paraId="33C0367A" w14:textId="77777777" w:rsidR="00696B9C" w:rsidRDefault="00696B9C">
      <w:pPr>
        <w:pStyle w:val="Tekstpodstawowy"/>
        <w:ind w:left="0"/>
        <w:rPr>
          <w:rFonts w:ascii="Times New Roman"/>
          <w:b/>
          <w:sz w:val="30"/>
        </w:rPr>
      </w:pPr>
    </w:p>
    <w:p w14:paraId="6FF6A52F" w14:textId="77777777" w:rsidR="00696B9C" w:rsidRDefault="00696B9C">
      <w:pPr>
        <w:pStyle w:val="Tekstpodstawowy"/>
        <w:ind w:left="0"/>
        <w:rPr>
          <w:rFonts w:ascii="Times New Roman"/>
          <w:b/>
          <w:sz w:val="30"/>
        </w:rPr>
      </w:pPr>
    </w:p>
    <w:p w14:paraId="642BE51F" w14:textId="77777777" w:rsidR="00696B9C" w:rsidRDefault="00696B9C">
      <w:pPr>
        <w:pStyle w:val="Tekstpodstawowy"/>
        <w:ind w:left="0"/>
        <w:rPr>
          <w:rFonts w:ascii="Times New Roman"/>
          <w:b/>
          <w:sz w:val="30"/>
        </w:rPr>
      </w:pPr>
    </w:p>
    <w:p w14:paraId="0301C995" w14:textId="77777777" w:rsidR="00696B9C" w:rsidRDefault="00696B9C">
      <w:pPr>
        <w:pStyle w:val="Tekstpodstawowy"/>
        <w:ind w:left="0"/>
        <w:rPr>
          <w:rFonts w:ascii="Times New Roman"/>
          <w:b/>
          <w:sz w:val="30"/>
        </w:rPr>
      </w:pPr>
    </w:p>
    <w:p w14:paraId="769EFB25" w14:textId="77777777" w:rsidR="00696B9C" w:rsidRDefault="00696B9C">
      <w:pPr>
        <w:pStyle w:val="Tekstpodstawowy"/>
        <w:ind w:left="0"/>
        <w:rPr>
          <w:rFonts w:ascii="Times New Roman"/>
          <w:b/>
          <w:sz w:val="30"/>
        </w:rPr>
      </w:pPr>
    </w:p>
    <w:p w14:paraId="4C15A61E" w14:textId="77777777" w:rsidR="00696B9C" w:rsidRDefault="00696B9C">
      <w:pPr>
        <w:pStyle w:val="Tekstpodstawowy"/>
        <w:ind w:left="0"/>
        <w:rPr>
          <w:rFonts w:ascii="Times New Roman"/>
          <w:b/>
          <w:sz w:val="30"/>
        </w:rPr>
      </w:pPr>
    </w:p>
    <w:p w14:paraId="7592980C" w14:textId="77777777" w:rsidR="00696B9C" w:rsidRDefault="00696B9C">
      <w:pPr>
        <w:pStyle w:val="Tekstpodstawowy"/>
        <w:ind w:left="0"/>
        <w:rPr>
          <w:rFonts w:ascii="Times New Roman"/>
          <w:b/>
          <w:sz w:val="30"/>
        </w:rPr>
      </w:pPr>
    </w:p>
    <w:p w14:paraId="13E00BAF" w14:textId="77777777" w:rsidR="00696B9C" w:rsidRDefault="00696B9C">
      <w:pPr>
        <w:pStyle w:val="Tekstpodstawowy"/>
        <w:ind w:left="0"/>
        <w:rPr>
          <w:rFonts w:ascii="Times New Roman"/>
          <w:b/>
          <w:sz w:val="30"/>
        </w:rPr>
      </w:pPr>
    </w:p>
    <w:p w14:paraId="152CEDDA" w14:textId="77777777" w:rsidR="00696B9C" w:rsidRDefault="00696B9C">
      <w:pPr>
        <w:pStyle w:val="Tekstpodstawowy"/>
        <w:ind w:left="0"/>
        <w:rPr>
          <w:rFonts w:ascii="Times New Roman"/>
          <w:b/>
          <w:sz w:val="30"/>
        </w:rPr>
      </w:pPr>
    </w:p>
    <w:p w14:paraId="77AD7D4A" w14:textId="77777777" w:rsidR="00696B9C" w:rsidRDefault="00696B9C">
      <w:pPr>
        <w:pStyle w:val="Tekstpodstawowy"/>
        <w:ind w:left="0"/>
        <w:rPr>
          <w:rFonts w:ascii="Times New Roman"/>
          <w:b/>
          <w:sz w:val="30"/>
        </w:rPr>
      </w:pPr>
    </w:p>
    <w:p w14:paraId="55AC6975" w14:textId="77777777" w:rsidR="00696B9C" w:rsidRDefault="00696B9C">
      <w:pPr>
        <w:pStyle w:val="Tekstpodstawowy"/>
        <w:ind w:left="0"/>
        <w:rPr>
          <w:rFonts w:ascii="Times New Roman"/>
          <w:b/>
          <w:sz w:val="30"/>
        </w:rPr>
      </w:pPr>
    </w:p>
    <w:p w14:paraId="525684CB" w14:textId="77777777" w:rsidR="00696B9C" w:rsidRDefault="00696B9C">
      <w:pPr>
        <w:pStyle w:val="Tekstpodstawowy"/>
        <w:ind w:left="0"/>
        <w:rPr>
          <w:rFonts w:ascii="Times New Roman"/>
          <w:b/>
          <w:sz w:val="30"/>
        </w:rPr>
      </w:pPr>
    </w:p>
    <w:p w14:paraId="5C315109" w14:textId="77777777" w:rsidR="00696B9C" w:rsidRDefault="00696B9C">
      <w:pPr>
        <w:pStyle w:val="Tekstpodstawowy"/>
        <w:ind w:left="0"/>
        <w:rPr>
          <w:rFonts w:ascii="Times New Roman"/>
          <w:b/>
          <w:sz w:val="30"/>
        </w:rPr>
      </w:pPr>
    </w:p>
    <w:p w14:paraId="6AFEB8AF" w14:textId="77777777" w:rsidR="00696B9C" w:rsidRDefault="00696B9C">
      <w:pPr>
        <w:pStyle w:val="Tekstpodstawowy"/>
        <w:ind w:left="0"/>
        <w:rPr>
          <w:rFonts w:ascii="Times New Roman"/>
          <w:b/>
          <w:sz w:val="30"/>
        </w:rPr>
      </w:pPr>
    </w:p>
    <w:p w14:paraId="48FFF96D" w14:textId="77777777" w:rsidR="00696B9C" w:rsidRDefault="00696B9C">
      <w:pPr>
        <w:pStyle w:val="Tekstpodstawowy"/>
        <w:ind w:left="0"/>
        <w:rPr>
          <w:rFonts w:ascii="Times New Roman"/>
          <w:b/>
          <w:sz w:val="30"/>
        </w:rPr>
      </w:pPr>
    </w:p>
    <w:p w14:paraId="1F109B26" w14:textId="77777777" w:rsidR="00696B9C" w:rsidRDefault="00696B9C">
      <w:pPr>
        <w:pStyle w:val="Tekstpodstawowy"/>
        <w:ind w:left="0"/>
        <w:rPr>
          <w:rFonts w:ascii="Times New Roman"/>
          <w:b/>
          <w:sz w:val="30"/>
        </w:rPr>
      </w:pPr>
    </w:p>
    <w:p w14:paraId="5B1CBE65" w14:textId="77777777" w:rsidR="00696B9C" w:rsidRDefault="00696B9C">
      <w:pPr>
        <w:pStyle w:val="Tekstpodstawowy"/>
        <w:ind w:left="0"/>
        <w:rPr>
          <w:rFonts w:ascii="Times New Roman"/>
          <w:b/>
          <w:sz w:val="30"/>
        </w:rPr>
      </w:pPr>
    </w:p>
    <w:p w14:paraId="78C10E5E" w14:textId="77777777" w:rsidR="00696B9C" w:rsidRDefault="00696B9C">
      <w:pPr>
        <w:pStyle w:val="Tekstpodstawowy"/>
        <w:ind w:left="0"/>
        <w:rPr>
          <w:rFonts w:ascii="Times New Roman"/>
          <w:b/>
          <w:sz w:val="30"/>
        </w:rPr>
      </w:pPr>
    </w:p>
    <w:p w14:paraId="215118A6" w14:textId="77777777" w:rsidR="00696B9C" w:rsidRDefault="00696B9C">
      <w:pPr>
        <w:pStyle w:val="Tekstpodstawowy"/>
        <w:ind w:left="0"/>
        <w:rPr>
          <w:rFonts w:ascii="Times New Roman"/>
          <w:b/>
          <w:sz w:val="30"/>
        </w:rPr>
      </w:pPr>
    </w:p>
    <w:p w14:paraId="3F2B4C61" w14:textId="77777777" w:rsidR="00696B9C" w:rsidRDefault="00696B9C">
      <w:pPr>
        <w:pStyle w:val="Tekstpodstawowy"/>
        <w:ind w:left="0"/>
        <w:rPr>
          <w:rFonts w:ascii="Times New Roman"/>
          <w:b/>
          <w:sz w:val="30"/>
        </w:rPr>
      </w:pPr>
    </w:p>
    <w:p w14:paraId="7B1E084A" w14:textId="77777777" w:rsidR="00696B9C" w:rsidRDefault="00696B9C">
      <w:pPr>
        <w:pStyle w:val="Tekstpodstawowy"/>
        <w:ind w:left="0"/>
        <w:rPr>
          <w:rFonts w:ascii="Times New Roman"/>
          <w:b/>
          <w:sz w:val="30"/>
        </w:rPr>
      </w:pPr>
    </w:p>
    <w:p w14:paraId="4A310408" w14:textId="77777777" w:rsidR="00696B9C" w:rsidRDefault="00696B9C">
      <w:pPr>
        <w:pStyle w:val="Tekstpodstawowy"/>
        <w:ind w:left="0"/>
        <w:rPr>
          <w:rFonts w:ascii="Times New Roman"/>
          <w:b/>
          <w:sz w:val="30"/>
        </w:rPr>
      </w:pPr>
    </w:p>
    <w:p w14:paraId="55747834" w14:textId="77777777" w:rsidR="00696B9C" w:rsidRDefault="00696B9C">
      <w:pPr>
        <w:pStyle w:val="Tekstpodstawowy"/>
        <w:ind w:left="0"/>
        <w:rPr>
          <w:rFonts w:ascii="Times New Roman"/>
          <w:b/>
          <w:sz w:val="30"/>
        </w:rPr>
      </w:pPr>
    </w:p>
    <w:p w14:paraId="70343FCD" w14:textId="77777777" w:rsidR="00696B9C" w:rsidRDefault="00696B9C">
      <w:pPr>
        <w:pStyle w:val="Tekstpodstawowy"/>
        <w:spacing w:before="6"/>
        <w:ind w:left="0"/>
        <w:rPr>
          <w:rFonts w:ascii="Times New Roman"/>
          <w:b/>
          <w:sz w:val="33"/>
        </w:rPr>
      </w:pPr>
    </w:p>
    <w:p w14:paraId="1F7A404B" w14:textId="63FEBA31" w:rsidR="00696B9C" w:rsidRDefault="0030015F" w:rsidP="0071032C">
      <w:pPr>
        <w:pStyle w:val="Nagwek21"/>
        <w:sectPr w:rsidR="00696B9C">
          <w:pgSz w:w="11910" w:h="16840"/>
          <w:pgMar w:top="1480" w:right="1180" w:bottom="360" w:left="860" w:header="0" w:footer="176" w:gutter="0"/>
          <w:cols w:space="708"/>
        </w:sectPr>
      </w:pPr>
      <w:r>
        <w:t>Ułęż 202</w:t>
      </w:r>
      <w:r w:rsidR="0071032C">
        <w:t>2</w:t>
      </w:r>
    </w:p>
    <w:p w14:paraId="30013B70" w14:textId="77777777" w:rsidR="00696B9C" w:rsidRDefault="0030015F">
      <w:pPr>
        <w:pStyle w:val="Nagwek31"/>
        <w:numPr>
          <w:ilvl w:val="0"/>
          <w:numId w:val="126"/>
        </w:numPr>
        <w:tabs>
          <w:tab w:val="left" w:pos="760"/>
        </w:tabs>
        <w:spacing w:before="66"/>
      </w:pPr>
      <w:r>
        <w:lastRenderedPageBreak/>
        <w:t>WSTĘP</w:t>
      </w:r>
    </w:p>
    <w:p w14:paraId="3A520863" w14:textId="77777777" w:rsidR="00696B9C" w:rsidRDefault="0030015F">
      <w:pPr>
        <w:pStyle w:val="Akapitzlist"/>
        <w:numPr>
          <w:ilvl w:val="1"/>
          <w:numId w:val="126"/>
        </w:numPr>
        <w:tabs>
          <w:tab w:val="left" w:pos="911"/>
        </w:tabs>
        <w:spacing w:before="120"/>
        <w:rPr>
          <w:rFonts w:ascii="Times New Roman"/>
          <w:b/>
          <w:sz w:val="20"/>
        </w:rPr>
      </w:pPr>
      <w:r>
        <w:rPr>
          <w:rFonts w:ascii="Times New Roman"/>
          <w:b/>
          <w:sz w:val="20"/>
        </w:rPr>
        <w:t>Przedmiot SST</w:t>
      </w:r>
    </w:p>
    <w:p w14:paraId="7818897D" w14:textId="77777777" w:rsidR="00696B9C" w:rsidRDefault="0030015F">
      <w:pPr>
        <w:pStyle w:val="Tekstpodstawowy"/>
        <w:spacing w:before="116"/>
        <w:ind w:right="234" w:firstLine="707"/>
        <w:jc w:val="both"/>
      </w:pPr>
      <w:r>
        <w:t>Przedmiotem niniejszej szczegółowej specyfikacji technicznej (SST) są wymagania dotyczące wykonania i odbioru robót związanych z wykonywaniem koryta wraz z profilowaniem i zagęszczaniem podłoża gruntowego.</w:t>
      </w:r>
    </w:p>
    <w:p w14:paraId="605F8435" w14:textId="77777777" w:rsidR="00696B9C" w:rsidRDefault="0030015F">
      <w:pPr>
        <w:pStyle w:val="Nagwek31"/>
        <w:numPr>
          <w:ilvl w:val="1"/>
          <w:numId w:val="126"/>
        </w:numPr>
        <w:tabs>
          <w:tab w:val="left" w:pos="911"/>
        </w:tabs>
        <w:spacing w:before="123"/>
      </w:pPr>
      <w:r>
        <w:t>Zakres stosowania</w:t>
      </w:r>
      <w:r>
        <w:rPr>
          <w:spacing w:val="-1"/>
        </w:rPr>
        <w:t xml:space="preserve"> </w:t>
      </w:r>
      <w:r>
        <w:t>SST</w:t>
      </w:r>
    </w:p>
    <w:p w14:paraId="4B5FD293" w14:textId="77777777" w:rsidR="00696B9C" w:rsidRDefault="0030015F">
      <w:pPr>
        <w:pStyle w:val="Tekstpodstawowy"/>
        <w:spacing w:before="116"/>
        <w:ind w:right="243" w:firstLine="1415"/>
      </w:pPr>
      <w:r>
        <w:t>Szczegółowa Specyfikacja Techniczna jest stosowana jako dokument przetargowy i Umowy przy zlecaniu i realizacji robót wymienionych w p.1.1.</w:t>
      </w:r>
    </w:p>
    <w:p w14:paraId="361E2BC4" w14:textId="77777777" w:rsidR="00696B9C" w:rsidRDefault="0030015F">
      <w:pPr>
        <w:pStyle w:val="Nagwek31"/>
        <w:numPr>
          <w:ilvl w:val="1"/>
          <w:numId w:val="126"/>
        </w:numPr>
        <w:tabs>
          <w:tab w:val="left" w:pos="911"/>
        </w:tabs>
        <w:spacing w:before="126"/>
      </w:pPr>
      <w:r>
        <w:t>Zakres robót objętych</w:t>
      </w:r>
      <w:r>
        <w:rPr>
          <w:spacing w:val="-1"/>
        </w:rPr>
        <w:t xml:space="preserve"> </w:t>
      </w:r>
      <w:r>
        <w:t>SST</w:t>
      </w:r>
    </w:p>
    <w:p w14:paraId="77F6C9D9" w14:textId="77777777" w:rsidR="006B44E1" w:rsidRPr="004147A4" w:rsidRDefault="0030015F" w:rsidP="006B44E1">
      <w:pPr>
        <w:pStyle w:val="Tekstpodstawowy"/>
        <w:spacing w:before="116"/>
        <w:ind w:right="243" w:firstLine="708"/>
        <w:rPr>
          <w:sz w:val="24"/>
        </w:rPr>
      </w:pPr>
      <w:r>
        <w:t xml:space="preserve">Ustalenia zawarte w niniejszej specyfikacji dotyczą zasad prowadzenia robót związanych z wykonaniem koryta przeznaczonego do ułożenia konstrukcji w związku z </w:t>
      </w:r>
      <w:r w:rsidR="006B44E1">
        <w:t xml:space="preserve">związanych przebudową drogi gminnej </w:t>
      </w:r>
      <w:r w:rsidR="006B44E1">
        <w:rPr>
          <w:rFonts w:ascii="Times New Roman" w:hAnsi="Times New Roman"/>
          <w:b/>
        </w:rPr>
        <w:t xml:space="preserve">nr 103050L </w:t>
      </w:r>
      <w:r w:rsidR="006B44E1">
        <w:t xml:space="preserve">działka nr </w:t>
      </w:r>
      <w:proofErr w:type="spellStart"/>
      <w:r w:rsidR="006B44E1">
        <w:t>ewid</w:t>
      </w:r>
      <w:proofErr w:type="spellEnd"/>
      <w:r w:rsidR="006B44E1">
        <w:t xml:space="preserve">. 179 ( Obręb 4 – Korzeniów); </w:t>
      </w:r>
      <w:r w:rsidR="006B44E1">
        <w:rPr>
          <w:rFonts w:ascii="Times New Roman" w:hAnsi="Times New Roman"/>
          <w:b/>
        </w:rPr>
        <w:t>od km 0+003,50 do km 2+382,80</w:t>
      </w:r>
    </w:p>
    <w:p w14:paraId="51AA7D39" w14:textId="77777777" w:rsidR="006B44E1" w:rsidRDefault="006B44E1" w:rsidP="006B44E1">
      <w:pPr>
        <w:pStyle w:val="Tekstpodstawowy"/>
        <w:spacing w:before="2"/>
        <w:ind w:left="0"/>
        <w:rPr>
          <w:rFonts w:ascii="Times New Roman"/>
          <w:b/>
          <w:sz w:val="19"/>
        </w:rPr>
      </w:pPr>
    </w:p>
    <w:p w14:paraId="5A601848" w14:textId="5CD32D9E" w:rsidR="006B44E1" w:rsidRDefault="006B44E1" w:rsidP="006B44E1">
      <w:pPr>
        <w:pStyle w:val="Tekstpodstawowy"/>
        <w:spacing w:before="115"/>
        <w:ind w:right="313" w:firstLine="708"/>
        <w:rPr>
          <w:rFonts w:ascii="Times New Roman" w:hAnsi="Times New Roman"/>
          <w:b/>
        </w:rPr>
      </w:pPr>
    </w:p>
    <w:p w14:paraId="3BFB59C0" w14:textId="1492C30F" w:rsidR="00696B9C" w:rsidRDefault="0030015F" w:rsidP="006B44E1">
      <w:pPr>
        <w:pStyle w:val="Tekstpodstawowy"/>
        <w:spacing w:before="115"/>
        <w:ind w:right="313" w:firstLine="708"/>
      </w:pPr>
      <w:r>
        <w:t>Określenia podstawowe</w:t>
      </w:r>
    </w:p>
    <w:p w14:paraId="34AEE275" w14:textId="77777777" w:rsidR="00696B9C" w:rsidRDefault="0030015F">
      <w:pPr>
        <w:pStyle w:val="Tekstpodstawowy"/>
        <w:ind w:firstLine="707"/>
      </w:pPr>
      <w:r>
        <w:t>Określenia podstawowe są zgodne z obowiązującymi, odpowiednimi polskimi normami i definicjami podanymi w SST D-M-00.00.00 „Wymagania ogólne” pkt 1.4.</w:t>
      </w:r>
    </w:p>
    <w:p w14:paraId="343275D3" w14:textId="77777777" w:rsidR="00696B9C" w:rsidRDefault="0030015F">
      <w:pPr>
        <w:pStyle w:val="Nagwek31"/>
        <w:numPr>
          <w:ilvl w:val="1"/>
          <w:numId w:val="126"/>
        </w:numPr>
        <w:tabs>
          <w:tab w:val="left" w:pos="911"/>
        </w:tabs>
        <w:spacing w:before="115"/>
      </w:pPr>
      <w:r>
        <w:t>Ogólne wymagania dotyczące robót</w:t>
      </w:r>
    </w:p>
    <w:p w14:paraId="0EDEF8E5" w14:textId="77777777" w:rsidR="00696B9C" w:rsidRDefault="0030015F">
      <w:pPr>
        <w:pStyle w:val="Tekstpodstawowy"/>
        <w:spacing w:before="115"/>
        <w:ind w:left="1265"/>
      </w:pPr>
      <w:r>
        <w:t>Ogólne wymagania dotyczące robót podano w SST D-M-00.00.00 „Wymagania ogólne” pkt 1.5.</w:t>
      </w:r>
    </w:p>
    <w:p w14:paraId="1AFF297C" w14:textId="77777777" w:rsidR="00696B9C" w:rsidRDefault="00696B9C">
      <w:pPr>
        <w:pStyle w:val="Tekstpodstawowy"/>
        <w:spacing w:before="4"/>
        <w:ind w:left="0"/>
        <w:rPr>
          <w:sz w:val="21"/>
        </w:rPr>
      </w:pPr>
    </w:p>
    <w:p w14:paraId="49E727AE" w14:textId="77777777" w:rsidR="00696B9C" w:rsidRDefault="0030015F">
      <w:pPr>
        <w:pStyle w:val="Nagwek31"/>
        <w:numPr>
          <w:ilvl w:val="0"/>
          <w:numId w:val="126"/>
        </w:numPr>
        <w:tabs>
          <w:tab w:val="left" w:pos="758"/>
        </w:tabs>
        <w:spacing w:before="0"/>
        <w:ind w:left="757" w:hanging="200"/>
      </w:pPr>
      <w:r>
        <w:t>MATERIAŁY</w:t>
      </w:r>
    </w:p>
    <w:p w14:paraId="43EA0970" w14:textId="77777777" w:rsidR="00696B9C" w:rsidRDefault="0030015F">
      <w:pPr>
        <w:pStyle w:val="Tekstpodstawowy"/>
        <w:spacing w:before="113"/>
        <w:ind w:left="1265"/>
      </w:pPr>
      <w:r>
        <w:t>Nie występują.</w:t>
      </w:r>
    </w:p>
    <w:p w14:paraId="0478F59E" w14:textId="77777777" w:rsidR="00696B9C" w:rsidRDefault="00696B9C">
      <w:pPr>
        <w:pStyle w:val="Tekstpodstawowy"/>
        <w:spacing w:before="4"/>
        <w:ind w:left="0"/>
        <w:rPr>
          <w:sz w:val="21"/>
        </w:rPr>
      </w:pPr>
    </w:p>
    <w:p w14:paraId="2F735F67" w14:textId="77777777" w:rsidR="00696B9C" w:rsidRDefault="0030015F">
      <w:pPr>
        <w:pStyle w:val="Nagwek31"/>
        <w:numPr>
          <w:ilvl w:val="0"/>
          <w:numId w:val="126"/>
        </w:numPr>
        <w:tabs>
          <w:tab w:val="left" w:pos="760"/>
        </w:tabs>
        <w:spacing w:before="0"/>
      </w:pPr>
      <w:r>
        <w:t>SPRZĘT</w:t>
      </w:r>
    </w:p>
    <w:p w14:paraId="781FC450" w14:textId="77777777" w:rsidR="00696B9C" w:rsidRDefault="0030015F">
      <w:pPr>
        <w:pStyle w:val="Akapitzlist"/>
        <w:numPr>
          <w:ilvl w:val="1"/>
          <w:numId w:val="126"/>
        </w:numPr>
        <w:tabs>
          <w:tab w:val="left" w:pos="911"/>
        </w:tabs>
        <w:spacing w:before="121"/>
        <w:rPr>
          <w:rFonts w:ascii="Times New Roman" w:hAnsi="Times New Roman"/>
          <w:b/>
          <w:sz w:val="20"/>
        </w:rPr>
      </w:pPr>
      <w:r>
        <w:rPr>
          <w:rFonts w:ascii="Times New Roman" w:hAnsi="Times New Roman"/>
          <w:b/>
          <w:sz w:val="20"/>
        </w:rPr>
        <w:t>Ogólne wymagania dotyczące sprzętu</w:t>
      </w:r>
    </w:p>
    <w:p w14:paraId="75BB1F5B" w14:textId="77777777" w:rsidR="00696B9C" w:rsidRDefault="0030015F">
      <w:pPr>
        <w:pStyle w:val="Tekstpodstawowy"/>
        <w:spacing w:before="115"/>
        <w:ind w:left="1265"/>
      </w:pPr>
      <w:r>
        <w:t>Ogólne wymagania dotyczące sprzętu podano w SST D-M-00.00.00 „Wymagania ogólne” pkt 3.</w:t>
      </w:r>
    </w:p>
    <w:p w14:paraId="26AECE49" w14:textId="77777777" w:rsidR="00696B9C" w:rsidRDefault="0030015F">
      <w:pPr>
        <w:pStyle w:val="Nagwek31"/>
        <w:numPr>
          <w:ilvl w:val="1"/>
          <w:numId w:val="126"/>
        </w:numPr>
        <w:tabs>
          <w:tab w:val="left" w:pos="911"/>
        </w:tabs>
      </w:pPr>
      <w:r>
        <w:t>Sprzęt do wykonania</w:t>
      </w:r>
      <w:r>
        <w:rPr>
          <w:spacing w:val="-2"/>
        </w:rPr>
        <w:t xml:space="preserve"> </w:t>
      </w:r>
      <w:r>
        <w:t>robót</w:t>
      </w:r>
    </w:p>
    <w:p w14:paraId="1B2C9379" w14:textId="77777777" w:rsidR="00696B9C" w:rsidRDefault="0030015F">
      <w:pPr>
        <w:pStyle w:val="Tekstpodstawowy"/>
        <w:spacing w:before="116"/>
        <w:ind w:right="243" w:firstLine="707"/>
      </w:pPr>
      <w:r>
        <w:t>Wykonawca przystępujący do wykonania koryta i profilowania podłoża powinien wykazać się możliwością korzystania z następującego sprzętu:</w:t>
      </w:r>
    </w:p>
    <w:p w14:paraId="18225157" w14:textId="77777777" w:rsidR="00696B9C" w:rsidRDefault="0030015F">
      <w:pPr>
        <w:pStyle w:val="Akapitzlist"/>
        <w:numPr>
          <w:ilvl w:val="0"/>
          <w:numId w:val="137"/>
        </w:numPr>
        <w:tabs>
          <w:tab w:val="left" w:pos="842"/>
        </w:tabs>
        <w:spacing w:before="4" w:line="192" w:lineRule="auto"/>
        <w:ind w:right="237"/>
        <w:rPr>
          <w:sz w:val="20"/>
        </w:rPr>
      </w:pPr>
      <w:r>
        <w:rPr>
          <w:sz w:val="20"/>
        </w:rPr>
        <w:t>równiarek lub spycharek uniwersalnych z ukośnie ustawianym lemieszem; Inspektor Nadzoru może dopuścić wykonanie</w:t>
      </w:r>
      <w:r>
        <w:rPr>
          <w:spacing w:val="18"/>
          <w:sz w:val="20"/>
        </w:rPr>
        <w:t xml:space="preserve"> </w:t>
      </w:r>
      <w:r>
        <w:rPr>
          <w:sz w:val="20"/>
        </w:rPr>
        <w:t>koryta</w:t>
      </w:r>
      <w:r>
        <w:rPr>
          <w:spacing w:val="16"/>
          <w:sz w:val="20"/>
        </w:rPr>
        <w:t xml:space="preserve"> </w:t>
      </w:r>
      <w:r>
        <w:rPr>
          <w:sz w:val="20"/>
        </w:rPr>
        <w:t>i</w:t>
      </w:r>
      <w:r>
        <w:rPr>
          <w:spacing w:val="15"/>
          <w:sz w:val="20"/>
        </w:rPr>
        <w:t xml:space="preserve"> </w:t>
      </w:r>
      <w:r>
        <w:rPr>
          <w:sz w:val="20"/>
        </w:rPr>
        <w:t>profilowanie</w:t>
      </w:r>
      <w:r>
        <w:rPr>
          <w:spacing w:val="16"/>
          <w:sz w:val="20"/>
        </w:rPr>
        <w:t xml:space="preserve"> </w:t>
      </w:r>
      <w:r>
        <w:rPr>
          <w:sz w:val="20"/>
        </w:rPr>
        <w:t>podłoża</w:t>
      </w:r>
      <w:r>
        <w:rPr>
          <w:spacing w:val="14"/>
          <w:sz w:val="20"/>
        </w:rPr>
        <w:t xml:space="preserve"> </w:t>
      </w:r>
      <w:r>
        <w:rPr>
          <w:sz w:val="20"/>
        </w:rPr>
        <w:t>z</w:t>
      </w:r>
      <w:r>
        <w:rPr>
          <w:spacing w:val="17"/>
          <w:sz w:val="20"/>
        </w:rPr>
        <w:t xml:space="preserve"> </w:t>
      </w:r>
      <w:r>
        <w:rPr>
          <w:sz w:val="20"/>
        </w:rPr>
        <w:t>zastosowaniem</w:t>
      </w:r>
      <w:r>
        <w:rPr>
          <w:spacing w:val="15"/>
          <w:sz w:val="20"/>
        </w:rPr>
        <w:t xml:space="preserve"> </w:t>
      </w:r>
      <w:r>
        <w:rPr>
          <w:sz w:val="20"/>
        </w:rPr>
        <w:t>spycharki</w:t>
      </w:r>
      <w:r>
        <w:rPr>
          <w:spacing w:val="15"/>
          <w:sz w:val="20"/>
        </w:rPr>
        <w:t xml:space="preserve"> </w:t>
      </w:r>
      <w:r>
        <w:rPr>
          <w:sz w:val="20"/>
        </w:rPr>
        <w:t>z</w:t>
      </w:r>
      <w:r>
        <w:rPr>
          <w:spacing w:val="16"/>
          <w:sz w:val="20"/>
        </w:rPr>
        <w:t xml:space="preserve"> </w:t>
      </w:r>
      <w:r>
        <w:rPr>
          <w:sz w:val="20"/>
        </w:rPr>
        <w:t>lemieszem</w:t>
      </w:r>
      <w:r>
        <w:rPr>
          <w:spacing w:val="17"/>
          <w:sz w:val="20"/>
        </w:rPr>
        <w:t xml:space="preserve"> </w:t>
      </w:r>
      <w:r>
        <w:rPr>
          <w:sz w:val="20"/>
        </w:rPr>
        <w:t>ustawionym</w:t>
      </w:r>
      <w:r>
        <w:rPr>
          <w:spacing w:val="15"/>
          <w:sz w:val="20"/>
        </w:rPr>
        <w:t xml:space="preserve"> </w:t>
      </w:r>
      <w:r>
        <w:rPr>
          <w:sz w:val="20"/>
        </w:rPr>
        <w:t>prostopadle</w:t>
      </w:r>
    </w:p>
    <w:p w14:paraId="77973BE9" w14:textId="77777777" w:rsidR="00696B9C" w:rsidRDefault="0030015F">
      <w:pPr>
        <w:pStyle w:val="Tekstpodstawowy"/>
        <w:spacing w:before="11" w:line="209" w:lineRule="exact"/>
        <w:ind w:left="841"/>
      </w:pPr>
      <w:r>
        <w:t>do kierunku pracy maszyny,</w:t>
      </w:r>
    </w:p>
    <w:p w14:paraId="7FE25A85" w14:textId="77777777" w:rsidR="00696B9C" w:rsidRDefault="0030015F">
      <w:pPr>
        <w:pStyle w:val="Akapitzlist"/>
        <w:numPr>
          <w:ilvl w:val="0"/>
          <w:numId w:val="137"/>
        </w:numPr>
        <w:tabs>
          <w:tab w:val="left" w:pos="842"/>
        </w:tabs>
        <w:spacing w:line="272" w:lineRule="exact"/>
        <w:rPr>
          <w:sz w:val="20"/>
        </w:rPr>
      </w:pPr>
      <w:r>
        <w:rPr>
          <w:sz w:val="20"/>
        </w:rPr>
        <w:t>koparek z czerpakami profilowymi (przy wykonywaniu wąskich</w:t>
      </w:r>
      <w:r>
        <w:rPr>
          <w:spacing w:val="-7"/>
          <w:sz w:val="20"/>
        </w:rPr>
        <w:t xml:space="preserve"> </w:t>
      </w:r>
      <w:r>
        <w:rPr>
          <w:sz w:val="20"/>
        </w:rPr>
        <w:t>koryt),</w:t>
      </w:r>
    </w:p>
    <w:p w14:paraId="29B78A57" w14:textId="77777777" w:rsidR="00696B9C" w:rsidRDefault="0030015F">
      <w:pPr>
        <w:pStyle w:val="Akapitzlist"/>
        <w:numPr>
          <w:ilvl w:val="0"/>
          <w:numId w:val="137"/>
        </w:numPr>
        <w:tabs>
          <w:tab w:val="left" w:pos="842"/>
        </w:tabs>
        <w:spacing w:line="265" w:lineRule="exact"/>
        <w:rPr>
          <w:sz w:val="20"/>
        </w:rPr>
      </w:pPr>
      <w:r>
        <w:rPr>
          <w:sz w:val="20"/>
        </w:rPr>
        <w:t>walców statycznych, wibracyjnych lub płyt</w:t>
      </w:r>
      <w:r>
        <w:rPr>
          <w:spacing w:val="2"/>
          <w:sz w:val="20"/>
        </w:rPr>
        <w:t xml:space="preserve"> </w:t>
      </w:r>
      <w:r>
        <w:rPr>
          <w:sz w:val="20"/>
        </w:rPr>
        <w:t>wibracyjnych.</w:t>
      </w:r>
    </w:p>
    <w:p w14:paraId="01430659" w14:textId="77777777" w:rsidR="00696B9C" w:rsidRDefault="0030015F">
      <w:pPr>
        <w:pStyle w:val="Tekstpodstawowy"/>
        <w:spacing w:line="202" w:lineRule="exact"/>
        <w:ind w:left="1265"/>
      </w:pPr>
      <w:r>
        <w:t>Stosowany sprzęt nie może spowodować niekorzystnego wpływu na właściwości gruntu podłoża.</w:t>
      </w:r>
    </w:p>
    <w:p w14:paraId="0357368A" w14:textId="77777777" w:rsidR="00696B9C" w:rsidRDefault="00696B9C">
      <w:pPr>
        <w:pStyle w:val="Tekstpodstawowy"/>
        <w:spacing w:before="3"/>
        <w:ind w:left="0"/>
        <w:rPr>
          <w:sz w:val="21"/>
        </w:rPr>
      </w:pPr>
    </w:p>
    <w:p w14:paraId="43D3F412" w14:textId="77777777" w:rsidR="00696B9C" w:rsidRDefault="0030015F">
      <w:pPr>
        <w:pStyle w:val="Nagwek31"/>
        <w:numPr>
          <w:ilvl w:val="0"/>
          <w:numId w:val="126"/>
        </w:numPr>
        <w:tabs>
          <w:tab w:val="left" w:pos="760"/>
        </w:tabs>
        <w:spacing w:before="0"/>
      </w:pPr>
      <w:r>
        <w:t>TRANSPORT</w:t>
      </w:r>
    </w:p>
    <w:p w14:paraId="354734C2" w14:textId="77777777" w:rsidR="00696B9C" w:rsidRDefault="0030015F">
      <w:pPr>
        <w:pStyle w:val="Akapitzlist"/>
        <w:numPr>
          <w:ilvl w:val="1"/>
          <w:numId w:val="126"/>
        </w:numPr>
        <w:tabs>
          <w:tab w:val="left" w:pos="911"/>
        </w:tabs>
        <w:spacing w:before="121"/>
        <w:rPr>
          <w:rFonts w:ascii="Times New Roman" w:hAnsi="Times New Roman"/>
          <w:b/>
          <w:sz w:val="20"/>
        </w:rPr>
      </w:pPr>
      <w:r>
        <w:rPr>
          <w:rFonts w:ascii="Times New Roman" w:hAnsi="Times New Roman"/>
          <w:b/>
          <w:sz w:val="20"/>
        </w:rPr>
        <w:t>Ogólne wymagania dotyczące transportu</w:t>
      </w:r>
    </w:p>
    <w:p w14:paraId="07BFC561" w14:textId="77777777" w:rsidR="00696B9C" w:rsidRDefault="0030015F">
      <w:pPr>
        <w:pStyle w:val="Tekstpodstawowy"/>
        <w:spacing w:before="115"/>
        <w:ind w:left="1265"/>
      </w:pPr>
      <w:r>
        <w:t>Ogólne wymagania dotyczące transportu podano w SST D-M-00.00.00 „Wymagania ogólne” pkt 4.</w:t>
      </w:r>
    </w:p>
    <w:p w14:paraId="6303D7FA" w14:textId="77777777" w:rsidR="00696B9C" w:rsidRDefault="0030015F">
      <w:pPr>
        <w:pStyle w:val="Nagwek31"/>
        <w:numPr>
          <w:ilvl w:val="1"/>
          <w:numId w:val="126"/>
        </w:numPr>
        <w:tabs>
          <w:tab w:val="left" w:pos="911"/>
        </w:tabs>
        <w:spacing w:before="126"/>
      </w:pPr>
      <w:r>
        <w:t>Transport</w:t>
      </w:r>
      <w:r>
        <w:rPr>
          <w:spacing w:val="2"/>
        </w:rPr>
        <w:t xml:space="preserve"> </w:t>
      </w:r>
      <w:r>
        <w:t>materiałów</w:t>
      </w:r>
    </w:p>
    <w:p w14:paraId="25818570" w14:textId="77777777" w:rsidR="00696B9C" w:rsidRDefault="0030015F">
      <w:pPr>
        <w:pStyle w:val="Tekstpodstawowy"/>
        <w:tabs>
          <w:tab w:val="left" w:pos="8388"/>
        </w:tabs>
        <w:spacing w:before="113"/>
        <w:ind w:left="1265"/>
      </w:pPr>
      <w:r>
        <w:t xml:space="preserve">Wymagania dotyczące transportu materiałów podano  w </w:t>
      </w:r>
      <w:r>
        <w:rPr>
          <w:spacing w:val="10"/>
        </w:rPr>
        <w:t xml:space="preserve"> </w:t>
      </w:r>
      <w:r>
        <w:t>SST</w:t>
      </w:r>
      <w:r>
        <w:rPr>
          <w:spacing w:val="22"/>
        </w:rPr>
        <w:t xml:space="preserve"> </w:t>
      </w:r>
      <w:r>
        <w:t>D-04.02.01,</w:t>
      </w:r>
      <w:r>
        <w:tab/>
        <w:t>D-04.02.02,</w:t>
      </w:r>
      <w:r>
        <w:rPr>
          <w:spacing w:val="18"/>
        </w:rPr>
        <w:t xml:space="preserve"> </w:t>
      </w:r>
      <w:r>
        <w:t>D-</w:t>
      </w:r>
    </w:p>
    <w:p w14:paraId="74E8D793" w14:textId="77777777" w:rsidR="00696B9C" w:rsidRDefault="0030015F">
      <w:pPr>
        <w:pStyle w:val="Tekstpodstawowy"/>
      </w:pPr>
      <w:r>
        <w:t>04.03.01 pkt 4.</w:t>
      </w:r>
    </w:p>
    <w:p w14:paraId="23A323F5" w14:textId="77777777" w:rsidR="00696B9C" w:rsidRDefault="00696B9C">
      <w:pPr>
        <w:pStyle w:val="Tekstpodstawowy"/>
        <w:spacing w:before="4"/>
        <w:ind w:left="0"/>
        <w:rPr>
          <w:sz w:val="21"/>
        </w:rPr>
      </w:pPr>
    </w:p>
    <w:p w14:paraId="44A723BA" w14:textId="77777777" w:rsidR="00696B9C" w:rsidRDefault="0030015F">
      <w:pPr>
        <w:pStyle w:val="Nagwek31"/>
        <w:numPr>
          <w:ilvl w:val="0"/>
          <w:numId w:val="126"/>
        </w:numPr>
        <w:tabs>
          <w:tab w:val="left" w:pos="760"/>
        </w:tabs>
        <w:spacing w:before="0"/>
      </w:pPr>
      <w:r>
        <w:t>WYKONANIE</w:t>
      </w:r>
      <w:r>
        <w:rPr>
          <w:spacing w:val="-1"/>
        </w:rPr>
        <w:t xml:space="preserve"> </w:t>
      </w:r>
      <w:r>
        <w:t>ROBÓT</w:t>
      </w:r>
    </w:p>
    <w:p w14:paraId="5B127979" w14:textId="77777777" w:rsidR="00696B9C" w:rsidRDefault="0030015F">
      <w:pPr>
        <w:pStyle w:val="Akapitzlist"/>
        <w:numPr>
          <w:ilvl w:val="1"/>
          <w:numId w:val="126"/>
        </w:numPr>
        <w:tabs>
          <w:tab w:val="left" w:pos="911"/>
        </w:tabs>
        <w:spacing w:before="120"/>
        <w:rPr>
          <w:rFonts w:ascii="Times New Roman" w:hAnsi="Times New Roman"/>
          <w:b/>
          <w:sz w:val="20"/>
        </w:rPr>
      </w:pPr>
      <w:r>
        <w:rPr>
          <w:rFonts w:ascii="Times New Roman" w:hAnsi="Times New Roman"/>
          <w:b/>
          <w:sz w:val="20"/>
        </w:rPr>
        <w:t>Ogólne zasady wykonania robót</w:t>
      </w:r>
    </w:p>
    <w:p w14:paraId="6ECB0E2A" w14:textId="77777777" w:rsidR="00696B9C" w:rsidRDefault="0030015F">
      <w:pPr>
        <w:pStyle w:val="Tekstpodstawowy"/>
        <w:spacing w:before="116"/>
        <w:ind w:left="1265"/>
      </w:pPr>
      <w:r>
        <w:t>Ogólne zasady wykonania robót podano w SST D-M-00.00.00 „Wymagania ogólne” pkt 5.</w:t>
      </w:r>
    </w:p>
    <w:p w14:paraId="7EEB6115" w14:textId="77777777" w:rsidR="00696B9C" w:rsidRDefault="0030015F">
      <w:pPr>
        <w:pStyle w:val="Nagwek31"/>
        <w:numPr>
          <w:ilvl w:val="1"/>
          <w:numId w:val="126"/>
        </w:numPr>
        <w:tabs>
          <w:tab w:val="left" w:pos="911"/>
        </w:tabs>
      </w:pPr>
      <w:r>
        <w:t>Warunki przystąpienia do</w:t>
      </w:r>
      <w:r>
        <w:rPr>
          <w:spacing w:val="2"/>
        </w:rPr>
        <w:t xml:space="preserve"> </w:t>
      </w:r>
      <w:r>
        <w:t>robót</w:t>
      </w:r>
    </w:p>
    <w:p w14:paraId="26F85E56" w14:textId="77777777" w:rsidR="00696B9C" w:rsidRDefault="0030015F">
      <w:pPr>
        <w:pStyle w:val="Tekstpodstawowy"/>
        <w:spacing w:before="113"/>
        <w:ind w:right="233" w:firstLine="707"/>
        <w:jc w:val="both"/>
      </w:pPr>
      <w:r>
        <w:t>Wykonawca powinien przystąpić do wykonania koryta oraz profilowania i zagęszczenia podłoża bezpośrednio przed rozpoczęciem robót związanych z wykonaniem warstw nawierzchni. Wcześniejsze przystąpienie do wykonania koryta oraz profilowania i zagęszczania podłoża, jest możliwe wyłącznie za zgodą Inspektora Nadzoru, w korzystnych warunkach atmosferycznych.</w:t>
      </w:r>
    </w:p>
    <w:p w14:paraId="2147DEE3" w14:textId="77777777" w:rsidR="00696B9C" w:rsidRDefault="00696B9C">
      <w:pPr>
        <w:jc w:val="both"/>
        <w:sectPr w:rsidR="00696B9C">
          <w:pgSz w:w="11910" w:h="16840"/>
          <w:pgMar w:top="720" w:right="1180" w:bottom="360" w:left="860" w:header="0" w:footer="176" w:gutter="0"/>
          <w:cols w:space="708"/>
        </w:sectPr>
      </w:pPr>
    </w:p>
    <w:p w14:paraId="5D3E758B" w14:textId="77777777" w:rsidR="00696B9C" w:rsidRDefault="0030015F">
      <w:pPr>
        <w:pStyle w:val="Tekstpodstawowy"/>
        <w:spacing w:before="61"/>
        <w:ind w:right="234" w:firstLine="707"/>
        <w:jc w:val="both"/>
      </w:pPr>
      <w:r>
        <w:lastRenderedPageBreak/>
        <w:t>W wykonanym korycie oraz po wyprofilowanym i zagęszczonym podłożu nie może odbywać się ruch budowlany, niezwiązany bezpośrednio z wykonaniem pierwszej warstwy nawierzchni.</w:t>
      </w:r>
    </w:p>
    <w:p w14:paraId="40302F7C" w14:textId="77777777" w:rsidR="00696B9C" w:rsidRDefault="0030015F">
      <w:pPr>
        <w:pStyle w:val="Nagwek31"/>
        <w:numPr>
          <w:ilvl w:val="1"/>
          <w:numId w:val="126"/>
        </w:numPr>
        <w:tabs>
          <w:tab w:val="left" w:pos="911"/>
        </w:tabs>
        <w:spacing w:before="126"/>
      </w:pPr>
      <w:r>
        <w:t>Wykonanie</w:t>
      </w:r>
      <w:r>
        <w:rPr>
          <w:spacing w:val="2"/>
        </w:rPr>
        <w:t xml:space="preserve"> </w:t>
      </w:r>
      <w:r>
        <w:t>koryta</w:t>
      </w:r>
    </w:p>
    <w:p w14:paraId="139A87A9" w14:textId="77777777" w:rsidR="00696B9C" w:rsidRDefault="0030015F">
      <w:pPr>
        <w:pStyle w:val="Tekstpodstawowy"/>
        <w:spacing w:before="115"/>
        <w:ind w:right="236" w:firstLine="707"/>
        <w:jc w:val="both"/>
      </w:pPr>
      <w:r>
        <w:t>Paliki lub szpilki do prawidłowego ukształtowania koryta w planie i profilu powinny być wcześniej przygotowane.</w:t>
      </w:r>
    </w:p>
    <w:p w14:paraId="2A53092E" w14:textId="77777777" w:rsidR="00696B9C" w:rsidRDefault="0030015F">
      <w:pPr>
        <w:pStyle w:val="Tekstpodstawowy"/>
        <w:ind w:right="236" w:firstLine="707"/>
        <w:jc w:val="both"/>
      </w:pPr>
      <w:r>
        <w:t>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w:t>
      </w:r>
    </w:p>
    <w:p w14:paraId="4E93F8AF" w14:textId="77777777" w:rsidR="00696B9C" w:rsidRDefault="0030015F">
      <w:pPr>
        <w:pStyle w:val="Tekstpodstawowy"/>
        <w:ind w:right="234" w:firstLine="707"/>
        <w:jc w:val="both"/>
      </w:pPr>
      <w:r>
        <w:t>Rodzaj sprzętu, a w szczególności jego moc należy dostosować do rodzaju gruntu, w którym prowadzone są roboty i do trudności jego odspojenia.</w:t>
      </w:r>
    </w:p>
    <w:p w14:paraId="1DB83CA6" w14:textId="77777777" w:rsidR="00696B9C" w:rsidRDefault="0030015F">
      <w:pPr>
        <w:pStyle w:val="Tekstpodstawowy"/>
        <w:spacing w:before="1"/>
        <w:ind w:right="233" w:firstLine="707"/>
        <w:jc w:val="both"/>
      </w:pPr>
      <w:r>
        <w:t>Koryto można wykonywać ręcznie, gdy jego szerokość nie pozwala na zastosowanie maszyn, na przykład na poszerzeniach lub w przypadku robót o małym zakresie. Sposób wykonania musi być zaakceptowany przez Inspektora</w:t>
      </w:r>
      <w:r>
        <w:rPr>
          <w:spacing w:val="-6"/>
        </w:rPr>
        <w:t xml:space="preserve"> </w:t>
      </w:r>
      <w:r>
        <w:t>Nadzoru.</w:t>
      </w:r>
    </w:p>
    <w:p w14:paraId="3FFB756F" w14:textId="77777777" w:rsidR="00696B9C" w:rsidRDefault="0030015F">
      <w:pPr>
        <w:pStyle w:val="Tekstpodstawowy"/>
        <w:ind w:right="234" w:firstLine="707"/>
        <w:jc w:val="both"/>
      </w:pPr>
      <w:r>
        <w:t>Grunt odspojony w czasie wykonywania koryta powinien być wykorzystany zgodnie z ustaleniami dokumentacji projektowej i SST, tj. wbudowany w nasyp lub odwieziony na odkład w miejsce wskazane przez Inżyniera.</w:t>
      </w:r>
    </w:p>
    <w:p w14:paraId="2CD507F4" w14:textId="77777777" w:rsidR="00696B9C" w:rsidRDefault="0030015F">
      <w:pPr>
        <w:pStyle w:val="Tekstpodstawowy"/>
        <w:spacing w:line="229" w:lineRule="exact"/>
        <w:ind w:left="1265"/>
        <w:jc w:val="both"/>
      </w:pPr>
      <w:r>
        <w:t>Profilowanie i zagęszczenie podłoża należy wykonać zgodnie z zasadami określonymi w pkt 5.4.</w:t>
      </w:r>
    </w:p>
    <w:p w14:paraId="039EF350" w14:textId="77777777" w:rsidR="00696B9C" w:rsidRDefault="0030015F">
      <w:pPr>
        <w:pStyle w:val="Nagwek31"/>
        <w:numPr>
          <w:ilvl w:val="1"/>
          <w:numId w:val="126"/>
        </w:numPr>
        <w:tabs>
          <w:tab w:val="left" w:pos="911"/>
        </w:tabs>
        <w:spacing w:before="124"/>
      </w:pPr>
      <w:r>
        <w:t>Profilowanie i zagęszczanie</w:t>
      </w:r>
      <w:r>
        <w:rPr>
          <w:spacing w:val="-2"/>
        </w:rPr>
        <w:t xml:space="preserve"> </w:t>
      </w:r>
      <w:r>
        <w:t>podłoża</w:t>
      </w:r>
    </w:p>
    <w:p w14:paraId="03E8E51C" w14:textId="77777777" w:rsidR="00696B9C" w:rsidRDefault="0030015F">
      <w:pPr>
        <w:pStyle w:val="Tekstpodstawowy"/>
        <w:spacing w:before="115"/>
        <w:ind w:left="1265"/>
        <w:jc w:val="both"/>
      </w:pPr>
      <w:r>
        <w:t>Przed przystąpieniem do profilowania podłoże powinno być oczyszczone ze wszelkich zanieczyszczeń.</w:t>
      </w:r>
    </w:p>
    <w:p w14:paraId="18AA1A9F" w14:textId="77777777" w:rsidR="00696B9C" w:rsidRDefault="0030015F">
      <w:pPr>
        <w:pStyle w:val="Tekstpodstawowy"/>
        <w:spacing w:before="1"/>
        <w:ind w:right="234" w:firstLine="707"/>
        <w:jc w:val="both"/>
      </w:pPr>
      <w: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50CC091F" w14:textId="77777777" w:rsidR="00696B9C" w:rsidRDefault="0030015F">
      <w:pPr>
        <w:pStyle w:val="Tekstpodstawowy"/>
        <w:ind w:right="232" w:firstLine="707"/>
        <w:jc w:val="both"/>
      </w:pPr>
      <w:r>
        <w:t>Jeżeli powyższy warunek nie jest spełniony i występują zaniżenia poziomu w podłożu przewidzianym do profilowania, Wykonawca powinien spulchnić podłoże na głębokość zaakceptowaną przez Inspektora Nadzoru,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3E86CF6A" w14:textId="77777777" w:rsidR="00696B9C" w:rsidRDefault="0030015F">
      <w:pPr>
        <w:pStyle w:val="Tekstpodstawowy"/>
        <w:spacing w:before="1"/>
        <w:ind w:right="234" w:firstLine="707"/>
        <w:jc w:val="both"/>
      </w:pPr>
      <w:r>
        <w:t>Do profilowania podłoża należy stosować równiarki. Ścięty grunt powinien być wykorzystany w robotach ziemnych lub w inny sposób zaakceptowany przez Inspektora Nadzoru.</w:t>
      </w:r>
    </w:p>
    <w:p w14:paraId="54CFF797" w14:textId="77777777" w:rsidR="00696B9C" w:rsidRDefault="0030015F">
      <w:pPr>
        <w:pStyle w:val="Tekstpodstawowy"/>
        <w:ind w:right="234" w:firstLine="707"/>
        <w:jc w:val="both"/>
      </w:pPr>
      <w:r>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95A2CC7" w14:textId="5FA9C648" w:rsidR="00696B9C" w:rsidRDefault="00D924B0">
      <w:pPr>
        <w:pStyle w:val="Tekstpodstawowy"/>
        <w:spacing w:before="119"/>
      </w:pPr>
      <w:r>
        <w:rPr>
          <w:noProof/>
        </w:rPr>
        <mc:AlternateContent>
          <mc:Choice Requires="wps">
            <w:drawing>
              <wp:anchor distT="0" distB="0" distL="114300" distR="114300" simplePos="0" relativeHeight="480180736" behindDoc="1" locked="0" layoutInCell="1" allowOverlap="1" wp14:anchorId="46FEA2FD" wp14:editId="0D786AE7">
                <wp:simplePos x="0" y="0"/>
                <wp:positionH relativeFrom="page">
                  <wp:posOffset>2696210</wp:posOffset>
                </wp:positionH>
                <wp:positionV relativeFrom="paragraph">
                  <wp:posOffset>855980</wp:posOffset>
                </wp:positionV>
                <wp:extent cx="27940" cy="29210"/>
                <wp:effectExtent l="0" t="0" r="0" b="0"/>
                <wp:wrapNone/>
                <wp:docPr id="335"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4260 4246"/>
                            <a:gd name="T1" fmla="*/ T0 w 44"/>
                            <a:gd name="T2" fmla="+- 0 1394 1348"/>
                            <a:gd name="T3" fmla="*/ 1394 h 46"/>
                            <a:gd name="T4" fmla="+- 0 4246 4246"/>
                            <a:gd name="T5" fmla="*/ T4 w 44"/>
                            <a:gd name="T6" fmla="+- 0 1394 1348"/>
                            <a:gd name="T7" fmla="*/ 1394 h 46"/>
                            <a:gd name="T8" fmla="+- 0 4246 4246"/>
                            <a:gd name="T9" fmla="*/ T8 w 44"/>
                            <a:gd name="T10" fmla="+- 0 1391 1348"/>
                            <a:gd name="T11" fmla="*/ 1391 h 46"/>
                            <a:gd name="T12" fmla="+- 0 4260 4246"/>
                            <a:gd name="T13" fmla="*/ T12 w 44"/>
                            <a:gd name="T14" fmla="+- 0 1391 1348"/>
                            <a:gd name="T15" fmla="*/ 1391 h 46"/>
                            <a:gd name="T16" fmla="+- 0 4260 4246"/>
                            <a:gd name="T17" fmla="*/ T16 w 44"/>
                            <a:gd name="T18" fmla="+- 0 1394 1348"/>
                            <a:gd name="T19" fmla="*/ 1394 h 46"/>
                            <a:gd name="T20" fmla="+- 0 4289 4246"/>
                            <a:gd name="T21" fmla="*/ T20 w 44"/>
                            <a:gd name="T22" fmla="+- 0 1363 1348"/>
                            <a:gd name="T23" fmla="*/ 1363 h 46"/>
                            <a:gd name="T24" fmla="+- 0 4246 4246"/>
                            <a:gd name="T25" fmla="*/ T24 w 44"/>
                            <a:gd name="T26" fmla="+- 0 1363 1348"/>
                            <a:gd name="T27" fmla="*/ 1363 h 46"/>
                            <a:gd name="T28" fmla="+- 0 4246 4246"/>
                            <a:gd name="T29" fmla="*/ T28 w 44"/>
                            <a:gd name="T30" fmla="+- 0 1348 1348"/>
                            <a:gd name="T31" fmla="*/ 1348 h 46"/>
                            <a:gd name="T32" fmla="+- 0 4289 4246"/>
                            <a:gd name="T33" fmla="*/ T32 w 44"/>
                            <a:gd name="T34" fmla="+- 0 1348 1348"/>
                            <a:gd name="T35" fmla="*/ 1348 h 46"/>
                            <a:gd name="T36" fmla="+- 0 4289 4246"/>
                            <a:gd name="T37" fmla="*/ T36 w 44"/>
                            <a:gd name="T38" fmla="+- 0 1363 1348"/>
                            <a:gd name="T39" fmla="*/ 13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4" y="46"/>
                              </a:moveTo>
                              <a:lnTo>
                                <a:pt x="0" y="46"/>
                              </a:lnTo>
                              <a:lnTo>
                                <a:pt x="0" y="43"/>
                              </a:lnTo>
                              <a:lnTo>
                                <a:pt x="14" y="43"/>
                              </a:lnTo>
                              <a:lnTo>
                                <a:pt x="14" y="46"/>
                              </a:lnTo>
                              <a:close/>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1AF5" id="AutoShape 333" o:spid="_x0000_s1026" style="position:absolute;margin-left:212.3pt;margin-top:67.4pt;width:2.2pt;height:2.3pt;z-index:-231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" path="m14,46l,46,,43r14,l14,46xm43,15l,15,,,43,r,15xe" fillcolor="black" stroked="f">
                <v:path arrowok="t" o:connecttype="custom" o:connectlocs="8890,885190;0,885190;0,883285;8890,883285;8890,885190;27305,865505;0,865505;0,855980;27305,855980;27305,865505" o:connectangles="0,0,0,0,0,0,0,0,0,0"/>
                <w10:wrap anchorx="page"/>
              </v:shape>
            </w:pict>
          </mc:Fallback>
        </mc:AlternateContent>
      </w:r>
      <w:r>
        <w:rPr>
          <w:noProof/>
        </w:rPr>
        <mc:AlternateContent>
          <mc:Choice Requires="wps">
            <w:drawing>
              <wp:anchor distT="0" distB="0" distL="114300" distR="114300" simplePos="0" relativeHeight="480181248" behindDoc="1" locked="0" layoutInCell="1" allowOverlap="1" wp14:anchorId="31BF8EC4" wp14:editId="494FCCE0">
                <wp:simplePos x="0" y="0"/>
                <wp:positionH relativeFrom="page">
                  <wp:posOffset>3686810</wp:posOffset>
                </wp:positionH>
                <wp:positionV relativeFrom="paragraph">
                  <wp:posOffset>855980</wp:posOffset>
                </wp:positionV>
                <wp:extent cx="27940" cy="29210"/>
                <wp:effectExtent l="0" t="0" r="0" b="0"/>
                <wp:wrapNone/>
                <wp:docPr id="334"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5820 5806"/>
                            <a:gd name="T1" fmla="*/ T0 w 44"/>
                            <a:gd name="T2" fmla="+- 0 1394 1348"/>
                            <a:gd name="T3" fmla="*/ 1394 h 46"/>
                            <a:gd name="T4" fmla="+- 0 5806 5806"/>
                            <a:gd name="T5" fmla="*/ T4 w 44"/>
                            <a:gd name="T6" fmla="+- 0 1394 1348"/>
                            <a:gd name="T7" fmla="*/ 1394 h 46"/>
                            <a:gd name="T8" fmla="+- 0 5806 5806"/>
                            <a:gd name="T9" fmla="*/ T8 w 44"/>
                            <a:gd name="T10" fmla="+- 0 1391 1348"/>
                            <a:gd name="T11" fmla="*/ 1391 h 46"/>
                            <a:gd name="T12" fmla="+- 0 5820 5806"/>
                            <a:gd name="T13" fmla="*/ T12 w 44"/>
                            <a:gd name="T14" fmla="+- 0 1391 1348"/>
                            <a:gd name="T15" fmla="*/ 1391 h 46"/>
                            <a:gd name="T16" fmla="+- 0 5820 5806"/>
                            <a:gd name="T17" fmla="*/ T16 w 44"/>
                            <a:gd name="T18" fmla="+- 0 1394 1348"/>
                            <a:gd name="T19" fmla="*/ 1394 h 46"/>
                            <a:gd name="T20" fmla="+- 0 5849 5806"/>
                            <a:gd name="T21" fmla="*/ T20 w 44"/>
                            <a:gd name="T22" fmla="+- 0 1363 1348"/>
                            <a:gd name="T23" fmla="*/ 1363 h 46"/>
                            <a:gd name="T24" fmla="+- 0 5806 5806"/>
                            <a:gd name="T25" fmla="*/ T24 w 44"/>
                            <a:gd name="T26" fmla="+- 0 1363 1348"/>
                            <a:gd name="T27" fmla="*/ 1363 h 46"/>
                            <a:gd name="T28" fmla="+- 0 5806 5806"/>
                            <a:gd name="T29" fmla="*/ T28 w 44"/>
                            <a:gd name="T30" fmla="+- 0 1348 1348"/>
                            <a:gd name="T31" fmla="*/ 1348 h 46"/>
                            <a:gd name="T32" fmla="+- 0 5849 5806"/>
                            <a:gd name="T33" fmla="*/ T32 w 44"/>
                            <a:gd name="T34" fmla="+- 0 1348 1348"/>
                            <a:gd name="T35" fmla="*/ 1348 h 46"/>
                            <a:gd name="T36" fmla="+- 0 5849 5806"/>
                            <a:gd name="T37" fmla="*/ T36 w 44"/>
                            <a:gd name="T38" fmla="+- 0 1363 1348"/>
                            <a:gd name="T39" fmla="*/ 13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4" y="46"/>
                              </a:moveTo>
                              <a:lnTo>
                                <a:pt x="0" y="46"/>
                              </a:lnTo>
                              <a:lnTo>
                                <a:pt x="0" y="43"/>
                              </a:lnTo>
                              <a:lnTo>
                                <a:pt x="14" y="43"/>
                              </a:lnTo>
                              <a:lnTo>
                                <a:pt x="14" y="46"/>
                              </a:lnTo>
                              <a:close/>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5E1A" id="AutoShape 332" o:spid="_x0000_s1026" style="position:absolute;margin-left:290.3pt;margin-top:67.4pt;width:2.2pt;height:2.3pt;z-index:-231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" path="m14,46l,46,,43r14,l14,46xm43,15l,15,,,43,r,15xe" fillcolor="black" stroked="f">
                <v:path arrowok="t" o:connecttype="custom" o:connectlocs="8890,885190;0,885190;0,883285;8890,883285;8890,885190;27305,865505;0,865505;0,855980;27305,855980;27305,865505" o:connectangles="0,0,0,0,0,0,0,0,0,0"/>
                <w10:wrap anchorx="page"/>
              </v:shape>
            </w:pict>
          </mc:Fallback>
        </mc:AlternateContent>
      </w:r>
      <w:r>
        <w:rPr>
          <w:noProof/>
        </w:rPr>
        <mc:AlternateContent>
          <mc:Choice Requires="wps">
            <w:drawing>
              <wp:anchor distT="0" distB="0" distL="114300" distR="114300" simplePos="0" relativeHeight="480181760" behindDoc="1" locked="0" layoutInCell="1" allowOverlap="1" wp14:anchorId="1CD4BA4A" wp14:editId="5E2F6AF8">
                <wp:simplePos x="0" y="0"/>
                <wp:positionH relativeFrom="page">
                  <wp:posOffset>4652645</wp:posOffset>
                </wp:positionH>
                <wp:positionV relativeFrom="paragraph">
                  <wp:posOffset>855980</wp:posOffset>
                </wp:positionV>
                <wp:extent cx="27940" cy="29210"/>
                <wp:effectExtent l="0" t="0" r="0" b="0"/>
                <wp:wrapNone/>
                <wp:docPr id="33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7342 7327"/>
                            <a:gd name="T1" fmla="*/ T0 w 44"/>
                            <a:gd name="T2" fmla="+- 0 1394 1348"/>
                            <a:gd name="T3" fmla="*/ 1394 h 46"/>
                            <a:gd name="T4" fmla="+- 0 7327 7327"/>
                            <a:gd name="T5" fmla="*/ T4 w 44"/>
                            <a:gd name="T6" fmla="+- 0 1394 1348"/>
                            <a:gd name="T7" fmla="*/ 1394 h 46"/>
                            <a:gd name="T8" fmla="+- 0 7327 7327"/>
                            <a:gd name="T9" fmla="*/ T8 w 44"/>
                            <a:gd name="T10" fmla="+- 0 1391 1348"/>
                            <a:gd name="T11" fmla="*/ 1391 h 46"/>
                            <a:gd name="T12" fmla="+- 0 7342 7327"/>
                            <a:gd name="T13" fmla="*/ T12 w 44"/>
                            <a:gd name="T14" fmla="+- 0 1391 1348"/>
                            <a:gd name="T15" fmla="*/ 1391 h 46"/>
                            <a:gd name="T16" fmla="+- 0 7342 7327"/>
                            <a:gd name="T17" fmla="*/ T16 w 44"/>
                            <a:gd name="T18" fmla="+- 0 1394 1348"/>
                            <a:gd name="T19" fmla="*/ 1394 h 46"/>
                            <a:gd name="T20" fmla="+- 0 7370 7327"/>
                            <a:gd name="T21" fmla="*/ T20 w 44"/>
                            <a:gd name="T22" fmla="+- 0 1363 1348"/>
                            <a:gd name="T23" fmla="*/ 1363 h 46"/>
                            <a:gd name="T24" fmla="+- 0 7327 7327"/>
                            <a:gd name="T25" fmla="*/ T24 w 44"/>
                            <a:gd name="T26" fmla="+- 0 1363 1348"/>
                            <a:gd name="T27" fmla="*/ 1363 h 46"/>
                            <a:gd name="T28" fmla="+- 0 7327 7327"/>
                            <a:gd name="T29" fmla="*/ T28 w 44"/>
                            <a:gd name="T30" fmla="+- 0 1348 1348"/>
                            <a:gd name="T31" fmla="*/ 1348 h 46"/>
                            <a:gd name="T32" fmla="+- 0 7370 7327"/>
                            <a:gd name="T33" fmla="*/ T32 w 44"/>
                            <a:gd name="T34" fmla="+- 0 1348 1348"/>
                            <a:gd name="T35" fmla="*/ 1348 h 46"/>
                            <a:gd name="T36" fmla="+- 0 7370 7327"/>
                            <a:gd name="T37" fmla="*/ T36 w 44"/>
                            <a:gd name="T38" fmla="+- 0 1363 1348"/>
                            <a:gd name="T39" fmla="*/ 13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5" y="46"/>
                              </a:moveTo>
                              <a:lnTo>
                                <a:pt x="0" y="46"/>
                              </a:lnTo>
                              <a:lnTo>
                                <a:pt x="0" y="43"/>
                              </a:lnTo>
                              <a:lnTo>
                                <a:pt x="15" y="43"/>
                              </a:lnTo>
                              <a:lnTo>
                                <a:pt x="15" y="46"/>
                              </a:lnTo>
                              <a:close/>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99F43" id="AutoShape 331" o:spid="_x0000_s1026" style="position:absolute;margin-left:366.35pt;margin-top:67.4pt;width:2.2pt;height:2.3pt;z-index:-231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" path="m15,46l,46,,43r15,l15,46xm43,15l,15,,,43,r,15xe" fillcolor="black" stroked="f">
                <v:path arrowok="t" o:connecttype="custom" o:connectlocs="9525,885190;0,885190;0,883285;9525,883285;9525,885190;27305,865505;0,865505;0,855980;27305,855980;27305,865505" o:connectangles="0,0,0,0,0,0,0,0,0,0"/>
                <w10:wrap anchorx="page"/>
              </v:shape>
            </w:pict>
          </mc:Fallback>
        </mc:AlternateContent>
      </w:r>
      <w:r w:rsidR="0030015F">
        <w:rPr>
          <w:position w:val="2"/>
        </w:rPr>
        <w:t>Tablica 1. Minimalne wartości wskaźnika zagęszczenia podłoża (I</w:t>
      </w:r>
      <w:r w:rsidR="0030015F">
        <w:rPr>
          <w:sz w:val="13"/>
        </w:rPr>
        <w:t>s</w:t>
      </w:r>
      <w:r w:rsidR="0030015F">
        <w:rPr>
          <w:position w:val="2"/>
        </w:rPr>
        <w:t>)</w:t>
      </w:r>
    </w:p>
    <w:p w14:paraId="2374AEBA" w14:textId="77777777" w:rsidR="00696B9C" w:rsidRDefault="00696B9C">
      <w:pPr>
        <w:pStyle w:val="Tekstpodstawowy"/>
        <w:spacing w:before="5"/>
        <w:ind w:left="0"/>
        <w:rPr>
          <w:sz w:val="10"/>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4"/>
        <w:gridCol w:w="1560"/>
        <w:gridCol w:w="1522"/>
        <w:gridCol w:w="1524"/>
      </w:tblGrid>
      <w:tr w:rsidR="00696B9C" w14:paraId="0EC148EE" w14:textId="77777777">
        <w:trPr>
          <w:trHeight w:val="217"/>
        </w:trPr>
        <w:tc>
          <w:tcPr>
            <w:tcW w:w="2904" w:type="dxa"/>
            <w:vMerge w:val="restart"/>
            <w:tcBorders>
              <w:bottom w:val="double" w:sz="2" w:space="0" w:color="000000"/>
            </w:tcBorders>
          </w:tcPr>
          <w:p w14:paraId="4E5FE6A4" w14:textId="77777777" w:rsidR="00696B9C" w:rsidRDefault="00696B9C">
            <w:pPr>
              <w:pStyle w:val="TableParagraph"/>
              <w:spacing w:before="10"/>
              <w:rPr>
                <w:sz w:val="20"/>
              </w:rPr>
            </w:pPr>
          </w:p>
          <w:p w14:paraId="50200FF2" w14:textId="77777777" w:rsidR="00696B9C" w:rsidRDefault="0030015F">
            <w:pPr>
              <w:pStyle w:val="TableParagraph"/>
              <w:spacing w:line="254" w:lineRule="auto"/>
              <w:ind w:left="1127" w:right="1116" w:hanging="1"/>
              <w:jc w:val="center"/>
              <w:rPr>
                <w:sz w:val="20"/>
              </w:rPr>
            </w:pPr>
            <w:r>
              <w:rPr>
                <w:sz w:val="20"/>
              </w:rPr>
              <w:t xml:space="preserve">Strefa </w:t>
            </w:r>
            <w:r>
              <w:rPr>
                <w:w w:val="95"/>
                <w:sz w:val="20"/>
              </w:rPr>
              <w:t>korpusu</w:t>
            </w:r>
          </w:p>
        </w:tc>
        <w:tc>
          <w:tcPr>
            <w:tcW w:w="4606" w:type="dxa"/>
            <w:gridSpan w:val="3"/>
          </w:tcPr>
          <w:p w14:paraId="7910A61B" w14:textId="77777777" w:rsidR="00696B9C" w:rsidRDefault="0030015F">
            <w:pPr>
              <w:pStyle w:val="TableParagraph"/>
              <w:spacing w:line="197" w:lineRule="exact"/>
              <w:ind w:left="1266"/>
              <w:rPr>
                <w:sz w:val="20"/>
              </w:rPr>
            </w:pPr>
            <w:r>
              <w:rPr>
                <w:position w:val="2"/>
                <w:sz w:val="20"/>
              </w:rPr>
              <w:t>Minimalna wartość I</w:t>
            </w:r>
            <w:r>
              <w:rPr>
                <w:sz w:val="13"/>
              </w:rPr>
              <w:t xml:space="preserve">s </w:t>
            </w:r>
            <w:r>
              <w:rPr>
                <w:position w:val="2"/>
                <w:sz w:val="20"/>
              </w:rPr>
              <w:t>dla:</w:t>
            </w:r>
          </w:p>
        </w:tc>
      </w:tr>
      <w:tr w:rsidR="00696B9C" w14:paraId="1D528039" w14:textId="77777777">
        <w:trPr>
          <w:trHeight w:val="199"/>
        </w:trPr>
        <w:tc>
          <w:tcPr>
            <w:tcW w:w="2904" w:type="dxa"/>
            <w:vMerge/>
            <w:tcBorders>
              <w:top w:val="nil"/>
              <w:bottom w:val="double" w:sz="2" w:space="0" w:color="000000"/>
            </w:tcBorders>
          </w:tcPr>
          <w:p w14:paraId="28179453" w14:textId="77777777" w:rsidR="00696B9C" w:rsidRDefault="00696B9C">
            <w:pPr>
              <w:rPr>
                <w:sz w:val="2"/>
                <w:szCs w:val="2"/>
              </w:rPr>
            </w:pPr>
          </w:p>
        </w:tc>
        <w:tc>
          <w:tcPr>
            <w:tcW w:w="1560" w:type="dxa"/>
            <w:vMerge w:val="restart"/>
            <w:tcBorders>
              <w:bottom w:val="double" w:sz="2" w:space="0" w:color="000000"/>
            </w:tcBorders>
          </w:tcPr>
          <w:p w14:paraId="2BA20108" w14:textId="77777777" w:rsidR="00696B9C" w:rsidRDefault="00696B9C">
            <w:pPr>
              <w:pStyle w:val="TableParagraph"/>
              <w:rPr>
                <w:rFonts w:ascii="Times New Roman"/>
                <w:sz w:val="18"/>
              </w:rPr>
            </w:pPr>
          </w:p>
        </w:tc>
        <w:tc>
          <w:tcPr>
            <w:tcW w:w="3046" w:type="dxa"/>
            <w:gridSpan w:val="2"/>
          </w:tcPr>
          <w:p w14:paraId="010E5153" w14:textId="77777777" w:rsidR="00696B9C" w:rsidRDefault="0030015F">
            <w:pPr>
              <w:pStyle w:val="TableParagraph"/>
              <w:spacing w:line="180" w:lineRule="exact"/>
              <w:ind w:left="1013" w:right="1006"/>
              <w:jc w:val="center"/>
              <w:rPr>
                <w:sz w:val="20"/>
              </w:rPr>
            </w:pPr>
            <w:r>
              <w:rPr>
                <w:sz w:val="20"/>
              </w:rPr>
              <w:t>Innych dróg</w:t>
            </w:r>
          </w:p>
        </w:tc>
      </w:tr>
      <w:tr w:rsidR="00696B9C" w14:paraId="5BF43780" w14:textId="77777777">
        <w:trPr>
          <w:trHeight w:val="365"/>
        </w:trPr>
        <w:tc>
          <w:tcPr>
            <w:tcW w:w="2904" w:type="dxa"/>
            <w:vMerge/>
            <w:tcBorders>
              <w:top w:val="nil"/>
              <w:bottom w:val="double" w:sz="2" w:space="0" w:color="000000"/>
            </w:tcBorders>
          </w:tcPr>
          <w:p w14:paraId="010DBE7D" w14:textId="77777777" w:rsidR="00696B9C" w:rsidRDefault="00696B9C">
            <w:pPr>
              <w:rPr>
                <w:sz w:val="2"/>
                <w:szCs w:val="2"/>
              </w:rPr>
            </w:pPr>
          </w:p>
        </w:tc>
        <w:tc>
          <w:tcPr>
            <w:tcW w:w="1560" w:type="dxa"/>
            <w:vMerge/>
            <w:tcBorders>
              <w:top w:val="nil"/>
              <w:bottom w:val="double" w:sz="2" w:space="0" w:color="000000"/>
            </w:tcBorders>
          </w:tcPr>
          <w:p w14:paraId="07516DBC" w14:textId="77777777" w:rsidR="00696B9C" w:rsidRDefault="00696B9C">
            <w:pPr>
              <w:rPr>
                <w:sz w:val="2"/>
                <w:szCs w:val="2"/>
              </w:rPr>
            </w:pPr>
          </w:p>
        </w:tc>
        <w:tc>
          <w:tcPr>
            <w:tcW w:w="1522" w:type="dxa"/>
            <w:tcBorders>
              <w:bottom w:val="double" w:sz="2" w:space="0" w:color="000000"/>
            </w:tcBorders>
          </w:tcPr>
          <w:p w14:paraId="59EB767D" w14:textId="77777777" w:rsidR="00696B9C" w:rsidRDefault="00696B9C">
            <w:pPr>
              <w:pStyle w:val="TableParagraph"/>
              <w:rPr>
                <w:rFonts w:ascii="Times New Roman"/>
                <w:sz w:val="18"/>
              </w:rPr>
            </w:pPr>
          </w:p>
        </w:tc>
        <w:tc>
          <w:tcPr>
            <w:tcW w:w="1524" w:type="dxa"/>
            <w:tcBorders>
              <w:bottom w:val="double" w:sz="2" w:space="0" w:color="000000"/>
            </w:tcBorders>
          </w:tcPr>
          <w:p w14:paraId="392D750C" w14:textId="77777777" w:rsidR="00696B9C" w:rsidRDefault="0030015F">
            <w:pPr>
              <w:pStyle w:val="TableParagraph"/>
              <w:spacing w:line="163" w:lineRule="exact"/>
              <w:ind w:left="282"/>
              <w:rPr>
                <w:sz w:val="16"/>
              </w:rPr>
            </w:pPr>
            <w:r>
              <w:rPr>
                <w:sz w:val="16"/>
              </w:rPr>
              <w:t>Ruch mniejszy</w:t>
            </w:r>
          </w:p>
          <w:p w14:paraId="1FF02CD2" w14:textId="77777777" w:rsidR="00696B9C" w:rsidRDefault="0030015F">
            <w:pPr>
              <w:pStyle w:val="TableParagraph"/>
              <w:spacing w:before="1" w:line="181" w:lineRule="exact"/>
              <w:ind w:left="354"/>
              <w:rPr>
                <w:sz w:val="16"/>
              </w:rPr>
            </w:pPr>
            <w:r>
              <w:rPr>
                <w:sz w:val="16"/>
              </w:rPr>
              <w:t>od ciężkiego</w:t>
            </w:r>
          </w:p>
        </w:tc>
      </w:tr>
      <w:tr w:rsidR="00696B9C" w14:paraId="7AB397CF" w14:textId="77777777">
        <w:trPr>
          <w:trHeight w:val="277"/>
        </w:trPr>
        <w:tc>
          <w:tcPr>
            <w:tcW w:w="2904" w:type="dxa"/>
            <w:tcBorders>
              <w:top w:val="double" w:sz="2" w:space="0" w:color="000000"/>
            </w:tcBorders>
          </w:tcPr>
          <w:p w14:paraId="430200B7" w14:textId="77777777" w:rsidR="00696B9C" w:rsidRDefault="0030015F">
            <w:pPr>
              <w:pStyle w:val="TableParagraph"/>
              <w:spacing w:before="40" w:line="217" w:lineRule="exact"/>
              <w:ind w:left="69"/>
              <w:rPr>
                <w:sz w:val="20"/>
              </w:rPr>
            </w:pPr>
            <w:r>
              <w:rPr>
                <w:sz w:val="20"/>
              </w:rPr>
              <w:t>Górna warstwa o grubości 20 cm</w:t>
            </w:r>
          </w:p>
        </w:tc>
        <w:tc>
          <w:tcPr>
            <w:tcW w:w="1560" w:type="dxa"/>
            <w:tcBorders>
              <w:top w:val="double" w:sz="2" w:space="0" w:color="000000"/>
            </w:tcBorders>
          </w:tcPr>
          <w:p w14:paraId="3EE256CE" w14:textId="77777777" w:rsidR="00696B9C" w:rsidRDefault="00696B9C">
            <w:pPr>
              <w:pStyle w:val="TableParagraph"/>
              <w:rPr>
                <w:rFonts w:ascii="Times New Roman"/>
                <w:sz w:val="18"/>
              </w:rPr>
            </w:pPr>
          </w:p>
        </w:tc>
        <w:tc>
          <w:tcPr>
            <w:tcW w:w="1522" w:type="dxa"/>
            <w:tcBorders>
              <w:top w:val="double" w:sz="2" w:space="0" w:color="000000"/>
            </w:tcBorders>
          </w:tcPr>
          <w:p w14:paraId="0C28ED03" w14:textId="77777777" w:rsidR="00696B9C" w:rsidRDefault="00696B9C">
            <w:pPr>
              <w:pStyle w:val="TableParagraph"/>
              <w:rPr>
                <w:rFonts w:ascii="Times New Roman"/>
                <w:sz w:val="18"/>
              </w:rPr>
            </w:pPr>
          </w:p>
        </w:tc>
        <w:tc>
          <w:tcPr>
            <w:tcW w:w="1524" w:type="dxa"/>
            <w:tcBorders>
              <w:top w:val="double" w:sz="2" w:space="0" w:color="000000"/>
            </w:tcBorders>
          </w:tcPr>
          <w:p w14:paraId="19194D35" w14:textId="77777777" w:rsidR="00696B9C" w:rsidRDefault="0030015F">
            <w:pPr>
              <w:pStyle w:val="TableParagraph"/>
              <w:spacing w:before="40" w:line="217" w:lineRule="exact"/>
              <w:ind w:left="584"/>
              <w:rPr>
                <w:sz w:val="20"/>
              </w:rPr>
            </w:pPr>
            <w:r>
              <w:rPr>
                <w:sz w:val="20"/>
              </w:rPr>
              <w:t>1,00</w:t>
            </w:r>
          </w:p>
        </w:tc>
      </w:tr>
      <w:tr w:rsidR="00696B9C" w14:paraId="4768B8BA" w14:textId="77777777">
        <w:trPr>
          <w:trHeight w:val="460"/>
        </w:trPr>
        <w:tc>
          <w:tcPr>
            <w:tcW w:w="2904" w:type="dxa"/>
          </w:tcPr>
          <w:p w14:paraId="56D3CAD2" w14:textId="77777777" w:rsidR="00696B9C" w:rsidRDefault="0030015F">
            <w:pPr>
              <w:pStyle w:val="TableParagraph"/>
              <w:spacing w:line="223" w:lineRule="exact"/>
              <w:ind w:left="69"/>
              <w:rPr>
                <w:sz w:val="20"/>
              </w:rPr>
            </w:pPr>
            <w:r>
              <w:rPr>
                <w:sz w:val="20"/>
              </w:rPr>
              <w:t>Na głębokości od 20 do 50 cm od</w:t>
            </w:r>
          </w:p>
          <w:p w14:paraId="1618C66A" w14:textId="77777777" w:rsidR="00696B9C" w:rsidRDefault="0030015F">
            <w:pPr>
              <w:pStyle w:val="TableParagraph"/>
              <w:spacing w:line="217" w:lineRule="exact"/>
              <w:ind w:left="69"/>
              <w:rPr>
                <w:sz w:val="20"/>
              </w:rPr>
            </w:pPr>
            <w:r>
              <w:rPr>
                <w:sz w:val="20"/>
              </w:rPr>
              <w:t>powierzchni podłoża</w:t>
            </w:r>
          </w:p>
        </w:tc>
        <w:tc>
          <w:tcPr>
            <w:tcW w:w="1560" w:type="dxa"/>
          </w:tcPr>
          <w:p w14:paraId="4F80881B" w14:textId="77777777" w:rsidR="00696B9C" w:rsidRDefault="00696B9C">
            <w:pPr>
              <w:pStyle w:val="TableParagraph"/>
              <w:rPr>
                <w:rFonts w:ascii="Times New Roman"/>
                <w:sz w:val="18"/>
              </w:rPr>
            </w:pPr>
          </w:p>
        </w:tc>
        <w:tc>
          <w:tcPr>
            <w:tcW w:w="1522" w:type="dxa"/>
          </w:tcPr>
          <w:p w14:paraId="10F2451C" w14:textId="77777777" w:rsidR="00696B9C" w:rsidRDefault="00696B9C">
            <w:pPr>
              <w:pStyle w:val="TableParagraph"/>
              <w:rPr>
                <w:rFonts w:ascii="Times New Roman"/>
                <w:sz w:val="18"/>
              </w:rPr>
            </w:pPr>
          </w:p>
        </w:tc>
        <w:tc>
          <w:tcPr>
            <w:tcW w:w="1524" w:type="dxa"/>
          </w:tcPr>
          <w:p w14:paraId="3951F9B8" w14:textId="77777777" w:rsidR="00696B9C" w:rsidRDefault="00696B9C">
            <w:pPr>
              <w:pStyle w:val="TableParagraph"/>
              <w:spacing w:before="4"/>
              <w:rPr>
                <w:sz w:val="19"/>
              </w:rPr>
            </w:pPr>
          </w:p>
          <w:p w14:paraId="18E5EAAD" w14:textId="77777777" w:rsidR="00696B9C" w:rsidRDefault="0030015F">
            <w:pPr>
              <w:pStyle w:val="TableParagraph"/>
              <w:spacing w:before="1" w:line="217" w:lineRule="exact"/>
              <w:ind w:left="584"/>
              <w:rPr>
                <w:sz w:val="20"/>
              </w:rPr>
            </w:pPr>
            <w:r>
              <w:rPr>
                <w:sz w:val="20"/>
              </w:rPr>
              <w:t>0,97</w:t>
            </w:r>
          </w:p>
        </w:tc>
      </w:tr>
    </w:tbl>
    <w:p w14:paraId="17839529" w14:textId="77777777" w:rsidR="00696B9C" w:rsidRDefault="00696B9C">
      <w:pPr>
        <w:pStyle w:val="Tekstpodstawowy"/>
        <w:spacing w:before="5"/>
        <w:ind w:left="0"/>
        <w:rPr>
          <w:sz w:val="19"/>
        </w:rPr>
      </w:pPr>
    </w:p>
    <w:p w14:paraId="2DFDF45A" w14:textId="77777777" w:rsidR="00696B9C" w:rsidRDefault="0030015F">
      <w:pPr>
        <w:pStyle w:val="Tekstpodstawowy"/>
        <w:ind w:right="232" w:firstLine="707"/>
        <w:jc w:val="both"/>
      </w:pPr>
      <w:r>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0293EBDA" w14:textId="77777777" w:rsidR="00696B9C" w:rsidRDefault="0030015F">
      <w:pPr>
        <w:pStyle w:val="Tekstpodstawowy"/>
        <w:ind w:right="234" w:firstLine="707"/>
        <w:jc w:val="both"/>
      </w:pPr>
      <w:r>
        <w:t>Wilgotność gruntu podłoża podczas zagęszczania powinna być równa wilgotności optymalnej z tolerancją od -20% do +10%.</w:t>
      </w:r>
    </w:p>
    <w:p w14:paraId="7FCBC4C9" w14:textId="77777777" w:rsidR="00696B9C" w:rsidRDefault="0030015F">
      <w:pPr>
        <w:pStyle w:val="Nagwek31"/>
        <w:numPr>
          <w:ilvl w:val="1"/>
          <w:numId w:val="126"/>
        </w:numPr>
        <w:tabs>
          <w:tab w:val="left" w:pos="911"/>
        </w:tabs>
      </w:pPr>
      <w:r>
        <w:t>Utrzymanie koryta oraz wyprofilowanego i zagęszczonego</w:t>
      </w:r>
      <w:r>
        <w:rPr>
          <w:spacing w:val="2"/>
        </w:rPr>
        <w:t xml:space="preserve"> </w:t>
      </w:r>
      <w:r>
        <w:t>podłoża</w:t>
      </w:r>
    </w:p>
    <w:p w14:paraId="474954DF" w14:textId="77777777" w:rsidR="00696B9C" w:rsidRDefault="0030015F">
      <w:pPr>
        <w:pStyle w:val="Tekstpodstawowy"/>
        <w:spacing w:before="115" w:line="229" w:lineRule="exact"/>
        <w:ind w:left="1265"/>
        <w:jc w:val="both"/>
      </w:pPr>
      <w:r>
        <w:t>Podłoże (koryto) po wyprofilowaniu i zagęszczeniu powinno być utrzymywane w dobrym stanie.</w:t>
      </w:r>
    </w:p>
    <w:p w14:paraId="6349D789" w14:textId="77777777" w:rsidR="00696B9C" w:rsidRDefault="0030015F">
      <w:pPr>
        <w:pStyle w:val="Tekstpodstawowy"/>
        <w:ind w:right="234" w:firstLine="707"/>
        <w:jc w:val="both"/>
      </w:pPr>
      <w:r>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w:t>
      </w:r>
      <w:r>
        <w:rPr>
          <w:spacing w:val="-5"/>
        </w:rPr>
        <w:t xml:space="preserve"> </w:t>
      </w:r>
      <w:r>
        <w:t>Inżyniera.</w:t>
      </w:r>
    </w:p>
    <w:p w14:paraId="22DE8B85" w14:textId="77777777" w:rsidR="00696B9C" w:rsidRDefault="0030015F">
      <w:pPr>
        <w:pStyle w:val="Tekstpodstawowy"/>
        <w:spacing w:before="1"/>
        <w:ind w:right="237" w:firstLine="707"/>
        <w:jc w:val="both"/>
      </w:pPr>
      <w:r>
        <w:t>Jeżeli wyprofilowane i zagęszczone podłoże uległo nadmiernemu zawilgoceniu, to do układania kolejnej warstwy można przystąpić dopiero po jego naturalnym</w:t>
      </w:r>
      <w:r>
        <w:rPr>
          <w:spacing w:val="-5"/>
        </w:rPr>
        <w:t xml:space="preserve"> </w:t>
      </w:r>
      <w:r>
        <w:t>osuszeniu.</w:t>
      </w:r>
    </w:p>
    <w:p w14:paraId="4E9B449B" w14:textId="77777777" w:rsidR="00696B9C" w:rsidRDefault="0030015F">
      <w:pPr>
        <w:pStyle w:val="Tekstpodstawowy"/>
        <w:ind w:right="234" w:firstLine="707"/>
        <w:jc w:val="both"/>
      </w:pPr>
      <w:r>
        <w:t>Po osuszeniu podłoża Inspektor Nadzoru oceni jego stan i ewentualnie zaleci wykonanie niezbędnych napraw. Jeżeli zawilgocenie nastąpiło wskutek zaniedbania Wykonawcy, to naprawę wykona on na własny koszt.</w:t>
      </w:r>
    </w:p>
    <w:p w14:paraId="35A3DF9A" w14:textId="77777777" w:rsidR="00696B9C" w:rsidRDefault="00696B9C">
      <w:pPr>
        <w:jc w:val="both"/>
        <w:sectPr w:rsidR="00696B9C">
          <w:pgSz w:w="11910" w:h="16840"/>
          <w:pgMar w:top="480" w:right="1180" w:bottom="440" w:left="860" w:header="0" w:footer="176" w:gutter="0"/>
          <w:cols w:space="708"/>
        </w:sectPr>
      </w:pPr>
    </w:p>
    <w:p w14:paraId="6AC5E2FF" w14:textId="77777777" w:rsidR="00696B9C" w:rsidRDefault="0030015F">
      <w:pPr>
        <w:pStyle w:val="Nagwek31"/>
        <w:numPr>
          <w:ilvl w:val="0"/>
          <w:numId w:val="126"/>
        </w:numPr>
        <w:tabs>
          <w:tab w:val="left" w:pos="760"/>
        </w:tabs>
        <w:spacing w:before="66"/>
      </w:pPr>
      <w:r>
        <w:lastRenderedPageBreak/>
        <w:t>KONTROLA JAKOŚCI</w:t>
      </w:r>
      <w:r>
        <w:rPr>
          <w:spacing w:val="1"/>
        </w:rPr>
        <w:t xml:space="preserve"> </w:t>
      </w:r>
      <w:r>
        <w:t>ROBÓT</w:t>
      </w:r>
    </w:p>
    <w:p w14:paraId="44A2387D" w14:textId="77777777" w:rsidR="00696B9C" w:rsidRDefault="0030015F">
      <w:pPr>
        <w:pStyle w:val="Akapitzlist"/>
        <w:numPr>
          <w:ilvl w:val="1"/>
          <w:numId w:val="126"/>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1E5DE3F6" w14:textId="77777777" w:rsidR="00696B9C" w:rsidRDefault="0030015F">
      <w:pPr>
        <w:pStyle w:val="Tekstpodstawowy"/>
        <w:spacing w:before="116"/>
        <w:ind w:left="1265"/>
      </w:pPr>
      <w:r>
        <w:t>Ogólne zasady kontroli jakości robót podano w SST D-M-00.00.00 „Wymagania ogólne” pkt 6.</w:t>
      </w:r>
    </w:p>
    <w:p w14:paraId="12FF11F6" w14:textId="77777777" w:rsidR="00696B9C" w:rsidRDefault="0030015F">
      <w:pPr>
        <w:pStyle w:val="Nagwek31"/>
        <w:numPr>
          <w:ilvl w:val="1"/>
          <w:numId w:val="126"/>
        </w:numPr>
        <w:tabs>
          <w:tab w:val="left" w:pos="909"/>
        </w:tabs>
        <w:ind w:left="909" w:hanging="351"/>
      </w:pPr>
      <w:r>
        <w:t>Badania w czasie</w:t>
      </w:r>
      <w:r>
        <w:rPr>
          <w:spacing w:val="2"/>
        </w:rPr>
        <w:t xml:space="preserve"> </w:t>
      </w:r>
      <w:r>
        <w:t>robót</w:t>
      </w:r>
    </w:p>
    <w:p w14:paraId="5E60C9AE" w14:textId="77777777" w:rsidR="00696B9C" w:rsidRDefault="0030015F">
      <w:pPr>
        <w:pStyle w:val="Akapitzlist"/>
        <w:numPr>
          <w:ilvl w:val="2"/>
          <w:numId w:val="126"/>
        </w:numPr>
        <w:tabs>
          <w:tab w:val="left" w:pos="1060"/>
        </w:tabs>
        <w:spacing w:before="116"/>
        <w:rPr>
          <w:sz w:val="20"/>
        </w:rPr>
      </w:pPr>
      <w:r>
        <w:rPr>
          <w:sz w:val="20"/>
        </w:rPr>
        <w:t>Częstotliwość oraz zakres badań i</w:t>
      </w:r>
      <w:r>
        <w:rPr>
          <w:spacing w:val="-6"/>
          <w:sz w:val="20"/>
        </w:rPr>
        <w:t xml:space="preserve"> </w:t>
      </w:r>
      <w:r>
        <w:rPr>
          <w:sz w:val="20"/>
        </w:rPr>
        <w:t>pomiarów</w:t>
      </w:r>
    </w:p>
    <w:p w14:paraId="422604B5" w14:textId="77777777" w:rsidR="00696B9C" w:rsidRDefault="0030015F">
      <w:pPr>
        <w:pStyle w:val="Tekstpodstawowy"/>
        <w:spacing w:before="118"/>
        <w:ind w:firstLine="707"/>
      </w:pPr>
      <w:r>
        <w:t>Częstotliwość oraz zakres badań i pomiarów dotyczących cech geometrycznych i zagęszczenia koryta i wyprofilowanego podłoża podaje tablica 2.</w:t>
      </w:r>
    </w:p>
    <w:p w14:paraId="478F6E31" w14:textId="77777777" w:rsidR="00696B9C" w:rsidRDefault="0030015F">
      <w:pPr>
        <w:pStyle w:val="Tekstpodstawowy"/>
        <w:tabs>
          <w:tab w:val="left" w:pos="1690"/>
        </w:tabs>
        <w:spacing w:before="121"/>
      </w:pPr>
      <w:r>
        <w:t>Tablica</w:t>
      </w:r>
      <w:r>
        <w:rPr>
          <w:spacing w:val="-3"/>
        </w:rPr>
        <w:t xml:space="preserve"> </w:t>
      </w:r>
      <w:r>
        <w:t>2.</w:t>
      </w:r>
      <w:r>
        <w:tab/>
        <w:t>Częstotliwość oraz zakres badań i pomiarów wykonanego koryta i wyprofilowanego</w:t>
      </w:r>
      <w:r>
        <w:rPr>
          <w:spacing w:val="-8"/>
        </w:rPr>
        <w:t xml:space="preserve"> </w:t>
      </w:r>
      <w:r>
        <w:t>podłoża</w:t>
      </w:r>
    </w:p>
    <w:p w14:paraId="648330DB" w14:textId="77777777" w:rsidR="00696B9C" w:rsidRDefault="00696B9C">
      <w:pPr>
        <w:pStyle w:val="Tekstpodstawowy"/>
        <w:ind w:left="0"/>
        <w:rPr>
          <w:sz w:val="11"/>
        </w:rPr>
      </w:pPr>
    </w:p>
    <w:tbl>
      <w:tblPr>
        <w:tblStyle w:val="TableNormal"/>
        <w:tblW w:w="0" w:type="auto"/>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
        <w:gridCol w:w="2246"/>
        <w:gridCol w:w="4701"/>
      </w:tblGrid>
      <w:tr w:rsidR="00696B9C" w14:paraId="4A2221FA" w14:textId="77777777">
        <w:trPr>
          <w:trHeight w:val="519"/>
        </w:trPr>
        <w:tc>
          <w:tcPr>
            <w:tcW w:w="492" w:type="dxa"/>
            <w:tcBorders>
              <w:bottom w:val="double" w:sz="2" w:space="0" w:color="000000"/>
            </w:tcBorders>
          </w:tcPr>
          <w:p w14:paraId="17F62058" w14:textId="77777777" w:rsidR="00696B9C" w:rsidRDefault="0030015F">
            <w:pPr>
              <w:pStyle w:val="TableParagraph"/>
              <w:spacing w:before="113"/>
              <w:ind w:left="86" w:right="77"/>
              <w:jc w:val="center"/>
              <w:rPr>
                <w:sz w:val="20"/>
              </w:rPr>
            </w:pPr>
            <w:r>
              <w:rPr>
                <w:sz w:val="20"/>
              </w:rPr>
              <w:t>Lp.</w:t>
            </w:r>
          </w:p>
        </w:tc>
        <w:tc>
          <w:tcPr>
            <w:tcW w:w="2246" w:type="dxa"/>
            <w:tcBorders>
              <w:bottom w:val="double" w:sz="2" w:space="0" w:color="000000"/>
            </w:tcBorders>
          </w:tcPr>
          <w:p w14:paraId="5843A131" w14:textId="77777777" w:rsidR="00696B9C" w:rsidRDefault="0030015F">
            <w:pPr>
              <w:pStyle w:val="TableParagraph"/>
              <w:spacing w:before="53" w:line="230" w:lineRule="atLeast"/>
              <w:ind w:left="664" w:right="93" w:hanging="540"/>
              <w:rPr>
                <w:sz w:val="20"/>
              </w:rPr>
            </w:pPr>
            <w:r>
              <w:rPr>
                <w:sz w:val="20"/>
              </w:rPr>
              <w:t>Wyszczególnienie badań i pomiarów</w:t>
            </w:r>
          </w:p>
        </w:tc>
        <w:tc>
          <w:tcPr>
            <w:tcW w:w="4701" w:type="dxa"/>
            <w:tcBorders>
              <w:bottom w:val="double" w:sz="2" w:space="0" w:color="000000"/>
            </w:tcBorders>
          </w:tcPr>
          <w:p w14:paraId="358BAABF" w14:textId="77777777" w:rsidR="00696B9C" w:rsidRDefault="0030015F">
            <w:pPr>
              <w:pStyle w:val="TableParagraph"/>
              <w:spacing w:before="53" w:line="230" w:lineRule="atLeast"/>
              <w:ind w:left="1627" w:right="1314" w:hanging="281"/>
              <w:rPr>
                <w:sz w:val="20"/>
              </w:rPr>
            </w:pPr>
            <w:r>
              <w:rPr>
                <w:sz w:val="20"/>
              </w:rPr>
              <w:t>Minimalna częstotliwość badań i pomiarów</w:t>
            </w:r>
          </w:p>
        </w:tc>
      </w:tr>
      <w:tr w:rsidR="00696B9C" w14:paraId="269F7BC6" w14:textId="77777777">
        <w:trPr>
          <w:trHeight w:val="349"/>
        </w:trPr>
        <w:tc>
          <w:tcPr>
            <w:tcW w:w="492" w:type="dxa"/>
            <w:tcBorders>
              <w:top w:val="double" w:sz="2" w:space="0" w:color="000000"/>
            </w:tcBorders>
          </w:tcPr>
          <w:p w14:paraId="1A7E3D54" w14:textId="77777777" w:rsidR="00696B9C" w:rsidRDefault="0030015F">
            <w:pPr>
              <w:pStyle w:val="TableParagraph"/>
              <w:spacing w:before="54"/>
              <w:ind w:left="10"/>
              <w:jc w:val="center"/>
              <w:rPr>
                <w:sz w:val="20"/>
              </w:rPr>
            </w:pPr>
            <w:r>
              <w:rPr>
                <w:w w:val="99"/>
                <w:sz w:val="20"/>
              </w:rPr>
              <w:t>1</w:t>
            </w:r>
          </w:p>
        </w:tc>
        <w:tc>
          <w:tcPr>
            <w:tcW w:w="2246" w:type="dxa"/>
            <w:tcBorders>
              <w:top w:val="double" w:sz="2" w:space="0" w:color="000000"/>
            </w:tcBorders>
          </w:tcPr>
          <w:p w14:paraId="78037A42" w14:textId="77777777" w:rsidR="00696B9C" w:rsidRDefault="0030015F">
            <w:pPr>
              <w:pStyle w:val="TableParagraph"/>
              <w:spacing w:before="54"/>
              <w:ind w:left="68"/>
              <w:rPr>
                <w:sz w:val="20"/>
              </w:rPr>
            </w:pPr>
            <w:r>
              <w:rPr>
                <w:sz w:val="20"/>
              </w:rPr>
              <w:t>Szerokość koryta</w:t>
            </w:r>
          </w:p>
        </w:tc>
        <w:tc>
          <w:tcPr>
            <w:tcW w:w="4701" w:type="dxa"/>
            <w:tcBorders>
              <w:top w:val="double" w:sz="2" w:space="0" w:color="000000"/>
            </w:tcBorders>
          </w:tcPr>
          <w:p w14:paraId="38761F67" w14:textId="77777777" w:rsidR="00696B9C" w:rsidRDefault="0030015F">
            <w:pPr>
              <w:pStyle w:val="TableParagraph"/>
              <w:spacing w:before="54"/>
              <w:ind w:left="70"/>
              <w:rPr>
                <w:sz w:val="20"/>
              </w:rPr>
            </w:pPr>
            <w:r>
              <w:rPr>
                <w:sz w:val="20"/>
              </w:rPr>
              <w:t>Co 25m</w:t>
            </w:r>
          </w:p>
        </w:tc>
      </w:tr>
      <w:tr w:rsidR="00696B9C" w14:paraId="010B4968" w14:textId="77777777">
        <w:trPr>
          <w:trHeight w:val="349"/>
        </w:trPr>
        <w:tc>
          <w:tcPr>
            <w:tcW w:w="492" w:type="dxa"/>
          </w:tcPr>
          <w:p w14:paraId="4F5C2E19" w14:textId="77777777" w:rsidR="00696B9C" w:rsidRDefault="0030015F">
            <w:pPr>
              <w:pStyle w:val="TableParagraph"/>
              <w:spacing w:before="55"/>
              <w:ind w:left="10"/>
              <w:jc w:val="center"/>
              <w:rPr>
                <w:sz w:val="20"/>
              </w:rPr>
            </w:pPr>
            <w:r>
              <w:rPr>
                <w:w w:val="99"/>
                <w:sz w:val="20"/>
              </w:rPr>
              <w:t>2</w:t>
            </w:r>
          </w:p>
        </w:tc>
        <w:tc>
          <w:tcPr>
            <w:tcW w:w="2246" w:type="dxa"/>
          </w:tcPr>
          <w:p w14:paraId="1E6166C0" w14:textId="77777777" w:rsidR="00696B9C" w:rsidRDefault="0030015F">
            <w:pPr>
              <w:pStyle w:val="TableParagraph"/>
              <w:spacing w:before="55"/>
              <w:ind w:left="68"/>
              <w:rPr>
                <w:sz w:val="20"/>
              </w:rPr>
            </w:pPr>
            <w:r>
              <w:rPr>
                <w:sz w:val="20"/>
              </w:rPr>
              <w:t>Równość podłużna</w:t>
            </w:r>
          </w:p>
        </w:tc>
        <w:tc>
          <w:tcPr>
            <w:tcW w:w="4701" w:type="dxa"/>
          </w:tcPr>
          <w:p w14:paraId="19AF9C49" w14:textId="77777777" w:rsidR="00696B9C" w:rsidRDefault="0030015F">
            <w:pPr>
              <w:pStyle w:val="TableParagraph"/>
              <w:spacing w:before="55"/>
              <w:ind w:left="70"/>
              <w:rPr>
                <w:sz w:val="20"/>
              </w:rPr>
            </w:pPr>
            <w:r>
              <w:rPr>
                <w:sz w:val="20"/>
              </w:rPr>
              <w:t>Co 25m</w:t>
            </w:r>
          </w:p>
        </w:tc>
      </w:tr>
      <w:tr w:rsidR="00696B9C" w14:paraId="298F6A86" w14:textId="77777777">
        <w:trPr>
          <w:trHeight w:val="349"/>
        </w:trPr>
        <w:tc>
          <w:tcPr>
            <w:tcW w:w="492" w:type="dxa"/>
          </w:tcPr>
          <w:p w14:paraId="290BC6B1" w14:textId="77777777" w:rsidR="00696B9C" w:rsidRDefault="0030015F">
            <w:pPr>
              <w:pStyle w:val="TableParagraph"/>
              <w:spacing w:before="55"/>
              <w:ind w:left="10"/>
              <w:jc w:val="center"/>
              <w:rPr>
                <w:sz w:val="20"/>
              </w:rPr>
            </w:pPr>
            <w:r>
              <w:rPr>
                <w:w w:val="99"/>
                <w:sz w:val="20"/>
              </w:rPr>
              <w:t>3</w:t>
            </w:r>
          </w:p>
        </w:tc>
        <w:tc>
          <w:tcPr>
            <w:tcW w:w="2246" w:type="dxa"/>
          </w:tcPr>
          <w:p w14:paraId="43D238B6" w14:textId="77777777" w:rsidR="00696B9C" w:rsidRDefault="0030015F">
            <w:pPr>
              <w:pStyle w:val="TableParagraph"/>
              <w:spacing w:before="55"/>
              <w:ind w:left="68"/>
              <w:rPr>
                <w:sz w:val="20"/>
              </w:rPr>
            </w:pPr>
            <w:r>
              <w:rPr>
                <w:sz w:val="20"/>
              </w:rPr>
              <w:t>Równość poprzeczna</w:t>
            </w:r>
          </w:p>
        </w:tc>
        <w:tc>
          <w:tcPr>
            <w:tcW w:w="4701" w:type="dxa"/>
          </w:tcPr>
          <w:p w14:paraId="72D67D3C" w14:textId="77777777" w:rsidR="00696B9C" w:rsidRDefault="0030015F">
            <w:pPr>
              <w:pStyle w:val="TableParagraph"/>
              <w:spacing w:before="55"/>
              <w:ind w:left="69"/>
              <w:rPr>
                <w:sz w:val="20"/>
              </w:rPr>
            </w:pPr>
            <w:r>
              <w:rPr>
                <w:sz w:val="20"/>
              </w:rPr>
              <w:t>10 razy</w:t>
            </w:r>
          </w:p>
        </w:tc>
      </w:tr>
      <w:tr w:rsidR="00696B9C" w14:paraId="5EFE5043" w14:textId="77777777">
        <w:trPr>
          <w:trHeight w:val="352"/>
        </w:trPr>
        <w:tc>
          <w:tcPr>
            <w:tcW w:w="492" w:type="dxa"/>
          </w:tcPr>
          <w:p w14:paraId="7DF656BD" w14:textId="77777777" w:rsidR="00696B9C" w:rsidRDefault="0030015F">
            <w:pPr>
              <w:pStyle w:val="TableParagraph"/>
              <w:spacing w:before="55"/>
              <w:ind w:left="10"/>
              <w:jc w:val="center"/>
              <w:rPr>
                <w:sz w:val="20"/>
              </w:rPr>
            </w:pPr>
            <w:r>
              <w:rPr>
                <w:w w:val="99"/>
                <w:sz w:val="20"/>
              </w:rPr>
              <w:t>4</w:t>
            </w:r>
          </w:p>
        </w:tc>
        <w:tc>
          <w:tcPr>
            <w:tcW w:w="2246" w:type="dxa"/>
          </w:tcPr>
          <w:p w14:paraId="6E6A9C79" w14:textId="77777777" w:rsidR="00696B9C" w:rsidRDefault="0030015F">
            <w:pPr>
              <w:pStyle w:val="TableParagraph"/>
              <w:spacing w:before="55"/>
              <w:ind w:left="68"/>
              <w:rPr>
                <w:sz w:val="20"/>
              </w:rPr>
            </w:pPr>
            <w:r>
              <w:rPr>
                <w:sz w:val="20"/>
              </w:rPr>
              <w:t xml:space="preserve">Spadki poprzeczne </w:t>
            </w:r>
            <w:r>
              <w:rPr>
                <w:sz w:val="20"/>
                <w:vertAlign w:val="superscript"/>
              </w:rPr>
              <w:t>*)</w:t>
            </w:r>
          </w:p>
        </w:tc>
        <w:tc>
          <w:tcPr>
            <w:tcW w:w="4701" w:type="dxa"/>
          </w:tcPr>
          <w:p w14:paraId="0B01CC11" w14:textId="77777777" w:rsidR="00696B9C" w:rsidRDefault="0030015F">
            <w:pPr>
              <w:pStyle w:val="TableParagraph"/>
              <w:spacing w:before="55"/>
              <w:ind w:left="70"/>
              <w:rPr>
                <w:sz w:val="20"/>
              </w:rPr>
            </w:pPr>
            <w:r>
              <w:rPr>
                <w:sz w:val="20"/>
              </w:rPr>
              <w:t>10 razy</w:t>
            </w:r>
          </w:p>
        </w:tc>
      </w:tr>
      <w:tr w:rsidR="00696B9C" w14:paraId="05BD72F4" w14:textId="77777777">
        <w:trPr>
          <w:trHeight w:val="349"/>
        </w:trPr>
        <w:tc>
          <w:tcPr>
            <w:tcW w:w="492" w:type="dxa"/>
          </w:tcPr>
          <w:p w14:paraId="5D59FAFF" w14:textId="77777777" w:rsidR="00696B9C" w:rsidRDefault="0030015F">
            <w:pPr>
              <w:pStyle w:val="TableParagraph"/>
              <w:spacing w:before="113" w:line="217" w:lineRule="exact"/>
              <w:ind w:left="10"/>
              <w:jc w:val="center"/>
              <w:rPr>
                <w:sz w:val="20"/>
              </w:rPr>
            </w:pPr>
            <w:r>
              <w:rPr>
                <w:w w:val="99"/>
                <w:sz w:val="20"/>
              </w:rPr>
              <w:t>5</w:t>
            </w:r>
          </w:p>
        </w:tc>
        <w:tc>
          <w:tcPr>
            <w:tcW w:w="2246" w:type="dxa"/>
          </w:tcPr>
          <w:p w14:paraId="5FFEEE9D" w14:textId="77777777" w:rsidR="00696B9C" w:rsidRDefault="0030015F">
            <w:pPr>
              <w:pStyle w:val="TableParagraph"/>
              <w:spacing w:before="113" w:line="217" w:lineRule="exact"/>
              <w:ind w:left="68"/>
              <w:rPr>
                <w:sz w:val="20"/>
              </w:rPr>
            </w:pPr>
            <w:r>
              <w:rPr>
                <w:sz w:val="20"/>
              </w:rPr>
              <w:t>Rzędne wysokościowe</w:t>
            </w:r>
          </w:p>
        </w:tc>
        <w:tc>
          <w:tcPr>
            <w:tcW w:w="4701" w:type="dxa"/>
          </w:tcPr>
          <w:p w14:paraId="5214DF0A" w14:textId="77777777" w:rsidR="00696B9C" w:rsidRDefault="0030015F">
            <w:pPr>
              <w:pStyle w:val="TableParagraph"/>
              <w:spacing w:before="14"/>
              <w:ind w:left="69"/>
              <w:rPr>
                <w:sz w:val="20"/>
              </w:rPr>
            </w:pPr>
            <w:r>
              <w:rPr>
                <w:sz w:val="20"/>
              </w:rPr>
              <w:t>co 25 m w osi schodów i pochylni i na jej krawędziach</w:t>
            </w:r>
          </w:p>
        </w:tc>
      </w:tr>
      <w:tr w:rsidR="00696B9C" w14:paraId="683DDF2E" w14:textId="77777777">
        <w:trPr>
          <w:trHeight w:val="520"/>
        </w:trPr>
        <w:tc>
          <w:tcPr>
            <w:tcW w:w="492" w:type="dxa"/>
          </w:tcPr>
          <w:p w14:paraId="4FEFB8D5" w14:textId="77777777" w:rsidR="00696B9C" w:rsidRDefault="0030015F">
            <w:pPr>
              <w:pStyle w:val="TableParagraph"/>
              <w:spacing w:before="113"/>
              <w:ind w:left="10"/>
              <w:jc w:val="center"/>
              <w:rPr>
                <w:sz w:val="20"/>
              </w:rPr>
            </w:pPr>
            <w:r>
              <w:rPr>
                <w:w w:val="99"/>
                <w:sz w:val="20"/>
              </w:rPr>
              <w:t>6</w:t>
            </w:r>
          </w:p>
        </w:tc>
        <w:tc>
          <w:tcPr>
            <w:tcW w:w="2246" w:type="dxa"/>
          </w:tcPr>
          <w:p w14:paraId="3A929414" w14:textId="77777777" w:rsidR="00696B9C" w:rsidRDefault="0030015F">
            <w:pPr>
              <w:pStyle w:val="TableParagraph"/>
              <w:ind w:left="69" w:right="420"/>
              <w:rPr>
                <w:sz w:val="20"/>
              </w:rPr>
            </w:pPr>
            <w:r>
              <w:rPr>
                <w:sz w:val="20"/>
              </w:rPr>
              <w:t xml:space="preserve">Ukształtowanie osi w planie </w:t>
            </w:r>
            <w:r>
              <w:rPr>
                <w:sz w:val="20"/>
                <w:vertAlign w:val="superscript"/>
              </w:rPr>
              <w:t>*)</w:t>
            </w:r>
          </w:p>
        </w:tc>
        <w:tc>
          <w:tcPr>
            <w:tcW w:w="4701" w:type="dxa"/>
          </w:tcPr>
          <w:p w14:paraId="24478ECC" w14:textId="77777777" w:rsidR="00696B9C" w:rsidRDefault="0030015F">
            <w:pPr>
              <w:pStyle w:val="TableParagraph"/>
              <w:spacing w:line="223" w:lineRule="exact"/>
              <w:ind w:left="69"/>
              <w:rPr>
                <w:sz w:val="20"/>
              </w:rPr>
            </w:pPr>
            <w:r>
              <w:rPr>
                <w:sz w:val="20"/>
              </w:rPr>
              <w:t>co 25 m w osi schodów</w:t>
            </w:r>
          </w:p>
        </w:tc>
      </w:tr>
    </w:tbl>
    <w:p w14:paraId="28A7D4F5" w14:textId="77777777" w:rsidR="00696B9C" w:rsidRDefault="00696B9C">
      <w:pPr>
        <w:pStyle w:val="Tekstpodstawowy"/>
        <w:ind w:left="0"/>
        <w:rPr>
          <w:sz w:val="22"/>
        </w:rPr>
      </w:pPr>
    </w:p>
    <w:p w14:paraId="49A18E66" w14:textId="77777777" w:rsidR="00696B9C" w:rsidRDefault="00696B9C">
      <w:pPr>
        <w:pStyle w:val="Tekstpodstawowy"/>
        <w:spacing w:before="3"/>
        <w:ind w:left="0"/>
        <w:rPr>
          <w:sz w:val="17"/>
        </w:rPr>
      </w:pPr>
    </w:p>
    <w:p w14:paraId="55E0BF43" w14:textId="77777777" w:rsidR="00696B9C" w:rsidRDefault="0030015F">
      <w:pPr>
        <w:pStyle w:val="Tekstpodstawowy"/>
      </w:pPr>
      <w:r>
        <w:t>Cd. tablicy 2</w:t>
      </w:r>
    </w:p>
    <w:p w14:paraId="2A164FDF" w14:textId="77777777" w:rsidR="00696B9C" w:rsidRDefault="00696B9C">
      <w:pPr>
        <w:pStyle w:val="Tekstpodstawowy"/>
        <w:spacing w:before="9"/>
        <w:ind w:left="0"/>
        <w:rPr>
          <w:sz w:val="5"/>
        </w:rPr>
      </w:pPr>
    </w:p>
    <w:tbl>
      <w:tblPr>
        <w:tblStyle w:val="TableNormal"/>
        <w:tblW w:w="0" w:type="auto"/>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
        <w:gridCol w:w="2246"/>
        <w:gridCol w:w="4701"/>
      </w:tblGrid>
      <w:tr w:rsidR="00696B9C" w14:paraId="40C9840E" w14:textId="77777777">
        <w:trPr>
          <w:trHeight w:val="539"/>
        </w:trPr>
        <w:tc>
          <w:tcPr>
            <w:tcW w:w="492" w:type="dxa"/>
          </w:tcPr>
          <w:p w14:paraId="3502F262" w14:textId="77777777" w:rsidR="00696B9C" w:rsidRDefault="0030015F">
            <w:pPr>
              <w:pStyle w:val="TableParagraph"/>
              <w:spacing w:before="115"/>
              <w:ind w:left="10"/>
              <w:jc w:val="center"/>
              <w:rPr>
                <w:sz w:val="20"/>
              </w:rPr>
            </w:pPr>
            <w:r>
              <w:rPr>
                <w:w w:val="99"/>
                <w:sz w:val="20"/>
              </w:rPr>
              <w:t>7</w:t>
            </w:r>
          </w:p>
        </w:tc>
        <w:tc>
          <w:tcPr>
            <w:tcW w:w="2246" w:type="dxa"/>
          </w:tcPr>
          <w:p w14:paraId="4D19614F" w14:textId="77777777" w:rsidR="00696B9C" w:rsidRDefault="0030015F">
            <w:pPr>
              <w:pStyle w:val="TableParagraph"/>
              <w:spacing w:before="17"/>
              <w:ind w:left="69"/>
              <w:rPr>
                <w:sz w:val="20"/>
              </w:rPr>
            </w:pPr>
            <w:r>
              <w:rPr>
                <w:sz w:val="20"/>
              </w:rPr>
              <w:t>Zagęszczenie, wilgotność gruntu podłoża</w:t>
            </w:r>
          </w:p>
        </w:tc>
        <w:tc>
          <w:tcPr>
            <w:tcW w:w="4701" w:type="dxa"/>
          </w:tcPr>
          <w:p w14:paraId="61B6E705" w14:textId="77777777" w:rsidR="00696B9C" w:rsidRDefault="0030015F">
            <w:pPr>
              <w:pStyle w:val="TableParagraph"/>
              <w:spacing w:before="17"/>
              <w:ind w:left="69"/>
              <w:rPr>
                <w:sz w:val="20"/>
              </w:rPr>
            </w:pPr>
            <w:r>
              <w:rPr>
                <w:sz w:val="20"/>
              </w:rPr>
              <w:t>w 2 punktach na dziennej działce roboczej, lecz nie rzadziej niż raz na 600 m</w:t>
            </w:r>
            <w:r>
              <w:rPr>
                <w:sz w:val="20"/>
                <w:vertAlign w:val="superscript"/>
              </w:rPr>
              <w:t>2</w:t>
            </w:r>
          </w:p>
        </w:tc>
      </w:tr>
      <w:tr w:rsidR="00696B9C" w14:paraId="4A226DA8" w14:textId="77777777">
        <w:trPr>
          <w:trHeight w:val="541"/>
        </w:trPr>
        <w:tc>
          <w:tcPr>
            <w:tcW w:w="7439" w:type="dxa"/>
            <w:gridSpan w:val="3"/>
          </w:tcPr>
          <w:p w14:paraId="0DDBF3BE" w14:textId="77777777" w:rsidR="00696B9C" w:rsidRDefault="0030015F">
            <w:pPr>
              <w:pStyle w:val="TableParagraph"/>
              <w:spacing w:before="17"/>
              <w:ind w:left="69"/>
              <w:rPr>
                <w:sz w:val="20"/>
              </w:rPr>
            </w:pPr>
            <w:r>
              <w:rPr>
                <w:sz w:val="20"/>
              </w:rPr>
              <w:t>*) Dodatkowe pomiary spadków poprzecznych i ukształtowania osi w planie należy wykonać w punktach głównych łuków poziomych</w:t>
            </w:r>
          </w:p>
        </w:tc>
      </w:tr>
    </w:tbl>
    <w:p w14:paraId="25D59143" w14:textId="77777777" w:rsidR="00696B9C" w:rsidRDefault="00696B9C">
      <w:pPr>
        <w:pStyle w:val="Tekstpodstawowy"/>
        <w:spacing w:before="4"/>
        <w:ind w:left="0"/>
      </w:pPr>
    </w:p>
    <w:p w14:paraId="0D3278E8" w14:textId="77777777" w:rsidR="00696B9C" w:rsidRDefault="0030015F">
      <w:pPr>
        <w:pStyle w:val="Akapitzlist"/>
        <w:numPr>
          <w:ilvl w:val="2"/>
          <w:numId w:val="126"/>
        </w:numPr>
        <w:tabs>
          <w:tab w:val="left" w:pos="1060"/>
        </w:tabs>
        <w:rPr>
          <w:sz w:val="20"/>
        </w:rPr>
      </w:pPr>
      <w:r>
        <w:rPr>
          <w:sz w:val="20"/>
        </w:rPr>
        <w:t>Szerokość koryta (profilowanego</w:t>
      </w:r>
      <w:r>
        <w:rPr>
          <w:spacing w:val="2"/>
          <w:sz w:val="20"/>
        </w:rPr>
        <w:t xml:space="preserve"> </w:t>
      </w:r>
      <w:r>
        <w:rPr>
          <w:sz w:val="20"/>
        </w:rPr>
        <w:t>podłoża)</w:t>
      </w:r>
    </w:p>
    <w:p w14:paraId="64550D48" w14:textId="77777777" w:rsidR="00696B9C" w:rsidRDefault="0030015F">
      <w:pPr>
        <w:pStyle w:val="Tekstpodstawowy"/>
        <w:spacing w:before="120"/>
        <w:ind w:left="1265"/>
      </w:pPr>
      <w:r>
        <w:t>Szerokość koryta i profilowanego podłoża nie może różnić się od szerokości projektowanej o więcej niż</w:t>
      </w:r>
    </w:p>
    <w:p w14:paraId="2DEB7B6B" w14:textId="77777777" w:rsidR="00696B9C" w:rsidRDefault="0030015F">
      <w:pPr>
        <w:pStyle w:val="Tekstpodstawowy"/>
        <w:spacing w:before="1"/>
      </w:pPr>
      <w:r>
        <w:t>+10 cm i -5 cm.</w:t>
      </w:r>
    </w:p>
    <w:p w14:paraId="3DEA7FCD" w14:textId="77777777" w:rsidR="00696B9C" w:rsidRDefault="0030015F">
      <w:pPr>
        <w:pStyle w:val="Akapitzlist"/>
        <w:numPr>
          <w:ilvl w:val="2"/>
          <w:numId w:val="126"/>
        </w:numPr>
        <w:tabs>
          <w:tab w:val="left" w:pos="1060"/>
        </w:tabs>
        <w:spacing w:before="118"/>
        <w:rPr>
          <w:sz w:val="20"/>
        </w:rPr>
      </w:pPr>
      <w:r>
        <w:rPr>
          <w:sz w:val="20"/>
        </w:rPr>
        <w:t>Równość koryta (profilowanego podłoża)</w:t>
      </w:r>
    </w:p>
    <w:p w14:paraId="6835C3B2" w14:textId="77777777" w:rsidR="00696B9C" w:rsidRDefault="0030015F">
      <w:pPr>
        <w:pStyle w:val="Tekstpodstawowy"/>
        <w:spacing w:before="120"/>
        <w:ind w:right="236" w:firstLine="707"/>
      </w:pPr>
      <w:r>
        <w:t>Nierówności podłużne koryta i profilowanego podłoża należy mierzyć 4-metrową łatą zgodnie z normą BN-68/8931-04 [4].</w:t>
      </w:r>
    </w:p>
    <w:p w14:paraId="71A176E7" w14:textId="77777777" w:rsidR="00696B9C" w:rsidRDefault="0030015F">
      <w:pPr>
        <w:pStyle w:val="Tekstpodstawowy"/>
        <w:spacing w:before="1"/>
        <w:ind w:left="1265" w:right="4031"/>
      </w:pPr>
      <w:r>
        <w:t>Nierówności poprzeczne należy mierzyć 4-metrową łatą. Nierówności nie mogą przekraczać 20 mm.</w:t>
      </w:r>
    </w:p>
    <w:p w14:paraId="5A5B63B1" w14:textId="77777777" w:rsidR="00696B9C" w:rsidRDefault="0030015F">
      <w:pPr>
        <w:pStyle w:val="Akapitzlist"/>
        <w:numPr>
          <w:ilvl w:val="2"/>
          <w:numId w:val="126"/>
        </w:numPr>
        <w:tabs>
          <w:tab w:val="left" w:pos="1060"/>
        </w:tabs>
        <w:spacing w:before="121"/>
        <w:rPr>
          <w:sz w:val="20"/>
        </w:rPr>
      </w:pPr>
      <w:r>
        <w:rPr>
          <w:sz w:val="20"/>
        </w:rPr>
        <w:t>Spadki</w:t>
      </w:r>
      <w:r>
        <w:rPr>
          <w:spacing w:val="-1"/>
          <w:sz w:val="20"/>
        </w:rPr>
        <w:t xml:space="preserve"> </w:t>
      </w:r>
      <w:r>
        <w:rPr>
          <w:sz w:val="20"/>
        </w:rPr>
        <w:t>poprzeczne</w:t>
      </w:r>
    </w:p>
    <w:p w14:paraId="7F0C6D2A" w14:textId="77777777" w:rsidR="00696B9C" w:rsidRDefault="0030015F">
      <w:pPr>
        <w:pStyle w:val="Tekstpodstawowy"/>
        <w:spacing w:before="144" w:line="206" w:lineRule="auto"/>
        <w:ind w:firstLine="707"/>
      </w:pPr>
      <w:r>
        <w:t xml:space="preserve">Spadki poprzeczne koryta i profilowanego podłoża powinny być zgodne z dokumentacją projektową z tolerancją </w:t>
      </w:r>
      <w:r>
        <w:rPr>
          <w:rFonts w:ascii="UnBatang" w:hAnsi="UnBatang"/>
          <w:w w:val="95"/>
        </w:rPr>
        <w:t xml:space="preserve"> </w:t>
      </w:r>
      <w:r>
        <w:t>0,5%.</w:t>
      </w:r>
    </w:p>
    <w:p w14:paraId="1AC4EBBB" w14:textId="77777777" w:rsidR="00696B9C" w:rsidRDefault="0030015F">
      <w:pPr>
        <w:pStyle w:val="Akapitzlist"/>
        <w:numPr>
          <w:ilvl w:val="2"/>
          <w:numId w:val="126"/>
        </w:numPr>
        <w:tabs>
          <w:tab w:val="left" w:pos="1060"/>
        </w:tabs>
        <w:spacing w:before="75"/>
        <w:rPr>
          <w:sz w:val="20"/>
        </w:rPr>
      </w:pPr>
      <w:r>
        <w:rPr>
          <w:sz w:val="20"/>
        </w:rPr>
        <w:t>Rzędne</w:t>
      </w:r>
      <w:r>
        <w:rPr>
          <w:spacing w:val="2"/>
          <w:sz w:val="20"/>
        </w:rPr>
        <w:t xml:space="preserve"> </w:t>
      </w:r>
      <w:r>
        <w:rPr>
          <w:sz w:val="20"/>
        </w:rPr>
        <w:t>wysokościowe</w:t>
      </w:r>
    </w:p>
    <w:p w14:paraId="0F9427FF" w14:textId="77777777" w:rsidR="00696B9C" w:rsidRDefault="0030015F">
      <w:pPr>
        <w:pStyle w:val="Tekstpodstawowy"/>
        <w:spacing w:before="121"/>
        <w:ind w:firstLine="707"/>
      </w:pPr>
      <w:r>
        <w:t>Różnice pomiędzy rzędnymi wysokościowymi koryta lub wyprofilowanego podłoża i rzędnymi projektowanymi nie powinny przekraczać +1 cm, -2 cm.</w:t>
      </w:r>
    </w:p>
    <w:p w14:paraId="41CF2AEB" w14:textId="77777777" w:rsidR="00696B9C" w:rsidRDefault="0030015F">
      <w:pPr>
        <w:pStyle w:val="Akapitzlist"/>
        <w:numPr>
          <w:ilvl w:val="2"/>
          <w:numId w:val="126"/>
        </w:numPr>
        <w:tabs>
          <w:tab w:val="left" w:pos="1060"/>
        </w:tabs>
        <w:spacing w:before="121"/>
        <w:rPr>
          <w:sz w:val="20"/>
        </w:rPr>
      </w:pPr>
      <w:r>
        <w:rPr>
          <w:sz w:val="20"/>
        </w:rPr>
        <w:t>Ukształtowanie osi w</w:t>
      </w:r>
      <w:r>
        <w:rPr>
          <w:spacing w:val="-2"/>
          <w:sz w:val="20"/>
        </w:rPr>
        <w:t xml:space="preserve"> </w:t>
      </w:r>
      <w:r>
        <w:rPr>
          <w:sz w:val="20"/>
        </w:rPr>
        <w:t>planie</w:t>
      </w:r>
    </w:p>
    <w:p w14:paraId="43AE4593" w14:textId="77777777" w:rsidR="00696B9C" w:rsidRDefault="0030015F">
      <w:pPr>
        <w:pStyle w:val="Tekstpodstawowy"/>
        <w:spacing w:before="150" w:line="170" w:lineRule="auto"/>
        <w:ind w:right="243" w:firstLine="707"/>
      </w:pPr>
      <w:r>
        <w:t xml:space="preserve">Oś w planie nie może być przesunięta w stosunku do osi projektowanej o więcej niż </w:t>
      </w:r>
      <w:r>
        <w:rPr>
          <w:rFonts w:ascii="UnBatang" w:hAnsi="UnBatang"/>
          <w:w w:val="95"/>
        </w:rPr>
        <w:t xml:space="preserve"> </w:t>
      </w:r>
      <w:r>
        <w:t xml:space="preserve">3 cm dla autostrad i dróg ekspresowych lub więcej niż </w:t>
      </w:r>
      <w:r>
        <w:rPr>
          <w:rFonts w:ascii="UnBatang" w:hAnsi="UnBatang"/>
          <w:w w:val="95"/>
        </w:rPr>
        <w:t xml:space="preserve"> </w:t>
      </w:r>
      <w:r>
        <w:t>5 cm dla pozostałych dróg.</w:t>
      </w:r>
    </w:p>
    <w:p w14:paraId="0FAFE7D4" w14:textId="77777777" w:rsidR="00696B9C" w:rsidRDefault="0030015F">
      <w:pPr>
        <w:pStyle w:val="Akapitzlist"/>
        <w:numPr>
          <w:ilvl w:val="2"/>
          <w:numId w:val="126"/>
        </w:numPr>
        <w:tabs>
          <w:tab w:val="left" w:pos="1060"/>
        </w:tabs>
        <w:spacing w:before="91"/>
        <w:rPr>
          <w:sz w:val="20"/>
        </w:rPr>
      </w:pPr>
      <w:r>
        <w:rPr>
          <w:sz w:val="20"/>
        </w:rPr>
        <w:t>Zagęszczenie koryta (profilowanego</w:t>
      </w:r>
      <w:r>
        <w:rPr>
          <w:spacing w:val="2"/>
          <w:sz w:val="20"/>
        </w:rPr>
        <w:t xml:space="preserve"> </w:t>
      </w:r>
      <w:r>
        <w:rPr>
          <w:sz w:val="20"/>
        </w:rPr>
        <w:t>podłoża)</w:t>
      </w:r>
    </w:p>
    <w:p w14:paraId="6A5D782B" w14:textId="77777777" w:rsidR="00696B9C" w:rsidRDefault="0030015F">
      <w:pPr>
        <w:pStyle w:val="Tekstpodstawowy"/>
        <w:spacing w:before="121"/>
        <w:ind w:right="243" w:firstLine="707"/>
      </w:pPr>
      <w:r>
        <w:t>Wskaźnik zagęszczenia koryta i wyprofilowanego podłoża określony wg BN-77/8931-12 [5] nie powinien być mniejszy od podanego w tablicy 1.</w:t>
      </w:r>
    </w:p>
    <w:p w14:paraId="1ED806C1" w14:textId="77777777" w:rsidR="00696B9C" w:rsidRDefault="0030015F">
      <w:pPr>
        <w:pStyle w:val="Tekstpodstawowy"/>
        <w:ind w:right="227" w:firstLine="707"/>
      </w:pPr>
      <w:r>
        <w:t>Jeśli jako kryterium dobrego zagęszczenia stosuje się porównanie wartości modułów odkształcenia, to wartość stosunku wtórnego do pierwotnego modułu odkształcenia, określonych zgodnie z normą BN-64/8931-02</w:t>
      </w:r>
    </w:p>
    <w:p w14:paraId="6087DAA0" w14:textId="77777777" w:rsidR="00696B9C" w:rsidRDefault="0030015F">
      <w:pPr>
        <w:pStyle w:val="Tekstpodstawowy"/>
      </w:pPr>
      <w:r>
        <w:t>[3] nie powinna być większa od 2,2.</w:t>
      </w:r>
    </w:p>
    <w:p w14:paraId="56DB1506" w14:textId="77777777" w:rsidR="00696B9C" w:rsidRDefault="0030015F">
      <w:pPr>
        <w:pStyle w:val="Tekstpodstawowy"/>
        <w:tabs>
          <w:tab w:val="left" w:pos="6734"/>
        </w:tabs>
        <w:ind w:right="243" w:firstLine="707"/>
      </w:pPr>
      <w:r>
        <w:t>Wilgotność w czasie zagęszczania należy badać według PN-B-06714-17 [2]. Wilgotność gruntu podłoża powinna być równa wilgotności optymalnej z</w:t>
      </w:r>
      <w:r>
        <w:rPr>
          <w:spacing w:val="-4"/>
        </w:rPr>
        <w:t xml:space="preserve"> </w:t>
      </w:r>
      <w:r>
        <w:t>tolerancją</w:t>
      </w:r>
      <w:r>
        <w:rPr>
          <w:spacing w:val="-1"/>
        </w:rPr>
        <w:t xml:space="preserve"> </w:t>
      </w:r>
      <w:r>
        <w:t>od</w:t>
      </w:r>
      <w:r>
        <w:tab/>
        <w:t>-20% do +</w:t>
      </w:r>
      <w:r>
        <w:rPr>
          <w:spacing w:val="-2"/>
        </w:rPr>
        <w:t xml:space="preserve"> </w:t>
      </w:r>
      <w:r>
        <w:t>10%.</w:t>
      </w:r>
    </w:p>
    <w:p w14:paraId="2DC26C69" w14:textId="77777777" w:rsidR="00696B9C" w:rsidRDefault="00696B9C">
      <w:pPr>
        <w:sectPr w:rsidR="00696B9C">
          <w:pgSz w:w="11910" w:h="16840"/>
          <w:pgMar w:top="480" w:right="1180" w:bottom="440" w:left="860" w:header="0" w:footer="176" w:gutter="0"/>
          <w:cols w:space="708"/>
        </w:sectPr>
      </w:pPr>
    </w:p>
    <w:p w14:paraId="16C5BAD5" w14:textId="77777777" w:rsidR="00696B9C" w:rsidRDefault="0030015F">
      <w:pPr>
        <w:pStyle w:val="Nagwek31"/>
        <w:numPr>
          <w:ilvl w:val="1"/>
          <w:numId w:val="126"/>
        </w:numPr>
        <w:tabs>
          <w:tab w:val="left" w:pos="911"/>
        </w:tabs>
        <w:spacing w:before="76"/>
      </w:pPr>
      <w:r>
        <w:lastRenderedPageBreak/>
        <w:t>Zasady postępowania z wadliwie wykonanymi odcinkami koryta (profilowanego</w:t>
      </w:r>
      <w:r>
        <w:rPr>
          <w:spacing w:val="-28"/>
        </w:rPr>
        <w:t xml:space="preserve"> </w:t>
      </w:r>
      <w:r>
        <w:t>podłoża)</w:t>
      </w:r>
    </w:p>
    <w:p w14:paraId="3A9D4A2E" w14:textId="77777777" w:rsidR="00696B9C" w:rsidRDefault="0030015F">
      <w:pPr>
        <w:pStyle w:val="Tekstpodstawowy"/>
        <w:spacing w:before="116"/>
        <w:ind w:right="234" w:firstLine="708"/>
        <w:jc w:val="both"/>
      </w:pPr>
      <w: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w:t>
      </w:r>
      <w:r>
        <w:rPr>
          <w:spacing w:val="-12"/>
        </w:rPr>
        <w:t xml:space="preserve"> </w:t>
      </w:r>
      <w:r>
        <w:t>niedopuszczalne.</w:t>
      </w:r>
    </w:p>
    <w:p w14:paraId="3F33A785" w14:textId="77777777" w:rsidR="00696B9C" w:rsidRDefault="00696B9C">
      <w:pPr>
        <w:pStyle w:val="Tekstpodstawowy"/>
        <w:spacing w:before="2"/>
        <w:ind w:left="0"/>
        <w:rPr>
          <w:sz w:val="21"/>
        </w:rPr>
      </w:pPr>
    </w:p>
    <w:p w14:paraId="3BAE66DE" w14:textId="77777777" w:rsidR="00696B9C" w:rsidRDefault="0030015F">
      <w:pPr>
        <w:pStyle w:val="Nagwek31"/>
        <w:numPr>
          <w:ilvl w:val="0"/>
          <w:numId w:val="126"/>
        </w:numPr>
        <w:tabs>
          <w:tab w:val="left" w:pos="760"/>
        </w:tabs>
        <w:spacing w:before="0"/>
      </w:pPr>
      <w:r>
        <w:t>OBMIAR</w:t>
      </w:r>
      <w:r>
        <w:rPr>
          <w:spacing w:val="-2"/>
        </w:rPr>
        <w:t xml:space="preserve"> </w:t>
      </w:r>
      <w:r>
        <w:t>ROBÓT</w:t>
      </w:r>
    </w:p>
    <w:p w14:paraId="2CAD2C6A" w14:textId="77777777" w:rsidR="00696B9C" w:rsidRDefault="0030015F">
      <w:pPr>
        <w:pStyle w:val="Akapitzlist"/>
        <w:numPr>
          <w:ilvl w:val="1"/>
          <w:numId w:val="126"/>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0A8DA937" w14:textId="77777777" w:rsidR="00696B9C" w:rsidRDefault="0030015F">
      <w:pPr>
        <w:pStyle w:val="Tekstpodstawowy"/>
        <w:spacing w:before="116"/>
        <w:ind w:left="1265"/>
      </w:pPr>
      <w:r>
        <w:t>Ogólne zasady obmiaru robót podano w SST D-M-00.00.00 „Wymagania ogólne” pkt 7.</w:t>
      </w:r>
    </w:p>
    <w:p w14:paraId="77A15A20" w14:textId="77777777" w:rsidR="00696B9C" w:rsidRDefault="0030015F">
      <w:pPr>
        <w:pStyle w:val="Nagwek31"/>
        <w:numPr>
          <w:ilvl w:val="1"/>
          <w:numId w:val="126"/>
        </w:numPr>
        <w:tabs>
          <w:tab w:val="left" w:pos="911"/>
        </w:tabs>
      </w:pPr>
      <w:r>
        <w:t>Jednostka obmiarowa</w:t>
      </w:r>
    </w:p>
    <w:p w14:paraId="040B71D8" w14:textId="77777777" w:rsidR="00696B9C" w:rsidRDefault="0030015F">
      <w:pPr>
        <w:pStyle w:val="Tekstpodstawowy"/>
        <w:spacing w:before="116"/>
        <w:ind w:left="1265"/>
      </w:pPr>
      <w:r>
        <w:t>Jednostką obmiarową jest m</w:t>
      </w:r>
      <w:r>
        <w:rPr>
          <w:vertAlign w:val="superscript"/>
        </w:rPr>
        <w:t>2</w:t>
      </w:r>
      <w:r>
        <w:t xml:space="preserve"> (metr kwadratowy) wykonanego i odebranego koryta.</w:t>
      </w:r>
    </w:p>
    <w:p w14:paraId="461B1474" w14:textId="77777777" w:rsidR="00696B9C" w:rsidRDefault="00696B9C">
      <w:pPr>
        <w:pStyle w:val="Tekstpodstawowy"/>
        <w:spacing w:before="3"/>
        <w:ind w:left="0"/>
        <w:rPr>
          <w:sz w:val="21"/>
        </w:rPr>
      </w:pPr>
    </w:p>
    <w:p w14:paraId="17EC8DB2" w14:textId="77777777" w:rsidR="00696B9C" w:rsidRDefault="0030015F">
      <w:pPr>
        <w:pStyle w:val="Nagwek31"/>
        <w:numPr>
          <w:ilvl w:val="0"/>
          <w:numId w:val="126"/>
        </w:numPr>
        <w:tabs>
          <w:tab w:val="left" w:pos="760"/>
        </w:tabs>
        <w:spacing w:before="1"/>
      </w:pPr>
      <w:r>
        <w:t>ODBIÓR ROBÓT</w:t>
      </w:r>
    </w:p>
    <w:p w14:paraId="69049A30" w14:textId="77777777" w:rsidR="00696B9C" w:rsidRDefault="0030015F">
      <w:pPr>
        <w:pStyle w:val="Tekstpodstawowy"/>
        <w:spacing w:before="113"/>
        <w:ind w:left="1265"/>
      </w:pPr>
      <w:r>
        <w:t>Ogólne zasady odbioru robót podano w SST D-M-00.00.00 „Wymagania ogólne” pkt 8.</w:t>
      </w:r>
    </w:p>
    <w:p w14:paraId="709C09F0" w14:textId="77777777" w:rsidR="00696B9C" w:rsidRDefault="0030015F">
      <w:pPr>
        <w:pStyle w:val="Tekstpodstawowy"/>
        <w:ind w:right="236" w:firstLine="707"/>
        <w:jc w:val="both"/>
      </w:pPr>
      <w:r>
        <w:t>Roboty uznaje się za wykonane zgodnie z dokumentacja projektową, SST i wymaganiami Inżyniera, jeżeli wszystkie pomiary i badania z zachowaniem tolerancji wg punktu 6 dały wyniki pozytywne.</w:t>
      </w:r>
    </w:p>
    <w:p w14:paraId="2D36289C" w14:textId="77777777" w:rsidR="00696B9C" w:rsidRDefault="00696B9C">
      <w:pPr>
        <w:pStyle w:val="Tekstpodstawowy"/>
        <w:spacing w:before="4"/>
        <w:ind w:left="0"/>
        <w:rPr>
          <w:sz w:val="21"/>
        </w:rPr>
      </w:pPr>
    </w:p>
    <w:p w14:paraId="11C0BC38" w14:textId="77777777" w:rsidR="00696B9C" w:rsidRDefault="0030015F">
      <w:pPr>
        <w:pStyle w:val="Nagwek31"/>
        <w:numPr>
          <w:ilvl w:val="0"/>
          <w:numId w:val="126"/>
        </w:numPr>
        <w:tabs>
          <w:tab w:val="left" w:pos="760"/>
        </w:tabs>
        <w:spacing w:before="0"/>
      </w:pPr>
      <w:r>
        <w:t>PODSTAWA</w:t>
      </w:r>
      <w:r>
        <w:rPr>
          <w:spacing w:val="-2"/>
        </w:rPr>
        <w:t xml:space="preserve"> </w:t>
      </w:r>
      <w:r>
        <w:t>PŁATNOŚCI</w:t>
      </w:r>
    </w:p>
    <w:p w14:paraId="2A017820" w14:textId="77777777" w:rsidR="00696B9C" w:rsidRDefault="0030015F">
      <w:pPr>
        <w:pStyle w:val="Akapitzlist"/>
        <w:numPr>
          <w:ilvl w:val="1"/>
          <w:numId w:val="126"/>
        </w:numPr>
        <w:tabs>
          <w:tab w:val="left" w:pos="911"/>
        </w:tabs>
        <w:spacing w:before="121"/>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156A3DEB" w14:textId="77777777" w:rsidR="00696B9C" w:rsidRDefault="0030015F">
      <w:pPr>
        <w:pStyle w:val="Tekstpodstawowy"/>
        <w:spacing w:before="113"/>
        <w:ind w:left="1265"/>
      </w:pPr>
      <w:r>
        <w:t>Ogólne ustalenia dotyczące podstawy płatności podano w SST D-M-00.00.00 „Wymagania ogólne” pkt</w:t>
      </w:r>
    </w:p>
    <w:p w14:paraId="27D60F21" w14:textId="77777777" w:rsidR="00696B9C" w:rsidRDefault="0030015F">
      <w:pPr>
        <w:pStyle w:val="Tekstpodstawowy"/>
      </w:pPr>
      <w:r>
        <w:t>9.</w:t>
      </w:r>
    </w:p>
    <w:p w14:paraId="5A0F25A6" w14:textId="77777777" w:rsidR="00696B9C" w:rsidRDefault="0030015F">
      <w:pPr>
        <w:pStyle w:val="Nagwek31"/>
        <w:numPr>
          <w:ilvl w:val="1"/>
          <w:numId w:val="126"/>
        </w:numPr>
        <w:tabs>
          <w:tab w:val="left" w:pos="911"/>
        </w:tabs>
        <w:spacing w:before="126"/>
      </w:pPr>
      <w:r>
        <w:t>Cena jednostki</w:t>
      </w:r>
      <w:r>
        <w:rPr>
          <w:spacing w:val="1"/>
        </w:rPr>
        <w:t xml:space="preserve"> </w:t>
      </w:r>
      <w:r>
        <w:t>obmiarowej</w:t>
      </w:r>
    </w:p>
    <w:p w14:paraId="12244825" w14:textId="77777777" w:rsidR="00696B9C" w:rsidRDefault="0030015F">
      <w:pPr>
        <w:pStyle w:val="Tekstpodstawowy"/>
        <w:spacing w:before="115" w:line="209" w:lineRule="exact"/>
        <w:ind w:left="1265"/>
      </w:pPr>
      <w:r>
        <w:t>Cena wykonania 1 m</w:t>
      </w:r>
      <w:r>
        <w:rPr>
          <w:vertAlign w:val="superscript"/>
        </w:rPr>
        <w:t>2</w:t>
      </w:r>
      <w:r>
        <w:t xml:space="preserve"> koryta obejmuje:</w:t>
      </w:r>
    </w:p>
    <w:p w14:paraId="14F06A11" w14:textId="77777777" w:rsidR="00696B9C" w:rsidRDefault="0030015F">
      <w:pPr>
        <w:pStyle w:val="Akapitzlist"/>
        <w:numPr>
          <w:ilvl w:val="0"/>
          <w:numId w:val="137"/>
        </w:numPr>
        <w:tabs>
          <w:tab w:val="left" w:pos="842"/>
        </w:tabs>
        <w:spacing w:line="273" w:lineRule="exact"/>
        <w:rPr>
          <w:sz w:val="20"/>
        </w:rPr>
      </w:pPr>
      <w:r>
        <w:rPr>
          <w:sz w:val="20"/>
        </w:rPr>
        <w:t>prace pomiarowe i roboty</w:t>
      </w:r>
      <w:r>
        <w:rPr>
          <w:spacing w:val="-7"/>
          <w:sz w:val="20"/>
        </w:rPr>
        <w:t xml:space="preserve"> </w:t>
      </w:r>
      <w:r>
        <w:rPr>
          <w:sz w:val="20"/>
        </w:rPr>
        <w:t>przygotowawcze,</w:t>
      </w:r>
    </w:p>
    <w:p w14:paraId="6621D19C" w14:textId="77777777" w:rsidR="00696B9C" w:rsidRDefault="0030015F">
      <w:pPr>
        <w:pStyle w:val="Akapitzlist"/>
        <w:numPr>
          <w:ilvl w:val="0"/>
          <w:numId w:val="137"/>
        </w:numPr>
        <w:tabs>
          <w:tab w:val="left" w:pos="842"/>
        </w:tabs>
        <w:spacing w:line="244" w:lineRule="exact"/>
        <w:rPr>
          <w:sz w:val="20"/>
        </w:rPr>
      </w:pPr>
      <w:r>
        <w:rPr>
          <w:sz w:val="20"/>
        </w:rPr>
        <w:t>odspojenie gruntu z przerzutem na pobocze i</w:t>
      </w:r>
      <w:r>
        <w:rPr>
          <w:spacing w:val="-5"/>
          <w:sz w:val="20"/>
        </w:rPr>
        <w:t xml:space="preserve"> </w:t>
      </w:r>
      <w:r>
        <w:rPr>
          <w:sz w:val="20"/>
        </w:rPr>
        <w:t>rozplantowaniem,</w:t>
      </w:r>
    </w:p>
    <w:p w14:paraId="3A7339CB" w14:textId="77777777" w:rsidR="00696B9C" w:rsidRDefault="0030015F">
      <w:pPr>
        <w:pStyle w:val="Akapitzlist"/>
        <w:numPr>
          <w:ilvl w:val="0"/>
          <w:numId w:val="137"/>
        </w:numPr>
        <w:tabs>
          <w:tab w:val="left" w:pos="842"/>
        </w:tabs>
        <w:spacing w:line="244" w:lineRule="exact"/>
        <w:rPr>
          <w:sz w:val="20"/>
        </w:rPr>
      </w:pPr>
      <w:r>
        <w:rPr>
          <w:sz w:val="20"/>
        </w:rPr>
        <w:t>załadunek nadmiaru odspojonego gruntu na środki transportowe i odwiezienie na odkład lub</w:t>
      </w:r>
      <w:r>
        <w:rPr>
          <w:spacing w:val="-6"/>
          <w:sz w:val="20"/>
        </w:rPr>
        <w:t xml:space="preserve"> </w:t>
      </w:r>
      <w:r>
        <w:rPr>
          <w:sz w:val="20"/>
        </w:rPr>
        <w:t>nasyp,</w:t>
      </w:r>
    </w:p>
    <w:p w14:paraId="717CFEB4" w14:textId="77777777" w:rsidR="00696B9C" w:rsidRDefault="0030015F">
      <w:pPr>
        <w:pStyle w:val="Akapitzlist"/>
        <w:numPr>
          <w:ilvl w:val="0"/>
          <w:numId w:val="137"/>
        </w:numPr>
        <w:tabs>
          <w:tab w:val="left" w:pos="842"/>
        </w:tabs>
        <w:spacing w:line="245" w:lineRule="exact"/>
        <w:rPr>
          <w:sz w:val="20"/>
        </w:rPr>
      </w:pPr>
      <w:r>
        <w:rPr>
          <w:sz w:val="20"/>
        </w:rPr>
        <w:t>profilowanie dna koryta lub</w:t>
      </w:r>
      <w:r>
        <w:rPr>
          <w:spacing w:val="1"/>
          <w:sz w:val="20"/>
        </w:rPr>
        <w:t xml:space="preserve"> </w:t>
      </w:r>
      <w:r>
        <w:rPr>
          <w:sz w:val="20"/>
        </w:rPr>
        <w:t>podłoża,</w:t>
      </w:r>
    </w:p>
    <w:p w14:paraId="6344370D" w14:textId="77777777" w:rsidR="00696B9C" w:rsidRDefault="0030015F">
      <w:pPr>
        <w:pStyle w:val="Akapitzlist"/>
        <w:numPr>
          <w:ilvl w:val="0"/>
          <w:numId w:val="137"/>
        </w:numPr>
        <w:tabs>
          <w:tab w:val="left" w:pos="842"/>
        </w:tabs>
        <w:spacing w:line="245" w:lineRule="exact"/>
        <w:rPr>
          <w:sz w:val="20"/>
        </w:rPr>
      </w:pPr>
      <w:r>
        <w:rPr>
          <w:sz w:val="20"/>
        </w:rPr>
        <w:t>zagęszczenie,</w:t>
      </w:r>
    </w:p>
    <w:p w14:paraId="4B00CAB5" w14:textId="77777777" w:rsidR="00696B9C" w:rsidRDefault="0030015F">
      <w:pPr>
        <w:pStyle w:val="Akapitzlist"/>
        <w:numPr>
          <w:ilvl w:val="0"/>
          <w:numId w:val="137"/>
        </w:numPr>
        <w:tabs>
          <w:tab w:val="left" w:pos="842"/>
        </w:tabs>
        <w:spacing w:line="245" w:lineRule="exact"/>
        <w:rPr>
          <w:sz w:val="20"/>
        </w:rPr>
      </w:pPr>
      <w:r>
        <w:rPr>
          <w:sz w:val="20"/>
        </w:rPr>
        <w:t>utrzymanie koryta lub podłoża,</w:t>
      </w:r>
    </w:p>
    <w:p w14:paraId="786D6B8D" w14:textId="77777777" w:rsidR="00696B9C" w:rsidRDefault="0030015F">
      <w:pPr>
        <w:pStyle w:val="Akapitzlist"/>
        <w:numPr>
          <w:ilvl w:val="0"/>
          <w:numId w:val="137"/>
        </w:numPr>
        <w:tabs>
          <w:tab w:val="left" w:pos="842"/>
        </w:tabs>
        <w:spacing w:line="294" w:lineRule="exact"/>
        <w:rPr>
          <w:sz w:val="20"/>
        </w:rPr>
      </w:pPr>
      <w:r>
        <w:rPr>
          <w:sz w:val="20"/>
        </w:rPr>
        <w:t>przeprowadzenie pomiarów i badań laboratoryjnych, wymaganych w specyfikacji</w:t>
      </w:r>
      <w:r>
        <w:rPr>
          <w:spacing w:val="-2"/>
          <w:sz w:val="20"/>
        </w:rPr>
        <w:t xml:space="preserve"> </w:t>
      </w:r>
      <w:r>
        <w:rPr>
          <w:sz w:val="20"/>
        </w:rPr>
        <w:t>technicznej.</w:t>
      </w:r>
    </w:p>
    <w:p w14:paraId="18C3EC59" w14:textId="77777777" w:rsidR="00696B9C" w:rsidRDefault="00696B9C">
      <w:pPr>
        <w:spacing w:line="294" w:lineRule="exact"/>
        <w:rPr>
          <w:sz w:val="20"/>
        </w:rPr>
        <w:sectPr w:rsidR="00696B9C">
          <w:pgSz w:w="11910" w:h="16840"/>
          <w:pgMar w:top="820" w:right="1180" w:bottom="440" w:left="860" w:header="0" w:footer="176" w:gutter="0"/>
          <w:cols w:space="708"/>
        </w:sectPr>
      </w:pPr>
    </w:p>
    <w:p w14:paraId="2F4ECA01" w14:textId="77777777" w:rsidR="00696B9C" w:rsidRDefault="0030015F">
      <w:pPr>
        <w:spacing w:before="66"/>
        <w:ind w:left="563" w:right="246"/>
        <w:jc w:val="center"/>
        <w:rPr>
          <w:sz w:val="28"/>
        </w:rPr>
      </w:pPr>
      <w:r>
        <w:rPr>
          <w:sz w:val="28"/>
        </w:rPr>
        <w:lastRenderedPageBreak/>
        <w:t>SZCZEGÓŁOWE SPECYFIKACJE TECHNICZNE</w:t>
      </w:r>
    </w:p>
    <w:p w14:paraId="7CA860A0" w14:textId="77777777" w:rsidR="00696B9C" w:rsidRDefault="00696B9C">
      <w:pPr>
        <w:pStyle w:val="Tekstpodstawowy"/>
        <w:ind w:left="0"/>
        <w:rPr>
          <w:sz w:val="30"/>
        </w:rPr>
      </w:pPr>
    </w:p>
    <w:p w14:paraId="628FD947" w14:textId="77777777" w:rsidR="00696B9C" w:rsidRDefault="00696B9C">
      <w:pPr>
        <w:pStyle w:val="Tekstpodstawowy"/>
        <w:ind w:left="0"/>
        <w:rPr>
          <w:sz w:val="30"/>
        </w:rPr>
      </w:pPr>
    </w:p>
    <w:p w14:paraId="438F5C13" w14:textId="77777777" w:rsidR="00696B9C" w:rsidRDefault="00696B9C">
      <w:pPr>
        <w:pStyle w:val="Tekstpodstawowy"/>
        <w:ind w:left="0"/>
        <w:rPr>
          <w:sz w:val="30"/>
        </w:rPr>
      </w:pPr>
    </w:p>
    <w:p w14:paraId="6DCC123A" w14:textId="77777777" w:rsidR="00696B9C" w:rsidRDefault="00696B9C">
      <w:pPr>
        <w:pStyle w:val="Tekstpodstawowy"/>
        <w:ind w:left="0"/>
        <w:rPr>
          <w:sz w:val="30"/>
        </w:rPr>
      </w:pPr>
    </w:p>
    <w:p w14:paraId="48E4264B" w14:textId="77777777" w:rsidR="00696B9C" w:rsidRDefault="00696B9C">
      <w:pPr>
        <w:pStyle w:val="Tekstpodstawowy"/>
        <w:ind w:left="0"/>
        <w:rPr>
          <w:sz w:val="30"/>
        </w:rPr>
      </w:pPr>
    </w:p>
    <w:p w14:paraId="739DE263" w14:textId="77777777" w:rsidR="00696B9C" w:rsidRDefault="00696B9C">
      <w:pPr>
        <w:pStyle w:val="Tekstpodstawowy"/>
        <w:ind w:left="0"/>
        <w:rPr>
          <w:sz w:val="30"/>
        </w:rPr>
      </w:pPr>
    </w:p>
    <w:p w14:paraId="0B02D353" w14:textId="77777777" w:rsidR="00696B9C" w:rsidRDefault="00696B9C">
      <w:pPr>
        <w:pStyle w:val="Tekstpodstawowy"/>
        <w:ind w:left="0"/>
        <w:rPr>
          <w:sz w:val="30"/>
        </w:rPr>
      </w:pPr>
    </w:p>
    <w:p w14:paraId="0671C53D" w14:textId="77777777" w:rsidR="00696B9C" w:rsidRDefault="00696B9C">
      <w:pPr>
        <w:pStyle w:val="Tekstpodstawowy"/>
        <w:ind w:left="0"/>
        <w:rPr>
          <w:sz w:val="30"/>
        </w:rPr>
      </w:pPr>
    </w:p>
    <w:p w14:paraId="55A85D78" w14:textId="77777777" w:rsidR="00696B9C" w:rsidRDefault="00696B9C">
      <w:pPr>
        <w:pStyle w:val="Tekstpodstawowy"/>
        <w:ind w:left="0"/>
        <w:rPr>
          <w:sz w:val="30"/>
        </w:rPr>
      </w:pPr>
    </w:p>
    <w:p w14:paraId="3716BA28" w14:textId="77777777" w:rsidR="00696B9C" w:rsidRDefault="00696B9C">
      <w:pPr>
        <w:pStyle w:val="Tekstpodstawowy"/>
        <w:ind w:left="0"/>
        <w:rPr>
          <w:sz w:val="30"/>
        </w:rPr>
      </w:pPr>
    </w:p>
    <w:p w14:paraId="7DF06A24" w14:textId="77777777" w:rsidR="00696B9C" w:rsidRDefault="00696B9C">
      <w:pPr>
        <w:pStyle w:val="Tekstpodstawowy"/>
        <w:ind w:left="0"/>
        <w:rPr>
          <w:sz w:val="30"/>
        </w:rPr>
      </w:pPr>
    </w:p>
    <w:p w14:paraId="0B24F093" w14:textId="77777777" w:rsidR="00696B9C" w:rsidRDefault="00696B9C">
      <w:pPr>
        <w:pStyle w:val="Tekstpodstawowy"/>
        <w:spacing w:before="4"/>
        <w:ind w:left="0"/>
        <w:rPr>
          <w:sz w:val="34"/>
        </w:rPr>
      </w:pPr>
    </w:p>
    <w:p w14:paraId="232DF6DE" w14:textId="77777777" w:rsidR="00696B9C" w:rsidRDefault="0030015F">
      <w:pPr>
        <w:spacing w:before="1"/>
        <w:ind w:left="567" w:right="246"/>
        <w:jc w:val="center"/>
        <w:rPr>
          <w:rFonts w:ascii="Times New Roman"/>
          <w:b/>
          <w:sz w:val="28"/>
        </w:rPr>
      </w:pPr>
      <w:r>
        <w:rPr>
          <w:rFonts w:ascii="Times New Roman"/>
          <w:b/>
          <w:sz w:val="28"/>
        </w:rPr>
        <w:t>D-04.02.01</w:t>
      </w:r>
    </w:p>
    <w:p w14:paraId="356476B8" w14:textId="77777777" w:rsidR="00696B9C" w:rsidRDefault="00696B9C">
      <w:pPr>
        <w:pStyle w:val="Tekstpodstawowy"/>
        <w:spacing w:before="10"/>
        <w:ind w:left="0"/>
        <w:rPr>
          <w:rFonts w:ascii="Times New Roman"/>
          <w:b/>
          <w:sz w:val="27"/>
        </w:rPr>
      </w:pPr>
    </w:p>
    <w:p w14:paraId="6A2B430A" w14:textId="77777777" w:rsidR="00696B9C" w:rsidRDefault="0030015F">
      <w:pPr>
        <w:ind w:left="567" w:right="246"/>
        <w:jc w:val="center"/>
        <w:rPr>
          <w:rFonts w:ascii="Times New Roman" w:hAnsi="Times New Roman"/>
          <w:b/>
          <w:sz w:val="28"/>
        </w:rPr>
      </w:pPr>
      <w:r>
        <w:rPr>
          <w:rFonts w:ascii="Times New Roman" w:hAnsi="Times New Roman"/>
          <w:b/>
          <w:sz w:val="28"/>
        </w:rPr>
        <w:t>WARSTWY ODSĄCZAJĄCE I</w:t>
      </w:r>
      <w:r>
        <w:rPr>
          <w:rFonts w:ascii="Times New Roman" w:hAnsi="Times New Roman"/>
          <w:b/>
          <w:spacing w:val="66"/>
          <w:sz w:val="28"/>
        </w:rPr>
        <w:t xml:space="preserve"> </w:t>
      </w:r>
      <w:r>
        <w:rPr>
          <w:rFonts w:ascii="Times New Roman" w:hAnsi="Times New Roman"/>
          <w:b/>
          <w:sz w:val="28"/>
        </w:rPr>
        <w:t>ODCINAJĄCE</w:t>
      </w:r>
    </w:p>
    <w:p w14:paraId="18B7BA71" w14:textId="77777777" w:rsidR="00696B9C" w:rsidRDefault="00696B9C">
      <w:pPr>
        <w:pStyle w:val="Tekstpodstawowy"/>
        <w:ind w:left="0"/>
        <w:rPr>
          <w:rFonts w:ascii="Times New Roman"/>
          <w:b/>
          <w:sz w:val="30"/>
        </w:rPr>
      </w:pPr>
    </w:p>
    <w:p w14:paraId="5B78326D" w14:textId="77777777" w:rsidR="00696B9C" w:rsidRDefault="00696B9C">
      <w:pPr>
        <w:pStyle w:val="Tekstpodstawowy"/>
        <w:ind w:left="0"/>
        <w:rPr>
          <w:rFonts w:ascii="Times New Roman"/>
          <w:b/>
          <w:sz w:val="30"/>
        </w:rPr>
      </w:pPr>
    </w:p>
    <w:p w14:paraId="2D337456" w14:textId="77777777" w:rsidR="00696B9C" w:rsidRDefault="00696B9C">
      <w:pPr>
        <w:pStyle w:val="Tekstpodstawowy"/>
        <w:ind w:left="0"/>
        <w:rPr>
          <w:rFonts w:ascii="Times New Roman"/>
          <w:b/>
          <w:sz w:val="30"/>
        </w:rPr>
      </w:pPr>
    </w:p>
    <w:p w14:paraId="2A02E0EF" w14:textId="77777777" w:rsidR="00696B9C" w:rsidRDefault="00696B9C">
      <w:pPr>
        <w:pStyle w:val="Tekstpodstawowy"/>
        <w:ind w:left="0"/>
        <w:rPr>
          <w:rFonts w:ascii="Times New Roman"/>
          <w:b/>
          <w:sz w:val="30"/>
        </w:rPr>
      </w:pPr>
    </w:p>
    <w:p w14:paraId="4B7BF48F" w14:textId="77777777" w:rsidR="00696B9C" w:rsidRDefault="00696B9C">
      <w:pPr>
        <w:pStyle w:val="Tekstpodstawowy"/>
        <w:ind w:left="0"/>
        <w:rPr>
          <w:rFonts w:ascii="Times New Roman"/>
          <w:b/>
          <w:sz w:val="30"/>
        </w:rPr>
      </w:pPr>
    </w:p>
    <w:p w14:paraId="6D61F394" w14:textId="77777777" w:rsidR="00696B9C" w:rsidRDefault="00696B9C">
      <w:pPr>
        <w:pStyle w:val="Tekstpodstawowy"/>
        <w:ind w:left="0"/>
        <w:rPr>
          <w:rFonts w:ascii="Times New Roman"/>
          <w:b/>
          <w:sz w:val="30"/>
        </w:rPr>
      </w:pPr>
    </w:p>
    <w:p w14:paraId="61CA689A" w14:textId="77777777" w:rsidR="00696B9C" w:rsidRDefault="00696B9C">
      <w:pPr>
        <w:pStyle w:val="Tekstpodstawowy"/>
        <w:ind w:left="0"/>
        <w:rPr>
          <w:rFonts w:ascii="Times New Roman"/>
          <w:b/>
          <w:sz w:val="30"/>
        </w:rPr>
      </w:pPr>
    </w:p>
    <w:p w14:paraId="2D1BD541" w14:textId="77777777" w:rsidR="00696B9C" w:rsidRDefault="00696B9C">
      <w:pPr>
        <w:pStyle w:val="Tekstpodstawowy"/>
        <w:ind w:left="0"/>
        <w:rPr>
          <w:rFonts w:ascii="Times New Roman"/>
          <w:b/>
          <w:sz w:val="30"/>
        </w:rPr>
      </w:pPr>
    </w:p>
    <w:p w14:paraId="1FD0FB60" w14:textId="77777777" w:rsidR="00696B9C" w:rsidRDefault="00696B9C">
      <w:pPr>
        <w:pStyle w:val="Tekstpodstawowy"/>
        <w:ind w:left="0"/>
        <w:rPr>
          <w:rFonts w:ascii="Times New Roman"/>
          <w:b/>
          <w:sz w:val="30"/>
        </w:rPr>
      </w:pPr>
    </w:p>
    <w:p w14:paraId="2F4866C5" w14:textId="77777777" w:rsidR="00696B9C" w:rsidRDefault="00696B9C">
      <w:pPr>
        <w:pStyle w:val="Tekstpodstawowy"/>
        <w:ind w:left="0"/>
        <w:rPr>
          <w:rFonts w:ascii="Times New Roman"/>
          <w:b/>
          <w:sz w:val="30"/>
        </w:rPr>
      </w:pPr>
    </w:p>
    <w:p w14:paraId="079B65B1" w14:textId="77777777" w:rsidR="00696B9C" w:rsidRDefault="00696B9C">
      <w:pPr>
        <w:pStyle w:val="Tekstpodstawowy"/>
        <w:ind w:left="0"/>
        <w:rPr>
          <w:rFonts w:ascii="Times New Roman"/>
          <w:b/>
          <w:sz w:val="30"/>
        </w:rPr>
      </w:pPr>
    </w:p>
    <w:p w14:paraId="6F98EDC5" w14:textId="77777777" w:rsidR="00696B9C" w:rsidRDefault="00696B9C">
      <w:pPr>
        <w:pStyle w:val="Tekstpodstawowy"/>
        <w:ind w:left="0"/>
        <w:rPr>
          <w:rFonts w:ascii="Times New Roman"/>
          <w:b/>
          <w:sz w:val="30"/>
        </w:rPr>
      </w:pPr>
    </w:p>
    <w:p w14:paraId="58E6A0CA" w14:textId="77777777" w:rsidR="00696B9C" w:rsidRDefault="00696B9C">
      <w:pPr>
        <w:pStyle w:val="Tekstpodstawowy"/>
        <w:ind w:left="0"/>
        <w:rPr>
          <w:rFonts w:ascii="Times New Roman"/>
          <w:b/>
          <w:sz w:val="30"/>
        </w:rPr>
      </w:pPr>
    </w:p>
    <w:p w14:paraId="22B359E6" w14:textId="77777777" w:rsidR="00696B9C" w:rsidRDefault="00696B9C">
      <w:pPr>
        <w:pStyle w:val="Tekstpodstawowy"/>
        <w:ind w:left="0"/>
        <w:rPr>
          <w:rFonts w:ascii="Times New Roman"/>
          <w:b/>
          <w:sz w:val="30"/>
        </w:rPr>
      </w:pPr>
    </w:p>
    <w:p w14:paraId="558C9156" w14:textId="77777777" w:rsidR="00696B9C" w:rsidRDefault="00696B9C">
      <w:pPr>
        <w:pStyle w:val="Tekstpodstawowy"/>
        <w:ind w:left="0"/>
        <w:rPr>
          <w:rFonts w:ascii="Times New Roman"/>
          <w:b/>
          <w:sz w:val="30"/>
        </w:rPr>
      </w:pPr>
    </w:p>
    <w:p w14:paraId="0CB086B5" w14:textId="77777777" w:rsidR="00696B9C" w:rsidRDefault="00696B9C">
      <w:pPr>
        <w:pStyle w:val="Tekstpodstawowy"/>
        <w:ind w:left="0"/>
        <w:rPr>
          <w:rFonts w:ascii="Times New Roman"/>
          <w:b/>
          <w:sz w:val="30"/>
        </w:rPr>
      </w:pPr>
    </w:p>
    <w:p w14:paraId="6B2C87E5" w14:textId="77777777" w:rsidR="00696B9C" w:rsidRDefault="00696B9C">
      <w:pPr>
        <w:pStyle w:val="Tekstpodstawowy"/>
        <w:ind w:left="0"/>
        <w:rPr>
          <w:rFonts w:ascii="Times New Roman"/>
          <w:b/>
          <w:sz w:val="30"/>
        </w:rPr>
      </w:pPr>
    </w:p>
    <w:p w14:paraId="26665A99" w14:textId="77777777" w:rsidR="00696B9C" w:rsidRDefault="00696B9C">
      <w:pPr>
        <w:pStyle w:val="Tekstpodstawowy"/>
        <w:ind w:left="0"/>
        <w:rPr>
          <w:rFonts w:ascii="Times New Roman"/>
          <w:b/>
          <w:sz w:val="30"/>
        </w:rPr>
      </w:pPr>
    </w:p>
    <w:p w14:paraId="3FAE638B" w14:textId="77777777" w:rsidR="00696B9C" w:rsidRDefault="00696B9C">
      <w:pPr>
        <w:pStyle w:val="Tekstpodstawowy"/>
        <w:ind w:left="0"/>
        <w:rPr>
          <w:rFonts w:ascii="Times New Roman"/>
          <w:b/>
          <w:sz w:val="30"/>
        </w:rPr>
      </w:pPr>
    </w:p>
    <w:p w14:paraId="202D9BAC" w14:textId="77777777" w:rsidR="00696B9C" w:rsidRDefault="0030015F">
      <w:pPr>
        <w:pStyle w:val="Nagwek21"/>
        <w:spacing w:before="201"/>
        <w:ind w:left="567" w:right="244"/>
      </w:pPr>
      <w:r>
        <w:t>Ułęż 2020</w:t>
      </w:r>
    </w:p>
    <w:p w14:paraId="10B9D69A" w14:textId="77777777" w:rsidR="00696B9C" w:rsidRDefault="00696B9C">
      <w:pPr>
        <w:sectPr w:rsidR="00696B9C">
          <w:pgSz w:w="11910" w:h="16840"/>
          <w:pgMar w:top="1120" w:right="1180" w:bottom="440" w:left="860" w:header="0" w:footer="176" w:gutter="0"/>
          <w:cols w:space="708"/>
        </w:sectPr>
      </w:pPr>
    </w:p>
    <w:p w14:paraId="446A7F80" w14:textId="77777777" w:rsidR="00696B9C" w:rsidRDefault="0030015F">
      <w:pPr>
        <w:pStyle w:val="Nagwek31"/>
        <w:numPr>
          <w:ilvl w:val="0"/>
          <w:numId w:val="125"/>
        </w:numPr>
        <w:tabs>
          <w:tab w:val="left" w:pos="760"/>
        </w:tabs>
        <w:spacing w:before="62"/>
      </w:pPr>
      <w:r>
        <w:lastRenderedPageBreak/>
        <w:t>WSTĘP</w:t>
      </w:r>
    </w:p>
    <w:p w14:paraId="44AA3C1F" w14:textId="77777777" w:rsidR="00696B9C" w:rsidRDefault="0030015F">
      <w:pPr>
        <w:pStyle w:val="Akapitzlist"/>
        <w:numPr>
          <w:ilvl w:val="1"/>
          <w:numId w:val="125"/>
        </w:numPr>
        <w:tabs>
          <w:tab w:val="left" w:pos="911"/>
        </w:tabs>
        <w:spacing w:before="120"/>
        <w:jc w:val="left"/>
        <w:rPr>
          <w:rFonts w:ascii="Times New Roman"/>
          <w:b/>
          <w:sz w:val="20"/>
        </w:rPr>
      </w:pPr>
      <w:r>
        <w:rPr>
          <w:rFonts w:ascii="Times New Roman"/>
          <w:b/>
          <w:sz w:val="20"/>
        </w:rPr>
        <w:t>Przedmiot SST</w:t>
      </w:r>
    </w:p>
    <w:p w14:paraId="50783D86" w14:textId="77777777" w:rsidR="0040742D" w:rsidRPr="004147A4" w:rsidRDefault="0030015F" w:rsidP="0040742D">
      <w:pPr>
        <w:pStyle w:val="Tekstpodstawowy"/>
        <w:spacing w:before="116"/>
        <w:ind w:right="243" w:firstLine="708"/>
        <w:rPr>
          <w:sz w:val="24"/>
        </w:rPr>
      </w:pPr>
      <w:r>
        <w:t xml:space="preserve">Przedmiotem niniejszej szczegółowej specyfikacji technicznej (SST) są wymagania dotyczące wykonania i odbioru robót związanych z wykonaniem warstw odsączających w związku z </w:t>
      </w:r>
      <w:r w:rsidR="0040742D">
        <w:t xml:space="preserve">związanych przebudową drogi gminnej </w:t>
      </w:r>
      <w:r w:rsidR="0040742D">
        <w:rPr>
          <w:rFonts w:ascii="Times New Roman" w:hAnsi="Times New Roman"/>
          <w:b/>
        </w:rPr>
        <w:t xml:space="preserve">nr 103050L </w:t>
      </w:r>
      <w:r w:rsidR="0040742D">
        <w:t xml:space="preserve">działka nr </w:t>
      </w:r>
      <w:proofErr w:type="spellStart"/>
      <w:r w:rsidR="0040742D">
        <w:t>ewid</w:t>
      </w:r>
      <w:proofErr w:type="spellEnd"/>
      <w:r w:rsidR="0040742D">
        <w:t xml:space="preserve">. 179 ( Obręb 4 – Korzeniów); </w:t>
      </w:r>
      <w:r w:rsidR="0040742D">
        <w:rPr>
          <w:rFonts w:ascii="Times New Roman" w:hAnsi="Times New Roman"/>
          <w:b/>
        </w:rPr>
        <w:t>od km 0+003,50 do km 2+382,80</w:t>
      </w:r>
    </w:p>
    <w:p w14:paraId="2FDD1E1D" w14:textId="77777777" w:rsidR="0040742D" w:rsidRDefault="0040742D" w:rsidP="0040742D">
      <w:pPr>
        <w:pStyle w:val="Tekstpodstawowy"/>
        <w:spacing w:before="2"/>
        <w:ind w:left="0"/>
        <w:rPr>
          <w:rFonts w:ascii="Times New Roman"/>
          <w:b/>
          <w:sz w:val="19"/>
        </w:rPr>
      </w:pPr>
    </w:p>
    <w:p w14:paraId="4C568397" w14:textId="50D90F9B" w:rsidR="00696B9C" w:rsidRDefault="00696B9C" w:rsidP="0040742D">
      <w:pPr>
        <w:pStyle w:val="Tekstpodstawowy"/>
        <w:spacing w:before="116"/>
        <w:ind w:right="233" w:firstLine="708"/>
        <w:jc w:val="both"/>
        <w:rPr>
          <w:rFonts w:ascii="Times New Roman"/>
          <w:b/>
          <w:sz w:val="18"/>
        </w:rPr>
      </w:pPr>
    </w:p>
    <w:p w14:paraId="2E031657" w14:textId="77777777" w:rsidR="00696B9C" w:rsidRDefault="0030015F">
      <w:pPr>
        <w:pStyle w:val="Nagwek31"/>
        <w:numPr>
          <w:ilvl w:val="1"/>
          <w:numId w:val="125"/>
        </w:numPr>
        <w:tabs>
          <w:tab w:val="left" w:pos="353"/>
        </w:tabs>
        <w:spacing w:before="0" w:line="228" w:lineRule="exact"/>
        <w:ind w:left="1271" w:right="6607" w:hanging="1271"/>
      </w:pPr>
      <w:r>
        <w:t>Zakres stosowania</w:t>
      </w:r>
      <w:r>
        <w:rPr>
          <w:spacing w:val="-11"/>
        </w:rPr>
        <w:t xml:space="preserve"> </w:t>
      </w:r>
      <w:r>
        <w:t>SST</w:t>
      </w:r>
    </w:p>
    <w:p w14:paraId="477CE351" w14:textId="77777777" w:rsidR="00696B9C" w:rsidRDefault="0030015F">
      <w:pPr>
        <w:pStyle w:val="Tekstpodstawowy"/>
        <w:ind w:right="231" w:firstLine="707"/>
        <w:jc w:val="both"/>
      </w:pPr>
      <w:r>
        <w:t>Szczegółowa Specyfikacja Techniczna jest stosowana jako dokument przetargowy i Umowy przy zlecaniu i realizacji robót wymienionych w p.1.1.</w:t>
      </w:r>
    </w:p>
    <w:p w14:paraId="1D2980DB" w14:textId="77777777" w:rsidR="00696B9C" w:rsidRDefault="0030015F">
      <w:pPr>
        <w:pStyle w:val="Nagwek31"/>
        <w:numPr>
          <w:ilvl w:val="1"/>
          <w:numId w:val="125"/>
        </w:numPr>
        <w:tabs>
          <w:tab w:val="left" w:pos="911"/>
        </w:tabs>
        <w:spacing w:before="4" w:line="228" w:lineRule="exact"/>
        <w:ind w:right="6651" w:hanging="911"/>
      </w:pPr>
      <w:r>
        <w:t>Zakres robót objętych</w:t>
      </w:r>
      <w:r>
        <w:rPr>
          <w:spacing w:val="-11"/>
        </w:rPr>
        <w:t xml:space="preserve"> </w:t>
      </w:r>
      <w:r>
        <w:t>SST</w:t>
      </w:r>
    </w:p>
    <w:p w14:paraId="5C4110A6" w14:textId="77777777" w:rsidR="00696B9C" w:rsidRDefault="0030015F">
      <w:pPr>
        <w:pStyle w:val="Tekstpodstawowy"/>
        <w:spacing w:line="237" w:lineRule="auto"/>
        <w:ind w:right="233" w:firstLine="707"/>
        <w:jc w:val="both"/>
      </w:pPr>
      <w:r>
        <w:t>Ustalenia zawarte w niniejszej specyfikacji dotyczą zasad prowadzenia robót związanych z wykonaniem warstw odsączających i</w:t>
      </w:r>
      <w:r>
        <w:rPr>
          <w:spacing w:val="-3"/>
        </w:rPr>
        <w:t xml:space="preserve"> </w:t>
      </w:r>
      <w:r>
        <w:t>obejmują:</w:t>
      </w:r>
    </w:p>
    <w:p w14:paraId="472887E5" w14:textId="77777777" w:rsidR="00696B9C" w:rsidRDefault="0030015F">
      <w:pPr>
        <w:pStyle w:val="Nagwek31"/>
        <w:spacing w:before="5"/>
        <w:ind w:left="558" w:firstLine="0"/>
      </w:pPr>
      <w:r>
        <w:t>- wykonanie warstwy odsączającej grubości 10cm z piasku średniego.</w:t>
      </w:r>
    </w:p>
    <w:p w14:paraId="78F242FD" w14:textId="77777777" w:rsidR="00696B9C" w:rsidRDefault="0030015F">
      <w:pPr>
        <w:pStyle w:val="Akapitzlist"/>
        <w:numPr>
          <w:ilvl w:val="1"/>
          <w:numId w:val="125"/>
        </w:numPr>
        <w:tabs>
          <w:tab w:val="left" w:pos="911"/>
        </w:tabs>
        <w:spacing w:before="121"/>
        <w:jc w:val="left"/>
        <w:rPr>
          <w:rFonts w:ascii="Times New Roman" w:hAnsi="Times New Roman"/>
          <w:b/>
          <w:sz w:val="20"/>
        </w:rPr>
      </w:pPr>
      <w:r>
        <w:rPr>
          <w:rFonts w:ascii="Times New Roman" w:hAnsi="Times New Roman"/>
          <w:b/>
          <w:sz w:val="20"/>
        </w:rPr>
        <w:t>Określenia podstawowe</w:t>
      </w:r>
    </w:p>
    <w:p w14:paraId="0100EC35" w14:textId="77777777" w:rsidR="00696B9C" w:rsidRDefault="0030015F">
      <w:pPr>
        <w:pStyle w:val="Tekstpodstawowy"/>
        <w:spacing w:before="115"/>
        <w:ind w:right="237" w:firstLine="707"/>
        <w:jc w:val="both"/>
      </w:pPr>
      <w:r>
        <w:t>Określenia podstawowe są zgodne z obowiązującymi, odpowiednimi polskimi normami i z określeniami podanymi w SST D-M-00.00.00 „Wymagania ogólne” pkt</w:t>
      </w:r>
      <w:r>
        <w:rPr>
          <w:spacing w:val="5"/>
        </w:rPr>
        <w:t xml:space="preserve"> </w:t>
      </w:r>
      <w:r>
        <w:t>1.4.</w:t>
      </w:r>
    </w:p>
    <w:p w14:paraId="1B727051" w14:textId="77777777" w:rsidR="00696B9C" w:rsidRDefault="0030015F">
      <w:pPr>
        <w:pStyle w:val="Nagwek31"/>
        <w:numPr>
          <w:ilvl w:val="1"/>
          <w:numId w:val="125"/>
        </w:numPr>
        <w:tabs>
          <w:tab w:val="left" w:pos="911"/>
        </w:tabs>
        <w:spacing w:before="126"/>
        <w:jc w:val="left"/>
      </w:pPr>
      <w:r>
        <w:t>Ogólne wymagania dotyczące robót</w:t>
      </w:r>
    </w:p>
    <w:p w14:paraId="104B9CB6" w14:textId="77777777" w:rsidR="00696B9C" w:rsidRDefault="0030015F">
      <w:pPr>
        <w:pStyle w:val="Tekstpodstawowy"/>
        <w:spacing w:before="113"/>
        <w:ind w:left="1265"/>
      </w:pPr>
      <w:r>
        <w:t>Ogólne wymagania dotyczące robót podano w SST D-M-00.00.00 „Wymagania ogólne” pkt 1.5.</w:t>
      </w:r>
    </w:p>
    <w:p w14:paraId="3FC7A375" w14:textId="77777777" w:rsidR="00696B9C" w:rsidRDefault="0030015F">
      <w:pPr>
        <w:pStyle w:val="Nagwek31"/>
        <w:numPr>
          <w:ilvl w:val="0"/>
          <w:numId w:val="125"/>
        </w:numPr>
        <w:tabs>
          <w:tab w:val="left" w:pos="758"/>
        </w:tabs>
        <w:spacing w:before="126"/>
        <w:ind w:left="757" w:hanging="200"/>
      </w:pPr>
      <w:r>
        <w:t>MATERIAŁY</w:t>
      </w:r>
    </w:p>
    <w:p w14:paraId="68D69D93" w14:textId="77777777" w:rsidR="00696B9C" w:rsidRDefault="0030015F">
      <w:pPr>
        <w:pStyle w:val="Akapitzlist"/>
        <w:numPr>
          <w:ilvl w:val="1"/>
          <w:numId w:val="125"/>
        </w:numPr>
        <w:tabs>
          <w:tab w:val="left" w:pos="911"/>
        </w:tabs>
        <w:spacing w:before="120"/>
        <w:jc w:val="left"/>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0C67FF4D" w14:textId="77777777" w:rsidR="00696B9C" w:rsidRDefault="0030015F">
      <w:pPr>
        <w:pStyle w:val="Tekstpodstawowy"/>
        <w:spacing w:before="116"/>
        <w:ind w:left="1265"/>
      </w:pPr>
      <w:r>
        <w:t>Ogólne wymagania dotyczące materiałów, ich pozyskiwania i składowania, podano w SST D-M-</w:t>
      </w:r>
    </w:p>
    <w:p w14:paraId="0CB9D9DC" w14:textId="77777777" w:rsidR="00696B9C" w:rsidRDefault="0030015F">
      <w:pPr>
        <w:pStyle w:val="Tekstpodstawowy"/>
      </w:pPr>
      <w:r>
        <w:t>00.00.00 „Wymagania ogólne” pkt</w:t>
      </w:r>
      <w:r>
        <w:rPr>
          <w:spacing w:val="-4"/>
        </w:rPr>
        <w:t xml:space="preserve"> </w:t>
      </w:r>
      <w:r>
        <w:t>2.</w:t>
      </w:r>
    </w:p>
    <w:p w14:paraId="50E778D4" w14:textId="77777777" w:rsidR="00696B9C" w:rsidRDefault="0030015F">
      <w:pPr>
        <w:pStyle w:val="Nagwek31"/>
        <w:numPr>
          <w:ilvl w:val="1"/>
          <w:numId w:val="125"/>
        </w:numPr>
        <w:tabs>
          <w:tab w:val="left" w:pos="911"/>
        </w:tabs>
        <w:jc w:val="left"/>
      </w:pPr>
      <w:r>
        <w:t>Rodzaje</w:t>
      </w:r>
      <w:r>
        <w:rPr>
          <w:spacing w:val="-6"/>
        </w:rPr>
        <w:t xml:space="preserve"> </w:t>
      </w:r>
      <w:r>
        <w:t>materiałów</w:t>
      </w:r>
    </w:p>
    <w:p w14:paraId="5B1347CA" w14:textId="77777777" w:rsidR="00696B9C" w:rsidRDefault="0030015F">
      <w:pPr>
        <w:pStyle w:val="Tekstpodstawowy"/>
        <w:spacing w:before="113" w:line="209" w:lineRule="exact"/>
        <w:ind w:left="1265"/>
      </w:pPr>
      <w:r>
        <w:t>Materiałami stosowanymi przy wykonywaniu warstw odsączających są:</w:t>
      </w:r>
    </w:p>
    <w:p w14:paraId="0DB5E402" w14:textId="77777777" w:rsidR="00696B9C" w:rsidRDefault="0030015F">
      <w:pPr>
        <w:pStyle w:val="Akapitzlist"/>
        <w:numPr>
          <w:ilvl w:val="0"/>
          <w:numId w:val="137"/>
        </w:numPr>
        <w:tabs>
          <w:tab w:val="left" w:pos="842"/>
        </w:tabs>
        <w:spacing w:line="273" w:lineRule="exact"/>
        <w:rPr>
          <w:sz w:val="20"/>
        </w:rPr>
      </w:pPr>
      <w:r>
        <w:rPr>
          <w:sz w:val="20"/>
        </w:rPr>
        <w:t>piaski,</w:t>
      </w:r>
    </w:p>
    <w:p w14:paraId="15F8C91E" w14:textId="77777777" w:rsidR="00696B9C" w:rsidRDefault="0030015F">
      <w:pPr>
        <w:pStyle w:val="Akapitzlist"/>
        <w:numPr>
          <w:ilvl w:val="0"/>
          <w:numId w:val="137"/>
        </w:numPr>
        <w:tabs>
          <w:tab w:val="left" w:pos="842"/>
        </w:tabs>
        <w:spacing w:line="245" w:lineRule="exact"/>
        <w:rPr>
          <w:sz w:val="20"/>
        </w:rPr>
      </w:pPr>
      <w:r>
        <w:rPr>
          <w:sz w:val="20"/>
        </w:rPr>
        <w:t>żwir i</w:t>
      </w:r>
      <w:r>
        <w:rPr>
          <w:spacing w:val="3"/>
          <w:sz w:val="20"/>
        </w:rPr>
        <w:t xml:space="preserve"> </w:t>
      </w:r>
      <w:r>
        <w:rPr>
          <w:sz w:val="20"/>
        </w:rPr>
        <w:t>mieszanka,</w:t>
      </w:r>
    </w:p>
    <w:p w14:paraId="044833B5" w14:textId="77777777" w:rsidR="00696B9C" w:rsidRDefault="0030015F">
      <w:pPr>
        <w:pStyle w:val="Akapitzlist"/>
        <w:numPr>
          <w:ilvl w:val="0"/>
          <w:numId w:val="137"/>
        </w:numPr>
        <w:tabs>
          <w:tab w:val="left" w:pos="842"/>
        </w:tabs>
        <w:spacing w:line="266" w:lineRule="exact"/>
        <w:rPr>
          <w:sz w:val="20"/>
        </w:rPr>
      </w:pPr>
      <w:r>
        <w:rPr>
          <w:sz w:val="20"/>
        </w:rPr>
        <w:t>geowłókniny,</w:t>
      </w:r>
    </w:p>
    <w:p w14:paraId="60F455E2" w14:textId="77777777" w:rsidR="00696B9C" w:rsidRDefault="0030015F">
      <w:pPr>
        <w:pStyle w:val="Tekstpodstawowy"/>
        <w:spacing w:line="179" w:lineRule="exact"/>
      </w:pPr>
      <w:r>
        <w:t>a odcinających - oprócz wyżej wymienionych:</w:t>
      </w:r>
    </w:p>
    <w:p w14:paraId="188FA29C" w14:textId="77777777" w:rsidR="00696B9C" w:rsidRDefault="0030015F">
      <w:pPr>
        <w:pStyle w:val="Akapitzlist"/>
        <w:numPr>
          <w:ilvl w:val="0"/>
          <w:numId w:val="137"/>
        </w:numPr>
        <w:tabs>
          <w:tab w:val="left" w:pos="842"/>
        </w:tabs>
        <w:spacing w:line="322" w:lineRule="exact"/>
        <w:rPr>
          <w:sz w:val="20"/>
        </w:rPr>
      </w:pPr>
      <w:r>
        <w:rPr>
          <w:sz w:val="20"/>
        </w:rPr>
        <w:t>miał</w:t>
      </w:r>
      <w:r>
        <w:rPr>
          <w:spacing w:val="-1"/>
          <w:sz w:val="20"/>
        </w:rPr>
        <w:t xml:space="preserve"> </w:t>
      </w:r>
      <w:r>
        <w:rPr>
          <w:sz w:val="20"/>
        </w:rPr>
        <w:t>(kamienny).</w:t>
      </w:r>
    </w:p>
    <w:p w14:paraId="595DF68A" w14:textId="77777777" w:rsidR="00696B9C" w:rsidRDefault="0030015F">
      <w:pPr>
        <w:pStyle w:val="Nagwek31"/>
        <w:numPr>
          <w:ilvl w:val="1"/>
          <w:numId w:val="125"/>
        </w:numPr>
        <w:tabs>
          <w:tab w:val="left" w:pos="911"/>
        </w:tabs>
        <w:spacing w:before="69"/>
        <w:jc w:val="left"/>
      </w:pPr>
      <w:r>
        <w:t>Wymagania dla</w:t>
      </w:r>
      <w:r>
        <w:rPr>
          <w:spacing w:val="3"/>
        </w:rPr>
        <w:t xml:space="preserve"> </w:t>
      </w:r>
      <w:r>
        <w:t>kruszywa</w:t>
      </w:r>
    </w:p>
    <w:p w14:paraId="04C7EAFF" w14:textId="77777777" w:rsidR="00696B9C" w:rsidRDefault="0030015F">
      <w:pPr>
        <w:pStyle w:val="Tekstpodstawowy"/>
        <w:spacing w:before="116"/>
        <w:ind w:left="1265"/>
      </w:pPr>
      <w:r>
        <w:t>Kruszywa do wykonania warstw odsączających i odcinających powinny spełniać następujące warunki:</w:t>
      </w:r>
    </w:p>
    <w:p w14:paraId="048EEA78" w14:textId="77777777" w:rsidR="00696B9C" w:rsidRDefault="0030015F">
      <w:pPr>
        <w:pStyle w:val="Akapitzlist"/>
        <w:numPr>
          <w:ilvl w:val="0"/>
          <w:numId w:val="124"/>
        </w:numPr>
        <w:tabs>
          <w:tab w:val="left" w:pos="765"/>
        </w:tabs>
        <w:ind w:hanging="207"/>
        <w:rPr>
          <w:sz w:val="20"/>
        </w:rPr>
      </w:pPr>
      <w:r>
        <w:rPr>
          <w:sz w:val="20"/>
        </w:rPr>
        <w:t>szczelności, określony</w:t>
      </w:r>
      <w:r>
        <w:rPr>
          <w:spacing w:val="-7"/>
          <w:sz w:val="20"/>
        </w:rPr>
        <w:t xml:space="preserve"> </w:t>
      </w:r>
      <w:r>
        <w:rPr>
          <w:sz w:val="20"/>
        </w:rPr>
        <w:t>zależnością:</w:t>
      </w:r>
    </w:p>
    <w:p w14:paraId="79C5A90D" w14:textId="77777777" w:rsidR="00696B9C" w:rsidRDefault="00696B9C">
      <w:pPr>
        <w:rPr>
          <w:sz w:val="20"/>
        </w:rPr>
        <w:sectPr w:rsidR="00696B9C">
          <w:pgSz w:w="11910" w:h="16840"/>
          <w:pgMar w:top="880" w:right="1180" w:bottom="360" w:left="860" w:header="0" w:footer="176" w:gutter="0"/>
          <w:cols w:space="708"/>
        </w:sectPr>
      </w:pPr>
    </w:p>
    <w:p w14:paraId="2EF33F0D" w14:textId="77777777" w:rsidR="00696B9C" w:rsidRDefault="00696B9C">
      <w:pPr>
        <w:pStyle w:val="Tekstpodstawowy"/>
        <w:ind w:left="0"/>
        <w:rPr>
          <w:sz w:val="22"/>
        </w:rPr>
      </w:pPr>
    </w:p>
    <w:p w14:paraId="44C69BC8" w14:textId="77777777" w:rsidR="00696B9C" w:rsidRDefault="00696B9C">
      <w:pPr>
        <w:pStyle w:val="Tekstpodstawowy"/>
        <w:spacing w:before="2"/>
        <w:ind w:left="0"/>
        <w:rPr>
          <w:sz w:val="30"/>
        </w:rPr>
      </w:pPr>
    </w:p>
    <w:p w14:paraId="12531B21" w14:textId="77777777" w:rsidR="00696B9C" w:rsidRDefault="0030015F">
      <w:pPr>
        <w:pStyle w:val="Tekstpodstawowy"/>
      </w:pPr>
      <w:r>
        <w:t>gdzie:</w:t>
      </w:r>
    </w:p>
    <w:p w14:paraId="194481CE" w14:textId="77777777" w:rsidR="00696B9C" w:rsidRDefault="0030015F">
      <w:pPr>
        <w:spacing w:before="111" w:line="141" w:lineRule="auto"/>
        <w:ind w:left="558"/>
        <w:rPr>
          <w:sz w:val="20"/>
        </w:rPr>
      </w:pPr>
      <w:r>
        <w:br w:type="column"/>
      </w:r>
      <w:r>
        <w:rPr>
          <w:rFonts w:ascii="Times New Roman" w:hAnsi="Times New Roman"/>
          <w:i/>
          <w:position w:val="6"/>
          <w:sz w:val="20"/>
        </w:rPr>
        <w:t>D</w:t>
      </w:r>
      <w:r>
        <w:rPr>
          <w:sz w:val="14"/>
        </w:rPr>
        <w:t xml:space="preserve">15 </w:t>
      </w:r>
      <w:r>
        <w:rPr>
          <w:rFonts w:ascii="UnBatang" w:hAnsi="UnBatang"/>
          <w:w w:val="95"/>
          <w:position w:val="-10"/>
          <w:sz w:val="20"/>
        </w:rPr>
        <w:t xml:space="preserve"> </w:t>
      </w:r>
      <w:r>
        <w:rPr>
          <w:position w:val="-10"/>
          <w:sz w:val="20"/>
        </w:rPr>
        <w:t>5</w:t>
      </w:r>
    </w:p>
    <w:p w14:paraId="743473E1" w14:textId="1A4FEA69" w:rsidR="00696B9C" w:rsidRDefault="00D924B0">
      <w:pPr>
        <w:spacing w:line="151" w:lineRule="exact"/>
        <w:ind w:left="570"/>
        <w:rPr>
          <w:sz w:val="14"/>
        </w:rPr>
      </w:pPr>
      <w:r>
        <w:rPr>
          <w:noProof/>
        </w:rPr>
        <mc:AlternateContent>
          <mc:Choice Requires="wps">
            <w:drawing>
              <wp:anchor distT="0" distB="0" distL="114300" distR="114300" simplePos="0" relativeHeight="480182272" behindDoc="1" locked="0" layoutInCell="1" allowOverlap="1" wp14:anchorId="27FB6E7E" wp14:editId="2F20D9CA">
                <wp:simplePos x="0" y="0"/>
                <wp:positionH relativeFrom="page">
                  <wp:posOffset>3571875</wp:posOffset>
                </wp:positionH>
                <wp:positionV relativeFrom="paragraph">
                  <wp:posOffset>-64770</wp:posOffset>
                </wp:positionV>
                <wp:extent cx="207645" cy="0"/>
                <wp:effectExtent l="0" t="0" r="0" b="0"/>
                <wp:wrapNone/>
                <wp:docPr id="332"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63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F3C4B" id="Line 330" o:spid="_x0000_s1026" style="position:absolute;z-index:-231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25pt,-5.1pt" to="297.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" strokeweight=".17622mm">
                <w10:wrap anchorx="page"/>
              </v:line>
            </w:pict>
          </mc:Fallback>
        </mc:AlternateContent>
      </w:r>
      <w:r w:rsidR="0030015F">
        <w:rPr>
          <w:rFonts w:ascii="Times New Roman"/>
          <w:i/>
          <w:position w:val="2"/>
          <w:sz w:val="20"/>
        </w:rPr>
        <w:t xml:space="preserve">d </w:t>
      </w:r>
      <w:r w:rsidR="0030015F">
        <w:rPr>
          <w:sz w:val="14"/>
        </w:rPr>
        <w:t>85</w:t>
      </w:r>
    </w:p>
    <w:p w14:paraId="1B4E79D9" w14:textId="77777777" w:rsidR="00696B9C" w:rsidRDefault="00696B9C">
      <w:pPr>
        <w:spacing w:line="151" w:lineRule="exact"/>
        <w:rPr>
          <w:sz w:val="14"/>
        </w:rPr>
        <w:sectPr w:rsidR="00696B9C">
          <w:type w:val="continuous"/>
          <w:pgSz w:w="11910" w:h="16840"/>
          <w:pgMar w:top="460" w:right="1180" w:bottom="280" w:left="860" w:header="708" w:footer="708" w:gutter="0"/>
          <w:cols w:num="2" w:space="708" w:equalWidth="0">
            <w:col w:w="1087" w:space="3147"/>
            <w:col w:w="5636"/>
          </w:cols>
        </w:sectPr>
      </w:pPr>
    </w:p>
    <w:p w14:paraId="2CA53E18" w14:textId="77777777" w:rsidR="00696B9C" w:rsidRDefault="0030015F">
      <w:pPr>
        <w:pStyle w:val="Tekstpodstawowy"/>
        <w:spacing w:line="231" w:lineRule="exact"/>
      </w:pPr>
      <w:r>
        <w:rPr>
          <w:rFonts w:ascii="Times New Roman" w:hAnsi="Times New Roman"/>
          <w:i/>
          <w:position w:val="2"/>
        </w:rPr>
        <w:t>D</w:t>
      </w:r>
      <w:r>
        <w:rPr>
          <w:sz w:val="13"/>
        </w:rPr>
        <w:t xml:space="preserve">15 </w:t>
      </w:r>
      <w:r>
        <w:rPr>
          <w:position w:val="2"/>
        </w:rPr>
        <w:t xml:space="preserve">- wymiar sita, przez które przechodzi 15% </w:t>
      </w:r>
      <w:proofErr w:type="spellStart"/>
      <w:r>
        <w:rPr>
          <w:position w:val="2"/>
        </w:rPr>
        <w:t>ziarn</w:t>
      </w:r>
      <w:proofErr w:type="spellEnd"/>
      <w:r>
        <w:rPr>
          <w:position w:val="2"/>
        </w:rPr>
        <w:t xml:space="preserve"> warstwy odcinającej lub odsączającej</w:t>
      </w:r>
    </w:p>
    <w:p w14:paraId="5A4BE467" w14:textId="77777777" w:rsidR="00696B9C" w:rsidRDefault="0030015F">
      <w:pPr>
        <w:pStyle w:val="Tekstpodstawowy"/>
        <w:spacing w:line="230" w:lineRule="exact"/>
      </w:pPr>
      <w:r>
        <w:rPr>
          <w:rFonts w:ascii="Times New Roman" w:hAnsi="Times New Roman"/>
          <w:i/>
          <w:position w:val="2"/>
        </w:rPr>
        <w:t>d</w:t>
      </w:r>
      <w:r>
        <w:rPr>
          <w:sz w:val="13"/>
        </w:rPr>
        <w:t xml:space="preserve">85 </w:t>
      </w:r>
      <w:r>
        <w:rPr>
          <w:position w:val="2"/>
        </w:rPr>
        <w:t xml:space="preserve">- wymiar sita, przez które przechodzi 85% </w:t>
      </w:r>
      <w:proofErr w:type="spellStart"/>
      <w:r>
        <w:rPr>
          <w:position w:val="2"/>
        </w:rPr>
        <w:t>ziarn</w:t>
      </w:r>
      <w:proofErr w:type="spellEnd"/>
      <w:r>
        <w:rPr>
          <w:position w:val="2"/>
        </w:rPr>
        <w:t xml:space="preserve"> gruntu podłoża.</w:t>
      </w:r>
    </w:p>
    <w:p w14:paraId="2C861A69" w14:textId="77777777" w:rsidR="00696B9C" w:rsidRDefault="0030015F">
      <w:pPr>
        <w:pStyle w:val="Tekstpodstawowy"/>
        <w:ind w:firstLine="707"/>
      </w:pPr>
      <w:r>
        <w:t>Dla materiałów stosowanych przy wykonywaniu warstw odsączających warunek szczelności musi być spełniony, gdy warstwa ta nie jest układana na warstwie odcinającej.</w:t>
      </w:r>
    </w:p>
    <w:p w14:paraId="2FB00390" w14:textId="77777777" w:rsidR="00696B9C" w:rsidRDefault="0030015F">
      <w:pPr>
        <w:pStyle w:val="Akapitzlist"/>
        <w:numPr>
          <w:ilvl w:val="0"/>
          <w:numId w:val="124"/>
        </w:numPr>
        <w:tabs>
          <w:tab w:val="left" w:pos="777"/>
        </w:tabs>
        <w:ind w:left="776" w:hanging="219"/>
        <w:rPr>
          <w:sz w:val="20"/>
        </w:rPr>
      </w:pPr>
      <w:proofErr w:type="spellStart"/>
      <w:r>
        <w:rPr>
          <w:sz w:val="20"/>
        </w:rPr>
        <w:t>zagęszczalności</w:t>
      </w:r>
      <w:proofErr w:type="spellEnd"/>
      <w:r>
        <w:rPr>
          <w:sz w:val="20"/>
        </w:rPr>
        <w:t>, określony</w:t>
      </w:r>
      <w:r>
        <w:rPr>
          <w:spacing w:val="1"/>
          <w:sz w:val="20"/>
        </w:rPr>
        <w:t xml:space="preserve"> </w:t>
      </w:r>
      <w:r>
        <w:rPr>
          <w:sz w:val="20"/>
        </w:rPr>
        <w:t>zależnością:</w:t>
      </w:r>
    </w:p>
    <w:p w14:paraId="0E8587DA" w14:textId="77777777" w:rsidR="00696B9C" w:rsidRDefault="00696B9C">
      <w:pPr>
        <w:rPr>
          <w:sz w:val="20"/>
        </w:rPr>
        <w:sectPr w:rsidR="00696B9C">
          <w:type w:val="continuous"/>
          <w:pgSz w:w="11910" w:h="16840"/>
          <w:pgMar w:top="460" w:right="1180" w:bottom="280" w:left="860" w:header="708" w:footer="708" w:gutter="0"/>
          <w:cols w:space="708"/>
        </w:sectPr>
      </w:pPr>
    </w:p>
    <w:p w14:paraId="33B9762F" w14:textId="77777777" w:rsidR="00696B9C" w:rsidRDefault="00696B9C">
      <w:pPr>
        <w:pStyle w:val="Tekstpodstawowy"/>
        <w:ind w:left="0"/>
        <w:rPr>
          <w:sz w:val="22"/>
        </w:rPr>
      </w:pPr>
    </w:p>
    <w:p w14:paraId="6CF7C78E" w14:textId="77777777" w:rsidR="00696B9C" w:rsidRDefault="00696B9C">
      <w:pPr>
        <w:pStyle w:val="Tekstpodstawowy"/>
        <w:ind w:left="0"/>
        <w:rPr>
          <w:sz w:val="22"/>
        </w:rPr>
      </w:pPr>
    </w:p>
    <w:p w14:paraId="78AF94A9" w14:textId="77777777" w:rsidR="00696B9C" w:rsidRDefault="0030015F">
      <w:pPr>
        <w:pStyle w:val="Tekstpodstawowy"/>
        <w:spacing w:before="173"/>
      </w:pPr>
      <w:r>
        <w:t>gdzie:</w:t>
      </w:r>
    </w:p>
    <w:p w14:paraId="02E6FDD3" w14:textId="77777777" w:rsidR="00696B9C" w:rsidRDefault="0030015F">
      <w:pPr>
        <w:pStyle w:val="Tekstpodstawowy"/>
      </w:pPr>
      <w:r>
        <w:rPr>
          <w:rFonts w:ascii="Times New Roman" w:hAnsi="Times New Roman"/>
          <w:i/>
        </w:rPr>
        <w:t xml:space="preserve">U </w:t>
      </w:r>
      <w:r>
        <w:t>- wskaźnik różnoziarnistości,</w:t>
      </w:r>
    </w:p>
    <w:p w14:paraId="72A446D0" w14:textId="77777777" w:rsidR="00696B9C" w:rsidRDefault="0030015F">
      <w:pPr>
        <w:spacing w:before="59" w:line="200" w:lineRule="exact"/>
        <w:ind w:right="3601"/>
        <w:jc w:val="center"/>
        <w:rPr>
          <w:sz w:val="14"/>
        </w:rPr>
      </w:pPr>
      <w:r>
        <w:br w:type="column"/>
      </w:r>
      <w:r>
        <w:rPr>
          <w:rFonts w:ascii="Times New Roman"/>
          <w:i/>
          <w:position w:val="6"/>
          <w:sz w:val="20"/>
        </w:rPr>
        <w:t xml:space="preserve">d </w:t>
      </w:r>
      <w:r>
        <w:rPr>
          <w:sz w:val="14"/>
        </w:rPr>
        <w:t>60</w:t>
      </w:r>
    </w:p>
    <w:p w14:paraId="233D9E7D" w14:textId="28893FF7" w:rsidR="00696B9C" w:rsidRDefault="00D924B0">
      <w:pPr>
        <w:tabs>
          <w:tab w:val="left" w:pos="790"/>
        </w:tabs>
        <w:spacing w:line="195" w:lineRule="exact"/>
        <w:ind w:right="3682"/>
        <w:jc w:val="center"/>
        <w:rPr>
          <w:sz w:val="20"/>
        </w:rPr>
      </w:pPr>
      <w:r>
        <w:rPr>
          <w:noProof/>
        </w:rPr>
        <mc:AlternateContent>
          <mc:Choice Requires="wps">
            <w:drawing>
              <wp:anchor distT="0" distB="0" distL="114300" distR="114300" simplePos="0" relativeHeight="480182784" behindDoc="1" locked="0" layoutInCell="1" allowOverlap="1" wp14:anchorId="73CAA7CB" wp14:editId="3E6E4CE8">
                <wp:simplePos x="0" y="0"/>
                <wp:positionH relativeFrom="page">
                  <wp:posOffset>3710305</wp:posOffset>
                </wp:positionH>
                <wp:positionV relativeFrom="paragraph">
                  <wp:posOffset>53340</wp:posOffset>
                </wp:positionV>
                <wp:extent cx="192405" cy="0"/>
                <wp:effectExtent l="0" t="0" r="0" b="0"/>
                <wp:wrapNone/>
                <wp:docPr id="33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line">
                          <a:avLst/>
                        </a:prstGeom>
                        <a:noFill/>
                        <a:ln w="63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26B6D" id="Line 329" o:spid="_x0000_s1026" style="position:absolute;z-index:-231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15pt,4.2pt" to="307.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" strokeweight=".17622mm">
                <w10:wrap anchorx="page"/>
              </v:line>
            </w:pict>
          </mc:Fallback>
        </mc:AlternateContent>
      </w:r>
      <w:r w:rsidR="0030015F">
        <w:rPr>
          <w:rFonts w:ascii="Times New Roman" w:hAnsi="Times New Roman"/>
          <w:i/>
          <w:w w:val="90"/>
          <w:sz w:val="20"/>
        </w:rPr>
        <w:t>U</w:t>
      </w:r>
      <w:r w:rsidR="0030015F">
        <w:rPr>
          <w:rFonts w:ascii="Times New Roman" w:hAnsi="Times New Roman"/>
          <w:i/>
          <w:spacing w:val="29"/>
          <w:w w:val="90"/>
          <w:sz w:val="20"/>
        </w:rPr>
        <w:t xml:space="preserve"> </w:t>
      </w:r>
      <w:r w:rsidR="0030015F">
        <w:rPr>
          <w:rFonts w:ascii="UnBatang" w:hAnsi="UnBatang"/>
          <w:w w:val="85"/>
          <w:sz w:val="20"/>
        </w:rPr>
        <w:t></w:t>
      </w:r>
      <w:r w:rsidR="0030015F">
        <w:rPr>
          <w:rFonts w:ascii="UnBatang" w:hAnsi="UnBatang"/>
          <w:w w:val="85"/>
          <w:sz w:val="20"/>
        </w:rPr>
        <w:tab/>
      </w:r>
      <w:r w:rsidR="0030015F">
        <w:rPr>
          <w:rFonts w:ascii="UnBatang" w:hAnsi="UnBatang"/>
          <w:w w:val="85"/>
          <w:sz w:val="20"/>
        </w:rPr>
        <w:t></w:t>
      </w:r>
      <w:r w:rsidR="0030015F">
        <w:rPr>
          <w:rFonts w:ascii="UnBatang" w:hAnsi="UnBatang"/>
          <w:spacing w:val="14"/>
          <w:w w:val="85"/>
          <w:sz w:val="20"/>
        </w:rPr>
        <w:t xml:space="preserve"> </w:t>
      </w:r>
      <w:r w:rsidR="0030015F">
        <w:rPr>
          <w:w w:val="90"/>
          <w:sz w:val="20"/>
        </w:rPr>
        <w:t>5</w:t>
      </w:r>
    </w:p>
    <w:p w14:paraId="0DF5F4CF" w14:textId="77777777" w:rsidR="00696B9C" w:rsidRDefault="0030015F">
      <w:pPr>
        <w:spacing w:line="206" w:lineRule="exact"/>
        <w:ind w:right="3601"/>
        <w:jc w:val="center"/>
        <w:rPr>
          <w:sz w:val="14"/>
        </w:rPr>
      </w:pPr>
      <w:r>
        <w:rPr>
          <w:rFonts w:ascii="Times New Roman"/>
          <w:i/>
          <w:position w:val="6"/>
          <w:sz w:val="20"/>
        </w:rPr>
        <w:t xml:space="preserve">d </w:t>
      </w:r>
      <w:r>
        <w:rPr>
          <w:sz w:val="14"/>
        </w:rPr>
        <w:t>10</w:t>
      </w:r>
    </w:p>
    <w:p w14:paraId="2FBD630C" w14:textId="77777777" w:rsidR="00696B9C" w:rsidRDefault="00696B9C">
      <w:pPr>
        <w:spacing w:line="206" w:lineRule="exact"/>
        <w:jc w:val="center"/>
        <w:rPr>
          <w:sz w:val="14"/>
        </w:rPr>
        <w:sectPr w:rsidR="00696B9C">
          <w:type w:val="continuous"/>
          <w:pgSz w:w="11910" w:h="16840"/>
          <w:pgMar w:top="460" w:right="1180" w:bottom="280" w:left="860" w:header="708" w:footer="708" w:gutter="0"/>
          <w:cols w:num="2" w:space="708" w:equalWidth="0">
            <w:col w:w="3130" w:space="878"/>
            <w:col w:w="5862"/>
          </w:cols>
        </w:sectPr>
      </w:pPr>
    </w:p>
    <w:p w14:paraId="0F8D7F88" w14:textId="77777777" w:rsidR="00696B9C" w:rsidRDefault="0030015F">
      <w:pPr>
        <w:pStyle w:val="Tekstpodstawowy"/>
        <w:spacing w:line="231" w:lineRule="exact"/>
      </w:pPr>
      <w:r>
        <w:rPr>
          <w:rFonts w:ascii="Times New Roman" w:hAnsi="Times New Roman"/>
          <w:i/>
          <w:position w:val="2"/>
        </w:rPr>
        <w:t>d</w:t>
      </w:r>
      <w:r>
        <w:rPr>
          <w:sz w:val="13"/>
        </w:rPr>
        <w:t xml:space="preserve">60  </w:t>
      </w:r>
      <w:r>
        <w:rPr>
          <w:position w:val="2"/>
        </w:rPr>
        <w:t>- wymiar sita, przez które przechodzi 60% kruszywa tworzącego warstwę</w:t>
      </w:r>
      <w:r>
        <w:rPr>
          <w:spacing w:val="-32"/>
          <w:position w:val="2"/>
        </w:rPr>
        <w:t xml:space="preserve"> </w:t>
      </w:r>
      <w:r>
        <w:rPr>
          <w:position w:val="2"/>
        </w:rPr>
        <w:t>odcinającą,</w:t>
      </w:r>
    </w:p>
    <w:p w14:paraId="4262326A" w14:textId="77777777" w:rsidR="00696B9C" w:rsidRDefault="0030015F">
      <w:pPr>
        <w:pStyle w:val="Tekstpodstawowy"/>
        <w:spacing w:line="230" w:lineRule="exact"/>
      </w:pPr>
      <w:r>
        <w:rPr>
          <w:rFonts w:ascii="Times New Roman" w:hAnsi="Times New Roman"/>
          <w:i/>
          <w:position w:val="2"/>
        </w:rPr>
        <w:t>d</w:t>
      </w:r>
      <w:r>
        <w:rPr>
          <w:sz w:val="13"/>
        </w:rPr>
        <w:t xml:space="preserve">10  </w:t>
      </w:r>
      <w:r>
        <w:rPr>
          <w:position w:val="2"/>
        </w:rPr>
        <w:t>- wymiar sita, przez które przechodzi 10% kruszywa tworzącego warstwę</w:t>
      </w:r>
      <w:r>
        <w:rPr>
          <w:spacing w:val="-32"/>
          <w:position w:val="2"/>
        </w:rPr>
        <w:t xml:space="preserve"> </w:t>
      </w:r>
      <w:r>
        <w:rPr>
          <w:position w:val="2"/>
        </w:rPr>
        <w:t>odcinającą.</w:t>
      </w:r>
    </w:p>
    <w:p w14:paraId="4C34D437" w14:textId="77777777" w:rsidR="00696B9C" w:rsidRDefault="0030015F">
      <w:pPr>
        <w:pStyle w:val="Tekstpodstawowy"/>
        <w:ind w:right="230" w:firstLine="708"/>
      </w:pPr>
      <w:r>
        <w:t>Piasek stosowany do wykonywania warstw odsączających i odcinających powinien spełniać wymagania normy PN-B-11113 [5] dla gatunku 1 i 2.</w:t>
      </w:r>
    </w:p>
    <w:p w14:paraId="21BE154E" w14:textId="77777777" w:rsidR="00696B9C" w:rsidRDefault="0030015F">
      <w:pPr>
        <w:pStyle w:val="Tekstpodstawowy"/>
        <w:ind w:firstLine="707"/>
      </w:pPr>
      <w:r>
        <w:t xml:space="preserve">Żwir i mieszanka stosowane do wykonywania warstw odsączających i odcinających powinny spełniać wymagania normy PN-B-11111 [3], dla klasy I </w:t>
      </w:r>
      <w:proofErr w:type="spellStart"/>
      <w:r>
        <w:t>i</w:t>
      </w:r>
      <w:proofErr w:type="spellEnd"/>
      <w:r>
        <w:t xml:space="preserve"> II.</w:t>
      </w:r>
    </w:p>
    <w:p w14:paraId="14440437" w14:textId="77777777" w:rsidR="00696B9C" w:rsidRDefault="00696B9C">
      <w:pPr>
        <w:sectPr w:rsidR="00696B9C">
          <w:type w:val="continuous"/>
          <w:pgSz w:w="11910" w:h="16840"/>
          <w:pgMar w:top="460" w:right="1180" w:bottom="280" w:left="860" w:header="708" w:footer="708" w:gutter="0"/>
          <w:cols w:space="708"/>
        </w:sectPr>
      </w:pPr>
    </w:p>
    <w:p w14:paraId="10627246" w14:textId="77777777" w:rsidR="00696B9C" w:rsidRDefault="0030015F">
      <w:pPr>
        <w:pStyle w:val="Tekstpodstawowy"/>
        <w:spacing w:before="61"/>
        <w:ind w:right="233" w:firstLine="707"/>
        <w:jc w:val="both"/>
      </w:pPr>
      <w:r>
        <w:lastRenderedPageBreak/>
        <w:t>Miał kamienny do warstw odsączających i odcinających powinien spełniać wymagania normy PN-B- 11112 [4].</w:t>
      </w:r>
    </w:p>
    <w:p w14:paraId="2BC69510" w14:textId="77777777" w:rsidR="00696B9C" w:rsidRDefault="0030015F">
      <w:pPr>
        <w:pStyle w:val="Nagwek31"/>
        <w:numPr>
          <w:ilvl w:val="1"/>
          <w:numId w:val="125"/>
        </w:numPr>
        <w:tabs>
          <w:tab w:val="left" w:pos="911"/>
        </w:tabs>
        <w:spacing w:before="126"/>
        <w:jc w:val="left"/>
      </w:pPr>
      <w:r>
        <w:t>Wymagania dla</w:t>
      </w:r>
      <w:r>
        <w:rPr>
          <w:spacing w:val="1"/>
        </w:rPr>
        <w:t xml:space="preserve"> </w:t>
      </w:r>
      <w:r>
        <w:t>geowłókniny</w:t>
      </w:r>
    </w:p>
    <w:p w14:paraId="7C51520A" w14:textId="77777777" w:rsidR="00696B9C" w:rsidRDefault="0030015F">
      <w:pPr>
        <w:pStyle w:val="Tekstpodstawowy"/>
        <w:spacing w:before="115"/>
        <w:ind w:right="233" w:firstLine="707"/>
        <w:jc w:val="both"/>
      </w:pPr>
      <w:r>
        <w:t>Geowłókniny przewidziane do użycia jako warstwy odcinające i odsączające powinny posiadać aprobatę techniczną wydaną przez uprawnioną</w:t>
      </w:r>
      <w:r>
        <w:rPr>
          <w:spacing w:val="5"/>
        </w:rPr>
        <w:t xml:space="preserve"> </w:t>
      </w:r>
      <w:r>
        <w:t>jednostkę.</w:t>
      </w:r>
    </w:p>
    <w:p w14:paraId="56C5318F" w14:textId="77777777" w:rsidR="00696B9C" w:rsidRDefault="0030015F">
      <w:pPr>
        <w:pStyle w:val="Nagwek31"/>
        <w:numPr>
          <w:ilvl w:val="1"/>
          <w:numId w:val="125"/>
        </w:numPr>
        <w:tabs>
          <w:tab w:val="left" w:pos="911"/>
        </w:tabs>
        <w:spacing w:before="123"/>
        <w:jc w:val="left"/>
      </w:pPr>
      <w:r>
        <w:t>Składowanie</w:t>
      </w:r>
      <w:r>
        <w:rPr>
          <w:spacing w:val="2"/>
        </w:rPr>
        <w:t xml:space="preserve"> </w:t>
      </w:r>
      <w:r>
        <w:t>materiałów</w:t>
      </w:r>
    </w:p>
    <w:p w14:paraId="660B1263" w14:textId="77777777" w:rsidR="00696B9C" w:rsidRDefault="0030015F">
      <w:pPr>
        <w:pStyle w:val="Akapitzlist"/>
        <w:numPr>
          <w:ilvl w:val="2"/>
          <w:numId w:val="125"/>
        </w:numPr>
        <w:tabs>
          <w:tab w:val="left" w:pos="1060"/>
        </w:tabs>
        <w:spacing w:before="116"/>
        <w:rPr>
          <w:sz w:val="20"/>
        </w:rPr>
      </w:pPr>
      <w:r>
        <w:rPr>
          <w:sz w:val="20"/>
        </w:rPr>
        <w:t>Składowanie kruszywa</w:t>
      </w:r>
    </w:p>
    <w:p w14:paraId="51CD5F31" w14:textId="77777777" w:rsidR="00696B9C" w:rsidRDefault="0030015F">
      <w:pPr>
        <w:pStyle w:val="Tekstpodstawowy"/>
        <w:spacing w:before="121"/>
        <w:ind w:right="235" w:firstLine="707"/>
        <w:jc w:val="both"/>
      </w:pPr>
      <w:r>
        <w:t>Jeżeli kruszywo przeznaczone do wykonania warstwy odsączającej lub odcinającej nie jest wbudowane bezpośrednio po dostarczeniu na budowę i zachodzi potrzeba jego okresowego składowania, to Wykonawca robót powinien zabezpieczyć kruszywo przed zanieczyszczeniem i zmieszaniem z innymi materiałami kamiennymi. Podłoże w miejscu składowania powinno być równe, utwardzone i dobrze odwodnione.</w:t>
      </w:r>
    </w:p>
    <w:p w14:paraId="4EC9C4F9" w14:textId="77777777" w:rsidR="00696B9C" w:rsidRDefault="0030015F">
      <w:pPr>
        <w:pStyle w:val="Akapitzlist"/>
        <w:numPr>
          <w:ilvl w:val="2"/>
          <w:numId w:val="125"/>
        </w:numPr>
        <w:tabs>
          <w:tab w:val="left" w:pos="1060"/>
        </w:tabs>
        <w:spacing w:before="119"/>
        <w:rPr>
          <w:sz w:val="20"/>
        </w:rPr>
      </w:pPr>
      <w:r>
        <w:rPr>
          <w:sz w:val="20"/>
        </w:rPr>
        <w:t>Składowanie geowłóknin</w:t>
      </w:r>
    </w:p>
    <w:p w14:paraId="2D966D0F" w14:textId="77777777" w:rsidR="00696B9C" w:rsidRDefault="0030015F">
      <w:pPr>
        <w:pStyle w:val="Tekstpodstawowy"/>
        <w:spacing w:before="120"/>
        <w:ind w:right="233" w:firstLine="707"/>
        <w:jc w:val="both"/>
      </w:pPr>
      <w:r>
        <w:t>Geowłókniny przeznaczone na warstwy odsączającą lub odcinającą należy przechowywać w opakowaniach wg pkt 4.3 w pomieszczeniach czystych, suchych i wentylowanych.</w:t>
      </w:r>
    </w:p>
    <w:p w14:paraId="7EE2A1CD" w14:textId="77777777" w:rsidR="00696B9C" w:rsidRDefault="0030015F">
      <w:pPr>
        <w:pStyle w:val="Nagwek31"/>
        <w:numPr>
          <w:ilvl w:val="0"/>
          <w:numId w:val="125"/>
        </w:numPr>
        <w:tabs>
          <w:tab w:val="left" w:pos="760"/>
        </w:tabs>
        <w:spacing w:before="126"/>
      </w:pPr>
      <w:r>
        <w:t>SPRZĘT</w:t>
      </w:r>
    </w:p>
    <w:p w14:paraId="57662F01" w14:textId="77777777" w:rsidR="00696B9C" w:rsidRDefault="0030015F">
      <w:pPr>
        <w:pStyle w:val="Akapitzlist"/>
        <w:numPr>
          <w:ilvl w:val="1"/>
          <w:numId w:val="125"/>
        </w:numPr>
        <w:tabs>
          <w:tab w:val="left" w:pos="911"/>
        </w:tabs>
        <w:spacing w:before="120"/>
        <w:jc w:val="left"/>
        <w:rPr>
          <w:rFonts w:ascii="Times New Roman" w:hAnsi="Times New Roman"/>
          <w:b/>
          <w:sz w:val="20"/>
        </w:rPr>
      </w:pPr>
      <w:r>
        <w:rPr>
          <w:rFonts w:ascii="Times New Roman" w:hAnsi="Times New Roman"/>
          <w:b/>
          <w:sz w:val="20"/>
        </w:rPr>
        <w:t>Ogólne wymagania dotyczące sprzętu</w:t>
      </w:r>
    </w:p>
    <w:p w14:paraId="06262B2F" w14:textId="77777777" w:rsidR="00696B9C" w:rsidRDefault="0030015F">
      <w:pPr>
        <w:pStyle w:val="Tekstpodstawowy"/>
        <w:spacing w:before="113"/>
        <w:ind w:left="1265"/>
      </w:pPr>
      <w:r>
        <w:t>Ogólne wymagania dotyczące sprzętu podano w SST D-M-00.00.00 „Wymagania ogólne” pkt 3.</w:t>
      </w:r>
    </w:p>
    <w:p w14:paraId="01535A2F" w14:textId="77777777" w:rsidR="00696B9C" w:rsidRDefault="0030015F">
      <w:pPr>
        <w:pStyle w:val="Nagwek31"/>
        <w:numPr>
          <w:ilvl w:val="1"/>
          <w:numId w:val="125"/>
        </w:numPr>
        <w:tabs>
          <w:tab w:val="left" w:pos="911"/>
        </w:tabs>
        <w:spacing w:before="126"/>
        <w:jc w:val="left"/>
      </w:pPr>
      <w:r>
        <w:t>Sprzęt do wykonania</w:t>
      </w:r>
      <w:r>
        <w:rPr>
          <w:spacing w:val="-2"/>
        </w:rPr>
        <w:t xml:space="preserve"> </w:t>
      </w:r>
      <w:r>
        <w:t>robót</w:t>
      </w:r>
    </w:p>
    <w:p w14:paraId="75B761B6" w14:textId="77777777" w:rsidR="00696B9C" w:rsidRDefault="0030015F">
      <w:pPr>
        <w:pStyle w:val="Tekstpodstawowy"/>
        <w:spacing w:before="115"/>
        <w:ind w:firstLine="707"/>
      </w:pPr>
      <w:r>
        <w:t>Wykonawca przystępujący do wykonania warstwy odcinającej lub odsączającej powinien wykazać się możliwością korzystania z następującego sprzętu:</w:t>
      </w:r>
    </w:p>
    <w:p w14:paraId="172C7C81" w14:textId="77777777" w:rsidR="00696B9C" w:rsidRDefault="0030015F">
      <w:pPr>
        <w:pStyle w:val="Akapitzlist"/>
        <w:numPr>
          <w:ilvl w:val="0"/>
          <w:numId w:val="137"/>
        </w:numPr>
        <w:tabs>
          <w:tab w:val="left" w:pos="842"/>
        </w:tabs>
        <w:spacing w:line="252" w:lineRule="exact"/>
        <w:rPr>
          <w:sz w:val="20"/>
        </w:rPr>
      </w:pPr>
      <w:r>
        <w:rPr>
          <w:sz w:val="20"/>
        </w:rPr>
        <w:t>równiarek,</w:t>
      </w:r>
    </w:p>
    <w:p w14:paraId="20B129C5" w14:textId="77777777" w:rsidR="00696B9C" w:rsidRDefault="0030015F">
      <w:pPr>
        <w:pStyle w:val="Akapitzlist"/>
        <w:numPr>
          <w:ilvl w:val="0"/>
          <w:numId w:val="137"/>
        </w:numPr>
        <w:tabs>
          <w:tab w:val="left" w:pos="842"/>
        </w:tabs>
        <w:spacing w:line="244" w:lineRule="exact"/>
        <w:rPr>
          <w:sz w:val="20"/>
        </w:rPr>
      </w:pPr>
      <w:r>
        <w:rPr>
          <w:sz w:val="20"/>
        </w:rPr>
        <w:t>walców</w:t>
      </w:r>
      <w:r>
        <w:rPr>
          <w:spacing w:val="-4"/>
          <w:sz w:val="20"/>
        </w:rPr>
        <w:t xml:space="preserve"> </w:t>
      </w:r>
      <w:r>
        <w:rPr>
          <w:sz w:val="20"/>
        </w:rPr>
        <w:t>statycznych,</w:t>
      </w:r>
    </w:p>
    <w:p w14:paraId="479C3A4A" w14:textId="77777777" w:rsidR="00696B9C" w:rsidRDefault="0030015F">
      <w:pPr>
        <w:pStyle w:val="Akapitzlist"/>
        <w:numPr>
          <w:ilvl w:val="0"/>
          <w:numId w:val="137"/>
        </w:numPr>
        <w:tabs>
          <w:tab w:val="left" w:pos="842"/>
        </w:tabs>
        <w:spacing w:line="293" w:lineRule="exact"/>
        <w:rPr>
          <w:sz w:val="20"/>
        </w:rPr>
      </w:pPr>
      <w:r>
        <w:rPr>
          <w:sz w:val="20"/>
        </w:rPr>
        <w:t>płyt wibracyjnych lub ubijaków mechanicznych.</w:t>
      </w:r>
    </w:p>
    <w:p w14:paraId="4F750CE9" w14:textId="77777777" w:rsidR="00696B9C" w:rsidRDefault="0030015F">
      <w:pPr>
        <w:pStyle w:val="Nagwek31"/>
        <w:numPr>
          <w:ilvl w:val="0"/>
          <w:numId w:val="125"/>
        </w:numPr>
        <w:tabs>
          <w:tab w:val="left" w:pos="760"/>
        </w:tabs>
        <w:spacing w:before="69"/>
      </w:pPr>
      <w:r>
        <w:t>TRANSPORT</w:t>
      </w:r>
    </w:p>
    <w:p w14:paraId="587D334A" w14:textId="77777777" w:rsidR="00696B9C" w:rsidRDefault="0030015F">
      <w:pPr>
        <w:pStyle w:val="Akapitzlist"/>
        <w:numPr>
          <w:ilvl w:val="1"/>
          <w:numId w:val="125"/>
        </w:numPr>
        <w:tabs>
          <w:tab w:val="left" w:pos="911"/>
        </w:tabs>
        <w:spacing w:before="120"/>
        <w:jc w:val="left"/>
        <w:rPr>
          <w:rFonts w:ascii="Times New Roman" w:hAnsi="Times New Roman"/>
          <w:b/>
          <w:sz w:val="20"/>
        </w:rPr>
      </w:pPr>
      <w:r>
        <w:rPr>
          <w:rFonts w:ascii="Times New Roman" w:hAnsi="Times New Roman"/>
          <w:b/>
          <w:sz w:val="20"/>
        </w:rPr>
        <w:t>Ogólne wymagania dotyczące transportu</w:t>
      </w:r>
    </w:p>
    <w:p w14:paraId="56258642" w14:textId="77777777" w:rsidR="00696B9C" w:rsidRDefault="0030015F">
      <w:pPr>
        <w:pStyle w:val="Tekstpodstawowy"/>
        <w:spacing w:before="116"/>
        <w:ind w:left="1265"/>
      </w:pPr>
      <w:r>
        <w:t>Ogólne wymagania dotyczące transportu podano w SST D-M-00.00.00 „Wymagania ogólne” pkt 4.</w:t>
      </w:r>
    </w:p>
    <w:p w14:paraId="789C6CC9" w14:textId="77777777" w:rsidR="00696B9C" w:rsidRDefault="0030015F">
      <w:pPr>
        <w:pStyle w:val="Nagwek31"/>
        <w:numPr>
          <w:ilvl w:val="1"/>
          <w:numId w:val="125"/>
        </w:numPr>
        <w:tabs>
          <w:tab w:val="left" w:pos="911"/>
        </w:tabs>
        <w:jc w:val="left"/>
      </w:pPr>
      <w:r>
        <w:t>Transport kruszywa</w:t>
      </w:r>
    </w:p>
    <w:p w14:paraId="240660EB" w14:textId="77777777" w:rsidR="00696B9C" w:rsidRDefault="0030015F">
      <w:pPr>
        <w:pStyle w:val="Tekstpodstawowy"/>
        <w:spacing w:before="113"/>
        <w:ind w:firstLine="707"/>
      </w:pPr>
      <w:r>
        <w:t>Kruszywa można przewozić dowolnymi środkami transportu w warunkach zabezpieczających je przed zanieczyszczeniem, zmieszaniem z innymi materiałami, nadmiernym wysuszeniem i zawilgoceniem.</w:t>
      </w:r>
    </w:p>
    <w:p w14:paraId="23C0E1A1" w14:textId="77777777" w:rsidR="00696B9C" w:rsidRDefault="0030015F">
      <w:pPr>
        <w:pStyle w:val="Nagwek31"/>
        <w:numPr>
          <w:ilvl w:val="1"/>
          <w:numId w:val="125"/>
        </w:numPr>
        <w:tabs>
          <w:tab w:val="left" w:pos="911"/>
        </w:tabs>
        <w:spacing w:before="126"/>
        <w:jc w:val="left"/>
      </w:pPr>
      <w:r>
        <w:t>Transport geowłóknin</w:t>
      </w:r>
    </w:p>
    <w:p w14:paraId="399C9131" w14:textId="77777777" w:rsidR="00696B9C" w:rsidRDefault="0030015F">
      <w:pPr>
        <w:pStyle w:val="Tekstpodstawowy"/>
        <w:spacing w:before="116" w:line="209" w:lineRule="exact"/>
        <w:ind w:left="1265"/>
      </w:pPr>
      <w:r>
        <w:t>Geowłókniny mogą być transportowane dowolnymi środkami transportu pod warunkiem:</w:t>
      </w:r>
    </w:p>
    <w:p w14:paraId="467AC504" w14:textId="77777777" w:rsidR="00696B9C" w:rsidRDefault="0030015F">
      <w:pPr>
        <w:pStyle w:val="Akapitzlist"/>
        <w:numPr>
          <w:ilvl w:val="0"/>
          <w:numId w:val="137"/>
        </w:numPr>
        <w:tabs>
          <w:tab w:val="left" w:pos="842"/>
        </w:tabs>
        <w:spacing w:line="273" w:lineRule="exact"/>
        <w:rPr>
          <w:sz w:val="20"/>
        </w:rPr>
      </w:pPr>
      <w:r>
        <w:rPr>
          <w:sz w:val="20"/>
        </w:rPr>
        <w:t>opakowania bel (rolek) folią, brezentem lub tkaniną</w:t>
      </w:r>
      <w:r>
        <w:rPr>
          <w:spacing w:val="-5"/>
          <w:sz w:val="20"/>
        </w:rPr>
        <w:t xml:space="preserve"> </w:t>
      </w:r>
      <w:r>
        <w:rPr>
          <w:sz w:val="20"/>
        </w:rPr>
        <w:t>techniczną,</w:t>
      </w:r>
    </w:p>
    <w:p w14:paraId="6EE4F77A" w14:textId="77777777" w:rsidR="00696B9C" w:rsidRDefault="0030015F">
      <w:pPr>
        <w:pStyle w:val="Akapitzlist"/>
        <w:numPr>
          <w:ilvl w:val="0"/>
          <w:numId w:val="137"/>
        </w:numPr>
        <w:tabs>
          <w:tab w:val="left" w:pos="842"/>
        </w:tabs>
        <w:spacing w:line="244" w:lineRule="exact"/>
        <w:rPr>
          <w:sz w:val="20"/>
        </w:rPr>
      </w:pPr>
      <w:r>
        <w:rPr>
          <w:sz w:val="20"/>
        </w:rPr>
        <w:t>zabezpieczenia opakowanych bel przez przemieszczaniem się w czasie</w:t>
      </w:r>
      <w:r>
        <w:rPr>
          <w:spacing w:val="-5"/>
          <w:sz w:val="20"/>
        </w:rPr>
        <w:t xml:space="preserve"> </w:t>
      </w:r>
      <w:r>
        <w:rPr>
          <w:sz w:val="20"/>
        </w:rPr>
        <w:t>przewozu,</w:t>
      </w:r>
    </w:p>
    <w:p w14:paraId="60F6F908" w14:textId="77777777" w:rsidR="00696B9C" w:rsidRDefault="0030015F">
      <w:pPr>
        <w:pStyle w:val="Akapitzlist"/>
        <w:numPr>
          <w:ilvl w:val="0"/>
          <w:numId w:val="137"/>
        </w:numPr>
        <w:tabs>
          <w:tab w:val="left" w:pos="842"/>
        </w:tabs>
        <w:spacing w:line="244" w:lineRule="exact"/>
        <w:rPr>
          <w:sz w:val="20"/>
        </w:rPr>
      </w:pPr>
      <w:r>
        <w:rPr>
          <w:sz w:val="20"/>
        </w:rPr>
        <w:t>ochrony geowłóknin przez zawilgoceniem i nadmiernym</w:t>
      </w:r>
      <w:r>
        <w:rPr>
          <w:spacing w:val="-7"/>
          <w:sz w:val="20"/>
        </w:rPr>
        <w:t xml:space="preserve"> </w:t>
      </w:r>
      <w:r>
        <w:rPr>
          <w:sz w:val="20"/>
        </w:rPr>
        <w:t>ogrzaniem,</w:t>
      </w:r>
    </w:p>
    <w:p w14:paraId="7DBC8F87" w14:textId="77777777" w:rsidR="00696B9C" w:rsidRDefault="0030015F">
      <w:pPr>
        <w:pStyle w:val="Akapitzlist"/>
        <w:numPr>
          <w:ilvl w:val="0"/>
          <w:numId w:val="137"/>
        </w:numPr>
        <w:tabs>
          <w:tab w:val="left" w:pos="842"/>
        </w:tabs>
        <w:spacing w:line="192" w:lineRule="auto"/>
        <w:ind w:right="232"/>
        <w:rPr>
          <w:sz w:val="20"/>
        </w:rPr>
      </w:pPr>
      <w:r>
        <w:rPr>
          <w:sz w:val="20"/>
        </w:rPr>
        <w:t>niedopuszczenie do kontaktu bel z chemikaliami, tłuszczami oraz przedmiotami mogącymi przebić lub rozciąć</w:t>
      </w:r>
      <w:r>
        <w:rPr>
          <w:spacing w:val="-2"/>
          <w:sz w:val="20"/>
        </w:rPr>
        <w:t xml:space="preserve"> </w:t>
      </w:r>
      <w:r>
        <w:rPr>
          <w:sz w:val="20"/>
        </w:rPr>
        <w:t>geowłókniny.</w:t>
      </w:r>
    </w:p>
    <w:p w14:paraId="45DB3643" w14:textId="77777777" w:rsidR="00696B9C" w:rsidRDefault="0030015F">
      <w:pPr>
        <w:pStyle w:val="Tekstpodstawowy"/>
        <w:spacing w:before="9"/>
        <w:ind w:firstLine="707"/>
      </w:pPr>
      <w:r>
        <w:t>Każda bela powinna być oznakowana w sposób umożliwiający jednoznaczne stwierdzenie, że jest to materiał do wykonania warstwy odsączającej lub odcinającej.</w:t>
      </w:r>
    </w:p>
    <w:p w14:paraId="05BD8AE0" w14:textId="77777777" w:rsidR="00696B9C" w:rsidRDefault="0030015F">
      <w:pPr>
        <w:pStyle w:val="Nagwek31"/>
        <w:numPr>
          <w:ilvl w:val="0"/>
          <w:numId w:val="125"/>
        </w:numPr>
        <w:tabs>
          <w:tab w:val="left" w:pos="760"/>
        </w:tabs>
        <w:spacing w:before="123"/>
      </w:pPr>
      <w:r>
        <w:t>WYKONANIE</w:t>
      </w:r>
      <w:r>
        <w:rPr>
          <w:spacing w:val="-1"/>
        </w:rPr>
        <w:t xml:space="preserve"> </w:t>
      </w:r>
      <w:r>
        <w:t>ROBÓT</w:t>
      </w:r>
    </w:p>
    <w:p w14:paraId="53856161" w14:textId="77777777" w:rsidR="00696B9C" w:rsidRDefault="0030015F">
      <w:pPr>
        <w:pStyle w:val="Akapitzlist"/>
        <w:numPr>
          <w:ilvl w:val="1"/>
          <w:numId w:val="125"/>
        </w:numPr>
        <w:tabs>
          <w:tab w:val="left" w:pos="911"/>
        </w:tabs>
        <w:spacing w:before="121"/>
        <w:jc w:val="left"/>
        <w:rPr>
          <w:rFonts w:ascii="Times New Roman" w:hAnsi="Times New Roman"/>
          <w:b/>
          <w:sz w:val="20"/>
        </w:rPr>
      </w:pPr>
      <w:r>
        <w:rPr>
          <w:rFonts w:ascii="Times New Roman" w:hAnsi="Times New Roman"/>
          <w:b/>
          <w:sz w:val="20"/>
        </w:rPr>
        <w:t>Ogólne zasady wykonania robót</w:t>
      </w:r>
    </w:p>
    <w:p w14:paraId="3EF5B44F" w14:textId="77777777" w:rsidR="00696B9C" w:rsidRDefault="0030015F">
      <w:pPr>
        <w:pStyle w:val="Tekstpodstawowy"/>
        <w:spacing w:before="115"/>
        <w:ind w:left="1265"/>
      </w:pPr>
      <w:r>
        <w:t>Ogólne zasady wykonania robót podano w SST D-M-00.00.00 „Wymagania ogólne” pkt 5.</w:t>
      </w:r>
    </w:p>
    <w:p w14:paraId="73130E04" w14:textId="77777777" w:rsidR="00696B9C" w:rsidRDefault="0030015F">
      <w:pPr>
        <w:pStyle w:val="Nagwek31"/>
        <w:numPr>
          <w:ilvl w:val="1"/>
          <w:numId w:val="125"/>
        </w:numPr>
        <w:tabs>
          <w:tab w:val="left" w:pos="911"/>
        </w:tabs>
        <w:jc w:val="left"/>
      </w:pPr>
      <w:r>
        <w:t>Przygotowanie podłoża</w:t>
      </w:r>
    </w:p>
    <w:p w14:paraId="3D0DAF0E" w14:textId="77777777" w:rsidR="00696B9C" w:rsidRDefault="0030015F">
      <w:pPr>
        <w:pStyle w:val="Tekstpodstawowy"/>
        <w:spacing w:before="116"/>
        <w:ind w:left="1265"/>
      </w:pPr>
      <w:r>
        <w:t>Podłoże gruntowe powinno spełniać wymagania określone w SST D-02.00.00 „Roboty ziemne” oraz D-</w:t>
      </w:r>
    </w:p>
    <w:p w14:paraId="510192D0" w14:textId="77777777" w:rsidR="00696B9C" w:rsidRDefault="0030015F">
      <w:pPr>
        <w:pStyle w:val="Tekstpodstawowy"/>
        <w:spacing w:line="229" w:lineRule="exact"/>
      </w:pPr>
      <w:r>
        <w:t>04.01.01 „Koryto wraz z profilowaniem i zagęszczaniem podłoża”.</w:t>
      </w:r>
    </w:p>
    <w:p w14:paraId="446A1087" w14:textId="77777777" w:rsidR="00696B9C" w:rsidRDefault="0030015F">
      <w:pPr>
        <w:pStyle w:val="Tekstpodstawowy"/>
        <w:ind w:right="243" w:firstLine="707"/>
      </w:pPr>
      <w:r>
        <w:t>Warstwy odcinająca i odsączająca powinny być wytyczone w sposób umożliwiający wykonanie ich zgodnie z dokumentacją projektową, z tolerancjami określonymi w niniejszych specyfikacjach.</w:t>
      </w:r>
    </w:p>
    <w:p w14:paraId="3408D227" w14:textId="77777777" w:rsidR="00696B9C" w:rsidRDefault="0030015F">
      <w:pPr>
        <w:pStyle w:val="Tekstpodstawowy"/>
        <w:ind w:firstLine="707"/>
      </w:pPr>
      <w:r>
        <w:t>Paliki lub szpilki powinny być ustawione w osi drogi i w rzędach równoległych do osi drogi, lub w inny sposób zaakceptowany przez Inżyniera.</w:t>
      </w:r>
    </w:p>
    <w:p w14:paraId="5172E41B" w14:textId="77777777" w:rsidR="00696B9C" w:rsidRDefault="0030015F">
      <w:pPr>
        <w:pStyle w:val="Tekstpodstawowy"/>
        <w:spacing w:before="1"/>
        <w:ind w:right="243" w:firstLine="707"/>
      </w:pPr>
      <w:r>
        <w:t>Rozmieszczenie palików lub szpilek powinno umożliwiać naciągnięcie sznurków lub linek do wytyczenia robót w odstępach nie większych niż co 10 m.</w:t>
      </w:r>
    </w:p>
    <w:p w14:paraId="3FA5B3A7" w14:textId="77777777" w:rsidR="00696B9C" w:rsidRDefault="00696B9C">
      <w:pPr>
        <w:sectPr w:rsidR="00696B9C">
          <w:pgSz w:w="11910" w:h="16840"/>
          <w:pgMar w:top="480" w:right="1180" w:bottom="440" w:left="860" w:header="0" w:footer="176" w:gutter="0"/>
          <w:cols w:space="708"/>
        </w:sectPr>
      </w:pPr>
    </w:p>
    <w:p w14:paraId="52E9F152" w14:textId="77777777" w:rsidR="00696B9C" w:rsidRDefault="0030015F">
      <w:pPr>
        <w:pStyle w:val="Nagwek31"/>
        <w:numPr>
          <w:ilvl w:val="1"/>
          <w:numId w:val="125"/>
        </w:numPr>
        <w:tabs>
          <w:tab w:val="left" w:pos="911"/>
        </w:tabs>
        <w:spacing w:before="66"/>
        <w:jc w:val="left"/>
      </w:pPr>
      <w:r>
        <w:lastRenderedPageBreak/>
        <w:t>Wbudowanie i zagęszczanie kruszywa</w:t>
      </w:r>
    </w:p>
    <w:p w14:paraId="73DBC6F4" w14:textId="77777777" w:rsidR="00696B9C" w:rsidRDefault="0030015F">
      <w:pPr>
        <w:pStyle w:val="Tekstpodstawowy"/>
        <w:spacing w:before="115"/>
        <w:ind w:right="235" w:firstLine="707"/>
        <w:jc w:val="both"/>
      </w:pPr>
      <w:r>
        <w:t>Kruszywo powinno być rozkładane w warstwie o jednakowej grubości, przy użyciu równiarki, z zachowaniem wymaganych spadków i rzędnych wysokościowych. Grubość rozłożonej warstwy luźnego kruszywa powinna być taka, aby po jej zagęszczeniu osiągnięto grubość projektowaną.</w:t>
      </w:r>
    </w:p>
    <w:p w14:paraId="516C7B9F" w14:textId="77777777" w:rsidR="00696B9C" w:rsidRDefault="0030015F">
      <w:pPr>
        <w:pStyle w:val="Tekstpodstawowy"/>
        <w:spacing w:before="2"/>
        <w:ind w:right="232" w:firstLine="707"/>
        <w:jc w:val="both"/>
      </w:pPr>
      <w:r>
        <w:t>Jeżeli dokumentacja projektowa lub SST przewiduje wykonanie warstwy odsączającej lub odcinającej o grubości powyżej 20 cm, to wbudowanie kruszywa należy wykonać dwuwarstwowo. Rozpoczęcie układania każdej następnej warstwy może nastąpić po odbiorze przez Inżyniera warstwy poprzedniej.</w:t>
      </w:r>
    </w:p>
    <w:p w14:paraId="49CF5BB4" w14:textId="77777777" w:rsidR="00696B9C" w:rsidRDefault="0030015F">
      <w:pPr>
        <w:pStyle w:val="Tekstpodstawowy"/>
        <w:ind w:right="236" w:firstLine="707"/>
        <w:jc w:val="both"/>
      </w:pPr>
      <w:r>
        <w:t>W miejscach, w których widoczna jest segregacja kruszywa należy przed zagęszczeniem wymienić kruszywo na materiał o odpowiednich właściwościach.</w:t>
      </w:r>
    </w:p>
    <w:p w14:paraId="32FDD32C" w14:textId="77777777" w:rsidR="00696B9C" w:rsidRDefault="0030015F">
      <w:pPr>
        <w:pStyle w:val="Tekstpodstawowy"/>
        <w:ind w:right="234" w:firstLine="707"/>
        <w:jc w:val="both"/>
      </w:pPr>
      <w:r>
        <w:t>Natychmiast po końcowym wyprofilowaniu warstwy odsączającej lub odcinającej należy przystąpić do jej zagęszczania.</w:t>
      </w:r>
    </w:p>
    <w:p w14:paraId="4E9AFD19" w14:textId="77777777" w:rsidR="00696B9C" w:rsidRDefault="0030015F">
      <w:pPr>
        <w:pStyle w:val="Tekstpodstawowy"/>
        <w:ind w:right="235" w:firstLine="707"/>
        <w:jc w:val="both"/>
      </w:pPr>
      <w:r>
        <w:t>Zagęszczanie warstw o przekroju daszkowym należy rozpoczynać od krawędzi i stopniowo przesuwać pasami podłużnymi częściowo nakładającymi się, w kierunku jej osi. Zagęszczanie nawierzchni o jednostronnym spadku należy rozpoczynać od dolnej krawędzi i przesuwać pasami podłużnymi częściowo nakładającymi się, w kierunku jej górnej</w:t>
      </w:r>
      <w:r>
        <w:rPr>
          <w:spacing w:val="4"/>
        </w:rPr>
        <w:t xml:space="preserve"> </w:t>
      </w:r>
      <w:r>
        <w:t>krawędzi.</w:t>
      </w:r>
    </w:p>
    <w:p w14:paraId="2AEC982D" w14:textId="77777777" w:rsidR="00696B9C" w:rsidRDefault="0030015F">
      <w:pPr>
        <w:pStyle w:val="Tekstpodstawowy"/>
        <w:ind w:right="236" w:firstLine="707"/>
        <w:jc w:val="both"/>
      </w:pPr>
      <w:r>
        <w:t>Nierówności lub zagłębienia powstałe w czasie zagęszczania powinny być wyrównywane na bieżąco przez spulchnienie warstwy kruszywa i dodanie lub usunięcie materiału, aż do otrzymania równej powierzchni.</w:t>
      </w:r>
    </w:p>
    <w:p w14:paraId="5196C5FF" w14:textId="77777777" w:rsidR="00696B9C" w:rsidRDefault="0030015F">
      <w:pPr>
        <w:pStyle w:val="Tekstpodstawowy"/>
        <w:ind w:right="236" w:firstLine="707"/>
        <w:jc w:val="both"/>
      </w:pPr>
      <w:r>
        <w:t>W miejscach niedostępnych dla walców warstwa odcinająca i odsączająca powinna być zagęszczana płytami wibracyjnymi lub ubijakami mechanicznymi.</w:t>
      </w:r>
    </w:p>
    <w:p w14:paraId="2036A4B3" w14:textId="77777777" w:rsidR="00696B9C" w:rsidRDefault="0030015F">
      <w:pPr>
        <w:pStyle w:val="Tekstpodstawowy"/>
        <w:ind w:right="232" w:firstLine="707"/>
        <w:jc w:val="both"/>
      </w:pPr>
      <w:r>
        <w:t xml:space="preserve">Zagęszczanie należy kontynuować do osiągnięcia wskaźnika zagęszczenia nie mniejszego od 1,0 według normalnej próby </w:t>
      </w:r>
      <w:proofErr w:type="spellStart"/>
      <w:r>
        <w:t>Proctora</w:t>
      </w:r>
      <w:proofErr w:type="spellEnd"/>
      <w:r>
        <w:t>, przeprowadzonej według PN-B-04481 [1]. Wskaźnik zagęszczenia należy określać zgodnie z BN-77/8931-12</w:t>
      </w:r>
      <w:r>
        <w:rPr>
          <w:spacing w:val="1"/>
        </w:rPr>
        <w:t xml:space="preserve"> </w:t>
      </w:r>
      <w:r>
        <w:t>[8].</w:t>
      </w:r>
    </w:p>
    <w:p w14:paraId="6B59316E" w14:textId="77777777" w:rsidR="00696B9C" w:rsidRDefault="0030015F">
      <w:pPr>
        <w:pStyle w:val="Tekstpodstawowy"/>
        <w:ind w:right="232" w:firstLine="707"/>
        <w:jc w:val="both"/>
      </w:pPr>
      <w:r>
        <w:t xml:space="preserve">W przypadku, gdy gruboziarnisty materiał wbudowany w warstwę odsączającą lub odcinającą, uniemożliwia przeprowadzenie badania zagęszczenia według normalnej próby </w:t>
      </w:r>
      <w:proofErr w:type="spellStart"/>
      <w:r>
        <w:t>Proctora</w:t>
      </w:r>
      <w:proofErr w:type="spellEnd"/>
      <w:r>
        <w:t>, kontrolę zagęszczenia należy oprzeć na metodzie obciążeń płytowych. Należy określić pierwotny i wtórny moduł odkształcenia warstwy według BN-64/8931-02 [6]. Stosunek wtórnego i pierwotnego modułu odkształcenia nie powinien przekraczać 2,2.</w:t>
      </w:r>
    </w:p>
    <w:p w14:paraId="57CA30F6" w14:textId="77777777" w:rsidR="00696B9C" w:rsidRDefault="0030015F">
      <w:pPr>
        <w:pStyle w:val="Tekstpodstawowy"/>
        <w:spacing w:line="229" w:lineRule="exact"/>
        <w:ind w:left="1265"/>
        <w:jc w:val="both"/>
      </w:pPr>
      <w:r>
        <w:t>Wilgotność kruszywa podczas zagęszczania powinna być równa wilgotności optymalnej z tolerancją od</w:t>
      </w:r>
    </w:p>
    <w:p w14:paraId="02C52BB5" w14:textId="77777777" w:rsidR="00696B9C" w:rsidRDefault="0030015F">
      <w:pPr>
        <w:pStyle w:val="Tekstpodstawowy"/>
        <w:ind w:right="234"/>
        <w:jc w:val="both"/>
      </w:pPr>
      <w:r>
        <w:t>-20%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w:t>
      </w:r>
    </w:p>
    <w:p w14:paraId="612A662A" w14:textId="77777777" w:rsidR="00696B9C" w:rsidRDefault="0030015F">
      <w:pPr>
        <w:pStyle w:val="Nagwek31"/>
        <w:numPr>
          <w:ilvl w:val="1"/>
          <w:numId w:val="125"/>
        </w:numPr>
        <w:tabs>
          <w:tab w:val="left" w:pos="911"/>
        </w:tabs>
        <w:jc w:val="left"/>
      </w:pPr>
      <w:r>
        <w:t>Odcinek</w:t>
      </w:r>
      <w:r>
        <w:rPr>
          <w:spacing w:val="-5"/>
        </w:rPr>
        <w:t xml:space="preserve"> </w:t>
      </w:r>
      <w:r>
        <w:t>próbny</w:t>
      </w:r>
    </w:p>
    <w:p w14:paraId="329E47EE" w14:textId="77777777" w:rsidR="00696B9C" w:rsidRDefault="0030015F">
      <w:pPr>
        <w:pStyle w:val="Tekstpodstawowy"/>
        <w:spacing w:before="115"/>
        <w:ind w:firstLine="707"/>
      </w:pPr>
      <w:r>
        <w:t>Jeżeli w SST przewidziano konieczność wykonania odcinka próbnego, to co najmniej na 3 dni przed rozpoczęciem robót Wykonawca powinien wykonać odcinek próbny w celu:</w:t>
      </w:r>
    </w:p>
    <w:p w14:paraId="7D3A4ACD" w14:textId="77777777" w:rsidR="00696B9C" w:rsidRDefault="0030015F">
      <w:pPr>
        <w:pStyle w:val="Akapitzlist"/>
        <w:numPr>
          <w:ilvl w:val="0"/>
          <w:numId w:val="137"/>
        </w:numPr>
        <w:tabs>
          <w:tab w:val="left" w:pos="842"/>
        </w:tabs>
        <w:spacing w:line="250" w:lineRule="exact"/>
        <w:rPr>
          <w:sz w:val="20"/>
        </w:rPr>
      </w:pPr>
      <w:r>
        <w:rPr>
          <w:sz w:val="20"/>
        </w:rPr>
        <w:t>stwierdzenia, czy sprzęt budowlany do rozkładania i zagęszczania jest</w:t>
      </w:r>
      <w:r>
        <w:rPr>
          <w:spacing w:val="-5"/>
          <w:sz w:val="20"/>
        </w:rPr>
        <w:t xml:space="preserve"> </w:t>
      </w:r>
      <w:r>
        <w:rPr>
          <w:sz w:val="20"/>
        </w:rPr>
        <w:t>właściwy,</w:t>
      </w:r>
    </w:p>
    <w:p w14:paraId="40549668" w14:textId="77777777" w:rsidR="00696B9C" w:rsidRDefault="0030015F">
      <w:pPr>
        <w:pStyle w:val="Akapitzlist"/>
        <w:numPr>
          <w:ilvl w:val="0"/>
          <w:numId w:val="137"/>
        </w:numPr>
        <w:tabs>
          <w:tab w:val="left" w:pos="842"/>
        </w:tabs>
        <w:spacing w:line="192" w:lineRule="auto"/>
        <w:ind w:right="234"/>
        <w:rPr>
          <w:sz w:val="20"/>
        </w:rPr>
      </w:pPr>
      <w:r>
        <w:rPr>
          <w:sz w:val="20"/>
        </w:rPr>
        <w:t>określenia grubości warstwy materiału w stanie luźnym koniecznej do uzyskania wymaganej grubości po zagęszczeniu,</w:t>
      </w:r>
    </w:p>
    <w:p w14:paraId="081AD80B" w14:textId="77777777" w:rsidR="00696B9C" w:rsidRDefault="0030015F">
      <w:pPr>
        <w:pStyle w:val="Akapitzlist"/>
        <w:numPr>
          <w:ilvl w:val="0"/>
          <w:numId w:val="137"/>
        </w:numPr>
        <w:tabs>
          <w:tab w:val="left" w:pos="842"/>
        </w:tabs>
        <w:spacing w:before="16" w:line="192" w:lineRule="auto"/>
        <w:ind w:right="234"/>
        <w:rPr>
          <w:sz w:val="20"/>
        </w:rPr>
      </w:pPr>
      <w:r>
        <w:rPr>
          <w:sz w:val="20"/>
        </w:rPr>
        <w:t>ustalenia liczby przejść sprzętu zagęszczającego, potrzebnej do uzyskania wymaganego wskaźnika zagęszczenia.</w:t>
      </w:r>
    </w:p>
    <w:p w14:paraId="08DEE3AF" w14:textId="77777777" w:rsidR="00696B9C" w:rsidRDefault="0030015F">
      <w:pPr>
        <w:pStyle w:val="Tekstpodstawowy"/>
        <w:spacing w:before="7"/>
        <w:ind w:right="243" w:firstLine="707"/>
      </w:pPr>
      <w:r>
        <w:t>Na odcinku próbnym Wykonawca powinien użyć takich materiałów oraz sprzętu, jakie będą stosowane do wykonywania warstwy odcinającej i odsączającej na budowie.</w:t>
      </w:r>
    </w:p>
    <w:p w14:paraId="69D16133" w14:textId="77777777" w:rsidR="00696B9C" w:rsidRDefault="0030015F">
      <w:pPr>
        <w:pStyle w:val="Tekstpodstawowy"/>
        <w:spacing w:before="1"/>
        <w:ind w:left="1265"/>
      </w:pPr>
      <w:r>
        <w:t>Odcinek próbny powinien być zlokalizowany w miejscu wskazanym przez Inspektora Nadzoru.</w:t>
      </w:r>
    </w:p>
    <w:p w14:paraId="208ADD50" w14:textId="77777777" w:rsidR="00696B9C" w:rsidRDefault="0030015F">
      <w:pPr>
        <w:pStyle w:val="Nagwek31"/>
        <w:numPr>
          <w:ilvl w:val="1"/>
          <w:numId w:val="125"/>
        </w:numPr>
        <w:tabs>
          <w:tab w:val="left" w:pos="911"/>
        </w:tabs>
        <w:jc w:val="left"/>
      </w:pPr>
      <w:r>
        <w:t>Rozkładanie geowłóknin</w:t>
      </w:r>
    </w:p>
    <w:p w14:paraId="0A58FC3D" w14:textId="77777777" w:rsidR="00696B9C" w:rsidRDefault="0030015F">
      <w:pPr>
        <w:pStyle w:val="Tekstpodstawowy"/>
        <w:spacing w:before="116"/>
        <w:ind w:right="232" w:firstLine="707"/>
        <w:jc w:val="both"/>
      </w:pPr>
      <w:r>
        <w:t>Warstwę geowłókniny należy rozkładać na wyprofilowanej powierzchni podłoża, pozbawionej ostrych elementów, które mogą spowodować uszkodzenie warstwy (na przykład kamienie, korzenie drzew i krzewów). W czasie rozkładania warstwy z geowłókniny należy spełnić wymagania określone w SST lub producenta dotyczące szerokości na jaką powinny zachodzić na siebie sąsiednie pasma geowłókniny lub zasad ich łączenia oraz ewentualnego przymocowania warstwy do podłoża gruntowego.</w:t>
      </w:r>
    </w:p>
    <w:p w14:paraId="12D17027" w14:textId="77777777" w:rsidR="00696B9C" w:rsidRDefault="0030015F">
      <w:pPr>
        <w:pStyle w:val="Nagwek31"/>
        <w:numPr>
          <w:ilvl w:val="1"/>
          <w:numId w:val="125"/>
        </w:numPr>
        <w:tabs>
          <w:tab w:val="left" w:pos="911"/>
        </w:tabs>
        <w:spacing w:before="124"/>
        <w:jc w:val="left"/>
      </w:pPr>
      <w:r>
        <w:t>Zabezpieczenie powierzchni</w:t>
      </w:r>
      <w:r>
        <w:rPr>
          <w:spacing w:val="1"/>
        </w:rPr>
        <w:t xml:space="preserve"> </w:t>
      </w:r>
      <w:r>
        <w:t>geowłóknin</w:t>
      </w:r>
    </w:p>
    <w:p w14:paraId="07C8404B" w14:textId="77777777" w:rsidR="00696B9C" w:rsidRDefault="0030015F">
      <w:pPr>
        <w:pStyle w:val="Tekstpodstawowy"/>
        <w:spacing w:before="116"/>
        <w:ind w:right="243" w:firstLine="707"/>
      </w:pPr>
      <w:r>
        <w:t>Po powierzchni warstwy odcinającej lub odsączającej, wykonanej z geowłóknin nie może odbywać się ruch jakichkolwiek pojazdów.</w:t>
      </w:r>
    </w:p>
    <w:p w14:paraId="28573299" w14:textId="77777777" w:rsidR="00696B9C" w:rsidRDefault="0030015F">
      <w:pPr>
        <w:pStyle w:val="Tekstpodstawowy"/>
        <w:ind w:right="243" w:firstLine="707"/>
      </w:pPr>
      <w:r>
        <w:t>Leżącą wyżej warstwę nawierzchni należy wykonywać rozkładając materiał „od czoła”, to znaczy tak, że pojazdy dowożące materiał i wykonujące czynności technologiczne poruszają się po już ułożonym materiale.</w:t>
      </w:r>
    </w:p>
    <w:p w14:paraId="343CD7A6" w14:textId="77777777" w:rsidR="00696B9C" w:rsidRDefault="0030015F">
      <w:pPr>
        <w:pStyle w:val="Nagwek31"/>
        <w:numPr>
          <w:ilvl w:val="1"/>
          <w:numId w:val="125"/>
        </w:numPr>
        <w:tabs>
          <w:tab w:val="left" w:pos="911"/>
        </w:tabs>
        <w:spacing w:before="124"/>
        <w:jc w:val="left"/>
      </w:pPr>
      <w:r>
        <w:t>Utrzymanie warstwy odsączającej i</w:t>
      </w:r>
      <w:r>
        <w:rPr>
          <w:spacing w:val="-5"/>
        </w:rPr>
        <w:t xml:space="preserve"> </w:t>
      </w:r>
      <w:r>
        <w:t>odcinającej</w:t>
      </w:r>
    </w:p>
    <w:p w14:paraId="1D29BA66" w14:textId="77777777" w:rsidR="00696B9C" w:rsidRDefault="0030015F">
      <w:pPr>
        <w:pStyle w:val="Tekstpodstawowy"/>
        <w:spacing w:before="116"/>
        <w:ind w:firstLine="707"/>
      </w:pPr>
      <w:r>
        <w:t>Warstwa odsączająca i odcinająca po wykonaniu, a przed ułożeniem następnej warstwy powinny być utrzymywane w dobrym stanie.</w:t>
      </w:r>
    </w:p>
    <w:p w14:paraId="64E08C48" w14:textId="77777777" w:rsidR="00696B9C" w:rsidRDefault="0030015F">
      <w:pPr>
        <w:pStyle w:val="Tekstpodstawowy"/>
        <w:ind w:right="243" w:firstLine="707"/>
      </w:pPr>
      <w:r>
        <w:t>Nie dopuszcza się ruchu budowlanego po wykonanej warstwie odcinającej lub odsączającej z geowłóknin.</w:t>
      </w:r>
    </w:p>
    <w:p w14:paraId="15728CF6" w14:textId="77777777" w:rsidR="00696B9C" w:rsidRDefault="0030015F">
      <w:pPr>
        <w:pStyle w:val="Tekstpodstawowy"/>
        <w:ind w:right="243" w:firstLine="707"/>
      </w:pPr>
      <w:r>
        <w:t>W przypadku warstwy z kruszywa dopuszcza się ruch pojazdów koniecznych dla wykonania wyżej leżącej warstwy nawierzchni.</w:t>
      </w:r>
    </w:p>
    <w:p w14:paraId="669674EF" w14:textId="77777777" w:rsidR="00696B9C" w:rsidRDefault="0030015F">
      <w:pPr>
        <w:pStyle w:val="Tekstpodstawowy"/>
        <w:ind w:left="1265"/>
      </w:pPr>
      <w:r>
        <w:t>Koszt napraw wynikłych z niewłaściwego utrzymania warstwy obciąża Wykonawcę robót.</w:t>
      </w:r>
    </w:p>
    <w:p w14:paraId="3510DE2D" w14:textId="77777777" w:rsidR="00696B9C" w:rsidRDefault="00696B9C">
      <w:pPr>
        <w:sectPr w:rsidR="00696B9C">
          <w:pgSz w:w="11910" w:h="16840"/>
          <w:pgMar w:top="480" w:right="1180" w:bottom="440" w:left="860" w:header="0" w:footer="176" w:gutter="0"/>
          <w:cols w:space="708"/>
        </w:sectPr>
      </w:pPr>
    </w:p>
    <w:p w14:paraId="632826A8" w14:textId="77777777" w:rsidR="00696B9C" w:rsidRDefault="0030015F">
      <w:pPr>
        <w:pStyle w:val="Nagwek31"/>
        <w:numPr>
          <w:ilvl w:val="0"/>
          <w:numId w:val="125"/>
        </w:numPr>
        <w:tabs>
          <w:tab w:val="left" w:pos="760"/>
        </w:tabs>
        <w:spacing w:before="66"/>
      </w:pPr>
      <w:r>
        <w:lastRenderedPageBreak/>
        <w:t>KONTROLA JAKOŚCI</w:t>
      </w:r>
      <w:r>
        <w:rPr>
          <w:spacing w:val="1"/>
        </w:rPr>
        <w:t xml:space="preserve"> </w:t>
      </w:r>
      <w:r>
        <w:t>ROBÓT</w:t>
      </w:r>
    </w:p>
    <w:p w14:paraId="165FF1B8" w14:textId="77777777" w:rsidR="00696B9C" w:rsidRDefault="0030015F">
      <w:pPr>
        <w:pStyle w:val="Akapitzlist"/>
        <w:numPr>
          <w:ilvl w:val="1"/>
          <w:numId w:val="125"/>
        </w:numPr>
        <w:tabs>
          <w:tab w:val="left" w:pos="911"/>
        </w:tabs>
        <w:spacing w:before="120"/>
        <w:jc w:val="left"/>
        <w:rPr>
          <w:rFonts w:ascii="Times New Roman" w:hAnsi="Times New Roman"/>
          <w:b/>
          <w:sz w:val="20"/>
        </w:rPr>
      </w:pPr>
      <w:r>
        <w:rPr>
          <w:rFonts w:ascii="Times New Roman" w:hAnsi="Times New Roman"/>
          <w:b/>
          <w:sz w:val="20"/>
        </w:rPr>
        <w:t>Ogólne zasady kontroli jakości robót</w:t>
      </w:r>
    </w:p>
    <w:p w14:paraId="79C8EEE4" w14:textId="77777777" w:rsidR="00696B9C" w:rsidRDefault="0030015F">
      <w:pPr>
        <w:pStyle w:val="Tekstpodstawowy"/>
        <w:spacing w:before="116"/>
        <w:ind w:left="1265"/>
      </w:pPr>
      <w:r>
        <w:t>Ogólne zasady kontroli jakości robót podano w SST D-M-00.00.00 „Wymagania ogólne” pkt 6.</w:t>
      </w:r>
    </w:p>
    <w:p w14:paraId="2C8192DF" w14:textId="77777777" w:rsidR="00696B9C" w:rsidRDefault="0030015F">
      <w:pPr>
        <w:pStyle w:val="Nagwek31"/>
        <w:numPr>
          <w:ilvl w:val="1"/>
          <w:numId w:val="125"/>
        </w:numPr>
        <w:tabs>
          <w:tab w:val="left" w:pos="909"/>
        </w:tabs>
        <w:ind w:left="909" w:hanging="351"/>
        <w:jc w:val="left"/>
      </w:pPr>
      <w:r>
        <w:t>Badania przed przystąpieniem do</w:t>
      </w:r>
      <w:r>
        <w:rPr>
          <w:spacing w:val="-4"/>
        </w:rPr>
        <w:t xml:space="preserve"> </w:t>
      </w:r>
      <w:r>
        <w:t>robót</w:t>
      </w:r>
    </w:p>
    <w:p w14:paraId="01EC3A2D" w14:textId="77777777" w:rsidR="00696B9C" w:rsidRDefault="0030015F">
      <w:pPr>
        <w:pStyle w:val="Tekstpodstawowy"/>
        <w:spacing w:before="116"/>
        <w:ind w:right="234" w:firstLine="707"/>
        <w:jc w:val="both"/>
      </w:pPr>
      <w:r>
        <w:t>Przed przystąpieniem do robót Wykonawca powinien wykonać badania kruszyw przeznaczonych do wykonania robót i przedstawić wyniki tych badań Inżynierowi. Badania te powinny obejmować wszystkie właściwości kruszywa określone w p. 2.3.</w:t>
      </w:r>
    </w:p>
    <w:p w14:paraId="5E80768F" w14:textId="77777777" w:rsidR="00696B9C" w:rsidRDefault="0030015F">
      <w:pPr>
        <w:pStyle w:val="Tekstpodstawowy"/>
        <w:ind w:right="236" w:firstLine="707"/>
        <w:jc w:val="both"/>
      </w:pPr>
      <w:r>
        <w:t>Geowłókniny przeznaczone do wykonania warstwy odcinającej i odsączającej powinny posiadać aprobatę techniczną, zgodnie z pkt 2.4.</w:t>
      </w:r>
    </w:p>
    <w:p w14:paraId="01513E39" w14:textId="77777777" w:rsidR="00696B9C" w:rsidRDefault="0030015F">
      <w:pPr>
        <w:pStyle w:val="Nagwek31"/>
        <w:numPr>
          <w:ilvl w:val="1"/>
          <w:numId w:val="125"/>
        </w:numPr>
        <w:tabs>
          <w:tab w:val="left" w:pos="909"/>
        </w:tabs>
        <w:spacing w:before="124"/>
        <w:ind w:left="909" w:hanging="351"/>
        <w:jc w:val="left"/>
      </w:pPr>
      <w:r>
        <w:t>Badania w czasie</w:t>
      </w:r>
      <w:r>
        <w:rPr>
          <w:spacing w:val="2"/>
        </w:rPr>
        <w:t xml:space="preserve"> </w:t>
      </w:r>
      <w:r>
        <w:t>robót</w:t>
      </w:r>
    </w:p>
    <w:p w14:paraId="24CCB4E6" w14:textId="77777777" w:rsidR="00696B9C" w:rsidRDefault="0030015F">
      <w:pPr>
        <w:pStyle w:val="Akapitzlist"/>
        <w:numPr>
          <w:ilvl w:val="2"/>
          <w:numId w:val="125"/>
        </w:numPr>
        <w:tabs>
          <w:tab w:val="left" w:pos="1060"/>
        </w:tabs>
        <w:spacing w:before="116"/>
        <w:rPr>
          <w:sz w:val="20"/>
        </w:rPr>
      </w:pPr>
      <w:r>
        <w:rPr>
          <w:sz w:val="20"/>
        </w:rPr>
        <w:t>Częstotliwość oraz zakres badań i</w:t>
      </w:r>
      <w:r>
        <w:rPr>
          <w:spacing w:val="-6"/>
          <w:sz w:val="20"/>
        </w:rPr>
        <w:t xml:space="preserve"> </w:t>
      </w:r>
      <w:r>
        <w:rPr>
          <w:sz w:val="20"/>
        </w:rPr>
        <w:t>pomiarów</w:t>
      </w:r>
    </w:p>
    <w:p w14:paraId="5C44AB21" w14:textId="77777777" w:rsidR="00696B9C" w:rsidRDefault="0030015F">
      <w:pPr>
        <w:pStyle w:val="Tekstpodstawowy"/>
        <w:spacing w:before="118"/>
        <w:ind w:right="234" w:firstLine="707"/>
        <w:jc w:val="both"/>
      </w:pPr>
      <w:r>
        <w:t>Częstotliwość oraz zakres badań i pomiarów dotyczących cech geometrycznych i zagęszczenia warstwy odsączającej i odcinającej podaje tablica 1.</w:t>
      </w:r>
    </w:p>
    <w:p w14:paraId="5165F295" w14:textId="77777777" w:rsidR="00696B9C" w:rsidRDefault="0030015F">
      <w:pPr>
        <w:pStyle w:val="Tekstpodstawowy"/>
        <w:spacing w:before="121"/>
      </w:pPr>
      <w:r>
        <w:t>Tablica 1. Częstotliwość oraz zakres badań i pomiarów warstwy odsączającej i odcinającej</w:t>
      </w:r>
    </w:p>
    <w:p w14:paraId="4F181B57"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2223"/>
        <w:gridCol w:w="4791"/>
      </w:tblGrid>
      <w:tr w:rsidR="00696B9C" w14:paraId="49F04383" w14:textId="77777777">
        <w:trPr>
          <w:trHeight w:val="519"/>
        </w:trPr>
        <w:tc>
          <w:tcPr>
            <w:tcW w:w="497" w:type="dxa"/>
            <w:tcBorders>
              <w:bottom w:val="double" w:sz="2" w:space="0" w:color="000000"/>
            </w:tcBorders>
          </w:tcPr>
          <w:p w14:paraId="6ADDB0F2" w14:textId="77777777" w:rsidR="00696B9C" w:rsidRDefault="0030015F">
            <w:pPr>
              <w:pStyle w:val="TableParagraph"/>
              <w:spacing w:before="113"/>
              <w:ind w:left="89" w:right="80"/>
              <w:jc w:val="center"/>
              <w:rPr>
                <w:sz w:val="20"/>
              </w:rPr>
            </w:pPr>
            <w:r>
              <w:rPr>
                <w:sz w:val="20"/>
              </w:rPr>
              <w:t>Lp.</w:t>
            </w:r>
          </w:p>
        </w:tc>
        <w:tc>
          <w:tcPr>
            <w:tcW w:w="2223" w:type="dxa"/>
            <w:tcBorders>
              <w:bottom w:val="double" w:sz="2" w:space="0" w:color="000000"/>
            </w:tcBorders>
          </w:tcPr>
          <w:p w14:paraId="55DA13AC" w14:textId="77777777" w:rsidR="00696B9C" w:rsidRDefault="0030015F">
            <w:pPr>
              <w:pStyle w:val="TableParagraph"/>
              <w:spacing w:before="53" w:line="230" w:lineRule="atLeast"/>
              <w:ind w:left="337" w:right="406" w:hanging="10"/>
              <w:rPr>
                <w:sz w:val="20"/>
              </w:rPr>
            </w:pPr>
            <w:r>
              <w:rPr>
                <w:w w:val="95"/>
                <w:sz w:val="20"/>
              </w:rPr>
              <w:t xml:space="preserve">Wyszczególnienie </w:t>
            </w:r>
            <w:r>
              <w:rPr>
                <w:sz w:val="20"/>
              </w:rPr>
              <w:t>badań i pomiarów</w:t>
            </w:r>
          </w:p>
        </w:tc>
        <w:tc>
          <w:tcPr>
            <w:tcW w:w="4791" w:type="dxa"/>
            <w:tcBorders>
              <w:bottom w:val="double" w:sz="2" w:space="0" w:color="000000"/>
            </w:tcBorders>
          </w:tcPr>
          <w:p w14:paraId="2A318CB8" w14:textId="77777777" w:rsidR="00696B9C" w:rsidRDefault="0030015F">
            <w:pPr>
              <w:pStyle w:val="TableParagraph"/>
              <w:spacing w:before="53" w:line="230" w:lineRule="atLeast"/>
              <w:ind w:left="1921" w:right="1111" w:hanging="809"/>
              <w:rPr>
                <w:sz w:val="20"/>
              </w:rPr>
            </w:pPr>
            <w:r>
              <w:rPr>
                <w:sz w:val="20"/>
              </w:rPr>
              <w:t>Minimalna częstotliwość badań i pomiarów</w:t>
            </w:r>
          </w:p>
        </w:tc>
      </w:tr>
      <w:tr w:rsidR="00696B9C" w14:paraId="36C4021C" w14:textId="77777777">
        <w:trPr>
          <w:trHeight w:val="349"/>
        </w:trPr>
        <w:tc>
          <w:tcPr>
            <w:tcW w:w="497" w:type="dxa"/>
            <w:tcBorders>
              <w:top w:val="double" w:sz="2" w:space="0" w:color="000000"/>
            </w:tcBorders>
          </w:tcPr>
          <w:p w14:paraId="215ADC2C" w14:textId="77777777" w:rsidR="00696B9C" w:rsidRDefault="0030015F">
            <w:pPr>
              <w:pStyle w:val="TableParagraph"/>
              <w:spacing w:before="52"/>
              <w:ind w:left="10"/>
              <w:jc w:val="center"/>
              <w:rPr>
                <w:sz w:val="20"/>
              </w:rPr>
            </w:pPr>
            <w:r>
              <w:rPr>
                <w:w w:val="99"/>
                <w:sz w:val="20"/>
              </w:rPr>
              <w:t>1</w:t>
            </w:r>
          </w:p>
        </w:tc>
        <w:tc>
          <w:tcPr>
            <w:tcW w:w="2223" w:type="dxa"/>
            <w:tcBorders>
              <w:top w:val="double" w:sz="2" w:space="0" w:color="000000"/>
            </w:tcBorders>
          </w:tcPr>
          <w:p w14:paraId="35BD46D2" w14:textId="77777777" w:rsidR="00696B9C" w:rsidRDefault="0030015F">
            <w:pPr>
              <w:pStyle w:val="TableParagraph"/>
              <w:spacing w:before="52"/>
              <w:ind w:left="66"/>
              <w:rPr>
                <w:sz w:val="20"/>
              </w:rPr>
            </w:pPr>
            <w:r>
              <w:rPr>
                <w:sz w:val="20"/>
              </w:rPr>
              <w:t>Szerokość warstwy</w:t>
            </w:r>
          </w:p>
        </w:tc>
        <w:tc>
          <w:tcPr>
            <w:tcW w:w="4791" w:type="dxa"/>
            <w:tcBorders>
              <w:top w:val="double" w:sz="2" w:space="0" w:color="000000"/>
            </w:tcBorders>
          </w:tcPr>
          <w:p w14:paraId="3952C107" w14:textId="77777777" w:rsidR="00696B9C" w:rsidRDefault="0030015F">
            <w:pPr>
              <w:pStyle w:val="TableParagraph"/>
              <w:spacing w:before="52"/>
              <w:ind w:left="67"/>
              <w:rPr>
                <w:sz w:val="20"/>
              </w:rPr>
            </w:pPr>
            <w:r>
              <w:rPr>
                <w:sz w:val="20"/>
              </w:rPr>
              <w:t>10 razy na 1 km</w:t>
            </w:r>
          </w:p>
        </w:tc>
      </w:tr>
      <w:tr w:rsidR="00696B9C" w14:paraId="10493270" w14:textId="77777777">
        <w:trPr>
          <w:trHeight w:val="349"/>
        </w:trPr>
        <w:tc>
          <w:tcPr>
            <w:tcW w:w="497" w:type="dxa"/>
          </w:tcPr>
          <w:p w14:paraId="1891BA7A" w14:textId="77777777" w:rsidR="00696B9C" w:rsidRDefault="0030015F">
            <w:pPr>
              <w:pStyle w:val="TableParagraph"/>
              <w:spacing w:before="55"/>
              <w:ind w:left="10"/>
              <w:jc w:val="center"/>
              <w:rPr>
                <w:sz w:val="20"/>
              </w:rPr>
            </w:pPr>
            <w:r>
              <w:rPr>
                <w:w w:val="99"/>
                <w:sz w:val="20"/>
              </w:rPr>
              <w:t>2</w:t>
            </w:r>
          </w:p>
        </w:tc>
        <w:tc>
          <w:tcPr>
            <w:tcW w:w="2223" w:type="dxa"/>
          </w:tcPr>
          <w:p w14:paraId="29AB86AE" w14:textId="77777777" w:rsidR="00696B9C" w:rsidRDefault="0030015F">
            <w:pPr>
              <w:pStyle w:val="TableParagraph"/>
              <w:spacing w:before="55"/>
              <w:ind w:left="66"/>
              <w:rPr>
                <w:sz w:val="20"/>
              </w:rPr>
            </w:pPr>
            <w:r>
              <w:rPr>
                <w:sz w:val="20"/>
              </w:rPr>
              <w:t>Równość podłużna</w:t>
            </w:r>
          </w:p>
        </w:tc>
        <w:tc>
          <w:tcPr>
            <w:tcW w:w="4791" w:type="dxa"/>
          </w:tcPr>
          <w:p w14:paraId="345A8911" w14:textId="77777777" w:rsidR="00696B9C" w:rsidRDefault="0030015F">
            <w:pPr>
              <w:pStyle w:val="TableParagraph"/>
              <w:spacing w:before="55"/>
              <w:ind w:left="69"/>
              <w:rPr>
                <w:sz w:val="20"/>
              </w:rPr>
            </w:pPr>
            <w:r>
              <w:rPr>
                <w:sz w:val="20"/>
              </w:rPr>
              <w:t>co 20 m na każdym pasie ruchu</w:t>
            </w:r>
          </w:p>
        </w:tc>
      </w:tr>
      <w:tr w:rsidR="00696B9C" w14:paraId="2F125292" w14:textId="77777777">
        <w:trPr>
          <w:trHeight w:val="349"/>
        </w:trPr>
        <w:tc>
          <w:tcPr>
            <w:tcW w:w="497" w:type="dxa"/>
          </w:tcPr>
          <w:p w14:paraId="63209D52" w14:textId="77777777" w:rsidR="00696B9C" w:rsidRDefault="0030015F">
            <w:pPr>
              <w:pStyle w:val="TableParagraph"/>
              <w:spacing w:before="55"/>
              <w:ind w:left="10"/>
              <w:jc w:val="center"/>
              <w:rPr>
                <w:sz w:val="20"/>
              </w:rPr>
            </w:pPr>
            <w:r>
              <w:rPr>
                <w:w w:val="99"/>
                <w:sz w:val="20"/>
              </w:rPr>
              <w:t>3</w:t>
            </w:r>
          </w:p>
        </w:tc>
        <w:tc>
          <w:tcPr>
            <w:tcW w:w="2223" w:type="dxa"/>
          </w:tcPr>
          <w:p w14:paraId="75403A30" w14:textId="77777777" w:rsidR="00696B9C" w:rsidRDefault="0030015F">
            <w:pPr>
              <w:pStyle w:val="TableParagraph"/>
              <w:spacing w:before="55"/>
              <w:ind w:left="66"/>
              <w:rPr>
                <w:sz w:val="20"/>
              </w:rPr>
            </w:pPr>
            <w:r>
              <w:rPr>
                <w:sz w:val="20"/>
              </w:rPr>
              <w:t>Równość poprzeczna</w:t>
            </w:r>
          </w:p>
        </w:tc>
        <w:tc>
          <w:tcPr>
            <w:tcW w:w="4791" w:type="dxa"/>
          </w:tcPr>
          <w:p w14:paraId="3C0536C1" w14:textId="77777777" w:rsidR="00696B9C" w:rsidRDefault="0030015F">
            <w:pPr>
              <w:pStyle w:val="TableParagraph"/>
              <w:spacing w:before="55"/>
              <w:ind w:left="67"/>
              <w:rPr>
                <w:sz w:val="20"/>
              </w:rPr>
            </w:pPr>
            <w:r>
              <w:rPr>
                <w:sz w:val="20"/>
              </w:rPr>
              <w:t>10 razy na 1 km</w:t>
            </w:r>
          </w:p>
        </w:tc>
      </w:tr>
      <w:tr w:rsidR="00696B9C" w14:paraId="4B4EC72A" w14:textId="77777777">
        <w:trPr>
          <w:trHeight w:val="352"/>
        </w:trPr>
        <w:tc>
          <w:tcPr>
            <w:tcW w:w="497" w:type="dxa"/>
          </w:tcPr>
          <w:p w14:paraId="6CF67750" w14:textId="77777777" w:rsidR="00696B9C" w:rsidRDefault="0030015F">
            <w:pPr>
              <w:pStyle w:val="TableParagraph"/>
              <w:spacing w:before="55"/>
              <w:ind w:left="10"/>
              <w:jc w:val="center"/>
              <w:rPr>
                <w:sz w:val="20"/>
              </w:rPr>
            </w:pPr>
            <w:r>
              <w:rPr>
                <w:w w:val="99"/>
                <w:sz w:val="20"/>
              </w:rPr>
              <w:t>4</w:t>
            </w:r>
          </w:p>
        </w:tc>
        <w:tc>
          <w:tcPr>
            <w:tcW w:w="2223" w:type="dxa"/>
          </w:tcPr>
          <w:p w14:paraId="464C34D1" w14:textId="77777777" w:rsidR="00696B9C" w:rsidRDefault="0030015F">
            <w:pPr>
              <w:pStyle w:val="TableParagraph"/>
              <w:spacing w:before="55"/>
              <w:ind w:left="66"/>
              <w:rPr>
                <w:sz w:val="20"/>
              </w:rPr>
            </w:pPr>
            <w:r>
              <w:rPr>
                <w:sz w:val="20"/>
              </w:rPr>
              <w:t xml:space="preserve">Spadki poprzeczne </w:t>
            </w:r>
            <w:r>
              <w:rPr>
                <w:sz w:val="20"/>
                <w:vertAlign w:val="superscript"/>
              </w:rPr>
              <w:t>*)</w:t>
            </w:r>
          </w:p>
        </w:tc>
        <w:tc>
          <w:tcPr>
            <w:tcW w:w="4791" w:type="dxa"/>
          </w:tcPr>
          <w:p w14:paraId="74932065" w14:textId="77777777" w:rsidR="00696B9C" w:rsidRDefault="0030015F">
            <w:pPr>
              <w:pStyle w:val="TableParagraph"/>
              <w:spacing w:before="55"/>
              <w:ind w:left="68"/>
              <w:rPr>
                <w:sz w:val="20"/>
              </w:rPr>
            </w:pPr>
            <w:r>
              <w:rPr>
                <w:sz w:val="20"/>
              </w:rPr>
              <w:t>10 razy na 1 km</w:t>
            </w:r>
          </w:p>
        </w:tc>
      </w:tr>
      <w:tr w:rsidR="00696B9C" w14:paraId="0CFB82B1" w14:textId="77777777">
        <w:trPr>
          <w:trHeight w:val="517"/>
        </w:trPr>
        <w:tc>
          <w:tcPr>
            <w:tcW w:w="497" w:type="dxa"/>
          </w:tcPr>
          <w:p w14:paraId="283B757E" w14:textId="77777777" w:rsidR="00696B9C" w:rsidRDefault="0030015F">
            <w:pPr>
              <w:pStyle w:val="TableParagraph"/>
              <w:spacing w:before="113"/>
              <w:ind w:left="10"/>
              <w:jc w:val="center"/>
              <w:rPr>
                <w:sz w:val="20"/>
              </w:rPr>
            </w:pPr>
            <w:r>
              <w:rPr>
                <w:w w:val="99"/>
                <w:sz w:val="20"/>
              </w:rPr>
              <w:t>5</w:t>
            </w:r>
          </w:p>
        </w:tc>
        <w:tc>
          <w:tcPr>
            <w:tcW w:w="2223" w:type="dxa"/>
          </w:tcPr>
          <w:p w14:paraId="0C173772" w14:textId="77777777" w:rsidR="00696B9C" w:rsidRDefault="0030015F">
            <w:pPr>
              <w:pStyle w:val="TableParagraph"/>
              <w:spacing w:before="113"/>
              <w:ind w:left="66"/>
              <w:rPr>
                <w:sz w:val="20"/>
              </w:rPr>
            </w:pPr>
            <w:r>
              <w:rPr>
                <w:sz w:val="20"/>
              </w:rPr>
              <w:t>Rzędne wysokościowe</w:t>
            </w:r>
          </w:p>
        </w:tc>
        <w:tc>
          <w:tcPr>
            <w:tcW w:w="4791" w:type="dxa"/>
          </w:tcPr>
          <w:p w14:paraId="71B6CDA1" w14:textId="77777777" w:rsidR="00696B9C" w:rsidRDefault="0030015F">
            <w:pPr>
              <w:pStyle w:val="TableParagraph"/>
              <w:ind w:left="68"/>
              <w:rPr>
                <w:sz w:val="20"/>
              </w:rPr>
            </w:pPr>
            <w:r>
              <w:rPr>
                <w:sz w:val="20"/>
              </w:rPr>
              <w:t>co 25 m w osi jezdni i na jej krawędziach dla autostrad i dróg ekspresowych, co 100 m dla pozostałych dróg</w:t>
            </w:r>
          </w:p>
        </w:tc>
      </w:tr>
      <w:tr w:rsidR="00696B9C" w14:paraId="2850B8EC" w14:textId="77777777">
        <w:trPr>
          <w:trHeight w:val="520"/>
        </w:trPr>
        <w:tc>
          <w:tcPr>
            <w:tcW w:w="497" w:type="dxa"/>
          </w:tcPr>
          <w:p w14:paraId="27D174AD" w14:textId="77777777" w:rsidR="00696B9C" w:rsidRDefault="0030015F">
            <w:pPr>
              <w:pStyle w:val="TableParagraph"/>
              <w:spacing w:before="115"/>
              <w:ind w:left="10"/>
              <w:jc w:val="center"/>
              <w:rPr>
                <w:sz w:val="20"/>
              </w:rPr>
            </w:pPr>
            <w:r>
              <w:rPr>
                <w:w w:val="99"/>
                <w:sz w:val="20"/>
              </w:rPr>
              <w:t>6</w:t>
            </w:r>
          </w:p>
        </w:tc>
        <w:tc>
          <w:tcPr>
            <w:tcW w:w="2223" w:type="dxa"/>
          </w:tcPr>
          <w:p w14:paraId="2975E96A" w14:textId="77777777" w:rsidR="00696B9C" w:rsidRDefault="0030015F">
            <w:pPr>
              <w:pStyle w:val="TableParagraph"/>
              <w:tabs>
                <w:tab w:val="left" w:pos="1536"/>
                <w:tab w:val="left" w:pos="2006"/>
              </w:tabs>
              <w:spacing w:before="59" w:line="228" w:lineRule="exact"/>
              <w:ind w:left="66" w:right="55"/>
              <w:rPr>
                <w:sz w:val="20"/>
              </w:rPr>
            </w:pPr>
            <w:r>
              <w:rPr>
                <w:sz w:val="20"/>
              </w:rPr>
              <w:t>Ukształtowanie</w:t>
            </w:r>
            <w:r>
              <w:rPr>
                <w:sz w:val="20"/>
              </w:rPr>
              <w:tab/>
              <w:t>osi</w:t>
            </w:r>
            <w:r>
              <w:rPr>
                <w:sz w:val="20"/>
              </w:rPr>
              <w:tab/>
            </w:r>
            <w:r>
              <w:rPr>
                <w:spacing w:val="-17"/>
                <w:sz w:val="20"/>
              </w:rPr>
              <w:t xml:space="preserve">w </w:t>
            </w:r>
            <w:r>
              <w:rPr>
                <w:sz w:val="20"/>
              </w:rPr>
              <w:t xml:space="preserve">planie </w:t>
            </w:r>
            <w:r>
              <w:rPr>
                <w:sz w:val="20"/>
                <w:vertAlign w:val="superscript"/>
              </w:rPr>
              <w:t>*)</w:t>
            </w:r>
          </w:p>
        </w:tc>
        <w:tc>
          <w:tcPr>
            <w:tcW w:w="4791" w:type="dxa"/>
          </w:tcPr>
          <w:p w14:paraId="2B8855CF" w14:textId="77777777" w:rsidR="00696B9C" w:rsidRDefault="0030015F">
            <w:pPr>
              <w:pStyle w:val="TableParagraph"/>
              <w:spacing w:before="59" w:line="228" w:lineRule="exact"/>
              <w:ind w:left="68"/>
              <w:rPr>
                <w:sz w:val="20"/>
              </w:rPr>
            </w:pPr>
            <w:r>
              <w:rPr>
                <w:sz w:val="20"/>
              </w:rPr>
              <w:t>co 25 m w osi jezdni i na jej krawędziach dla autostrad i dróg ekspresowych, co 100 m dla pozostałych dróg</w:t>
            </w:r>
          </w:p>
        </w:tc>
      </w:tr>
      <w:tr w:rsidR="00696B9C" w14:paraId="5801D888" w14:textId="77777777">
        <w:trPr>
          <w:trHeight w:val="1271"/>
        </w:trPr>
        <w:tc>
          <w:tcPr>
            <w:tcW w:w="497" w:type="dxa"/>
          </w:tcPr>
          <w:p w14:paraId="3BD2FD97" w14:textId="77777777" w:rsidR="00696B9C" w:rsidRDefault="0030015F">
            <w:pPr>
              <w:pStyle w:val="TableParagraph"/>
              <w:spacing w:before="55"/>
              <w:ind w:left="10"/>
              <w:jc w:val="center"/>
              <w:rPr>
                <w:sz w:val="20"/>
              </w:rPr>
            </w:pPr>
            <w:r>
              <w:rPr>
                <w:w w:val="99"/>
                <w:sz w:val="20"/>
              </w:rPr>
              <w:t>7</w:t>
            </w:r>
          </w:p>
        </w:tc>
        <w:tc>
          <w:tcPr>
            <w:tcW w:w="2223" w:type="dxa"/>
          </w:tcPr>
          <w:p w14:paraId="28576B1D" w14:textId="77777777" w:rsidR="00696B9C" w:rsidRDefault="0030015F">
            <w:pPr>
              <w:pStyle w:val="TableParagraph"/>
              <w:spacing w:before="55"/>
              <w:ind w:left="66"/>
              <w:rPr>
                <w:sz w:val="20"/>
              </w:rPr>
            </w:pPr>
            <w:r>
              <w:rPr>
                <w:sz w:val="20"/>
              </w:rPr>
              <w:t>Grubość warstwy</w:t>
            </w:r>
          </w:p>
        </w:tc>
        <w:tc>
          <w:tcPr>
            <w:tcW w:w="4791" w:type="dxa"/>
          </w:tcPr>
          <w:p w14:paraId="3CB50888" w14:textId="77777777" w:rsidR="00696B9C" w:rsidRDefault="0030015F">
            <w:pPr>
              <w:pStyle w:val="TableParagraph"/>
              <w:spacing w:before="55" w:line="229" w:lineRule="exact"/>
              <w:ind w:left="69"/>
              <w:rPr>
                <w:sz w:val="20"/>
              </w:rPr>
            </w:pPr>
            <w:r>
              <w:rPr>
                <w:sz w:val="20"/>
              </w:rPr>
              <w:t>Podczas</w:t>
            </w:r>
            <w:r>
              <w:rPr>
                <w:spacing w:val="-5"/>
                <w:sz w:val="20"/>
              </w:rPr>
              <w:t xml:space="preserve"> </w:t>
            </w:r>
            <w:r>
              <w:rPr>
                <w:sz w:val="20"/>
              </w:rPr>
              <w:t>budowy:</w:t>
            </w:r>
          </w:p>
          <w:p w14:paraId="081530D0" w14:textId="77777777" w:rsidR="00696B9C" w:rsidRDefault="0030015F">
            <w:pPr>
              <w:pStyle w:val="TableParagraph"/>
              <w:ind w:left="68" w:right="46"/>
              <w:rPr>
                <w:sz w:val="20"/>
              </w:rPr>
            </w:pPr>
            <w:r>
              <w:rPr>
                <w:sz w:val="20"/>
              </w:rPr>
              <w:t>w 3 punktach na każdej działce roboczej, lecz nie rzadziej niż raz na 400</w:t>
            </w:r>
            <w:r>
              <w:rPr>
                <w:spacing w:val="1"/>
                <w:sz w:val="20"/>
              </w:rPr>
              <w:t xml:space="preserve"> </w:t>
            </w:r>
            <w:r>
              <w:rPr>
                <w:sz w:val="20"/>
              </w:rPr>
              <w:t>m</w:t>
            </w:r>
            <w:r>
              <w:rPr>
                <w:sz w:val="20"/>
                <w:vertAlign w:val="superscript"/>
              </w:rPr>
              <w:t>2</w:t>
            </w:r>
          </w:p>
          <w:p w14:paraId="2FFE4227" w14:textId="77777777" w:rsidR="00696B9C" w:rsidRDefault="0030015F">
            <w:pPr>
              <w:pStyle w:val="TableParagraph"/>
              <w:ind w:left="68"/>
              <w:rPr>
                <w:sz w:val="20"/>
              </w:rPr>
            </w:pPr>
            <w:r>
              <w:rPr>
                <w:sz w:val="20"/>
              </w:rPr>
              <w:t>Przed odbiorem:</w:t>
            </w:r>
          </w:p>
          <w:p w14:paraId="483C9A8C" w14:textId="77777777" w:rsidR="00696B9C" w:rsidRDefault="0030015F">
            <w:pPr>
              <w:pStyle w:val="TableParagraph"/>
              <w:ind w:left="68"/>
              <w:rPr>
                <w:sz w:val="20"/>
              </w:rPr>
            </w:pPr>
            <w:r>
              <w:rPr>
                <w:sz w:val="20"/>
              </w:rPr>
              <w:t>w 3 punktach, lecz nie rzadziej niż raz na 2000 m</w:t>
            </w:r>
            <w:r>
              <w:rPr>
                <w:sz w:val="20"/>
                <w:vertAlign w:val="superscript"/>
              </w:rPr>
              <w:t>2</w:t>
            </w:r>
          </w:p>
        </w:tc>
      </w:tr>
      <w:tr w:rsidR="00696B9C" w14:paraId="5221C5A8" w14:textId="77777777">
        <w:trPr>
          <w:trHeight w:val="580"/>
        </w:trPr>
        <w:tc>
          <w:tcPr>
            <w:tcW w:w="497" w:type="dxa"/>
          </w:tcPr>
          <w:p w14:paraId="59DCB3EB" w14:textId="77777777" w:rsidR="00696B9C" w:rsidRDefault="0030015F">
            <w:pPr>
              <w:pStyle w:val="TableParagraph"/>
              <w:spacing w:before="53"/>
              <w:ind w:left="10"/>
              <w:jc w:val="center"/>
              <w:rPr>
                <w:sz w:val="20"/>
              </w:rPr>
            </w:pPr>
            <w:r>
              <w:rPr>
                <w:w w:val="99"/>
                <w:sz w:val="20"/>
              </w:rPr>
              <w:t>8</w:t>
            </w:r>
          </w:p>
        </w:tc>
        <w:tc>
          <w:tcPr>
            <w:tcW w:w="2223" w:type="dxa"/>
          </w:tcPr>
          <w:p w14:paraId="02EF2866" w14:textId="77777777" w:rsidR="00696B9C" w:rsidRDefault="0030015F">
            <w:pPr>
              <w:pStyle w:val="TableParagraph"/>
              <w:spacing w:before="53"/>
              <w:ind w:left="66" w:right="427" w:hanging="1"/>
              <w:rPr>
                <w:sz w:val="20"/>
              </w:rPr>
            </w:pPr>
            <w:r>
              <w:rPr>
                <w:sz w:val="20"/>
              </w:rPr>
              <w:t>Zagęszczenie, wilgotność kruszywa</w:t>
            </w:r>
          </w:p>
        </w:tc>
        <w:tc>
          <w:tcPr>
            <w:tcW w:w="4791" w:type="dxa"/>
          </w:tcPr>
          <w:p w14:paraId="2BED855B" w14:textId="77777777" w:rsidR="00696B9C" w:rsidRDefault="0030015F">
            <w:pPr>
              <w:pStyle w:val="TableParagraph"/>
              <w:spacing w:before="53"/>
              <w:ind w:left="68"/>
              <w:rPr>
                <w:sz w:val="20"/>
              </w:rPr>
            </w:pPr>
            <w:r>
              <w:rPr>
                <w:sz w:val="20"/>
              </w:rPr>
              <w:t>w 2 punktach na dziennej działce roboczej, lecz nie rzadziej niż raz na 600 m</w:t>
            </w:r>
            <w:r>
              <w:rPr>
                <w:sz w:val="20"/>
                <w:vertAlign w:val="superscript"/>
              </w:rPr>
              <w:t>2</w:t>
            </w:r>
          </w:p>
        </w:tc>
      </w:tr>
    </w:tbl>
    <w:p w14:paraId="74A8A774" w14:textId="77777777" w:rsidR="00696B9C" w:rsidRDefault="0030015F">
      <w:pPr>
        <w:pStyle w:val="Tekstpodstawowy"/>
        <w:spacing w:before="113"/>
        <w:ind w:right="243"/>
      </w:pPr>
      <w:r>
        <w:t>*) Dodatkowe pomiary spadków poprzecznych i ukształtowania osi w planie należy wykonać w punktach głównych łuków poziomych.</w:t>
      </w:r>
    </w:p>
    <w:p w14:paraId="052CFCCA" w14:textId="77777777" w:rsidR="00696B9C" w:rsidRDefault="0030015F">
      <w:pPr>
        <w:pStyle w:val="Akapitzlist"/>
        <w:numPr>
          <w:ilvl w:val="2"/>
          <w:numId w:val="125"/>
        </w:numPr>
        <w:tabs>
          <w:tab w:val="left" w:pos="1060"/>
        </w:tabs>
        <w:spacing w:before="118"/>
        <w:rPr>
          <w:sz w:val="20"/>
        </w:rPr>
      </w:pPr>
      <w:r>
        <w:rPr>
          <w:sz w:val="20"/>
        </w:rPr>
        <w:t>Szerokość</w:t>
      </w:r>
      <w:r>
        <w:rPr>
          <w:spacing w:val="2"/>
          <w:sz w:val="20"/>
        </w:rPr>
        <w:t xml:space="preserve"> </w:t>
      </w:r>
      <w:r>
        <w:rPr>
          <w:sz w:val="20"/>
        </w:rPr>
        <w:t>warstwy</w:t>
      </w:r>
    </w:p>
    <w:p w14:paraId="29EA7760" w14:textId="77777777" w:rsidR="00696B9C" w:rsidRDefault="0030015F">
      <w:pPr>
        <w:pStyle w:val="Tekstpodstawowy"/>
        <w:spacing w:before="121"/>
        <w:ind w:left="1265"/>
      </w:pPr>
      <w:r>
        <w:t>Szerokość warstwy nie może się różnić od szerokości projektowanej o więcej niż +10 cm, -5 cm.</w:t>
      </w:r>
    </w:p>
    <w:p w14:paraId="22F254E0" w14:textId="77777777" w:rsidR="00696B9C" w:rsidRDefault="0030015F">
      <w:pPr>
        <w:pStyle w:val="Akapitzlist"/>
        <w:numPr>
          <w:ilvl w:val="2"/>
          <w:numId w:val="125"/>
        </w:numPr>
        <w:tabs>
          <w:tab w:val="left" w:pos="1060"/>
        </w:tabs>
        <w:spacing w:before="120"/>
        <w:rPr>
          <w:sz w:val="20"/>
        </w:rPr>
      </w:pPr>
      <w:r>
        <w:rPr>
          <w:sz w:val="20"/>
        </w:rPr>
        <w:t>Równość warstwy</w:t>
      </w:r>
    </w:p>
    <w:p w14:paraId="45AED54A" w14:textId="77777777" w:rsidR="00696B9C" w:rsidRDefault="0030015F">
      <w:pPr>
        <w:pStyle w:val="Tekstpodstawowy"/>
        <w:spacing w:before="121"/>
        <w:ind w:right="2659" w:firstLine="707"/>
      </w:pPr>
      <w:r>
        <w:t>Nierówności podłużne warstwy odcinającej i odsączającej należy mierzyć 4 metrową łatą, zgodnie z normą BN-68/8931-04 [7].</w:t>
      </w:r>
    </w:p>
    <w:p w14:paraId="5F394F66" w14:textId="77777777" w:rsidR="00696B9C" w:rsidRDefault="0030015F">
      <w:pPr>
        <w:pStyle w:val="Tekstpodstawowy"/>
        <w:spacing w:before="1"/>
        <w:ind w:right="2482" w:firstLine="707"/>
      </w:pPr>
      <w:r>
        <w:t>Nierówności poprzeczne warstwy odcinającej i odsączającej należy mierzyć 4 metrową łatą.</w:t>
      </w:r>
    </w:p>
    <w:p w14:paraId="34A7DBE4" w14:textId="77777777" w:rsidR="00696B9C" w:rsidRDefault="0030015F">
      <w:pPr>
        <w:pStyle w:val="Tekstpodstawowy"/>
        <w:spacing w:line="228" w:lineRule="exact"/>
        <w:ind w:left="1265"/>
      </w:pPr>
      <w:r>
        <w:t>Nierówności nie mogą przekraczać 20 mm.</w:t>
      </w:r>
    </w:p>
    <w:p w14:paraId="26AB7985" w14:textId="77777777" w:rsidR="00696B9C" w:rsidRDefault="0030015F">
      <w:pPr>
        <w:pStyle w:val="Akapitzlist"/>
        <w:numPr>
          <w:ilvl w:val="2"/>
          <w:numId w:val="125"/>
        </w:numPr>
        <w:tabs>
          <w:tab w:val="left" w:pos="1060"/>
        </w:tabs>
        <w:spacing w:before="120"/>
        <w:rPr>
          <w:sz w:val="20"/>
        </w:rPr>
      </w:pPr>
      <w:r>
        <w:rPr>
          <w:sz w:val="20"/>
        </w:rPr>
        <w:t>Spadki</w:t>
      </w:r>
      <w:r>
        <w:rPr>
          <w:spacing w:val="-1"/>
          <w:sz w:val="20"/>
        </w:rPr>
        <w:t xml:space="preserve"> </w:t>
      </w:r>
      <w:r>
        <w:rPr>
          <w:sz w:val="20"/>
        </w:rPr>
        <w:t>poprzeczne</w:t>
      </w:r>
    </w:p>
    <w:p w14:paraId="1B61A5EE" w14:textId="77777777" w:rsidR="00696B9C" w:rsidRDefault="0030015F">
      <w:pPr>
        <w:pStyle w:val="Tekstpodstawowy"/>
        <w:spacing w:before="146" w:line="206" w:lineRule="auto"/>
        <w:ind w:firstLine="707"/>
      </w:pPr>
      <w:r>
        <w:t xml:space="preserve">Spadki poprzeczne warstwy odcinającej i odsączającej na prostych i łukach powinny być zgodne z dokumentacją projektową z tolerancją </w:t>
      </w:r>
      <w:r>
        <w:rPr>
          <w:rFonts w:ascii="UnBatang" w:hAnsi="UnBatang"/>
          <w:w w:val="95"/>
        </w:rPr>
        <w:t xml:space="preserve"> </w:t>
      </w:r>
      <w:r>
        <w:t>0,5%.</w:t>
      </w:r>
    </w:p>
    <w:p w14:paraId="0C27614C" w14:textId="77777777" w:rsidR="00696B9C" w:rsidRDefault="0030015F">
      <w:pPr>
        <w:pStyle w:val="Akapitzlist"/>
        <w:numPr>
          <w:ilvl w:val="2"/>
          <w:numId w:val="125"/>
        </w:numPr>
        <w:tabs>
          <w:tab w:val="left" w:pos="1060"/>
        </w:tabs>
        <w:spacing w:before="76"/>
        <w:rPr>
          <w:sz w:val="20"/>
        </w:rPr>
      </w:pPr>
      <w:r>
        <w:rPr>
          <w:sz w:val="20"/>
        </w:rPr>
        <w:t>Rzędne</w:t>
      </w:r>
      <w:r>
        <w:rPr>
          <w:spacing w:val="2"/>
          <w:sz w:val="20"/>
        </w:rPr>
        <w:t xml:space="preserve"> </w:t>
      </w:r>
      <w:r>
        <w:rPr>
          <w:sz w:val="20"/>
        </w:rPr>
        <w:t>wysokościowe</w:t>
      </w:r>
    </w:p>
    <w:p w14:paraId="5DCC5F2C" w14:textId="77777777" w:rsidR="00696B9C" w:rsidRDefault="0030015F">
      <w:pPr>
        <w:pStyle w:val="Tekstpodstawowy"/>
        <w:spacing w:before="120"/>
        <w:ind w:firstLine="707"/>
      </w:pPr>
      <w:r>
        <w:t>Różnice pomiędzy rzędnymi wysokościowymi warstwy i rzędnymi projektowanymi nie powinny przekraczać +1 cm i -2 cm.</w:t>
      </w:r>
    </w:p>
    <w:p w14:paraId="046C0E87" w14:textId="77777777" w:rsidR="00696B9C" w:rsidRDefault="0030015F">
      <w:pPr>
        <w:pStyle w:val="Akapitzlist"/>
        <w:numPr>
          <w:ilvl w:val="2"/>
          <w:numId w:val="125"/>
        </w:numPr>
        <w:tabs>
          <w:tab w:val="left" w:pos="1060"/>
        </w:tabs>
        <w:spacing w:before="119"/>
        <w:rPr>
          <w:sz w:val="20"/>
        </w:rPr>
      </w:pPr>
      <w:r>
        <w:rPr>
          <w:sz w:val="20"/>
        </w:rPr>
        <w:t>Ukształtowanie osi w</w:t>
      </w:r>
      <w:r>
        <w:rPr>
          <w:spacing w:val="-2"/>
          <w:sz w:val="20"/>
        </w:rPr>
        <w:t xml:space="preserve"> </w:t>
      </w:r>
      <w:r>
        <w:rPr>
          <w:sz w:val="20"/>
        </w:rPr>
        <w:t>planie</w:t>
      </w:r>
    </w:p>
    <w:p w14:paraId="407607F7" w14:textId="77777777" w:rsidR="00696B9C" w:rsidRDefault="0030015F">
      <w:pPr>
        <w:pStyle w:val="Tekstpodstawowy"/>
        <w:spacing w:before="150" w:line="170" w:lineRule="auto"/>
        <w:ind w:right="243" w:firstLine="707"/>
      </w:pPr>
      <w:r>
        <w:t xml:space="preserve">Oś w planie nie może być przesunięta w stosunku do osi projektowanej o więcej niż </w:t>
      </w:r>
      <w:r>
        <w:rPr>
          <w:rFonts w:ascii="UnBatang" w:hAnsi="UnBatang"/>
          <w:w w:val="95"/>
        </w:rPr>
        <w:t xml:space="preserve"> </w:t>
      </w:r>
      <w:r>
        <w:t xml:space="preserve">3 cm dla autostrad i dróg ekspresowych lub o więcej niż </w:t>
      </w:r>
      <w:r>
        <w:rPr>
          <w:rFonts w:ascii="UnBatang" w:hAnsi="UnBatang"/>
          <w:w w:val="95"/>
        </w:rPr>
        <w:t xml:space="preserve"> </w:t>
      </w:r>
      <w:r>
        <w:t>5 cm dla pozostałych dróg.</w:t>
      </w:r>
    </w:p>
    <w:p w14:paraId="0B1C6E0B" w14:textId="77777777" w:rsidR="00696B9C" w:rsidRDefault="0030015F">
      <w:pPr>
        <w:pStyle w:val="Akapitzlist"/>
        <w:numPr>
          <w:ilvl w:val="2"/>
          <w:numId w:val="125"/>
        </w:numPr>
        <w:tabs>
          <w:tab w:val="left" w:pos="1060"/>
        </w:tabs>
        <w:spacing w:before="91"/>
        <w:rPr>
          <w:sz w:val="20"/>
        </w:rPr>
      </w:pPr>
      <w:r>
        <w:rPr>
          <w:sz w:val="20"/>
        </w:rPr>
        <w:t>Grubość</w:t>
      </w:r>
      <w:r>
        <w:rPr>
          <w:spacing w:val="2"/>
          <w:sz w:val="20"/>
        </w:rPr>
        <w:t xml:space="preserve"> </w:t>
      </w:r>
      <w:r>
        <w:rPr>
          <w:sz w:val="20"/>
        </w:rPr>
        <w:t>warstwy</w:t>
      </w:r>
    </w:p>
    <w:p w14:paraId="5CB65145" w14:textId="77777777" w:rsidR="00696B9C" w:rsidRDefault="00696B9C">
      <w:pPr>
        <w:rPr>
          <w:sz w:val="20"/>
        </w:rPr>
        <w:sectPr w:rsidR="00696B9C">
          <w:pgSz w:w="11910" w:h="16840"/>
          <w:pgMar w:top="480" w:right="1180" w:bottom="440" w:left="860" w:header="0" w:footer="176" w:gutter="0"/>
          <w:cols w:space="708"/>
        </w:sectPr>
      </w:pPr>
    </w:p>
    <w:p w14:paraId="5958A386" w14:textId="77777777" w:rsidR="00696B9C" w:rsidRDefault="00696B9C">
      <w:pPr>
        <w:pStyle w:val="Tekstpodstawowy"/>
        <w:spacing w:before="4"/>
        <w:ind w:left="0"/>
        <w:rPr>
          <w:sz w:val="25"/>
        </w:rPr>
      </w:pPr>
    </w:p>
    <w:p w14:paraId="38863541" w14:textId="77777777" w:rsidR="00696B9C" w:rsidRDefault="0030015F">
      <w:pPr>
        <w:pStyle w:val="Tekstpodstawowy"/>
      </w:pPr>
      <w:r>
        <w:rPr>
          <w:w w:val="95"/>
        </w:rPr>
        <w:t>cm.</w:t>
      </w:r>
    </w:p>
    <w:p w14:paraId="0FB5D5D5" w14:textId="77777777" w:rsidR="00696B9C" w:rsidRDefault="0030015F">
      <w:pPr>
        <w:pStyle w:val="Tekstpodstawowy"/>
        <w:spacing w:before="61"/>
        <w:ind w:left="374"/>
      </w:pPr>
      <w:r>
        <w:br w:type="column"/>
      </w:r>
      <w:r>
        <w:t>Grubość</w:t>
      </w:r>
      <w:r>
        <w:rPr>
          <w:spacing w:val="10"/>
        </w:rPr>
        <w:t xml:space="preserve"> </w:t>
      </w:r>
      <w:r>
        <w:t>warstwy</w:t>
      </w:r>
      <w:r>
        <w:rPr>
          <w:spacing w:val="8"/>
        </w:rPr>
        <w:t xml:space="preserve"> </w:t>
      </w:r>
      <w:r>
        <w:t>powinna</w:t>
      </w:r>
      <w:r>
        <w:rPr>
          <w:spacing w:val="7"/>
        </w:rPr>
        <w:t xml:space="preserve"> </w:t>
      </w:r>
      <w:r>
        <w:t>być</w:t>
      </w:r>
      <w:r>
        <w:rPr>
          <w:spacing w:val="8"/>
        </w:rPr>
        <w:t xml:space="preserve"> </w:t>
      </w:r>
      <w:r>
        <w:t>zgodna</w:t>
      </w:r>
      <w:r>
        <w:rPr>
          <w:spacing w:val="9"/>
        </w:rPr>
        <w:t xml:space="preserve"> </w:t>
      </w:r>
      <w:r>
        <w:t>z</w:t>
      </w:r>
      <w:r>
        <w:rPr>
          <w:spacing w:val="7"/>
        </w:rPr>
        <w:t xml:space="preserve"> </w:t>
      </w:r>
      <w:r>
        <w:t>określoną</w:t>
      </w:r>
      <w:r>
        <w:rPr>
          <w:spacing w:val="13"/>
        </w:rPr>
        <w:t xml:space="preserve"> </w:t>
      </w:r>
      <w:r>
        <w:t>w</w:t>
      </w:r>
      <w:r>
        <w:rPr>
          <w:spacing w:val="5"/>
        </w:rPr>
        <w:t xml:space="preserve"> </w:t>
      </w:r>
      <w:r>
        <w:t>dokumentacji</w:t>
      </w:r>
      <w:r>
        <w:rPr>
          <w:spacing w:val="10"/>
        </w:rPr>
        <w:t xml:space="preserve"> </w:t>
      </w:r>
      <w:r>
        <w:t>projektowej</w:t>
      </w:r>
      <w:r>
        <w:rPr>
          <w:spacing w:val="10"/>
        </w:rPr>
        <w:t xml:space="preserve"> </w:t>
      </w:r>
      <w:r>
        <w:t>z</w:t>
      </w:r>
      <w:r>
        <w:rPr>
          <w:spacing w:val="9"/>
        </w:rPr>
        <w:t xml:space="preserve"> </w:t>
      </w:r>
      <w:r>
        <w:t>tolerancją</w:t>
      </w:r>
      <w:r>
        <w:rPr>
          <w:spacing w:val="8"/>
        </w:rPr>
        <w:t xml:space="preserve"> </w:t>
      </w:r>
      <w:r>
        <w:t>+1</w:t>
      </w:r>
      <w:r>
        <w:rPr>
          <w:spacing w:val="7"/>
        </w:rPr>
        <w:t xml:space="preserve"> </w:t>
      </w:r>
      <w:r>
        <w:t>cm,</w:t>
      </w:r>
      <w:r>
        <w:rPr>
          <w:spacing w:val="12"/>
        </w:rPr>
        <w:t xml:space="preserve"> </w:t>
      </w:r>
      <w:r>
        <w:t>-2</w:t>
      </w:r>
    </w:p>
    <w:p w14:paraId="4DD91057" w14:textId="77777777" w:rsidR="00696B9C" w:rsidRDefault="00696B9C">
      <w:pPr>
        <w:pStyle w:val="Tekstpodstawowy"/>
        <w:spacing w:before="1"/>
        <w:ind w:left="0"/>
      </w:pPr>
    </w:p>
    <w:p w14:paraId="1B54A9C8" w14:textId="77777777" w:rsidR="00696B9C" w:rsidRDefault="0030015F">
      <w:pPr>
        <w:pStyle w:val="Tekstpodstawowy"/>
        <w:ind w:left="374"/>
      </w:pPr>
      <w:r>
        <w:t>Jeżeli warstwa, ze względów technologicznych, została wykonana w dwóch warstwach, należy</w:t>
      </w:r>
      <w:r>
        <w:rPr>
          <w:spacing w:val="37"/>
        </w:rPr>
        <w:t xml:space="preserve"> </w:t>
      </w:r>
      <w:r>
        <w:t>mierzyć</w:t>
      </w:r>
    </w:p>
    <w:p w14:paraId="1A021EC6" w14:textId="77777777" w:rsidR="00696B9C" w:rsidRDefault="00696B9C">
      <w:pPr>
        <w:sectPr w:rsidR="00696B9C">
          <w:pgSz w:w="11910" w:h="16840"/>
          <w:pgMar w:top="480" w:right="1180" w:bottom="440" w:left="860" w:header="0" w:footer="176" w:gutter="0"/>
          <w:cols w:num="2" w:space="708" w:equalWidth="0">
            <w:col w:w="852" w:space="40"/>
            <w:col w:w="8978"/>
          </w:cols>
        </w:sectPr>
      </w:pPr>
    </w:p>
    <w:p w14:paraId="5E633F7C" w14:textId="77777777" w:rsidR="00696B9C" w:rsidRDefault="0030015F">
      <w:pPr>
        <w:pStyle w:val="Tekstpodstawowy"/>
        <w:jc w:val="both"/>
      </w:pPr>
      <w:r>
        <w:t>łączną grubość tych warstw.</w:t>
      </w:r>
    </w:p>
    <w:p w14:paraId="208762AC" w14:textId="77777777" w:rsidR="00696B9C" w:rsidRDefault="0030015F">
      <w:pPr>
        <w:pStyle w:val="Tekstpodstawowy"/>
        <w:spacing w:before="1"/>
        <w:ind w:right="236" w:firstLine="707"/>
        <w:jc w:val="both"/>
      </w:pPr>
      <w:r>
        <w:t>Na wszystkich powierzchniach wadliwych pod względem grubości Wykonawca wykona naprawę warstwy przez spulchnienie warstwy na głębokość co najmniej 10 cm, uzupełnienie nowym materiałem o odpowiednich właściwościach, wyrównanie i ponowne zagęszczenie.</w:t>
      </w:r>
    </w:p>
    <w:p w14:paraId="04E1262C" w14:textId="77777777" w:rsidR="00696B9C" w:rsidRDefault="0030015F">
      <w:pPr>
        <w:pStyle w:val="Tekstpodstawowy"/>
        <w:ind w:right="233" w:firstLine="707"/>
        <w:jc w:val="both"/>
      </w:pPr>
      <w:r>
        <w:t>Roboty te Wykonawca wykona na własny koszt. Po wykonaniu tych robót nastąpi ponowny pomiar i ocena grubości warstwy, według wyżej podanych zasad na koszt Wykonawcy.</w:t>
      </w:r>
    </w:p>
    <w:p w14:paraId="4C82169D" w14:textId="77777777" w:rsidR="00696B9C" w:rsidRDefault="0030015F">
      <w:pPr>
        <w:pStyle w:val="Akapitzlist"/>
        <w:numPr>
          <w:ilvl w:val="2"/>
          <w:numId w:val="125"/>
        </w:numPr>
        <w:tabs>
          <w:tab w:val="left" w:pos="1060"/>
        </w:tabs>
        <w:spacing w:before="119"/>
        <w:rPr>
          <w:sz w:val="20"/>
        </w:rPr>
      </w:pPr>
      <w:r>
        <w:rPr>
          <w:sz w:val="20"/>
        </w:rPr>
        <w:t>Zagęszczenie warstwy</w:t>
      </w:r>
    </w:p>
    <w:p w14:paraId="35AA5A74" w14:textId="77777777" w:rsidR="00696B9C" w:rsidRDefault="0030015F">
      <w:pPr>
        <w:pStyle w:val="Tekstpodstawowy"/>
        <w:spacing w:before="121"/>
        <w:ind w:right="237" w:firstLine="707"/>
        <w:jc w:val="both"/>
      </w:pPr>
      <w:r>
        <w:t>Wskaźnik zagęszczenia warstwy odcinającej i odsączającej, określony wg BN-77/8931-12 [8] nie powinien być mniejszy od 1.</w:t>
      </w:r>
    </w:p>
    <w:p w14:paraId="635CF0AD" w14:textId="77777777" w:rsidR="00696B9C" w:rsidRDefault="0030015F">
      <w:pPr>
        <w:pStyle w:val="Tekstpodstawowy"/>
        <w:ind w:right="234" w:firstLine="707"/>
        <w:jc w:val="both"/>
      </w:pPr>
      <w:r>
        <w:t>Jeżeli jako kryterium dobrego zagęszczenia warstwy stosuje się porównanie wartości modułów odkształcenia, to wartość stosunku wtórnego do pierwotnego modułu odkształcenia, określonych zgodnie z normą BN-64/8931-02 [6], nie powinna być większa od 2,2.</w:t>
      </w:r>
    </w:p>
    <w:p w14:paraId="7F8A0332" w14:textId="77777777" w:rsidR="00696B9C" w:rsidRDefault="0030015F">
      <w:pPr>
        <w:pStyle w:val="Tekstpodstawowy"/>
        <w:ind w:right="235" w:firstLine="707"/>
        <w:jc w:val="both"/>
      </w:pPr>
      <w:r>
        <w:t>Wilgotność kruszywa w czasie zagęszczenia należy badać według PN-B-06714-17 [2]. Wilgotność kruszywa powinna być równa wilgotności optymalnej z tolerancją od -20% do +10%.</w:t>
      </w:r>
    </w:p>
    <w:p w14:paraId="6CA99A02" w14:textId="77777777" w:rsidR="00696B9C" w:rsidRDefault="0030015F">
      <w:pPr>
        <w:pStyle w:val="Akapitzlist"/>
        <w:numPr>
          <w:ilvl w:val="2"/>
          <w:numId w:val="125"/>
        </w:numPr>
        <w:tabs>
          <w:tab w:val="left" w:pos="1060"/>
        </w:tabs>
        <w:spacing w:before="118"/>
        <w:rPr>
          <w:sz w:val="20"/>
        </w:rPr>
      </w:pPr>
      <w:r>
        <w:rPr>
          <w:sz w:val="20"/>
        </w:rPr>
        <w:t>Badania dotyczące warstwy odsączającej i odcinającej z</w:t>
      </w:r>
      <w:r>
        <w:rPr>
          <w:spacing w:val="-2"/>
          <w:sz w:val="20"/>
        </w:rPr>
        <w:t xml:space="preserve"> </w:t>
      </w:r>
      <w:r>
        <w:rPr>
          <w:sz w:val="20"/>
        </w:rPr>
        <w:t>geowłóknin</w:t>
      </w:r>
    </w:p>
    <w:p w14:paraId="418640E1" w14:textId="77777777" w:rsidR="00696B9C" w:rsidRDefault="0030015F">
      <w:pPr>
        <w:pStyle w:val="Tekstpodstawowy"/>
        <w:spacing w:before="120"/>
        <w:ind w:left="1265"/>
      </w:pPr>
      <w:r>
        <w:t>W czasie układania warstwy odcinającej i odsączającej z geowłóknin należy kontrolować:</w:t>
      </w:r>
    </w:p>
    <w:p w14:paraId="5673BED8" w14:textId="77777777" w:rsidR="00696B9C" w:rsidRDefault="0030015F">
      <w:pPr>
        <w:pStyle w:val="Akapitzlist"/>
        <w:numPr>
          <w:ilvl w:val="0"/>
          <w:numId w:val="123"/>
        </w:numPr>
        <w:tabs>
          <w:tab w:val="left" w:pos="842"/>
        </w:tabs>
        <w:spacing w:before="1"/>
        <w:rPr>
          <w:sz w:val="20"/>
        </w:rPr>
      </w:pPr>
      <w:r>
        <w:rPr>
          <w:sz w:val="20"/>
        </w:rPr>
        <w:t>zgodność oznaczenia poszczególnych bel (rolek) geowłóknin z określonym w dokumentacji</w:t>
      </w:r>
      <w:r>
        <w:rPr>
          <w:spacing w:val="-9"/>
          <w:sz w:val="20"/>
        </w:rPr>
        <w:t xml:space="preserve"> </w:t>
      </w:r>
      <w:r>
        <w:rPr>
          <w:sz w:val="20"/>
        </w:rPr>
        <w:t>projektowej,</w:t>
      </w:r>
    </w:p>
    <w:p w14:paraId="316D4CC5" w14:textId="77777777" w:rsidR="00696B9C" w:rsidRDefault="0030015F">
      <w:pPr>
        <w:pStyle w:val="Akapitzlist"/>
        <w:numPr>
          <w:ilvl w:val="0"/>
          <w:numId w:val="123"/>
        </w:numPr>
        <w:tabs>
          <w:tab w:val="left" w:pos="842"/>
        </w:tabs>
        <w:rPr>
          <w:sz w:val="20"/>
        </w:rPr>
      </w:pPr>
      <w:r>
        <w:rPr>
          <w:sz w:val="20"/>
        </w:rPr>
        <w:t>równość</w:t>
      </w:r>
      <w:r>
        <w:rPr>
          <w:spacing w:val="2"/>
          <w:sz w:val="20"/>
        </w:rPr>
        <w:t xml:space="preserve"> </w:t>
      </w:r>
      <w:r>
        <w:rPr>
          <w:sz w:val="20"/>
        </w:rPr>
        <w:t>warstwy,</w:t>
      </w:r>
    </w:p>
    <w:p w14:paraId="4926F569" w14:textId="77777777" w:rsidR="00696B9C" w:rsidRDefault="0030015F">
      <w:pPr>
        <w:pStyle w:val="Akapitzlist"/>
        <w:numPr>
          <w:ilvl w:val="0"/>
          <w:numId w:val="123"/>
        </w:numPr>
        <w:tabs>
          <w:tab w:val="left" w:pos="842"/>
        </w:tabs>
        <w:spacing w:before="1" w:line="229" w:lineRule="exact"/>
        <w:rPr>
          <w:sz w:val="20"/>
        </w:rPr>
      </w:pPr>
      <w:r>
        <w:rPr>
          <w:sz w:val="20"/>
        </w:rPr>
        <w:t>wielkość zakładu przyległych pasm i sposób ich</w:t>
      </w:r>
      <w:r>
        <w:rPr>
          <w:spacing w:val="-4"/>
          <w:sz w:val="20"/>
        </w:rPr>
        <w:t xml:space="preserve"> </w:t>
      </w:r>
      <w:r>
        <w:rPr>
          <w:sz w:val="20"/>
        </w:rPr>
        <w:t>łączenia,</w:t>
      </w:r>
    </w:p>
    <w:p w14:paraId="76A1A0CC" w14:textId="77777777" w:rsidR="00696B9C" w:rsidRDefault="0030015F">
      <w:pPr>
        <w:pStyle w:val="Akapitzlist"/>
        <w:numPr>
          <w:ilvl w:val="0"/>
          <w:numId w:val="123"/>
        </w:numPr>
        <w:tabs>
          <w:tab w:val="left" w:pos="842"/>
        </w:tabs>
        <w:spacing w:line="229" w:lineRule="exact"/>
        <w:rPr>
          <w:sz w:val="20"/>
        </w:rPr>
      </w:pPr>
      <w:r>
        <w:rPr>
          <w:sz w:val="20"/>
        </w:rPr>
        <w:t>zamocowanie warstwy do podłoża gruntowego, o ile przewidziano to w dokumentacji</w:t>
      </w:r>
      <w:r>
        <w:rPr>
          <w:spacing w:val="-6"/>
          <w:sz w:val="20"/>
        </w:rPr>
        <w:t xml:space="preserve"> </w:t>
      </w:r>
      <w:r>
        <w:rPr>
          <w:sz w:val="20"/>
        </w:rPr>
        <w:t>projektowej.</w:t>
      </w:r>
    </w:p>
    <w:p w14:paraId="31A2A247" w14:textId="77777777" w:rsidR="00696B9C" w:rsidRDefault="0030015F">
      <w:pPr>
        <w:pStyle w:val="Tekstpodstawowy"/>
        <w:ind w:right="232" w:firstLine="707"/>
        <w:jc w:val="both"/>
      </w:pPr>
      <w:r>
        <w:t>Ponadto należy sprawdzić, czy nie nastąpiło mechaniczne uszkodzenie geowłókniny (rozerwanie, przebicie). Pasma geowłókniny użyte do wykonania warstwy odcinającej i odsączającej nie powinny mieć takich uszkodzeń.</w:t>
      </w:r>
    </w:p>
    <w:p w14:paraId="4738547C" w14:textId="77777777" w:rsidR="00696B9C" w:rsidRDefault="0030015F">
      <w:pPr>
        <w:pStyle w:val="Nagwek31"/>
        <w:numPr>
          <w:ilvl w:val="1"/>
          <w:numId w:val="125"/>
        </w:numPr>
        <w:tabs>
          <w:tab w:val="left" w:pos="911"/>
        </w:tabs>
        <w:spacing w:before="126"/>
        <w:jc w:val="left"/>
      </w:pPr>
      <w:r>
        <w:t>Zasady postępowania z odcinkami wadliwie</w:t>
      </w:r>
      <w:r>
        <w:rPr>
          <w:spacing w:val="-3"/>
        </w:rPr>
        <w:t xml:space="preserve"> </w:t>
      </w:r>
      <w:r>
        <w:t>wykonanymi</w:t>
      </w:r>
    </w:p>
    <w:p w14:paraId="570DF8F4" w14:textId="77777777" w:rsidR="00696B9C" w:rsidRDefault="0030015F">
      <w:pPr>
        <w:pStyle w:val="Tekstpodstawowy"/>
        <w:spacing w:before="116" w:line="229" w:lineRule="exact"/>
        <w:ind w:left="1265"/>
      </w:pPr>
      <w:r>
        <w:t>Wszystkie powierzchnie, które wykazują większe odchylenia cech geometrycznych od określonych w</w:t>
      </w:r>
    </w:p>
    <w:p w14:paraId="4E1495A9" w14:textId="77777777" w:rsidR="00696B9C" w:rsidRDefault="0030015F">
      <w:pPr>
        <w:pStyle w:val="Tekstpodstawowy"/>
      </w:pPr>
      <w:r>
        <w:t>p. 6.3, powinny być naprawione przez spulchnienie do głębokości co najmniej 10 cm, wyrównane i powtórnie zagęszczone. Dodanie nowego materiału bez spulchnienia wykonanej warstwy jest niedopuszczalne.</w:t>
      </w:r>
    </w:p>
    <w:p w14:paraId="06BE5940" w14:textId="77777777" w:rsidR="00696B9C" w:rsidRDefault="0030015F">
      <w:pPr>
        <w:pStyle w:val="Nagwek31"/>
        <w:numPr>
          <w:ilvl w:val="0"/>
          <w:numId w:val="125"/>
        </w:numPr>
        <w:tabs>
          <w:tab w:val="left" w:pos="760"/>
        </w:tabs>
        <w:spacing w:before="124"/>
      </w:pPr>
      <w:r>
        <w:t>OBMIAR</w:t>
      </w:r>
      <w:r>
        <w:rPr>
          <w:spacing w:val="-2"/>
        </w:rPr>
        <w:t xml:space="preserve"> </w:t>
      </w:r>
      <w:r>
        <w:t>ROBÓT</w:t>
      </w:r>
    </w:p>
    <w:p w14:paraId="4F72B275" w14:textId="77777777" w:rsidR="00696B9C" w:rsidRDefault="0030015F">
      <w:pPr>
        <w:pStyle w:val="Akapitzlist"/>
        <w:numPr>
          <w:ilvl w:val="1"/>
          <w:numId w:val="125"/>
        </w:numPr>
        <w:tabs>
          <w:tab w:val="left" w:pos="911"/>
        </w:tabs>
        <w:spacing w:before="121"/>
        <w:jc w:val="left"/>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7E3513E8" w14:textId="77777777" w:rsidR="00696B9C" w:rsidRDefault="0030015F">
      <w:pPr>
        <w:pStyle w:val="Tekstpodstawowy"/>
        <w:spacing w:before="115"/>
        <w:ind w:left="1265"/>
      </w:pPr>
      <w:r>
        <w:t>Ogólne zasady obmiaru robót podano w SST D-M-00.00.00 „Wymagania ogólne” pkt 7.</w:t>
      </w:r>
    </w:p>
    <w:p w14:paraId="5549B094" w14:textId="77777777" w:rsidR="00696B9C" w:rsidRDefault="0030015F">
      <w:pPr>
        <w:pStyle w:val="Nagwek31"/>
        <w:numPr>
          <w:ilvl w:val="1"/>
          <w:numId w:val="125"/>
        </w:numPr>
        <w:tabs>
          <w:tab w:val="left" w:pos="911"/>
        </w:tabs>
        <w:spacing w:before="123"/>
        <w:jc w:val="left"/>
      </w:pPr>
      <w:r>
        <w:t>Jednostka obmiarowa</w:t>
      </w:r>
    </w:p>
    <w:p w14:paraId="0707FD01" w14:textId="77777777" w:rsidR="00696B9C" w:rsidRDefault="0030015F">
      <w:pPr>
        <w:pStyle w:val="Tekstpodstawowy"/>
        <w:tabs>
          <w:tab w:val="left" w:pos="8432"/>
        </w:tabs>
        <w:spacing w:before="116"/>
        <w:ind w:left="1265"/>
      </w:pPr>
      <w:r>
        <w:t>Jednostką obmiarową jest m</w:t>
      </w:r>
      <w:r>
        <w:rPr>
          <w:vertAlign w:val="superscript"/>
        </w:rPr>
        <w:t>2</w:t>
      </w:r>
      <w:r>
        <w:t xml:space="preserve"> (metr kwadratowy)</w:t>
      </w:r>
      <w:r>
        <w:rPr>
          <w:spacing w:val="-7"/>
        </w:rPr>
        <w:t xml:space="preserve"> </w:t>
      </w:r>
      <w:r>
        <w:t>warstwy</w:t>
      </w:r>
      <w:r>
        <w:rPr>
          <w:spacing w:val="-4"/>
        </w:rPr>
        <w:t xml:space="preserve"> </w:t>
      </w:r>
      <w:r>
        <w:t>odcinającej</w:t>
      </w:r>
      <w:r>
        <w:tab/>
        <w:t>i</w:t>
      </w:r>
      <w:r>
        <w:rPr>
          <w:spacing w:val="-2"/>
        </w:rPr>
        <w:t xml:space="preserve"> </w:t>
      </w:r>
      <w:r>
        <w:t>odsączającej.</w:t>
      </w:r>
    </w:p>
    <w:p w14:paraId="5881BDAB" w14:textId="77777777" w:rsidR="00696B9C" w:rsidRDefault="0030015F">
      <w:pPr>
        <w:pStyle w:val="Nagwek31"/>
        <w:numPr>
          <w:ilvl w:val="0"/>
          <w:numId w:val="125"/>
        </w:numPr>
        <w:tabs>
          <w:tab w:val="left" w:pos="760"/>
        </w:tabs>
      </w:pPr>
      <w:r>
        <w:t>ODBIÓR ROBÓT</w:t>
      </w:r>
    </w:p>
    <w:p w14:paraId="04562CB4" w14:textId="77777777" w:rsidR="00696B9C" w:rsidRDefault="0030015F">
      <w:pPr>
        <w:pStyle w:val="Tekstpodstawowy"/>
        <w:spacing w:before="116"/>
        <w:ind w:left="1265"/>
      </w:pPr>
      <w:r>
        <w:t>Ogólne zasady odbioru robót podano w SST D-M-00.00.00 „Wymagania ogólne” pkt 8.</w:t>
      </w:r>
    </w:p>
    <w:p w14:paraId="78FDB839" w14:textId="77777777" w:rsidR="00696B9C" w:rsidRDefault="0030015F">
      <w:pPr>
        <w:pStyle w:val="Tekstpodstawowy"/>
        <w:ind w:right="236" w:firstLine="707"/>
        <w:jc w:val="both"/>
      </w:pPr>
      <w:r>
        <w:t>Roboty uznaje się za wykonane zgodnie z dokumentacją projektową, SST i wymaganiami Inżyniera, jeżeli wszystkie pomiary i badania z zachowaniem tolerancji wg pkt 6 dały wyniki pozytywne.</w:t>
      </w:r>
    </w:p>
    <w:p w14:paraId="389163CF" w14:textId="77777777" w:rsidR="00696B9C" w:rsidRDefault="0030015F">
      <w:pPr>
        <w:pStyle w:val="Nagwek31"/>
        <w:numPr>
          <w:ilvl w:val="0"/>
          <w:numId w:val="125"/>
        </w:numPr>
        <w:tabs>
          <w:tab w:val="left" w:pos="760"/>
        </w:tabs>
        <w:spacing w:before="123"/>
      </w:pPr>
      <w:r>
        <w:t>PODSTAWA</w:t>
      </w:r>
      <w:r>
        <w:rPr>
          <w:spacing w:val="-2"/>
        </w:rPr>
        <w:t xml:space="preserve"> </w:t>
      </w:r>
      <w:r>
        <w:t>PŁATNOŚCI</w:t>
      </w:r>
    </w:p>
    <w:p w14:paraId="3CAED4D7" w14:textId="77777777" w:rsidR="00696B9C" w:rsidRDefault="0030015F">
      <w:pPr>
        <w:pStyle w:val="Akapitzlist"/>
        <w:numPr>
          <w:ilvl w:val="1"/>
          <w:numId w:val="125"/>
        </w:numPr>
        <w:tabs>
          <w:tab w:val="left" w:pos="911"/>
        </w:tabs>
        <w:spacing w:before="121"/>
        <w:jc w:val="left"/>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1A281160" w14:textId="77777777" w:rsidR="00696B9C" w:rsidRDefault="0030015F">
      <w:pPr>
        <w:pStyle w:val="Tekstpodstawowy"/>
        <w:spacing w:before="115"/>
        <w:ind w:left="1265"/>
      </w:pPr>
      <w:r>
        <w:t>Ogólne ustalenia dotyczące podstawy płatności podano w SST D-M-00.00.00 „Wymagania ogólne” pkt</w:t>
      </w:r>
    </w:p>
    <w:p w14:paraId="0E2F5E7A" w14:textId="77777777" w:rsidR="00696B9C" w:rsidRDefault="0030015F">
      <w:pPr>
        <w:pStyle w:val="Tekstpodstawowy"/>
        <w:spacing w:before="1"/>
      </w:pPr>
      <w:r>
        <w:t>9.</w:t>
      </w:r>
    </w:p>
    <w:p w14:paraId="4A48368D" w14:textId="77777777" w:rsidR="00696B9C" w:rsidRDefault="0030015F">
      <w:pPr>
        <w:pStyle w:val="Nagwek31"/>
        <w:numPr>
          <w:ilvl w:val="1"/>
          <w:numId w:val="125"/>
        </w:numPr>
        <w:tabs>
          <w:tab w:val="left" w:pos="911"/>
        </w:tabs>
        <w:jc w:val="left"/>
      </w:pPr>
      <w:r>
        <w:t>Cena jednostki</w:t>
      </w:r>
      <w:r>
        <w:rPr>
          <w:spacing w:val="1"/>
        </w:rPr>
        <w:t xml:space="preserve"> </w:t>
      </w:r>
      <w:r>
        <w:t>obmiarowej</w:t>
      </w:r>
    </w:p>
    <w:p w14:paraId="4F619CF5" w14:textId="77777777" w:rsidR="00696B9C" w:rsidRDefault="0030015F">
      <w:pPr>
        <w:pStyle w:val="Tekstpodstawowy"/>
        <w:spacing w:before="116" w:line="208" w:lineRule="exact"/>
        <w:ind w:left="1265"/>
      </w:pPr>
      <w:r>
        <w:t>Cena wykonania 1m</w:t>
      </w:r>
      <w:r>
        <w:rPr>
          <w:vertAlign w:val="superscript"/>
        </w:rPr>
        <w:t>2</w:t>
      </w:r>
      <w:r>
        <w:t xml:space="preserve"> warstwy odsączającej i/lub odcinającej z kruszywa obejmuje:</w:t>
      </w:r>
    </w:p>
    <w:p w14:paraId="6ECF45C2" w14:textId="77777777" w:rsidR="00696B9C" w:rsidRDefault="0030015F">
      <w:pPr>
        <w:pStyle w:val="Akapitzlist"/>
        <w:numPr>
          <w:ilvl w:val="0"/>
          <w:numId w:val="137"/>
        </w:numPr>
        <w:tabs>
          <w:tab w:val="left" w:pos="842"/>
        </w:tabs>
        <w:spacing w:line="272" w:lineRule="exact"/>
        <w:rPr>
          <w:sz w:val="20"/>
        </w:rPr>
      </w:pPr>
      <w:r>
        <w:rPr>
          <w:sz w:val="20"/>
        </w:rPr>
        <w:t>prace</w:t>
      </w:r>
      <w:r>
        <w:rPr>
          <w:spacing w:val="-2"/>
          <w:sz w:val="20"/>
        </w:rPr>
        <w:t xml:space="preserve"> </w:t>
      </w:r>
      <w:r>
        <w:rPr>
          <w:sz w:val="20"/>
        </w:rPr>
        <w:t>pomiarowe,</w:t>
      </w:r>
    </w:p>
    <w:p w14:paraId="20B40CC1" w14:textId="77777777" w:rsidR="00696B9C" w:rsidRDefault="0030015F">
      <w:pPr>
        <w:pStyle w:val="Akapitzlist"/>
        <w:numPr>
          <w:ilvl w:val="0"/>
          <w:numId w:val="137"/>
        </w:numPr>
        <w:tabs>
          <w:tab w:val="left" w:pos="842"/>
        </w:tabs>
        <w:spacing w:line="192" w:lineRule="auto"/>
        <w:ind w:right="236"/>
        <w:rPr>
          <w:sz w:val="20"/>
        </w:rPr>
      </w:pPr>
      <w:r>
        <w:rPr>
          <w:sz w:val="20"/>
        </w:rPr>
        <w:t>dostarczenie i rozłożenie na uprzednio przygotowanym podłożu warstwy materiału o grubości i jakości określonej w dokumentacji projektowej i specyfikacji</w:t>
      </w:r>
      <w:r>
        <w:rPr>
          <w:spacing w:val="1"/>
          <w:sz w:val="20"/>
        </w:rPr>
        <w:t xml:space="preserve"> </w:t>
      </w:r>
      <w:r>
        <w:rPr>
          <w:sz w:val="20"/>
        </w:rPr>
        <w:t>technicznej,</w:t>
      </w:r>
    </w:p>
    <w:p w14:paraId="365A0388" w14:textId="77777777" w:rsidR="00696B9C" w:rsidRDefault="0030015F">
      <w:pPr>
        <w:pStyle w:val="Akapitzlist"/>
        <w:numPr>
          <w:ilvl w:val="0"/>
          <w:numId w:val="137"/>
        </w:numPr>
        <w:tabs>
          <w:tab w:val="left" w:pos="842"/>
        </w:tabs>
        <w:spacing w:line="262" w:lineRule="exact"/>
        <w:rPr>
          <w:sz w:val="20"/>
        </w:rPr>
      </w:pPr>
      <w:r>
        <w:rPr>
          <w:sz w:val="20"/>
        </w:rPr>
        <w:t>wyrównanie ułożonej warstwy do wymaganego</w:t>
      </w:r>
      <w:r>
        <w:rPr>
          <w:spacing w:val="5"/>
          <w:sz w:val="20"/>
        </w:rPr>
        <w:t xml:space="preserve"> </w:t>
      </w:r>
      <w:r>
        <w:rPr>
          <w:sz w:val="20"/>
        </w:rPr>
        <w:t>profilu,</w:t>
      </w:r>
    </w:p>
    <w:p w14:paraId="364653D2" w14:textId="77777777" w:rsidR="00696B9C" w:rsidRDefault="0030015F">
      <w:pPr>
        <w:pStyle w:val="Akapitzlist"/>
        <w:numPr>
          <w:ilvl w:val="0"/>
          <w:numId w:val="137"/>
        </w:numPr>
        <w:tabs>
          <w:tab w:val="left" w:pos="842"/>
        </w:tabs>
        <w:spacing w:line="244" w:lineRule="exact"/>
        <w:rPr>
          <w:sz w:val="20"/>
        </w:rPr>
      </w:pPr>
      <w:r>
        <w:rPr>
          <w:sz w:val="20"/>
        </w:rPr>
        <w:t>zagęszczenie wyprofilowanej</w:t>
      </w:r>
      <w:r>
        <w:rPr>
          <w:spacing w:val="2"/>
          <w:sz w:val="20"/>
        </w:rPr>
        <w:t xml:space="preserve"> </w:t>
      </w:r>
      <w:r>
        <w:rPr>
          <w:sz w:val="20"/>
        </w:rPr>
        <w:t>warstwy,</w:t>
      </w:r>
    </w:p>
    <w:p w14:paraId="430A69D8" w14:textId="77777777" w:rsidR="00696B9C" w:rsidRDefault="0030015F">
      <w:pPr>
        <w:pStyle w:val="Akapitzlist"/>
        <w:numPr>
          <w:ilvl w:val="0"/>
          <w:numId w:val="137"/>
        </w:numPr>
        <w:tabs>
          <w:tab w:val="left" w:pos="842"/>
        </w:tabs>
        <w:spacing w:line="244" w:lineRule="exact"/>
        <w:rPr>
          <w:sz w:val="20"/>
        </w:rPr>
      </w:pPr>
      <w:r>
        <w:rPr>
          <w:sz w:val="20"/>
        </w:rPr>
        <w:t>przeprowadzenie pomiarów i badań laboratoryjnych wymaganych w specyfikacji</w:t>
      </w:r>
      <w:r>
        <w:rPr>
          <w:spacing w:val="-5"/>
          <w:sz w:val="20"/>
        </w:rPr>
        <w:t xml:space="preserve"> </w:t>
      </w:r>
      <w:r>
        <w:rPr>
          <w:sz w:val="20"/>
        </w:rPr>
        <w:t>technicznej,</w:t>
      </w:r>
    </w:p>
    <w:p w14:paraId="018B530C" w14:textId="77777777" w:rsidR="00696B9C" w:rsidRDefault="0030015F">
      <w:pPr>
        <w:pStyle w:val="Akapitzlist"/>
        <w:numPr>
          <w:ilvl w:val="0"/>
          <w:numId w:val="137"/>
        </w:numPr>
        <w:tabs>
          <w:tab w:val="left" w:pos="842"/>
        </w:tabs>
        <w:spacing w:line="266" w:lineRule="exact"/>
        <w:rPr>
          <w:sz w:val="20"/>
        </w:rPr>
      </w:pPr>
      <w:r>
        <w:rPr>
          <w:sz w:val="20"/>
        </w:rPr>
        <w:t>utrzymanie</w:t>
      </w:r>
      <w:r>
        <w:rPr>
          <w:spacing w:val="2"/>
          <w:sz w:val="20"/>
        </w:rPr>
        <w:t xml:space="preserve"> </w:t>
      </w:r>
      <w:r>
        <w:rPr>
          <w:sz w:val="20"/>
        </w:rPr>
        <w:t>warstwy.</w:t>
      </w:r>
    </w:p>
    <w:p w14:paraId="58FDA316" w14:textId="77777777" w:rsidR="00696B9C" w:rsidRDefault="0030015F">
      <w:pPr>
        <w:pStyle w:val="Tekstpodstawowy"/>
        <w:spacing w:line="181" w:lineRule="exact"/>
        <w:ind w:left="1265"/>
      </w:pPr>
      <w:r>
        <w:t>Cena wykonania 1m</w:t>
      </w:r>
      <w:r>
        <w:rPr>
          <w:vertAlign w:val="superscript"/>
        </w:rPr>
        <w:t>2</w:t>
      </w:r>
      <w:r>
        <w:t xml:space="preserve"> warstwy odsączającej i/lub odcinającej z geowłóknin obejmuje:</w:t>
      </w:r>
    </w:p>
    <w:p w14:paraId="156677E2" w14:textId="77777777" w:rsidR="00696B9C" w:rsidRDefault="0030015F">
      <w:pPr>
        <w:pStyle w:val="Akapitzlist"/>
        <w:numPr>
          <w:ilvl w:val="0"/>
          <w:numId w:val="137"/>
        </w:numPr>
        <w:tabs>
          <w:tab w:val="left" w:pos="842"/>
        </w:tabs>
        <w:spacing w:line="273" w:lineRule="exact"/>
        <w:rPr>
          <w:sz w:val="20"/>
        </w:rPr>
      </w:pPr>
      <w:r>
        <w:rPr>
          <w:sz w:val="20"/>
        </w:rPr>
        <w:t>prace</w:t>
      </w:r>
      <w:r>
        <w:rPr>
          <w:spacing w:val="-2"/>
          <w:sz w:val="20"/>
        </w:rPr>
        <w:t xml:space="preserve"> </w:t>
      </w:r>
      <w:r>
        <w:rPr>
          <w:sz w:val="20"/>
        </w:rPr>
        <w:t>pomiarowe,</w:t>
      </w:r>
    </w:p>
    <w:p w14:paraId="1711E5D5" w14:textId="77777777" w:rsidR="00696B9C" w:rsidRDefault="0030015F">
      <w:pPr>
        <w:pStyle w:val="Akapitzlist"/>
        <w:numPr>
          <w:ilvl w:val="0"/>
          <w:numId w:val="137"/>
        </w:numPr>
        <w:tabs>
          <w:tab w:val="left" w:pos="842"/>
        </w:tabs>
        <w:spacing w:line="244" w:lineRule="exact"/>
        <w:rPr>
          <w:sz w:val="20"/>
        </w:rPr>
      </w:pPr>
      <w:r>
        <w:rPr>
          <w:sz w:val="20"/>
        </w:rPr>
        <w:t>dostarczenie i rozłożenie na uprzednio przygotowanym podłożu warstwy</w:t>
      </w:r>
      <w:r>
        <w:rPr>
          <w:spacing w:val="-6"/>
          <w:sz w:val="20"/>
        </w:rPr>
        <w:t xml:space="preserve"> </w:t>
      </w:r>
      <w:r>
        <w:rPr>
          <w:sz w:val="20"/>
        </w:rPr>
        <w:t>geowłóknin,</w:t>
      </w:r>
    </w:p>
    <w:p w14:paraId="24AACFDB" w14:textId="77777777" w:rsidR="00696B9C" w:rsidRDefault="0030015F">
      <w:pPr>
        <w:pStyle w:val="Akapitzlist"/>
        <w:numPr>
          <w:ilvl w:val="0"/>
          <w:numId w:val="137"/>
        </w:numPr>
        <w:tabs>
          <w:tab w:val="left" w:pos="842"/>
        </w:tabs>
        <w:spacing w:line="244" w:lineRule="exact"/>
        <w:rPr>
          <w:sz w:val="20"/>
        </w:rPr>
      </w:pPr>
      <w:r>
        <w:rPr>
          <w:sz w:val="20"/>
        </w:rPr>
        <w:t>pomiary kontrolne wymagane w specyfikacji</w:t>
      </w:r>
      <w:r>
        <w:rPr>
          <w:spacing w:val="2"/>
          <w:sz w:val="20"/>
        </w:rPr>
        <w:t xml:space="preserve"> </w:t>
      </w:r>
      <w:r>
        <w:rPr>
          <w:sz w:val="20"/>
        </w:rPr>
        <w:t>technicznej,</w:t>
      </w:r>
    </w:p>
    <w:p w14:paraId="47F4D63B" w14:textId="77777777" w:rsidR="00696B9C" w:rsidRDefault="0030015F">
      <w:pPr>
        <w:pStyle w:val="Akapitzlist"/>
        <w:numPr>
          <w:ilvl w:val="0"/>
          <w:numId w:val="137"/>
        </w:numPr>
        <w:tabs>
          <w:tab w:val="left" w:pos="842"/>
        </w:tabs>
        <w:spacing w:line="294" w:lineRule="exact"/>
        <w:rPr>
          <w:sz w:val="20"/>
        </w:rPr>
      </w:pPr>
      <w:r>
        <w:rPr>
          <w:sz w:val="20"/>
        </w:rPr>
        <w:t>utrzymanie</w:t>
      </w:r>
      <w:r>
        <w:rPr>
          <w:spacing w:val="2"/>
          <w:sz w:val="20"/>
        </w:rPr>
        <w:t xml:space="preserve"> </w:t>
      </w:r>
      <w:r>
        <w:rPr>
          <w:sz w:val="20"/>
        </w:rPr>
        <w:t>warstwy.</w:t>
      </w:r>
    </w:p>
    <w:p w14:paraId="16CB6ED3" w14:textId="77777777" w:rsidR="00696B9C" w:rsidRDefault="00696B9C">
      <w:pPr>
        <w:spacing w:line="294" w:lineRule="exact"/>
        <w:rPr>
          <w:sz w:val="20"/>
        </w:rPr>
        <w:sectPr w:rsidR="00696B9C">
          <w:type w:val="continuous"/>
          <w:pgSz w:w="11910" w:h="16840"/>
          <w:pgMar w:top="460" w:right="1180" w:bottom="280" w:left="860" w:header="708" w:footer="708" w:gutter="0"/>
          <w:cols w:space="708"/>
        </w:sectPr>
      </w:pPr>
    </w:p>
    <w:p w14:paraId="156762E1" w14:textId="77777777" w:rsidR="00696B9C" w:rsidRDefault="0030015F">
      <w:pPr>
        <w:spacing w:before="68"/>
        <w:ind w:left="563" w:right="246"/>
        <w:jc w:val="center"/>
        <w:rPr>
          <w:sz w:val="28"/>
        </w:rPr>
      </w:pPr>
      <w:r>
        <w:rPr>
          <w:sz w:val="28"/>
        </w:rPr>
        <w:lastRenderedPageBreak/>
        <w:t>SZCZEGÓŁOWE SPECYFIKACJE TECHNICZNE</w:t>
      </w:r>
    </w:p>
    <w:p w14:paraId="3A491D7E" w14:textId="77777777" w:rsidR="00696B9C" w:rsidRDefault="00696B9C">
      <w:pPr>
        <w:pStyle w:val="Tekstpodstawowy"/>
        <w:ind w:left="0"/>
        <w:rPr>
          <w:sz w:val="30"/>
        </w:rPr>
      </w:pPr>
    </w:p>
    <w:p w14:paraId="21FD36C1" w14:textId="77777777" w:rsidR="00696B9C" w:rsidRDefault="00696B9C">
      <w:pPr>
        <w:pStyle w:val="Tekstpodstawowy"/>
        <w:ind w:left="0"/>
        <w:rPr>
          <w:sz w:val="30"/>
        </w:rPr>
      </w:pPr>
    </w:p>
    <w:p w14:paraId="0A2A44A3" w14:textId="77777777" w:rsidR="00696B9C" w:rsidRDefault="00696B9C">
      <w:pPr>
        <w:pStyle w:val="Tekstpodstawowy"/>
        <w:ind w:left="0"/>
        <w:rPr>
          <w:sz w:val="30"/>
        </w:rPr>
      </w:pPr>
    </w:p>
    <w:p w14:paraId="1297CF60" w14:textId="77777777" w:rsidR="00696B9C" w:rsidRDefault="00696B9C">
      <w:pPr>
        <w:pStyle w:val="Tekstpodstawowy"/>
        <w:ind w:left="0"/>
        <w:rPr>
          <w:sz w:val="30"/>
        </w:rPr>
      </w:pPr>
    </w:p>
    <w:p w14:paraId="64FB4527" w14:textId="77777777" w:rsidR="00696B9C" w:rsidRDefault="00696B9C">
      <w:pPr>
        <w:pStyle w:val="Tekstpodstawowy"/>
        <w:ind w:left="0"/>
        <w:rPr>
          <w:sz w:val="30"/>
        </w:rPr>
      </w:pPr>
    </w:p>
    <w:p w14:paraId="1698DA9D" w14:textId="77777777" w:rsidR="00696B9C" w:rsidRDefault="00696B9C">
      <w:pPr>
        <w:pStyle w:val="Tekstpodstawowy"/>
        <w:ind w:left="0"/>
        <w:rPr>
          <w:sz w:val="30"/>
        </w:rPr>
      </w:pPr>
    </w:p>
    <w:p w14:paraId="01076CAA" w14:textId="77777777" w:rsidR="00696B9C" w:rsidRDefault="00696B9C">
      <w:pPr>
        <w:pStyle w:val="Tekstpodstawowy"/>
        <w:ind w:left="0"/>
        <w:rPr>
          <w:sz w:val="30"/>
        </w:rPr>
      </w:pPr>
    </w:p>
    <w:p w14:paraId="14E06F02" w14:textId="77777777" w:rsidR="00696B9C" w:rsidRDefault="00696B9C">
      <w:pPr>
        <w:pStyle w:val="Tekstpodstawowy"/>
        <w:ind w:left="0"/>
        <w:rPr>
          <w:sz w:val="30"/>
        </w:rPr>
      </w:pPr>
    </w:p>
    <w:p w14:paraId="010F4A84" w14:textId="77777777" w:rsidR="00696B9C" w:rsidRDefault="00696B9C">
      <w:pPr>
        <w:pStyle w:val="Tekstpodstawowy"/>
        <w:ind w:left="0"/>
        <w:rPr>
          <w:sz w:val="30"/>
        </w:rPr>
      </w:pPr>
    </w:p>
    <w:p w14:paraId="42AA5E11" w14:textId="77777777" w:rsidR="00696B9C" w:rsidRDefault="00696B9C">
      <w:pPr>
        <w:pStyle w:val="Tekstpodstawowy"/>
        <w:ind w:left="0"/>
        <w:rPr>
          <w:sz w:val="30"/>
        </w:rPr>
      </w:pPr>
    </w:p>
    <w:p w14:paraId="1CE7858A" w14:textId="77777777" w:rsidR="00696B9C" w:rsidRDefault="00696B9C">
      <w:pPr>
        <w:pStyle w:val="Tekstpodstawowy"/>
        <w:ind w:left="0"/>
        <w:rPr>
          <w:sz w:val="30"/>
        </w:rPr>
      </w:pPr>
    </w:p>
    <w:p w14:paraId="78FAADCF" w14:textId="77777777" w:rsidR="00696B9C" w:rsidRDefault="00696B9C">
      <w:pPr>
        <w:pStyle w:val="Tekstpodstawowy"/>
        <w:ind w:left="0"/>
        <w:rPr>
          <w:sz w:val="30"/>
        </w:rPr>
      </w:pPr>
    </w:p>
    <w:p w14:paraId="43EAE49F" w14:textId="77777777" w:rsidR="00696B9C" w:rsidRDefault="00696B9C">
      <w:pPr>
        <w:pStyle w:val="Tekstpodstawowy"/>
        <w:spacing w:before="4"/>
        <w:ind w:left="0"/>
        <w:rPr>
          <w:sz w:val="32"/>
        </w:rPr>
      </w:pPr>
    </w:p>
    <w:p w14:paraId="25517C82" w14:textId="77777777" w:rsidR="00696B9C" w:rsidRDefault="0030015F">
      <w:pPr>
        <w:ind w:left="567" w:right="246"/>
        <w:jc w:val="center"/>
        <w:rPr>
          <w:rFonts w:ascii="Times New Roman" w:hAnsi="Times New Roman"/>
          <w:b/>
          <w:sz w:val="28"/>
        </w:rPr>
      </w:pPr>
      <w:r>
        <w:rPr>
          <w:rFonts w:ascii="Times New Roman" w:hAnsi="Times New Roman"/>
          <w:b/>
          <w:sz w:val="28"/>
        </w:rPr>
        <w:t>D – 04.03.01 a</w:t>
      </w:r>
    </w:p>
    <w:p w14:paraId="42224B69" w14:textId="77777777" w:rsidR="00696B9C" w:rsidRDefault="00696B9C">
      <w:pPr>
        <w:pStyle w:val="Tekstpodstawowy"/>
        <w:spacing w:before="10"/>
        <w:ind w:left="0"/>
        <w:rPr>
          <w:rFonts w:ascii="Times New Roman"/>
          <w:b/>
          <w:sz w:val="27"/>
        </w:rPr>
      </w:pPr>
    </w:p>
    <w:p w14:paraId="38B3E039" w14:textId="77777777" w:rsidR="00696B9C" w:rsidRDefault="0030015F">
      <w:pPr>
        <w:spacing w:before="1" w:line="242" w:lineRule="auto"/>
        <w:ind w:left="1476" w:right="1151"/>
        <w:jc w:val="center"/>
        <w:rPr>
          <w:rFonts w:ascii="Times New Roman" w:hAnsi="Times New Roman"/>
          <w:b/>
          <w:sz w:val="28"/>
        </w:rPr>
      </w:pPr>
      <w:r>
        <w:rPr>
          <w:rFonts w:ascii="Times New Roman" w:hAnsi="Times New Roman"/>
          <w:b/>
          <w:sz w:val="28"/>
        </w:rPr>
        <w:t xml:space="preserve">POŁĄCZENIE MIĘDZYWARSTWOWE </w:t>
      </w:r>
      <w:r>
        <w:rPr>
          <w:rFonts w:ascii="Times New Roman" w:hAnsi="Times New Roman"/>
          <w:b/>
          <w:spacing w:val="-3"/>
          <w:sz w:val="28"/>
        </w:rPr>
        <w:t xml:space="preserve">NAWIERZCHNI </w:t>
      </w:r>
      <w:r>
        <w:rPr>
          <w:rFonts w:ascii="Times New Roman" w:hAnsi="Times New Roman"/>
          <w:b/>
          <w:sz w:val="28"/>
        </w:rPr>
        <w:t>DROGOWEJ EMULSJĄ</w:t>
      </w:r>
      <w:r>
        <w:rPr>
          <w:rFonts w:ascii="Times New Roman" w:hAnsi="Times New Roman"/>
          <w:b/>
          <w:spacing w:val="69"/>
          <w:sz w:val="28"/>
        </w:rPr>
        <w:t xml:space="preserve"> </w:t>
      </w:r>
      <w:r>
        <w:rPr>
          <w:rFonts w:ascii="Times New Roman" w:hAnsi="Times New Roman"/>
          <w:b/>
          <w:sz w:val="28"/>
        </w:rPr>
        <w:t>ASFALTOWĄ</w:t>
      </w:r>
    </w:p>
    <w:p w14:paraId="67ADC5D1" w14:textId="77777777" w:rsidR="00696B9C" w:rsidRDefault="00696B9C">
      <w:pPr>
        <w:pStyle w:val="Tekstpodstawowy"/>
        <w:ind w:left="0"/>
        <w:rPr>
          <w:rFonts w:ascii="Times New Roman"/>
          <w:b/>
          <w:sz w:val="30"/>
        </w:rPr>
      </w:pPr>
    </w:p>
    <w:p w14:paraId="108ADE56" w14:textId="77777777" w:rsidR="00696B9C" w:rsidRDefault="00696B9C">
      <w:pPr>
        <w:pStyle w:val="Tekstpodstawowy"/>
        <w:ind w:left="0"/>
        <w:rPr>
          <w:rFonts w:ascii="Times New Roman"/>
          <w:b/>
          <w:sz w:val="30"/>
        </w:rPr>
      </w:pPr>
    </w:p>
    <w:p w14:paraId="3A8042F0" w14:textId="77777777" w:rsidR="00696B9C" w:rsidRDefault="00696B9C">
      <w:pPr>
        <w:pStyle w:val="Tekstpodstawowy"/>
        <w:ind w:left="0"/>
        <w:rPr>
          <w:rFonts w:ascii="Times New Roman"/>
          <w:b/>
          <w:sz w:val="30"/>
        </w:rPr>
      </w:pPr>
    </w:p>
    <w:p w14:paraId="6594C5C8" w14:textId="77777777" w:rsidR="00696B9C" w:rsidRDefault="00696B9C">
      <w:pPr>
        <w:pStyle w:val="Tekstpodstawowy"/>
        <w:ind w:left="0"/>
        <w:rPr>
          <w:rFonts w:ascii="Times New Roman"/>
          <w:b/>
          <w:sz w:val="30"/>
        </w:rPr>
      </w:pPr>
    </w:p>
    <w:p w14:paraId="17746645" w14:textId="77777777" w:rsidR="00696B9C" w:rsidRDefault="00696B9C">
      <w:pPr>
        <w:pStyle w:val="Tekstpodstawowy"/>
        <w:ind w:left="0"/>
        <w:rPr>
          <w:rFonts w:ascii="Times New Roman"/>
          <w:b/>
          <w:sz w:val="30"/>
        </w:rPr>
      </w:pPr>
    </w:p>
    <w:p w14:paraId="67842C05" w14:textId="77777777" w:rsidR="00696B9C" w:rsidRDefault="00696B9C">
      <w:pPr>
        <w:pStyle w:val="Tekstpodstawowy"/>
        <w:ind w:left="0"/>
        <w:rPr>
          <w:rFonts w:ascii="Times New Roman"/>
          <w:b/>
          <w:sz w:val="30"/>
        </w:rPr>
      </w:pPr>
    </w:p>
    <w:p w14:paraId="5499BC8B" w14:textId="77777777" w:rsidR="00696B9C" w:rsidRDefault="00696B9C">
      <w:pPr>
        <w:pStyle w:val="Tekstpodstawowy"/>
        <w:ind w:left="0"/>
        <w:rPr>
          <w:rFonts w:ascii="Times New Roman"/>
          <w:b/>
          <w:sz w:val="30"/>
        </w:rPr>
      </w:pPr>
    </w:p>
    <w:p w14:paraId="28E2FC96" w14:textId="77777777" w:rsidR="00696B9C" w:rsidRDefault="00696B9C">
      <w:pPr>
        <w:pStyle w:val="Tekstpodstawowy"/>
        <w:ind w:left="0"/>
        <w:rPr>
          <w:rFonts w:ascii="Times New Roman"/>
          <w:b/>
          <w:sz w:val="30"/>
        </w:rPr>
      </w:pPr>
    </w:p>
    <w:p w14:paraId="2700C309" w14:textId="77777777" w:rsidR="00696B9C" w:rsidRDefault="00696B9C">
      <w:pPr>
        <w:pStyle w:val="Tekstpodstawowy"/>
        <w:ind w:left="0"/>
        <w:rPr>
          <w:rFonts w:ascii="Times New Roman"/>
          <w:b/>
          <w:sz w:val="30"/>
        </w:rPr>
      </w:pPr>
    </w:p>
    <w:p w14:paraId="6347011E" w14:textId="77777777" w:rsidR="00696B9C" w:rsidRDefault="00696B9C">
      <w:pPr>
        <w:pStyle w:val="Tekstpodstawowy"/>
        <w:ind w:left="0"/>
        <w:rPr>
          <w:rFonts w:ascii="Times New Roman"/>
          <w:b/>
          <w:sz w:val="30"/>
        </w:rPr>
      </w:pPr>
    </w:p>
    <w:p w14:paraId="3602B55D" w14:textId="77777777" w:rsidR="00696B9C" w:rsidRDefault="00696B9C">
      <w:pPr>
        <w:pStyle w:val="Tekstpodstawowy"/>
        <w:ind w:left="0"/>
        <w:rPr>
          <w:rFonts w:ascii="Times New Roman"/>
          <w:b/>
          <w:sz w:val="30"/>
        </w:rPr>
      </w:pPr>
    </w:p>
    <w:p w14:paraId="20F485FB" w14:textId="77777777" w:rsidR="00696B9C" w:rsidRDefault="00696B9C">
      <w:pPr>
        <w:pStyle w:val="Tekstpodstawowy"/>
        <w:ind w:left="0"/>
        <w:rPr>
          <w:rFonts w:ascii="Times New Roman"/>
          <w:b/>
          <w:sz w:val="30"/>
        </w:rPr>
      </w:pPr>
    </w:p>
    <w:p w14:paraId="5FC4B5D0" w14:textId="77777777" w:rsidR="00696B9C" w:rsidRDefault="00696B9C">
      <w:pPr>
        <w:pStyle w:val="Tekstpodstawowy"/>
        <w:ind w:left="0"/>
        <w:rPr>
          <w:rFonts w:ascii="Times New Roman"/>
          <w:b/>
          <w:sz w:val="30"/>
        </w:rPr>
      </w:pPr>
    </w:p>
    <w:p w14:paraId="187FDF48" w14:textId="77777777" w:rsidR="00696B9C" w:rsidRDefault="00696B9C">
      <w:pPr>
        <w:pStyle w:val="Tekstpodstawowy"/>
        <w:ind w:left="0"/>
        <w:rPr>
          <w:rFonts w:ascii="Times New Roman"/>
          <w:b/>
          <w:sz w:val="30"/>
        </w:rPr>
      </w:pPr>
    </w:p>
    <w:p w14:paraId="7CA58426" w14:textId="77777777" w:rsidR="00696B9C" w:rsidRDefault="00696B9C">
      <w:pPr>
        <w:pStyle w:val="Tekstpodstawowy"/>
        <w:ind w:left="0"/>
        <w:rPr>
          <w:rFonts w:ascii="Times New Roman"/>
          <w:b/>
          <w:sz w:val="30"/>
        </w:rPr>
      </w:pPr>
    </w:p>
    <w:p w14:paraId="74CBB271" w14:textId="77777777" w:rsidR="00696B9C" w:rsidRDefault="00696B9C">
      <w:pPr>
        <w:pStyle w:val="Tekstpodstawowy"/>
        <w:ind w:left="0"/>
        <w:rPr>
          <w:rFonts w:ascii="Times New Roman"/>
          <w:b/>
          <w:sz w:val="30"/>
        </w:rPr>
      </w:pPr>
    </w:p>
    <w:p w14:paraId="45899701" w14:textId="77777777" w:rsidR="00696B9C" w:rsidRDefault="00696B9C">
      <w:pPr>
        <w:pStyle w:val="Tekstpodstawowy"/>
        <w:ind w:left="0"/>
        <w:rPr>
          <w:rFonts w:ascii="Times New Roman"/>
          <w:b/>
          <w:sz w:val="30"/>
        </w:rPr>
      </w:pPr>
    </w:p>
    <w:p w14:paraId="4A72E83D" w14:textId="77777777" w:rsidR="00696B9C" w:rsidRDefault="00696B9C">
      <w:pPr>
        <w:pStyle w:val="Tekstpodstawowy"/>
        <w:ind w:left="0"/>
        <w:rPr>
          <w:rFonts w:ascii="Times New Roman"/>
          <w:b/>
          <w:sz w:val="30"/>
        </w:rPr>
      </w:pPr>
    </w:p>
    <w:p w14:paraId="35445510" w14:textId="77777777" w:rsidR="00696B9C" w:rsidRDefault="00696B9C">
      <w:pPr>
        <w:pStyle w:val="Tekstpodstawowy"/>
        <w:ind w:left="0"/>
        <w:rPr>
          <w:rFonts w:ascii="Times New Roman"/>
          <w:b/>
          <w:sz w:val="30"/>
        </w:rPr>
      </w:pPr>
    </w:p>
    <w:p w14:paraId="198005AE" w14:textId="77777777" w:rsidR="00696B9C" w:rsidRDefault="00696B9C">
      <w:pPr>
        <w:pStyle w:val="Tekstpodstawowy"/>
        <w:ind w:left="0"/>
        <w:rPr>
          <w:rFonts w:ascii="Times New Roman"/>
          <w:b/>
          <w:sz w:val="30"/>
        </w:rPr>
      </w:pPr>
    </w:p>
    <w:p w14:paraId="5F66A6E5" w14:textId="77777777" w:rsidR="00696B9C" w:rsidRDefault="00696B9C">
      <w:pPr>
        <w:pStyle w:val="Tekstpodstawowy"/>
        <w:spacing w:before="4"/>
        <w:ind w:left="0"/>
        <w:rPr>
          <w:rFonts w:ascii="Times New Roman"/>
          <w:b/>
          <w:sz w:val="24"/>
        </w:rPr>
      </w:pPr>
    </w:p>
    <w:p w14:paraId="001D925C" w14:textId="7617FE38" w:rsidR="00696B9C" w:rsidRDefault="0030015F">
      <w:pPr>
        <w:pStyle w:val="Nagwek21"/>
      </w:pPr>
      <w:r>
        <w:t>Ułęż 202</w:t>
      </w:r>
      <w:r w:rsidR="00DA004C">
        <w:t>2</w:t>
      </w:r>
    </w:p>
    <w:p w14:paraId="09848DDF" w14:textId="77777777" w:rsidR="00696B9C" w:rsidRDefault="00696B9C">
      <w:pPr>
        <w:sectPr w:rsidR="00696B9C">
          <w:pgSz w:w="11910" w:h="16840"/>
          <w:pgMar w:top="1440" w:right="1180" w:bottom="360" w:left="860" w:header="0" w:footer="176" w:gutter="0"/>
          <w:cols w:space="708"/>
        </w:sectPr>
      </w:pPr>
    </w:p>
    <w:p w14:paraId="3D434B34" w14:textId="77777777" w:rsidR="00696B9C" w:rsidRDefault="0030015F">
      <w:pPr>
        <w:pStyle w:val="Nagwek31"/>
        <w:numPr>
          <w:ilvl w:val="0"/>
          <w:numId w:val="122"/>
        </w:numPr>
        <w:tabs>
          <w:tab w:val="left" w:pos="760"/>
        </w:tabs>
        <w:spacing w:before="77"/>
      </w:pPr>
      <w:r>
        <w:lastRenderedPageBreak/>
        <w:t>WSTĘP</w:t>
      </w:r>
    </w:p>
    <w:p w14:paraId="59A8CBAB" w14:textId="77777777" w:rsidR="00696B9C" w:rsidRDefault="00696B9C">
      <w:pPr>
        <w:pStyle w:val="Tekstpodstawowy"/>
        <w:spacing w:before="3"/>
        <w:ind w:left="0"/>
        <w:rPr>
          <w:rFonts w:ascii="Times New Roman"/>
          <w:b/>
          <w:sz w:val="24"/>
        </w:rPr>
      </w:pPr>
    </w:p>
    <w:p w14:paraId="3B9A3C1C" w14:textId="77777777" w:rsidR="00696B9C" w:rsidRDefault="0030015F">
      <w:pPr>
        <w:pStyle w:val="Akapitzlist"/>
        <w:numPr>
          <w:ilvl w:val="1"/>
          <w:numId w:val="122"/>
        </w:numPr>
        <w:tabs>
          <w:tab w:val="left" w:pos="911"/>
        </w:tabs>
        <w:rPr>
          <w:rFonts w:ascii="Times New Roman"/>
          <w:b/>
          <w:sz w:val="20"/>
        </w:rPr>
      </w:pPr>
      <w:r>
        <w:rPr>
          <w:rFonts w:ascii="Times New Roman"/>
          <w:b/>
          <w:sz w:val="20"/>
        </w:rPr>
        <w:t>Przedmiot SST</w:t>
      </w:r>
    </w:p>
    <w:p w14:paraId="2515285F" w14:textId="23B5900E" w:rsidR="005F713E" w:rsidRPr="004147A4" w:rsidRDefault="0030015F" w:rsidP="005F713E">
      <w:pPr>
        <w:pStyle w:val="Tekstpodstawowy"/>
        <w:spacing w:before="116"/>
        <w:ind w:right="243" w:firstLine="708"/>
        <w:rPr>
          <w:sz w:val="24"/>
        </w:rPr>
      </w:pPr>
      <w:r>
        <w:t xml:space="preserve">Przedmiotem niniejszej szczegółowej specyfikacji technicznej (S ST) są wymagania dotyczące wykonania i odbioru robót związanych z połączeniem </w:t>
      </w:r>
      <w:proofErr w:type="spellStart"/>
      <w:r>
        <w:t>międzywarstwowym</w:t>
      </w:r>
      <w:proofErr w:type="spellEnd"/>
      <w:r>
        <w:t xml:space="preserve"> emulsją asfaltową warstw nawierzchni drogowej w związku </w:t>
      </w:r>
      <w:r w:rsidR="005F713E">
        <w:t xml:space="preserve">z przebudową drogi gminnej </w:t>
      </w:r>
      <w:r w:rsidR="005F713E">
        <w:rPr>
          <w:rFonts w:ascii="Times New Roman" w:hAnsi="Times New Roman"/>
          <w:b/>
        </w:rPr>
        <w:t xml:space="preserve">nr 103050L </w:t>
      </w:r>
      <w:r w:rsidR="005F713E">
        <w:t xml:space="preserve">działka nr </w:t>
      </w:r>
      <w:proofErr w:type="spellStart"/>
      <w:r w:rsidR="005F713E">
        <w:t>ewid</w:t>
      </w:r>
      <w:proofErr w:type="spellEnd"/>
      <w:r w:rsidR="005F713E">
        <w:t xml:space="preserve">. 179 ( Obręb 4 – Korzeniów); </w:t>
      </w:r>
      <w:r w:rsidR="005F713E">
        <w:rPr>
          <w:rFonts w:ascii="Times New Roman" w:hAnsi="Times New Roman"/>
          <w:b/>
        </w:rPr>
        <w:t>od km 0+003,50 do km 2+382,80</w:t>
      </w:r>
    </w:p>
    <w:p w14:paraId="37BA9117" w14:textId="77777777" w:rsidR="005F713E" w:rsidRDefault="005F713E" w:rsidP="005F713E">
      <w:pPr>
        <w:pStyle w:val="Tekstpodstawowy"/>
        <w:spacing w:before="2"/>
        <w:ind w:left="0"/>
        <w:rPr>
          <w:rFonts w:ascii="Times New Roman"/>
          <w:b/>
          <w:sz w:val="19"/>
        </w:rPr>
      </w:pPr>
    </w:p>
    <w:p w14:paraId="164B1F09" w14:textId="0B5CEB43" w:rsidR="00696B9C" w:rsidRDefault="00696B9C" w:rsidP="005F713E">
      <w:pPr>
        <w:pStyle w:val="Tekstpodstawowy"/>
        <w:spacing w:before="115"/>
        <w:ind w:right="233" w:firstLine="708"/>
        <w:jc w:val="both"/>
        <w:rPr>
          <w:rFonts w:ascii="Times New Roman" w:hAnsi="Times New Roman"/>
          <w:b/>
        </w:rPr>
      </w:pPr>
    </w:p>
    <w:p w14:paraId="5AF252D1" w14:textId="77777777" w:rsidR="00696B9C" w:rsidRDefault="0030015F">
      <w:pPr>
        <w:pStyle w:val="Nagwek31"/>
        <w:numPr>
          <w:ilvl w:val="1"/>
          <w:numId w:val="122"/>
        </w:numPr>
        <w:tabs>
          <w:tab w:val="left" w:pos="911"/>
        </w:tabs>
        <w:spacing w:before="0" w:line="223" w:lineRule="exact"/>
      </w:pPr>
      <w:r>
        <w:t>Zakres stosowania</w:t>
      </w:r>
      <w:r>
        <w:rPr>
          <w:spacing w:val="-1"/>
        </w:rPr>
        <w:t xml:space="preserve"> </w:t>
      </w:r>
      <w:r>
        <w:t>SST</w:t>
      </w:r>
    </w:p>
    <w:p w14:paraId="1D6015C3" w14:textId="77777777" w:rsidR="00696B9C" w:rsidRDefault="0030015F">
      <w:pPr>
        <w:pStyle w:val="Tekstpodstawowy"/>
        <w:ind w:right="233" w:firstLine="707"/>
        <w:jc w:val="both"/>
      </w:pPr>
      <w:r>
        <w:t>Szczegółowa specyfikacja techniczna jest stosowanej jako dokument przetargowy i Umowy przy zlecaniu i realizacji robót wymienionych w p.1.1.</w:t>
      </w:r>
    </w:p>
    <w:p w14:paraId="0A2F9AA8" w14:textId="77777777" w:rsidR="00696B9C" w:rsidRDefault="0030015F">
      <w:pPr>
        <w:pStyle w:val="Nagwek31"/>
        <w:numPr>
          <w:ilvl w:val="1"/>
          <w:numId w:val="122"/>
        </w:numPr>
        <w:tabs>
          <w:tab w:val="left" w:pos="911"/>
        </w:tabs>
        <w:spacing w:before="113"/>
      </w:pPr>
      <w:r>
        <w:t>Zakres robót objętych</w:t>
      </w:r>
      <w:r>
        <w:rPr>
          <w:spacing w:val="-1"/>
        </w:rPr>
        <w:t xml:space="preserve"> </w:t>
      </w:r>
      <w:r>
        <w:t>SST</w:t>
      </w:r>
    </w:p>
    <w:p w14:paraId="5F4CD713" w14:textId="77777777" w:rsidR="00696B9C" w:rsidRDefault="0030015F">
      <w:pPr>
        <w:pStyle w:val="Tekstpodstawowy"/>
        <w:spacing w:before="115"/>
        <w:ind w:right="233" w:firstLine="707"/>
        <w:jc w:val="both"/>
      </w:pPr>
      <w:r>
        <w:t xml:space="preserve">Ustalenia zawarte w niniejszej specyfikacji dotyczą zasad prowadzenia robót związanych z wykonaniem i odbiorem połączeń </w:t>
      </w:r>
      <w:proofErr w:type="spellStart"/>
      <w:r>
        <w:t>międzywarstwowycvh</w:t>
      </w:r>
      <w:proofErr w:type="spellEnd"/>
      <w:r>
        <w:t xml:space="preserve"> warstw z mieszanek mineralno-asfaltowych i warstwy podbudowy znajdujących się w ciągu</w:t>
      </w:r>
      <w:r>
        <w:rPr>
          <w:spacing w:val="-8"/>
        </w:rPr>
        <w:t xml:space="preserve"> </w:t>
      </w:r>
      <w:r>
        <w:t>drogi.</w:t>
      </w:r>
    </w:p>
    <w:p w14:paraId="21E3EF03" w14:textId="77777777" w:rsidR="00696B9C" w:rsidRDefault="0030015F">
      <w:pPr>
        <w:pStyle w:val="Tekstpodstawowy"/>
        <w:ind w:right="231" w:firstLine="707"/>
        <w:jc w:val="both"/>
      </w:pPr>
      <w:r>
        <w:t xml:space="preserve">Połączenia </w:t>
      </w:r>
      <w:proofErr w:type="spellStart"/>
      <w:r>
        <w:t>międzywarstwowe</w:t>
      </w:r>
      <w:proofErr w:type="spellEnd"/>
      <w:r>
        <w:t xml:space="preserve"> mają zadanie powiązania warstw nawierzchni w jeden monolit, co jest konieczne ze względu na nośność (przenoszenie obciążeń na podłoże) oraz zapobieganie sfalowaniu, koleinowaniu a także łuszczeniu się nawierzchni.</w:t>
      </w:r>
    </w:p>
    <w:p w14:paraId="40550A46" w14:textId="77777777" w:rsidR="00696B9C" w:rsidRDefault="0030015F">
      <w:pPr>
        <w:pStyle w:val="Tekstpodstawowy"/>
        <w:ind w:left="1265"/>
        <w:jc w:val="both"/>
      </w:pPr>
      <w:r>
        <w:t xml:space="preserve">Połączenia </w:t>
      </w:r>
      <w:proofErr w:type="spellStart"/>
      <w:r>
        <w:t>międzywarstwowe</w:t>
      </w:r>
      <w:proofErr w:type="spellEnd"/>
      <w:r>
        <w:t xml:space="preserve"> wykonuje się z zasady przez skropienie emulsją asfaltową.</w:t>
      </w:r>
    </w:p>
    <w:p w14:paraId="19780483" w14:textId="77777777" w:rsidR="00696B9C" w:rsidRDefault="0030015F">
      <w:pPr>
        <w:pStyle w:val="Tekstpodstawowy"/>
        <w:spacing w:before="1"/>
        <w:ind w:right="237" w:firstLine="707"/>
        <w:jc w:val="both"/>
      </w:pPr>
      <w:r>
        <w:t xml:space="preserve">W SST podano wymagania, dotyczące połączeń </w:t>
      </w:r>
      <w:proofErr w:type="spellStart"/>
      <w:r>
        <w:t>międzywarstwowych</w:t>
      </w:r>
      <w:proofErr w:type="spellEnd"/>
      <w:r>
        <w:t xml:space="preserve"> układanych warstw asfaltowych z betonu asfaltowego oraz podbudowach z kruszyw.</w:t>
      </w:r>
    </w:p>
    <w:p w14:paraId="2C51CA57" w14:textId="77777777" w:rsidR="00696B9C" w:rsidRDefault="0030015F">
      <w:pPr>
        <w:pStyle w:val="Nagwek31"/>
        <w:numPr>
          <w:ilvl w:val="1"/>
          <w:numId w:val="122"/>
        </w:numPr>
        <w:tabs>
          <w:tab w:val="left" w:pos="911"/>
        </w:tabs>
        <w:spacing w:before="123"/>
      </w:pPr>
      <w:r>
        <w:t>Określenia podstawowe</w:t>
      </w:r>
    </w:p>
    <w:p w14:paraId="58CC40A6" w14:textId="77777777" w:rsidR="00696B9C" w:rsidRDefault="0030015F">
      <w:pPr>
        <w:pStyle w:val="Tekstpodstawowy"/>
        <w:spacing w:before="116"/>
        <w:ind w:right="233"/>
      </w:pPr>
      <w:r>
        <w:t>Określenia podstawowe są zgodne z obowiązującymi polskimi normami i z definicjami podanymi w wytycznych i rozporządzeniach branżowych.</w:t>
      </w:r>
    </w:p>
    <w:p w14:paraId="2ED9005D" w14:textId="77777777" w:rsidR="00696B9C" w:rsidRDefault="0030015F">
      <w:pPr>
        <w:pStyle w:val="Nagwek31"/>
        <w:numPr>
          <w:ilvl w:val="1"/>
          <w:numId w:val="122"/>
        </w:numPr>
        <w:tabs>
          <w:tab w:val="left" w:pos="911"/>
        </w:tabs>
      </w:pPr>
      <w:r>
        <w:t>Ogólne wymagania dotyczące robót</w:t>
      </w:r>
    </w:p>
    <w:p w14:paraId="55EFC461" w14:textId="77777777" w:rsidR="00696B9C" w:rsidRDefault="0030015F">
      <w:pPr>
        <w:pStyle w:val="Tekstpodstawowy"/>
        <w:spacing w:before="116"/>
        <w:ind w:left="1265"/>
        <w:jc w:val="both"/>
      </w:pPr>
      <w:r>
        <w:t>Ogólne wymagania dotyczące robót podano w SST D-M-00.00.00 „Wymagania ogólne” [1] pkt 1.5.</w:t>
      </w:r>
    </w:p>
    <w:p w14:paraId="6A4D99D9" w14:textId="77777777" w:rsidR="00696B9C" w:rsidRDefault="0030015F">
      <w:pPr>
        <w:pStyle w:val="Nagwek31"/>
        <w:numPr>
          <w:ilvl w:val="0"/>
          <w:numId w:val="122"/>
        </w:numPr>
        <w:tabs>
          <w:tab w:val="left" w:pos="758"/>
        </w:tabs>
        <w:ind w:left="757" w:hanging="200"/>
      </w:pPr>
      <w:r>
        <w:t>MATERIAŁY</w:t>
      </w:r>
    </w:p>
    <w:p w14:paraId="3E140727" w14:textId="77777777" w:rsidR="00696B9C" w:rsidRDefault="0030015F">
      <w:pPr>
        <w:pStyle w:val="Akapitzlist"/>
        <w:numPr>
          <w:ilvl w:val="1"/>
          <w:numId w:val="122"/>
        </w:numPr>
        <w:tabs>
          <w:tab w:val="left" w:pos="911"/>
        </w:tabs>
        <w:spacing w:before="118"/>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21633D89" w14:textId="77777777" w:rsidR="00696B9C" w:rsidRDefault="0030015F">
      <w:pPr>
        <w:pStyle w:val="Tekstpodstawowy"/>
        <w:spacing w:before="116"/>
        <w:ind w:left="1265"/>
      </w:pPr>
      <w:r>
        <w:t>Ogólne wymagania dotyczące materiałów, ich pozyskiwania i składowania, podano w SST D-M-</w:t>
      </w:r>
    </w:p>
    <w:p w14:paraId="773C667D" w14:textId="77777777" w:rsidR="00696B9C" w:rsidRDefault="0030015F">
      <w:pPr>
        <w:pStyle w:val="Tekstpodstawowy"/>
      </w:pPr>
      <w:r>
        <w:t>00.00.00 „Wymagania ogólne” [1] pkt 2.</w:t>
      </w:r>
    </w:p>
    <w:p w14:paraId="6334D2AD" w14:textId="77777777" w:rsidR="00696B9C" w:rsidRDefault="0030015F">
      <w:pPr>
        <w:pStyle w:val="Nagwek31"/>
        <w:numPr>
          <w:ilvl w:val="1"/>
          <w:numId w:val="122"/>
        </w:numPr>
        <w:tabs>
          <w:tab w:val="left" w:pos="909"/>
        </w:tabs>
        <w:ind w:left="909" w:hanging="351"/>
      </w:pPr>
      <w:r>
        <w:t>Materiały do wykonania</w:t>
      </w:r>
      <w:r>
        <w:rPr>
          <w:spacing w:val="-2"/>
        </w:rPr>
        <w:t xml:space="preserve"> </w:t>
      </w:r>
      <w:r>
        <w:t>robót</w:t>
      </w:r>
    </w:p>
    <w:p w14:paraId="7C832E0E" w14:textId="77777777" w:rsidR="00696B9C" w:rsidRDefault="0030015F">
      <w:pPr>
        <w:pStyle w:val="Akapitzlist"/>
        <w:numPr>
          <w:ilvl w:val="2"/>
          <w:numId w:val="122"/>
        </w:numPr>
        <w:tabs>
          <w:tab w:val="left" w:pos="1060"/>
        </w:tabs>
        <w:spacing w:before="116"/>
        <w:rPr>
          <w:sz w:val="20"/>
        </w:rPr>
      </w:pPr>
      <w:r>
        <w:rPr>
          <w:sz w:val="20"/>
        </w:rPr>
        <w:t>Zgodność materiałów z dokumentacją</w:t>
      </w:r>
      <w:r>
        <w:rPr>
          <w:spacing w:val="-1"/>
          <w:sz w:val="20"/>
        </w:rPr>
        <w:t xml:space="preserve"> </w:t>
      </w:r>
      <w:r>
        <w:rPr>
          <w:sz w:val="20"/>
        </w:rPr>
        <w:t>projektową</w:t>
      </w:r>
    </w:p>
    <w:p w14:paraId="4F8ACEEA" w14:textId="77777777" w:rsidR="00696B9C" w:rsidRDefault="0030015F">
      <w:pPr>
        <w:pStyle w:val="Tekstpodstawowy"/>
        <w:spacing w:before="118"/>
        <w:ind w:left="1265"/>
      </w:pPr>
      <w:r>
        <w:t>Materiały do wykonania robót powinny być zgodne z ustaleniami dokumentacji projektowej lub ST.</w:t>
      </w:r>
    </w:p>
    <w:p w14:paraId="1B30BC5B" w14:textId="77777777" w:rsidR="00696B9C" w:rsidRDefault="0030015F">
      <w:pPr>
        <w:pStyle w:val="Akapitzlist"/>
        <w:numPr>
          <w:ilvl w:val="2"/>
          <w:numId w:val="122"/>
        </w:numPr>
        <w:tabs>
          <w:tab w:val="left" w:pos="1060"/>
        </w:tabs>
        <w:spacing w:before="120"/>
        <w:rPr>
          <w:sz w:val="20"/>
        </w:rPr>
      </w:pPr>
      <w:r>
        <w:rPr>
          <w:sz w:val="20"/>
        </w:rPr>
        <w:t>Rodzaje materiałów do wykonania połączenia</w:t>
      </w:r>
      <w:r>
        <w:rPr>
          <w:spacing w:val="-1"/>
          <w:sz w:val="20"/>
        </w:rPr>
        <w:t xml:space="preserve"> </w:t>
      </w:r>
      <w:proofErr w:type="spellStart"/>
      <w:r>
        <w:rPr>
          <w:sz w:val="20"/>
        </w:rPr>
        <w:t>międzywarstwowego</w:t>
      </w:r>
      <w:proofErr w:type="spellEnd"/>
    </w:p>
    <w:p w14:paraId="37B69E44" w14:textId="77777777" w:rsidR="00696B9C" w:rsidRDefault="0030015F">
      <w:pPr>
        <w:pStyle w:val="Tekstpodstawowy"/>
        <w:spacing w:before="121"/>
        <w:ind w:left="1265"/>
      </w:pPr>
      <w:r>
        <w:t xml:space="preserve">Do wykonania połączenia </w:t>
      </w:r>
      <w:proofErr w:type="spellStart"/>
      <w:r>
        <w:t>międzywarstwowego</w:t>
      </w:r>
      <w:proofErr w:type="spellEnd"/>
      <w:r>
        <w:t xml:space="preserve"> mogą być stosowane następujące materiały:</w:t>
      </w:r>
    </w:p>
    <w:p w14:paraId="73E25ACF" w14:textId="77777777" w:rsidR="00696B9C" w:rsidRDefault="0030015F">
      <w:pPr>
        <w:pStyle w:val="Akapitzlist"/>
        <w:numPr>
          <w:ilvl w:val="0"/>
          <w:numId w:val="120"/>
        </w:numPr>
        <w:tabs>
          <w:tab w:val="left" w:pos="842"/>
        </w:tabs>
        <w:rPr>
          <w:sz w:val="20"/>
        </w:rPr>
      </w:pPr>
      <w:r>
        <w:rPr>
          <w:sz w:val="20"/>
        </w:rPr>
        <w:t>kationowe emulsje asfaltowe (niemodyfikowane),</w:t>
      </w:r>
    </w:p>
    <w:p w14:paraId="4DC2BBAC" w14:textId="77777777" w:rsidR="00696B9C" w:rsidRDefault="0030015F">
      <w:pPr>
        <w:pStyle w:val="Akapitzlist"/>
        <w:numPr>
          <w:ilvl w:val="0"/>
          <w:numId w:val="120"/>
        </w:numPr>
        <w:tabs>
          <w:tab w:val="left" w:pos="842"/>
        </w:tabs>
        <w:spacing w:before="1"/>
        <w:rPr>
          <w:sz w:val="20"/>
        </w:rPr>
      </w:pPr>
      <w:r>
        <w:rPr>
          <w:sz w:val="20"/>
        </w:rPr>
        <w:t>kationowe emulsje asfaltowe modyfikowane</w:t>
      </w:r>
      <w:r>
        <w:rPr>
          <w:spacing w:val="1"/>
          <w:sz w:val="20"/>
        </w:rPr>
        <w:t xml:space="preserve"> </w:t>
      </w:r>
      <w:r>
        <w:rPr>
          <w:sz w:val="20"/>
        </w:rPr>
        <w:t>polimerami,</w:t>
      </w:r>
    </w:p>
    <w:p w14:paraId="42A694B8" w14:textId="77777777" w:rsidR="00696B9C" w:rsidRDefault="0030015F">
      <w:pPr>
        <w:pStyle w:val="Akapitzlist"/>
        <w:numPr>
          <w:ilvl w:val="0"/>
          <w:numId w:val="120"/>
        </w:numPr>
        <w:tabs>
          <w:tab w:val="left" w:pos="842"/>
        </w:tabs>
        <w:rPr>
          <w:sz w:val="20"/>
        </w:rPr>
      </w:pPr>
      <w:r>
        <w:rPr>
          <w:sz w:val="20"/>
        </w:rPr>
        <w:t>kruszywo (grysy) do posypania</w:t>
      </w:r>
      <w:r>
        <w:rPr>
          <w:spacing w:val="-1"/>
          <w:sz w:val="20"/>
        </w:rPr>
        <w:t xml:space="preserve"> </w:t>
      </w:r>
      <w:r>
        <w:rPr>
          <w:sz w:val="20"/>
        </w:rPr>
        <w:t>emulsji.</w:t>
      </w:r>
    </w:p>
    <w:p w14:paraId="0BA42B84" w14:textId="77777777" w:rsidR="00696B9C" w:rsidRDefault="0030015F">
      <w:pPr>
        <w:pStyle w:val="Akapitzlist"/>
        <w:numPr>
          <w:ilvl w:val="2"/>
          <w:numId w:val="122"/>
        </w:numPr>
        <w:tabs>
          <w:tab w:val="left" w:pos="1060"/>
        </w:tabs>
        <w:spacing w:before="118"/>
        <w:rPr>
          <w:sz w:val="20"/>
        </w:rPr>
      </w:pPr>
      <w:r>
        <w:rPr>
          <w:sz w:val="20"/>
        </w:rPr>
        <w:t>Emulsje asfaltowe</w:t>
      </w:r>
    </w:p>
    <w:p w14:paraId="3426242C" w14:textId="77777777" w:rsidR="00696B9C" w:rsidRDefault="0030015F">
      <w:pPr>
        <w:pStyle w:val="Tekstpodstawowy"/>
        <w:spacing w:before="121"/>
        <w:ind w:right="230" w:firstLine="708"/>
        <w:jc w:val="both"/>
      </w:pPr>
      <w:r>
        <w:t>Kationowe emulsje asfaltowe powinny odpowiadać wymaganiom Załącznika krajowego NA (normatywnego) do normy PN-EN 13808 [17], w którym umieszczono następujące trzy krajowe emulsje asfaltowe przeznaczone do złączania warstw asfaltowych nawierzchni:</w:t>
      </w:r>
    </w:p>
    <w:p w14:paraId="36466ED2" w14:textId="77777777" w:rsidR="00696B9C" w:rsidRDefault="0030015F">
      <w:pPr>
        <w:pStyle w:val="Akapitzlist"/>
        <w:numPr>
          <w:ilvl w:val="0"/>
          <w:numId w:val="119"/>
        </w:numPr>
        <w:tabs>
          <w:tab w:val="left" w:pos="918"/>
          <w:tab w:val="left" w:pos="919"/>
        </w:tabs>
        <w:spacing w:before="1"/>
        <w:ind w:hanging="361"/>
        <w:rPr>
          <w:sz w:val="20"/>
        </w:rPr>
      </w:pPr>
      <w:r>
        <w:rPr>
          <w:sz w:val="20"/>
        </w:rPr>
        <w:t>C60B3 ZM,</w:t>
      </w:r>
    </w:p>
    <w:p w14:paraId="47164907" w14:textId="77777777" w:rsidR="00696B9C" w:rsidRDefault="0030015F">
      <w:pPr>
        <w:pStyle w:val="Akapitzlist"/>
        <w:numPr>
          <w:ilvl w:val="0"/>
          <w:numId w:val="119"/>
        </w:numPr>
        <w:tabs>
          <w:tab w:val="left" w:pos="918"/>
          <w:tab w:val="left" w:pos="919"/>
        </w:tabs>
        <w:ind w:left="558" w:right="7868" w:firstLine="0"/>
        <w:rPr>
          <w:sz w:val="20"/>
        </w:rPr>
      </w:pPr>
      <w:r>
        <w:rPr>
          <w:sz w:val="20"/>
        </w:rPr>
        <w:t xml:space="preserve">C60BP3 </w:t>
      </w:r>
      <w:r>
        <w:rPr>
          <w:spacing w:val="-6"/>
          <w:sz w:val="20"/>
        </w:rPr>
        <w:t xml:space="preserve">ZM, </w:t>
      </w:r>
      <w:r>
        <w:rPr>
          <w:sz w:val="20"/>
        </w:rPr>
        <w:t>3.</w:t>
      </w:r>
      <w:r>
        <w:rPr>
          <w:sz w:val="20"/>
        </w:rPr>
        <w:tab/>
        <w:t>C6085</w:t>
      </w:r>
      <w:r>
        <w:rPr>
          <w:spacing w:val="-1"/>
          <w:sz w:val="20"/>
        </w:rPr>
        <w:t xml:space="preserve"> </w:t>
      </w:r>
      <w:r>
        <w:rPr>
          <w:sz w:val="20"/>
        </w:rPr>
        <w:t>ZM.</w:t>
      </w:r>
    </w:p>
    <w:p w14:paraId="3CFC6A1C" w14:textId="77777777" w:rsidR="00696B9C" w:rsidRDefault="0030015F">
      <w:pPr>
        <w:pStyle w:val="Tekstpodstawowy"/>
        <w:ind w:right="243" w:firstLine="708"/>
      </w:pPr>
      <w:r>
        <w:t>Objaśnienia oznaczeń wprowadzonych w nazwy emulsji asfaltowych, zgodne z normą PN-EN 13808 [17], są przedstawione w tablicy 1.</w:t>
      </w:r>
    </w:p>
    <w:p w14:paraId="3A7F8279" w14:textId="77777777" w:rsidR="00696B9C" w:rsidRDefault="00696B9C">
      <w:pPr>
        <w:sectPr w:rsidR="00696B9C">
          <w:pgSz w:w="11910" w:h="16840"/>
          <w:pgMar w:top="980" w:right="1180" w:bottom="360" w:left="860" w:header="0" w:footer="176" w:gutter="0"/>
          <w:cols w:space="708"/>
        </w:sectPr>
      </w:pPr>
    </w:p>
    <w:p w14:paraId="48BD2EAD" w14:textId="77777777" w:rsidR="00696B9C" w:rsidRDefault="0030015F">
      <w:pPr>
        <w:pStyle w:val="Tekstpodstawowy"/>
        <w:spacing w:before="61"/>
      </w:pPr>
      <w:r>
        <w:lastRenderedPageBreak/>
        <w:t>Tablica 1. Objaśnienia oznaczeń stosowanych w nazwach krajowych emulsji asfaltowych [17]</w:t>
      </w:r>
    </w:p>
    <w:p w14:paraId="1CB49112" w14:textId="77777777" w:rsidR="00696B9C" w:rsidRDefault="00696B9C">
      <w:pPr>
        <w:pStyle w:val="Tekstpodstawowy"/>
        <w:spacing w:after="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560"/>
        <w:gridCol w:w="2820"/>
        <w:gridCol w:w="2940"/>
      </w:tblGrid>
      <w:tr w:rsidR="00696B9C" w14:paraId="0C04AF2B" w14:textId="77777777">
        <w:trPr>
          <w:trHeight w:val="921"/>
        </w:trPr>
        <w:tc>
          <w:tcPr>
            <w:tcW w:w="1728" w:type="dxa"/>
          </w:tcPr>
          <w:p w14:paraId="562E1A6F" w14:textId="77777777" w:rsidR="00696B9C" w:rsidRDefault="0030015F">
            <w:pPr>
              <w:pStyle w:val="TableParagraph"/>
              <w:ind w:left="460" w:right="255" w:hanging="178"/>
              <w:rPr>
                <w:sz w:val="20"/>
              </w:rPr>
            </w:pPr>
            <w:r>
              <w:rPr>
                <w:sz w:val="20"/>
              </w:rPr>
              <w:t>Kolejna liczba albo cyfra</w:t>
            </w:r>
          </w:p>
          <w:p w14:paraId="41B8E552" w14:textId="77777777" w:rsidR="00696B9C" w:rsidRDefault="0030015F">
            <w:pPr>
              <w:pStyle w:val="TableParagraph"/>
              <w:ind w:left="316"/>
              <w:rPr>
                <w:sz w:val="20"/>
              </w:rPr>
            </w:pPr>
            <w:r>
              <w:rPr>
                <w:sz w:val="20"/>
              </w:rPr>
              <w:t>w oznaczeniu</w:t>
            </w:r>
          </w:p>
        </w:tc>
        <w:tc>
          <w:tcPr>
            <w:tcW w:w="1560" w:type="dxa"/>
          </w:tcPr>
          <w:p w14:paraId="6D426230" w14:textId="77777777" w:rsidR="00696B9C" w:rsidRDefault="0030015F">
            <w:pPr>
              <w:pStyle w:val="TableParagraph"/>
              <w:ind w:left="215" w:right="207" w:hanging="1"/>
              <w:jc w:val="center"/>
              <w:rPr>
                <w:sz w:val="20"/>
              </w:rPr>
            </w:pPr>
            <w:r>
              <w:rPr>
                <w:sz w:val="20"/>
              </w:rPr>
              <w:t>Rodzaj oznaczenia (litery, liczby,</w:t>
            </w:r>
          </w:p>
          <w:p w14:paraId="26BDBEC1" w14:textId="77777777" w:rsidR="00696B9C" w:rsidRDefault="0030015F">
            <w:pPr>
              <w:pStyle w:val="TableParagraph"/>
              <w:spacing w:line="217" w:lineRule="exact"/>
              <w:ind w:left="121" w:right="114"/>
              <w:jc w:val="center"/>
              <w:rPr>
                <w:sz w:val="20"/>
              </w:rPr>
            </w:pPr>
            <w:r>
              <w:rPr>
                <w:sz w:val="20"/>
              </w:rPr>
              <w:t>cyfry)</w:t>
            </w:r>
          </w:p>
        </w:tc>
        <w:tc>
          <w:tcPr>
            <w:tcW w:w="2820" w:type="dxa"/>
          </w:tcPr>
          <w:p w14:paraId="584BBA91" w14:textId="77777777" w:rsidR="00696B9C" w:rsidRDefault="00696B9C">
            <w:pPr>
              <w:pStyle w:val="TableParagraph"/>
              <w:spacing w:before="5"/>
              <w:rPr>
                <w:sz w:val="19"/>
              </w:rPr>
            </w:pPr>
          </w:p>
          <w:p w14:paraId="6C413F50" w14:textId="77777777" w:rsidR="00696B9C" w:rsidRDefault="0030015F">
            <w:pPr>
              <w:pStyle w:val="TableParagraph"/>
              <w:ind w:left="462"/>
              <w:rPr>
                <w:sz w:val="20"/>
              </w:rPr>
            </w:pPr>
            <w:r>
              <w:rPr>
                <w:sz w:val="20"/>
              </w:rPr>
              <w:t>Objaśnienie oznaczenia</w:t>
            </w:r>
          </w:p>
        </w:tc>
        <w:tc>
          <w:tcPr>
            <w:tcW w:w="2940" w:type="dxa"/>
          </w:tcPr>
          <w:p w14:paraId="1E26DCD2" w14:textId="77777777" w:rsidR="00696B9C" w:rsidRDefault="00696B9C">
            <w:pPr>
              <w:pStyle w:val="TableParagraph"/>
              <w:spacing w:before="5"/>
              <w:rPr>
                <w:sz w:val="19"/>
              </w:rPr>
            </w:pPr>
          </w:p>
          <w:p w14:paraId="53F22866" w14:textId="77777777" w:rsidR="00696B9C" w:rsidRDefault="0030015F">
            <w:pPr>
              <w:pStyle w:val="TableParagraph"/>
              <w:ind w:left="1170" w:right="1164"/>
              <w:jc w:val="center"/>
              <w:rPr>
                <w:sz w:val="20"/>
              </w:rPr>
            </w:pPr>
            <w:r>
              <w:rPr>
                <w:sz w:val="20"/>
              </w:rPr>
              <w:t>Norma</w:t>
            </w:r>
          </w:p>
        </w:tc>
      </w:tr>
      <w:tr w:rsidR="00696B9C" w14:paraId="4FB9916A" w14:textId="77777777">
        <w:trPr>
          <w:trHeight w:val="458"/>
        </w:trPr>
        <w:tc>
          <w:tcPr>
            <w:tcW w:w="1728" w:type="dxa"/>
          </w:tcPr>
          <w:p w14:paraId="2AC0BD7E" w14:textId="77777777" w:rsidR="00696B9C" w:rsidRDefault="0030015F">
            <w:pPr>
              <w:pStyle w:val="TableParagraph"/>
              <w:spacing w:line="223" w:lineRule="exact"/>
              <w:ind w:left="107"/>
              <w:rPr>
                <w:sz w:val="20"/>
              </w:rPr>
            </w:pPr>
            <w:r>
              <w:rPr>
                <w:w w:val="99"/>
                <w:sz w:val="20"/>
              </w:rPr>
              <w:t>1</w:t>
            </w:r>
          </w:p>
        </w:tc>
        <w:tc>
          <w:tcPr>
            <w:tcW w:w="1560" w:type="dxa"/>
          </w:tcPr>
          <w:p w14:paraId="3F325F71" w14:textId="77777777" w:rsidR="00696B9C" w:rsidRDefault="0030015F">
            <w:pPr>
              <w:pStyle w:val="TableParagraph"/>
              <w:spacing w:line="223" w:lineRule="exact"/>
              <w:ind w:left="106"/>
              <w:rPr>
                <w:sz w:val="20"/>
              </w:rPr>
            </w:pPr>
            <w:r>
              <w:rPr>
                <w:w w:val="99"/>
                <w:sz w:val="20"/>
              </w:rPr>
              <w:t>C</w:t>
            </w:r>
          </w:p>
        </w:tc>
        <w:tc>
          <w:tcPr>
            <w:tcW w:w="2820" w:type="dxa"/>
          </w:tcPr>
          <w:p w14:paraId="0A8455A2" w14:textId="77777777" w:rsidR="00696B9C" w:rsidRDefault="0030015F">
            <w:pPr>
              <w:pStyle w:val="TableParagraph"/>
              <w:spacing w:line="223" w:lineRule="exact"/>
              <w:ind w:left="108"/>
              <w:rPr>
                <w:sz w:val="20"/>
              </w:rPr>
            </w:pPr>
            <w:r>
              <w:rPr>
                <w:sz w:val="20"/>
              </w:rPr>
              <w:t>Kationowa emulsja asfaltowa</w:t>
            </w:r>
          </w:p>
        </w:tc>
        <w:tc>
          <w:tcPr>
            <w:tcW w:w="2940" w:type="dxa"/>
          </w:tcPr>
          <w:p w14:paraId="11D5EAB1" w14:textId="77777777" w:rsidR="00696B9C" w:rsidRDefault="0030015F">
            <w:pPr>
              <w:pStyle w:val="TableParagraph"/>
              <w:spacing w:line="223" w:lineRule="exact"/>
              <w:ind w:left="108"/>
              <w:rPr>
                <w:sz w:val="20"/>
              </w:rPr>
            </w:pPr>
            <w:r>
              <w:rPr>
                <w:sz w:val="20"/>
              </w:rPr>
              <w:t>PN-EN 1430 [6], dot. polarności</w:t>
            </w:r>
          </w:p>
          <w:p w14:paraId="56993CAD" w14:textId="77777777" w:rsidR="00696B9C" w:rsidRDefault="0030015F">
            <w:pPr>
              <w:pStyle w:val="TableParagraph"/>
              <w:spacing w:line="215" w:lineRule="exact"/>
              <w:ind w:left="107"/>
              <w:rPr>
                <w:sz w:val="20"/>
              </w:rPr>
            </w:pPr>
            <w:r>
              <w:rPr>
                <w:sz w:val="20"/>
              </w:rPr>
              <w:t>cząstek</w:t>
            </w:r>
          </w:p>
        </w:tc>
      </w:tr>
      <w:tr w:rsidR="00696B9C" w14:paraId="737702B2" w14:textId="77777777">
        <w:trPr>
          <w:trHeight w:val="921"/>
        </w:trPr>
        <w:tc>
          <w:tcPr>
            <w:tcW w:w="1728" w:type="dxa"/>
          </w:tcPr>
          <w:p w14:paraId="1D0C5DCF" w14:textId="77777777" w:rsidR="00696B9C" w:rsidRDefault="0030015F">
            <w:pPr>
              <w:pStyle w:val="TableParagraph"/>
              <w:spacing w:line="225" w:lineRule="exact"/>
              <w:ind w:left="107"/>
              <w:rPr>
                <w:sz w:val="20"/>
              </w:rPr>
            </w:pPr>
            <w:r>
              <w:rPr>
                <w:sz w:val="20"/>
              </w:rPr>
              <w:t>2 i 3</w:t>
            </w:r>
          </w:p>
        </w:tc>
        <w:tc>
          <w:tcPr>
            <w:tcW w:w="1560" w:type="dxa"/>
          </w:tcPr>
          <w:p w14:paraId="7E77A0EB" w14:textId="77777777" w:rsidR="00696B9C" w:rsidRDefault="0030015F">
            <w:pPr>
              <w:pStyle w:val="TableParagraph"/>
              <w:spacing w:line="237" w:lineRule="auto"/>
              <w:ind w:left="107"/>
              <w:rPr>
                <w:sz w:val="20"/>
              </w:rPr>
            </w:pPr>
            <w:r>
              <w:rPr>
                <w:sz w:val="20"/>
              </w:rPr>
              <w:t xml:space="preserve">Liczba </w:t>
            </w:r>
            <w:r>
              <w:rPr>
                <w:w w:val="95"/>
                <w:sz w:val="20"/>
              </w:rPr>
              <w:t>dwucyfrowa</w:t>
            </w:r>
          </w:p>
        </w:tc>
        <w:tc>
          <w:tcPr>
            <w:tcW w:w="2820" w:type="dxa"/>
          </w:tcPr>
          <w:p w14:paraId="4E654597" w14:textId="77777777" w:rsidR="00696B9C" w:rsidRDefault="0030015F">
            <w:pPr>
              <w:pStyle w:val="TableParagraph"/>
              <w:spacing w:line="237" w:lineRule="auto"/>
              <w:ind w:left="107" w:right="1067"/>
              <w:rPr>
                <w:sz w:val="20"/>
              </w:rPr>
            </w:pPr>
            <w:r>
              <w:rPr>
                <w:sz w:val="20"/>
              </w:rPr>
              <w:t>Zawartość lepiszcza w %(m/m)</w:t>
            </w:r>
          </w:p>
        </w:tc>
        <w:tc>
          <w:tcPr>
            <w:tcW w:w="2940" w:type="dxa"/>
          </w:tcPr>
          <w:p w14:paraId="1E2B9331" w14:textId="77777777" w:rsidR="00696B9C" w:rsidRDefault="0030015F">
            <w:pPr>
              <w:pStyle w:val="TableParagraph"/>
              <w:spacing w:line="224" w:lineRule="exact"/>
              <w:ind w:left="107"/>
              <w:jc w:val="both"/>
              <w:rPr>
                <w:sz w:val="20"/>
              </w:rPr>
            </w:pPr>
            <w:r>
              <w:rPr>
                <w:sz w:val="20"/>
              </w:rPr>
              <w:t>PN-EN 1428 [4], dot.</w:t>
            </w:r>
          </w:p>
          <w:p w14:paraId="08BA7068" w14:textId="77777777" w:rsidR="00696B9C" w:rsidRDefault="0030015F">
            <w:pPr>
              <w:pStyle w:val="TableParagraph"/>
              <w:spacing w:before="1" w:line="230" w:lineRule="exact"/>
              <w:ind w:left="107" w:right="315"/>
              <w:jc w:val="both"/>
              <w:rPr>
                <w:sz w:val="20"/>
              </w:rPr>
            </w:pPr>
            <w:r>
              <w:rPr>
                <w:sz w:val="20"/>
              </w:rPr>
              <w:t>odzyskanego lepiszcza lub PN- EN 1431 [7], dot. odzyskanego lepiszcza</w:t>
            </w:r>
          </w:p>
        </w:tc>
      </w:tr>
      <w:tr w:rsidR="00696B9C" w14:paraId="1AF3AF25" w14:textId="77777777">
        <w:trPr>
          <w:trHeight w:val="2529"/>
        </w:trPr>
        <w:tc>
          <w:tcPr>
            <w:tcW w:w="1728" w:type="dxa"/>
          </w:tcPr>
          <w:p w14:paraId="37AF5A5B" w14:textId="77777777" w:rsidR="00696B9C" w:rsidRDefault="0030015F">
            <w:pPr>
              <w:pStyle w:val="TableParagraph"/>
              <w:spacing w:line="223" w:lineRule="exact"/>
              <w:ind w:left="107"/>
              <w:rPr>
                <w:sz w:val="20"/>
              </w:rPr>
            </w:pPr>
            <w:r>
              <w:rPr>
                <w:sz w:val="20"/>
              </w:rPr>
              <w:t>4 lub 4 i 5</w:t>
            </w:r>
          </w:p>
          <w:p w14:paraId="5D2A19EB" w14:textId="77777777" w:rsidR="00696B9C" w:rsidRDefault="0030015F">
            <w:pPr>
              <w:pStyle w:val="TableParagraph"/>
              <w:ind w:left="107"/>
              <w:rPr>
                <w:sz w:val="20"/>
              </w:rPr>
            </w:pPr>
            <w:r>
              <w:rPr>
                <w:sz w:val="20"/>
              </w:rPr>
              <w:t>lub 4, 5 i 6</w:t>
            </w:r>
          </w:p>
        </w:tc>
        <w:tc>
          <w:tcPr>
            <w:tcW w:w="1560" w:type="dxa"/>
          </w:tcPr>
          <w:p w14:paraId="33312370" w14:textId="77777777" w:rsidR="00696B9C" w:rsidRDefault="00696B9C">
            <w:pPr>
              <w:pStyle w:val="TableParagraph"/>
            </w:pPr>
          </w:p>
          <w:p w14:paraId="7F295C12" w14:textId="77777777" w:rsidR="00696B9C" w:rsidRDefault="00696B9C">
            <w:pPr>
              <w:pStyle w:val="TableParagraph"/>
              <w:spacing w:before="5"/>
              <w:rPr>
                <w:sz w:val="17"/>
              </w:rPr>
            </w:pPr>
          </w:p>
          <w:p w14:paraId="70BE1D51" w14:textId="77777777" w:rsidR="00696B9C" w:rsidRDefault="0030015F">
            <w:pPr>
              <w:pStyle w:val="TableParagraph"/>
              <w:spacing w:line="720" w:lineRule="auto"/>
              <w:ind w:left="107" w:right="1289"/>
              <w:rPr>
                <w:sz w:val="20"/>
              </w:rPr>
            </w:pPr>
            <w:r>
              <w:rPr>
                <w:sz w:val="20"/>
              </w:rPr>
              <w:t>B P</w:t>
            </w:r>
          </w:p>
          <w:p w14:paraId="48779327" w14:textId="77777777" w:rsidR="00696B9C" w:rsidRDefault="00696B9C">
            <w:pPr>
              <w:pStyle w:val="TableParagraph"/>
              <w:spacing w:before="10"/>
              <w:rPr>
                <w:sz w:val="19"/>
              </w:rPr>
            </w:pPr>
          </w:p>
          <w:p w14:paraId="2E551A35" w14:textId="77777777" w:rsidR="00696B9C" w:rsidRDefault="0030015F">
            <w:pPr>
              <w:pStyle w:val="TableParagraph"/>
              <w:ind w:left="107"/>
              <w:rPr>
                <w:sz w:val="20"/>
              </w:rPr>
            </w:pPr>
            <w:r>
              <w:rPr>
                <w:w w:val="99"/>
                <w:sz w:val="20"/>
              </w:rPr>
              <w:t>F</w:t>
            </w:r>
          </w:p>
        </w:tc>
        <w:tc>
          <w:tcPr>
            <w:tcW w:w="2820" w:type="dxa"/>
          </w:tcPr>
          <w:p w14:paraId="11DB3155" w14:textId="77777777" w:rsidR="00696B9C" w:rsidRDefault="0030015F">
            <w:pPr>
              <w:pStyle w:val="TableParagraph"/>
              <w:spacing w:line="223" w:lineRule="exact"/>
              <w:ind w:left="107"/>
              <w:rPr>
                <w:sz w:val="20"/>
              </w:rPr>
            </w:pPr>
            <w:r>
              <w:rPr>
                <w:sz w:val="20"/>
              </w:rPr>
              <w:t>Informacje o rodzaju lepiszcza:</w:t>
            </w:r>
          </w:p>
          <w:p w14:paraId="210047B2" w14:textId="77777777" w:rsidR="00696B9C" w:rsidRDefault="0030015F">
            <w:pPr>
              <w:pStyle w:val="TableParagraph"/>
              <w:numPr>
                <w:ilvl w:val="0"/>
                <w:numId w:val="118"/>
              </w:numPr>
              <w:tabs>
                <w:tab w:val="left" w:pos="314"/>
              </w:tabs>
              <w:ind w:hanging="207"/>
              <w:rPr>
                <w:sz w:val="20"/>
              </w:rPr>
            </w:pPr>
            <w:r>
              <w:rPr>
                <w:sz w:val="20"/>
              </w:rPr>
              <w:t>asfalty</w:t>
            </w:r>
            <w:r>
              <w:rPr>
                <w:spacing w:val="-4"/>
                <w:sz w:val="20"/>
              </w:rPr>
              <w:t xml:space="preserve"> </w:t>
            </w:r>
            <w:r>
              <w:rPr>
                <w:sz w:val="20"/>
              </w:rPr>
              <w:t>drogowe</w:t>
            </w:r>
          </w:p>
          <w:p w14:paraId="22CB4BE3" w14:textId="77777777" w:rsidR="00696B9C" w:rsidRDefault="00696B9C">
            <w:pPr>
              <w:pStyle w:val="TableParagraph"/>
            </w:pPr>
          </w:p>
          <w:p w14:paraId="6C2AFD3B" w14:textId="77777777" w:rsidR="00696B9C" w:rsidRDefault="00696B9C">
            <w:pPr>
              <w:pStyle w:val="TableParagraph"/>
              <w:spacing w:before="10"/>
              <w:rPr>
                <w:sz w:val="17"/>
              </w:rPr>
            </w:pPr>
          </w:p>
          <w:p w14:paraId="4841C25C" w14:textId="77777777" w:rsidR="00696B9C" w:rsidRDefault="0030015F">
            <w:pPr>
              <w:pStyle w:val="TableParagraph"/>
              <w:numPr>
                <w:ilvl w:val="0"/>
                <w:numId w:val="118"/>
              </w:numPr>
              <w:tabs>
                <w:tab w:val="left" w:pos="326"/>
              </w:tabs>
              <w:ind w:left="325" w:hanging="219"/>
              <w:rPr>
                <w:sz w:val="20"/>
              </w:rPr>
            </w:pPr>
            <w:r>
              <w:rPr>
                <w:sz w:val="20"/>
              </w:rPr>
              <w:t>dodatek</w:t>
            </w:r>
            <w:r>
              <w:rPr>
                <w:spacing w:val="-4"/>
                <w:sz w:val="20"/>
              </w:rPr>
              <w:t xml:space="preserve"> </w:t>
            </w:r>
            <w:r>
              <w:rPr>
                <w:sz w:val="20"/>
              </w:rPr>
              <w:t>polimerów</w:t>
            </w:r>
          </w:p>
          <w:p w14:paraId="1DCA1C11" w14:textId="77777777" w:rsidR="00696B9C" w:rsidRDefault="00696B9C">
            <w:pPr>
              <w:pStyle w:val="TableParagraph"/>
            </w:pPr>
          </w:p>
          <w:p w14:paraId="6DA36714" w14:textId="77777777" w:rsidR="00696B9C" w:rsidRDefault="00696B9C">
            <w:pPr>
              <w:pStyle w:val="TableParagraph"/>
            </w:pPr>
          </w:p>
          <w:p w14:paraId="30B65F3B" w14:textId="77777777" w:rsidR="00696B9C" w:rsidRDefault="0030015F">
            <w:pPr>
              <w:pStyle w:val="TableParagraph"/>
              <w:numPr>
                <w:ilvl w:val="0"/>
                <w:numId w:val="118"/>
              </w:numPr>
              <w:tabs>
                <w:tab w:val="left" w:pos="314"/>
              </w:tabs>
              <w:spacing w:before="186"/>
              <w:ind w:left="419" w:right="294" w:hanging="312"/>
              <w:rPr>
                <w:sz w:val="20"/>
              </w:rPr>
            </w:pPr>
            <w:r>
              <w:rPr>
                <w:sz w:val="20"/>
              </w:rPr>
              <w:t>dodatek upłynniacza do emulsji większych niż</w:t>
            </w:r>
            <w:r>
              <w:rPr>
                <w:spacing w:val="-5"/>
                <w:sz w:val="20"/>
              </w:rPr>
              <w:t xml:space="preserve"> </w:t>
            </w:r>
            <w:r>
              <w:rPr>
                <w:spacing w:val="-6"/>
                <w:sz w:val="20"/>
              </w:rPr>
              <w:t>2%</w:t>
            </w:r>
          </w:p>
          <w:p w14:paraId="5F7022BD" w14:textId="77777777" w:rsidR="00696B9C" w:rsidRDefault="0030015F">
            <w:pPr>
              <w:pStyle w:val="TableParagraph"/>
              <w:spacing w:line="215" w:lineRule="exact"/>
              <w:ind w:left="419"/>
              <w:rPr>
                <w:sz w:val="20"/>
              </w:rPr>
            </w:pPr>
            <w:r>
              <w:rPr>
                <w:sz w:val="20"/>
              </w:rPr>
              <w:t>(m/m)</w:t>
            </w:r>
          </w:p>
        </w:tc>
        <w:tc>
          <w:tcPr>
            <w:tcW w:w="2940" w:type="dxa"/>
          </w:tcPr>
          <w:p w14:paraId="6BF1915D" w14:textId="77777777" w:rsidR="00696B9C" w:rsidRDefault="00696B9C">
            <w:pPr>
              <w:pStyle w:val="TableParagraph"/>
            </w:pPr>
          </w:p>
          <w:p w14:paraId="2D627B6C" w14:textId="77777777" w:rsidR="00696B9C" w:rsidRDefault="00696B9C">
            <w:pPr>
              <w:pStyle w:val="TableParagraph"/>
              <w:spacing w:before="5"/>
              <w:rPr>
                <w:sz w:val="17"/>
              </w:rPr>
            </w:pPr>
          </w:p>
          <w:p w14:paraId="3625A199" w14:textId="77777777" w:rsidR="00696B9C" w:rsidRDefault="0030015F">
            <w:pPr>
              <w:pStyle w:val="TableParagraph"/>
              <w:ind w:left="107" w:right="147"/>
              <w:rPr>
                <w:sz w:val="20"/>
              </w:rPr>
            </w:pPr>
            <w:r>
              <w:rPr>
                <w:sz w:val="20"/>
              </w:rPr>
              <w:t>PN-EN 12591 [9], dot. wymagań wobec asfaltów drogowych</w:t>
            </w:r>
          </w:p>
          <w:p w14:paraId="5CB5295F" w14:textId="77777777" w:rsidR="00696B9C" w:rsidRDefault="0030015F">
            <w:pPr>
              <w:pStyle w:val="TableParagraph"/>
              <w:spacing w:line="228" w:lineRule="exact"/>
              <w:ind w:left="107"/>
              <w:rPr>
                <w:sz w:val="20"/>
              </w:rPr>
            </w:pPr>
            <w:r>
              <w:rPr>
                <w:sz w:val="20"/>
              </w:rPr>
              <w:t>PN-EN 14023 [19], dot.</w:t>
            </w:r>
          </w:p>
          <w:p w14:paraId="2D010398" w14:textId="77777777" w:rsidR="00696B9C" w:rsidRDefault="0030015F">
            <w:pPr>
              <w:pStyle w:val="TableParagraph"/>
              <w:spacing w:before="1"/>
              <w:ind w:left="107" w:right="431"/>
              <w:rPr>
                <w:sz w:val="20"/>
              </w:rPr>
            </w:pPr>
            <w:r>
              <w:rPr>
                <w:sz w:val="20"/>
              </w:rPr>
              <w:t>wymagań wobec asfaltów modyfikowanych polimerami</w:t>
            </w:r>
          </w:p>
        </w:tc>
      </w:tr>
      <w:tr w:rsidR="00696B9C" w14:paraId="4FF185C9" w14:textId="77777777">
        <w:trPr>
          <w:trHeight w:val="460"/>
        </w:trPr>
        <w:tc>
          <w:tcPr>
            <w:tcW w:w="1728" w:type="dxa"/>
          </w:tcPr>
          <w:p w14:paraId="1192D884" w14:textId="77777777" w:rsidR="00696B9C" w:rsidRDefault="0030015F">
            <w:pPr>
              <w:pStyle w:val="TableParagraph"/>
              <w:spacing w:line="223" w:lineRule="exact"/>
              <w:ind w:left="107"/>
              <w:rPr>
                <w:sz w:val="20"/>
              </w:rPr>
            </w:pPr>
            <w:r>
              <w:rPr>
                <w:sz w:val="20"/>
              </w:rPr>
              <w:t>5 lub 6 lub 7</w:t>
            </w:r>
          </w:p>
          <w:p w14:paraId="4988EAA9" w14:textId="77777777" w:rsidR="00696B9C" w:rsidRDefault="0030015F">
            <w:pPr>
              <w:pStyle w:val="TableParagraph"/>
              <w:spacing w:line="217" w:lineRule="exact"/>
              <w:ind w:left="107"/>
              <w:rPr>
                <w:sz w:val="20"/>
              </w:rPr>
            </w:pPr>
            <w:r>
              <w:rPr>
                <w:sz w:val="20"/>
              </w:rPr>
              <w:t>(odpowiednio)</w:t>
            </w:r>
          </w:p>
        </w:tc>
        <w:tc>
          <w:tcPr>
            <w:tcW w:w="1560" w:type="dxa"/>
          </w:tcPr>
          <w:p w14:paraId="249F43C4" w14:textId="77777777" w:rsidR="00696B9C" w:rsidRDefault="0030015F">
            <w:pPr>
              <w:pStyle w:val="TableParagraph"/>
              <w:spacing w:line="223" w:lineRule="exact"/>
              <w:ind w:left="107"/>
              <w:rPr>
                <w:sz w:val="20"/>
              </w:rPr>
            </w:pPr>
            <w:r>
              <w:rPr>
                <w:sz w:val="20"/>
              </w:rPr>
              <w:t>1 ÷ 7</w:t>
            </w:r>
          </w:p>
        </w:tc>
        <w:tc>
          <w:tcPr>
            <w:tcW w:w="2820" w:type="dxa"/>
          </w:tcPr>
          <w:p w14:paraId="0CF77F09" w14:textId="77777777" w:rsidR="00696B9C" w:rsidRDefault="0030015F">
            <w:pPr>
              <w:pStyle w:val="TableParagraph"/>
              <w:spacing w:line="223" w:lineRule="exact"/>
              <w:ind w:left="107"/>
              <w:rPr>
                <w:sz w:val="20"/>
              </w:rPr>
            </w:pPr>
            <w:r>
              <w:rPr>
                <w:sz w:val="20"/>
              </w:rPr>
              <w:t>Klasa indeksu rozpadu</w:t>
            </w:r>
          </w:p>
        </w:tc>
        <w:tc>
          <w:tcPr>
            <w:tcW w:w="2940" w:type="dxa"/>
          </w:tcPr>
          <w:p w14:paraId="0DD14507" w14:textId="77777777" w:rsidR="00696B9C" w:rsidRDefault="0030015F">
            <w:pPr>
              <w:pStyle w:val="TableParagraph"/>
              <w:spacing w:line="223" w:lineRule="exact"/>
              <w:ind w:left="107"/>
              <w:rPr>
                <w:sz w:val="20"/>
              </w:rPr>
            </w:pPr>
            <w:r>
              <w:rPr>
                <w:sz w:val="20"/>
              </w:rPr>
              <w:t>PN-EN 13075-1 [15] dot. indeksu</w:t>
            </w:r>
          </w:p>
          <w:p w14:paraId="3051DF55" w14:textId="77777777" w:rsidR="00696B9C" w:rsidRDefault="0030015F">
            <w:pPr>
              <w:pStyle w:val="TableParagraph"/>
              <w:spacing w:line="217" w:lineRule="exact"/>
              <w:ind w:left="107"/>
              <w:rPr>
                <w:sz w:val="20"/>
              </w:rPr>
            </w:pPr>
            <w:r>
              <w:rPr>
                <w:sz w:val="20"/>
              </w:rPr>
              <w:t>rozpadu</w:t>
            </w:r>
          </w:p>
        </w:tc>
      </w:tr>
      <w:tr w:rsidR="00696B9C" w14:paraId="63A53254" w14:textId="77777777">
        <w:trPr>
          <w:trHeight w:val="690"/>
        </w:trPr>
        <w:tc>
          <w:tcPr>
            <w:tcW w:w="1728" w:type="dxa"/>
          </w:tcPr>
          <w:p w14:paraId="7FA65BEA" w14:textId="77777777" w:rsidR="00696B9C" w:rsidRDefault="0030015F">
            <w:pPr>
              <w:pStyle w:val="TableParagraph"/>
              <w:spacing w:line="223" w:lineRule="exact"/>
              <w:ind w:left="107"/>
              <w:rPr>
                <w:sz w:val="20"/>
              </w:rPr>
            </w:pPr>
            <w:r>
              <w:rPr>
                <w:sz w:val="20"/>
              </w:rPr>
              <w:t>Ostatnie litery</w:t>
            </w:r>
          </w:p>
        </w:tc>
        <w:tc>
          <w:tcPr>
            <w:tcW w:w="1560" w:type="dxa"/>
          </w:tcPr>
          <w:p w14:paraId="2C210F6D" w14:textId="77777777" w:rsidR="00696B9C" w:rsidRDefault="0030015F">
            <w:pPr>
              <w:pStyle w:val="TableParagraph"/>
              <w:spacing w:line="223" w:lineRule="exact"/>
              <w:ind w:left="108"/>
              <w:rPr>
                <w:sz w:val="20"/>
              </w:rPr>
            </w:pPr>
            <w:r>
              <w:rPr>
                <w:sz w:val="20"/>
              </w:rPr>
              <w:t>ZM</w:t>
            </w:r>
          </w:p>
        </w:tc>
        <w:tc>
          <w:tcPr>
            <w:tcW w:w="2820" w:type="dxa"/>
          </w:tcPr>
          <w:p w14:paraId="0B59A656" w14:textId="77777777" w:rsidR="00696B9C" w:rsidRDefault="0030015F">
            <w:pPr>
              <w:pStyle w:val="TableParagraph"/>
              <w:spacing w:line="223" w:lineRule="exact"/>
              <w:ind w:left="108"/>
              <w:rPr>
                <w:sz w:val="20"/>
              </w:rPr>
            </w:pPr>
            <w:r>
              <w:rPr>
                <w:sz w:val="20"/>
              </w:rPr>
              <w:t>Zastosowanie:</w:t>
            </w:r>
          </w:p>
          <w:p w14:paraId="094EEDA3" w14:textId="77777777" w:rsidR="00696B9C" w:rsidRDefault="0030015F">
            <w:pPr>
              <w:pStyle w:val="TableParagraph"/>
              <w:spacing w:line="230" w:lineRule="atLeast"/>
              <w:ind w:left="107" w:right="1061"/>
              <w:rPr>
                <w:sz w:val="20"/>
              </w:rPr>
            </w:pPr>
            <w:r>
              <w:rPr>
                <w:sz w:val="20"/>
              </w:rPr>
              <w:t>do złączania warstw nawierzchni</w:t>
            </w:r>
          </w:p>
        </w:tc>
        <w:tc>
          <w:tcPr>
            <w:tcW w:w="2940" w:type="dxa"/>
          </w:tcPr>
          <w:p w14:paraId="33FF4920" w14:textId="77777777" w:rsidR="00696B9C" w:rsidRDefault="0030015F">
            <w:pPr>
              <w:pStyle w:val="TableParagraph"/>
              <w:spacing w:line="223" w:lineRule="exact"/>
              <w:ind w:left="107"/>
              <w:rPr>
                <w:sz w:val="20"/>
              </w:rPr>
            </w:pPr>
            <w:r>
              <w:rPr>
                <w:w w:val="99"/>
                <w:sz w:val="20"/>
              </w:rPr>
              <w:t>-</w:t>
            </w:r>
          </w:p>
        </w:tc>
      </w:tr>
    </w:tbl>
    <w:p w14:paraId="5388BB52" w14:textId="77777777" w:rsidR="00696B9C" w:rsidRDefault="00696B9C">
      <w:pPr>
        <w:pStyle w:val="Tekstpodstawowy"/>
        <w:spacing w:before="5"/>
        <w:ind w:left="0"/>
        <w:rPr>
          <w:sz w:val="19"/>
        </w:rPr>
      </w:pPr>
    </w:p>
    <w:p w14:paraId="3F872DD4" w14:textId="77777777" w:rsidR="00696B9C" w:rsidRDefault="0030015F">
      <w:pPr>
        <w:pStyle w:val="Tekstpodstawowy"/>
        <w:spacing w:line="229" w:lineRule="exact"/>
        <w:ind w:left="1265"/>
      </w:pPr>
      <w:r>
        <w:t>Nazwy i zastosowanie emulsji asfaltowych zgodnych z PN-EN 13808 [17] umieszczono w tablicy 2.</w:t>
      </w:r>
    </w:p>
    <w:p w14:paraId="3FF5ED37" w14:textId="77777777" w:rsidR="00696B9C" w:rsidRDefault="0030015F">
      <w:pPr>
        <w:pStyle w:val="Tekstpodstawowy"/>
        <w:spacing w:line="229" w:lineRule="exact"/>
      </w:pPr>
      <w:r>
        <w:t>Tablica 2. Nazwa i zastosowanie krajowych emulsji asfaltowych</w:t>
      </w:r>
    </w:p>
    <w:p w14:paraId="589A3098" w14:textId="77777777" w:rsidR="00696B9C" w:rsidRDefault="00696B9C">
      <w:pPr>
        <w:pStyle w:val="Tekstpodstawowy"/>
        <w:spacing w:after="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1560"/>
        <w:gridCol w:w="4555"/>
        <w:gridCol w:w="2232"/>
      </w:tblGrid>
      <w:tr w:rsidR="00696B9C" w14:paraId="64C0CE78" w14:textId="77777777">
        <w:trPr>
          <w:trHeight w:val="460"/>
        </w:trPr>
        <w:tc>
          <w:tcPr>
            <w:tcW w:w="828" w:type="dxa"/>
          </w:tcPr>
          <w:p w14:paraId="2E471A5A" w14:textId="77777777" w:rsidR="00696B9C" w:rsidRDefault="00696B9C">
            <w:pPr>
              <w:pStyle w:val="TableParagraph"/>
              <w:spacing w:before="5"/>
              <w:rPr>
                <w:sz w:val="19"/>
              </w:rPr>
            </w:pPr>
          </w:p>
          <w:p w14:paraId="78CAAE15" w14:textId="77777777" w:rsidR="00696B9C" w:rsidRDefault="0030015F">
            <w:pPr>
              <w:pStyle w:val="TableParagraph"/>
              <w:spacing w:line="217" w:lineRule="exact"/>
              <w:ind w:left="257" w:right="248"/>
              <w:jc w:val="center"/>
              <w:rPr>
                <w:sz w:val="20"/>
              </w:rPr>
            </w:pPr>
            <w:r>
              <w:rPr>
                <w:sz w:val="20"/>
              </w:rPr>
              <w:t>Lp.</w:t>
            </w:r>
          </w:p>
        </w:tc>
        <w:tc>
          <w:tcPr>
            <w:tcW w:w="1560" w:type="dxa"/>
          </w:tcPr>
          <w:p w14:paraId="12854F19" w14:textId="77777777" w:rsidR="00696B9C" w:rsidRDefault="0030015F">
            <w:pPr>
              <w:pStyle w:val="TableParagraph"/>
              <w:spacing w:line="223" w:lineRule="exact"/>
              <w:ind w:left="123" w:right="114"/>
              <w:jc w:val="center"/>
              <w:rPr>
                <w:sz w:val="20"/>
              </w:rPr>
            </w:pPr>
            <w:r>
              <w:rPr>
                <w:sz w:val="20"/>
              </w:rPr>
              <w:t>Oznaczenie</w:t>
            </w:r>
          </w:p>
          <w:p w14:paraId="1F38221D" w14:textId="77777777" w:rsidR="00696B9C" w:rsidRDefault="0030015F">
            <w:pPr>
              <w:pStyle w:val="TableParagraph"/>
              <w:spacing w:line="217" w:lineRule="exact"/>
              <w:ind w:left="123" w:right="114"/>
              <w:jc w:val="center"/>
              <w:rPr>
                <w:sz w:val="20"/>
              </w:rPr>
            </w:pPr>
            <w:r>
              <w:rPr>
                <w:sz w:val="20"/>
              </w:rPr>
              <w:t>kodowe emulsji</w:t>
            </w:r>
          </w:p>
        </w:tc>
        <w:tc>
          <w:tcPr>
            <w:tcW w:w="4555" w:type="dxa"/>
          </w:tcPr>
          <w:p w14:paraId="47817692" w14:textId="77777777" w:rsidR="00696B9C" w:rsidRDefault="00696B9C">
            <w:pPr>
              <w:pStyle w:val="TableParagraph"/>
              <w:spacing w:before="5"/>
              <w:rPr>
                <w:sz w:val="19"/>
              </w:rPr>
            </w:pPr>
          </w:p>
          <w:p w14:paraId="4CAE962E" w14:textId="77777777" w:rsidR="00696B9C" w:rsidRDefault="0030015F">
            <w:pPr>
              <w:pStyle w:val="TableParagraph"/>
              <w:spacing w:line="217" w:lineRule="exact"/>
              <w:ind w:left="1454"/>
              <w:rPr>
                <w:sz w:val="20"/>
              </w:rPr>
            </w:pPr>
            <w:r>
              <w:rPr>
                <w:sz w:val="20"/>
              </w:rPr>
              <w:t>Pełna nazwa emulsji</w:t>
            </w:r>
          </w:p>
        </w:tc>
        <w:tc>
          <w:tcPr>
            <w:tcW w:w="2232" w:type="dxa"/>
          </w:tcPr>
          <w:p w14:paraId="60C44610" w14:textId="77777777" w:rsidR="00696B9C" w:rsidRDefault="0030015F">
            <w:pPr>
              <w:pStyle w:val="TableParagraph"/>
              <w:spacing w:before="113"/>
              <w:ind w:left="196"/>
              <w:rPr>
                <w:sz w:val="20"/>
              </w:rPr>
            </w:pPr>
            <w:r>
              <w:rPr>
                <w:sz w:val="20"/>
              </w:rPr>
              <w:t>Zalecane zastosowanie</w:t>
            </w:r>
          </w:p>
        </w:tc>
      </w:tr>
      <w:tr w:rsidR="00696B9C" w14:paraId="00F01B44" w14:textId="77777777">
        <w:trPr>
          <w:trHeight w:val="918"/>
        </w:trPr>
        <w:tc>
          <w:tcPr>
            <w:tcW w:w="828" w:type="dxa"/>
          </w:tcPr>
          <w:p w14:paraId="53BDB8B2" w14:textId="77777777" w:rsidR="00696B9C" w:rsidRDefault="0030015F">
            <w:pPr>
              <w:pStyle w:val="TableParagraph"/>
              <w:spacing w:line="223" w:lineRule="exact"/>
              <w:ind w:left="6"/>
              <w:jc w:val="center"/>
              <w:rPr>
                <w:sz w:val="20"/>
              </w:rPr>
            </w:pPr>
            <w:r>
              <w:rPr>
                <w:w w:val="99"/>
                <w:sz w:val="20"/>
              </w:rPr>
              <w:t>1</w:t>
            </w:r>
          </w:p>
        </w:tc>
        <w:tc>
          <w:tcPr>
            <w:tcW w:w="1560" w:type="dxa"/>
          </w:tcPr>
          <w:p w14:paraId="30635C1B" w14:textId="77777777" w:rsidR="00696B9C" w:rsidRDefault="0030015F">
            <w:pPr>
              <w:pStyle w:val="TableParagraph"/>
              <w:spacing w:line="223" w:lineRule="exact"/>
              <w:ind w:left="107"/>
              <w:rPr>
                <w:sz w:val="20"/>
              </w:rPr>
            </w:pPr>
            <w:r>
              <w:rPr>
                <w:sz w:val="20"/>
              </w:rPr>
              <w:t>C60B3 ZM</w:t>
            </w:r>
          </w:p>
        </w:tc>
        <w:tc>
          <w:tcPr>
            <w:tcW w:w="4555" w:type="dxa"/>
          </w:tcPr>
          <w:p w14:paraId="6ED150AC" w14:textId="77777777" w:rsidR="00696B9C" w:rsidRDefault="0030015F">
            <w:pPr>
              <w:pStyle w:val="TableParagraph"/>
              <w:ind w:left="107" w:right="94" w:hanging="1"/>
              <w:jc w:val="both"/>
              <w:rPr>
                <w:sz w:val="20"/>
              </w:rPr>
            </w:pPr>
            <w:r>
              <w:rPr>
                <w:sz w:val="20"/>
              </w:rPr>
              <w:t>Kationowa emulsja asfaltowa o zawartości lepiszcza 60%, wyprodukowana z asfaltu drogowego, o klasie indeksu rozpadu 3, przeznaczona do złączania warstw</w:t>
            </w:r>
          </w:p>
          <w:p w14:paraId="6F10C0A8" w14:textId="77777777" w:rsidR="00696B9C" w:rsidRDefault="0030015F">
            <w:pPr>
              <w:pStyle w:val="TableParagraph"/>
              <w:spacing w:line="215" w:lineRule="exact"/>
              <w:ind w:left="107"/>
              <w:jc w:val="both"/>
              <w:rPr>
                <w:sz w:val="20"/>
              </w:rPr>
            </w:pPr>
            <w:r>
              <w:rPr>
                <w:sz w:val="20"/>
              </w:rPr>
              <w:t>konstrukcyjnych nawierzchni</w:t>
            </w:r>
          </w:p>
        </w:tc>
        <w:tc>
          <w:tcPr>
            <w:tcW w:w="2232" w:type="dxa"/>
          </w:tcPr>
          <w:p w14:paraId="70BBD5B4" w14:textId="77777777" w:rsidR="00696B9C" w:rsidRDefault="0030015F">
            <w:pPr>
              <w:pStyle w:val="TableParagraph"/>
              <w:ind w:left="107" w:right="96"/>
              <w:jc w:val="both"/>
              <w:rPr>
                <w:sz w:val="20"/>
              </w:rPr>
            </w:pPr>
            <w:r>
              <w:rPr>
                <w:sz w:val="20"/>
              </w:rPr>
              <w:t xml:space="preserve">Do złączania warstw asfaltowych, wyko- </w:t>
            </w:r>
            <w:proofErr w:type="spellStart"/>
            <w:r>
              <w:rPr>
                <w:sz w:val="20"/>
              </w:rPr>
              <w:t>nanych</w:t>
            </w:r>
            <w:proofErr w:type="spellEnd"/>
            <w:r>
              <w:rPr>
                <w:sz w:val="20"/>
              </w:rPr>
              <w:t xml:space="preserve"> z asfaltów</w:t>
            </w:r>
          </w:p>
          <w:p w14:paraId="71025126" w14:textId="77777777" w:rsidR="00696B9C" w:rsidRDefault="0030015F">
            <w:pPr>
              <w:pStyle w:val="TableParagraph"/>
              <w:spacing w:line="215" w:lineRule="exact"/>
              <w:ind w:left="107"/>
              <w:rPr>
                <w:sz w:val="20"/>
              </w:rPr>
            </w:pPr>
            <w:r>
              <w:rPr>
                <w:sz w:val="20"/>
              </w:rPr>
              <w:t>niemodyfikowanych</w:t>
            </w:r>
          </w:p>
        </w:tc>
      </w:tr>
      <w:tr w:rsidR="00696B9C" w14:paraId="2E862096" w14:textId="77777777">
        <w:trPr>
          <w:trHeight w:val="1151"/>
        </w:trPr>
        <w:tc>
          <w:tcPr>
            <w:tcW w:w="828" w:type="dxa"/>
          </w:tcPr>
          <w:p w14:paraId="1652A7F1" w14:textId="77777777" w:rsidR="00696B9C" w:rsidRDefault="0030015F">
            <w:pPr>
              <w:pStyle w:val="TableParagraph"/>
              <w:spacing w:line="225" w:lineRule="exact"/>
              <w:ind w:left="6"/>
              <w:jc w:val="center"/>
              <w:rPr>
                <w:sz w:val="20"/>
              </w:rPr>
            </w:pPr>
            <w:r>
              <w:rPr>
                <w:w w:val="99"/>
                <w:sz w:val="20"/>
              </w:rPr>
              <w:t>2</w:t>
            </w:r>
          </w:p>
        </w:tc>
        <w:tc>
          <w:tcPr>
            <w:tcW w:w="1560" w:type="dxa"/>
          </w:tcPr>
          <w:p w14:paraId="7C0190C8" w14:textId="77777777" w:rsidR="00696B9C" w:rsidRDefault="0030015F">
            <w:pPr>
              <w:pStyle w:val="TableParagraph"/>
              <w:spacing w:line="225" w:lineRule="exact"/>
              <w:ind w:left="107"/>
              <w:rPr>
                <w:sz w:val="20"/>
              </w:rPr>
            </w:pPr>
            <w:r>
              <w:rPr>
                <w:sz w:val="20"/>
              </w:rPr>
              <w:t>C60BP3 ZM</w:t>
            </w:r>
          </w:p>
        </w:tc>
        <w:tc>
          <w:tcPr>
            <w:tcW w:w="4555" w:type="dxa"/>
          </w:tcPr>
          <w:p w14:paraId="631C31E4" w14:textId="77777777" w:rsidR="00696B9C" w:rsidRDefault="0030015F">
            <w:pPr>
              <w:pStyle w:val="TableParagraph"/>
              <w:ind w:left="107" w:right="94"/>
              <w:jc w:val="both"/>
              <w:rPr>
                <w:sz w:val="20"/>
              </w:rPr>
            </w:pPr>
            <w:r>
              <w:rPr>
                <w:sz w:val="20"/>
              </w:rPr>
              <w:t xml:space="preserve">Kationowa emulsja asfaltowa o zawartości lepiszcza 60%, wyprodukowana z asfaltu modyfikowanego polimerami, o klasie indeksu rozpadu </w:t>
            </w:r>
            <w:r>
              <w:rPr>
                <w:spacing w:val="-5"/>
                <w:sz w:val="20"/>
              </w:rPr>
              <w:t xml:space="preserve">3,  </w:t>
            </w:r>
            <w:r>
              <w:rPr>
                <w:sz w:val="20"/>
              </w:rPr>
              <w:t>przeznaczona do złączania warstw</w:t>
            </w:r>
            <w:r>
              <w:rPr>
                <w:spacing w:val="32"/>
                <w:sz w:val="20"/>
              </w:rPr>
              <w:t xml:space="preserve"> </w:t>
            </w:r>
            <w:r>
              <w:rPr>
                <w:sz w:val="20"/>
              </w:rPr>
              <w:t>konstrukcyjnych</w:t>
            </w:r>
          </w:p>
          <w:p w14:paraId="4BB2E958" w14:textId="77777777" w:rsidR="00696B9C" w:rsidRDefault="0030015F">
            <w:pPr>
              <w:pStyle w:val="TableParagraph"/>
              <w:spacing w:line="216" w:lineRule="exact"/>
              <w:ind w:left="107"/>
              <w:rPr>
                <w:sz w:val="20"/>
              </w:rPr>
            </w:pPr>
            <w:r>
              <w:rPr>
                <w:sz w:val="20"/>
              </w:rPr>
              <w:t>nawierzchni</w:t>
            </w:r>
          </w:p>
        </w:tc>
        <w:tc>
          <w:tcPr>
            <w:tcW w:w="2232" w:type="dxa"/>
          </w:tcPr>
          <w:p w14:paraId="29AEB5ED" w14:textId="77777777" w:rsidR="00696B9C" w:rsidRDefault="0030015F">
            <w:pPr>
              <w:pStyle w:val="TableParagraph"/>
              <w:spacing w:line="237" w:lineRule="auto"/>
              <w:ind w:left="107" w:right="118"/>
              <w:rPr>
                <w:sz w:val="20"/>
              </w:rPr>
            </w:pPr>
            <w:r>
              <w:rPr>
                <w:sz w:val="20"/>
              </w:rPr>
              <w:t>Do złączania wszystkich warstw asfaltowych</w:t>
            </w:r>
          </w:p>
        </w:tc>
      </w:tr>
      <w:tr w:rsidR="00696B9C" w14:paraId="16879115" w14:textId="77777777">
        <w:trPr>
          <w:trHeight w:val="918"/>
        </w:trPr>
        <w:tc>
          <w:tcPr>
            <w:tcW w:w="828" w:type="dxa"/>
          </w:tcPr>
          <w:p w14:paraId="6A9CEC03" w14:textId="77777777" w:rsidR="00696B9C" w:rsidRDefault="0030015F">
            <w:pPr>
              <w:pStyle w:val="TableParagraph"/>
              <w:spacing w:line="223" w:lineRule="exact"/>
              <w:ind w:left="6"/>
              <w:jc w:val="center"/>
              <w:rPr>
                <w:sz w:val="20"/>
              </w:rPr>
            </w:pPr>
            <w:r>
              <w:rPr>
                <w:w w:val="99"/>
                <w:sz w:val="20"/>
              </w:rPr>
              <w:t>3</w:t>
            </w:r>
          </w:p>
        </w:tc>
        <w:tc>
          <w:tcPr>
            <w:tcW w:w="1560" w:type="dxa"/>
          </w:tcPr>
          <w:p w14:paraId="211720E8" w14:textId="77777777" w:rsidR="00696B9C" w:rsidRDefault="0030015F">
            <w:pPr>
              <w:pStyle w:val="TableParagraph"/>
              <w:spacing w:line="223" w:lineRule="exact"/>
              <w:ind w:left="107"/>
              <w:rPr>
                <w:sz w:val="20"/>
              </w:rPr>
            </w:pPr>
            <w:r>
              <w:rPr>
                <w:sz w:val="20"/>
              </w:rPr>
              <w:t>C60B5 ZM</w:t>
            </w:r>
          </w:p>
        </w:tc>
        <w:tc>
          <w:tcPr>
            <w:tcW w:w="4555" w:type="dxa"/>
          </w:tcPr>
          <w:p w14:paraId="0F563AC0" w14:textId="77777777" w:rsidR="00696B9C" w:rsidRDefault="0030015F">
            <w:pPr>
              <w:pStyle w:val="TableParagraph"/>
              <w:ind w:left="107" w:hanging="1"/>
              <w:rPr>
                <w:sz w:val="20"/>
              </w:rPr>
            </w:pPr>
            <w:r>
              <w:rPr>
                <w:sz w:val="20"/>
              </w:rPr>
              <w:t>Kationowa emulsja asfaltowa o zawartości lepiszcza 60%, wyprodukowana z asfaltu drogowego, o klasie</w:t>
            </w:r>
          </w:p>
          <w:p w14:paraId="7A18A2C0" w14:textId="77777777" w:rsidR="00696B9C" w:rsidRDefault="0030015F">
            <w:pPr>
              <w:pStyle w:val="TableParagraph"/>
              <w:spacing w:line="228" w:lineRule="exact"/>
              <w:ind w:left="107" w:right="92"/>
              <w:rPr>
                <w:sz w:val="20"/>
              </w:rPr>
            </w:pPr>
            <w:r>
              <w:rPr>
                <w:sz w:val="20"/>
              </w:rPr>
              <w:t>indeksu rozpadu 5, przeznaczona do złączania warstw konstrukcyjnych nawierzchni</w:t>
            </w:r>
          </w:p>
        </w:tc>
        <w:tc>
          <w:tcPr>
            <w:tcW w:w="2232" w:type="dxa"/>
          </w:tcPr>
          <w:p w14:paraId="1E289923" w14:textId="77777777" w:rsidR="00696B9C" w:rsidRDefault="0030015F">
            <w:pPr>
              <w:pStyle w:val="TableParagraph"/>
              <w:ind w:left="107" w:right="118"/>
              <w:rPr>
                <w:sz w:val="20"/>
              </w:rPr>
            </w:pPr>
            <w:r>
              <w:rPr>
                <w:sz w:val="20"/>
              </w:rPr>
              <w:t>Do złączania wszystkich rodzajów warstw</w:t>
            </w:r>
          </w:p>
        </w:tc>
      </w:tr>
    </w:tbl>
    <w:p w14:paraId="69D5A366" w14:textId="77777777" w:rsidR="00696B9C" w:rsidRDefault="00696B9C">
      <w:pPr>
        <w:pStyle w:val="Tekstpodstawowy"/>
        <w:spacing w:before="5"/>
        <w:ind w:left="0"/>
        <w:rPr>
          <w:sz w:val="19"/>
        </w:rPr>
      </w:pPr>
    </w:p>
    <w:p w14:paraId="43EA78EA" w14:textId="77777777" w:rsidR="00696B9C" w:rsidRDefault="0030015F">
      <w:pPr>
        <w:pStyle w:val="Tekstpodstawowy"/>
        <w:ind w:firstLine="707"/>
      </w:pPr>
      <w:r>
        <w:t xml:space="preserve">Kationowe emulsje asfaltowe, przeznaczone do wykonania połączeń </w:t>
      </w:r>
      <w:proofErr w:type="spellStart"/>
      <w:r>
        <w:t>międzywarstwowych</w:t>
      </w:r>
      <w:proofErr w:type="spellEnd"/>
      <w:r>
        <w:t xml:space="preserve"> powinny spełniać wymagania określone w tablicy 3.</w:t>
      </w:r>
    </w:p>
    <w:p w14:paraId="152D8253" w14:textId="77777777" w:rsidR="00696B9C" w:rsidRDefault="0030015F">
      <w:pPr>
        <w:pStyle w:val="Tekstpodstawowy"/>
        <w:spacing w:before="121"/>
        <w:ind w:left="1638" w:right="243" w:hanging="1080"/>
      </w:pPr>
      <w:r>
        <w:t xml:space="preserve">Tablica 3. Wymagania dotyczące krajowych emulsji asfaltowych do wykonania połączeń </w:t>
      </w:r>
      <w:proofErr w:type="spellStart"/>
      <w:r>
        <w:t>międzywarstwowych</w:t>
      </w:r>
      <w:proofErr w:type="spellEnd"/>
      <w:r>
        <w:t xml:space="preserve"> [17]</w:t>
      </w:r>
    </w:p>
    <w:p w14:paraId="0DED716A" w14:textId="77777777" w:rsidR="00696B9C" w:rsidRDefault="0030015F">
      <w:pPr>
        <w:pStyle w:val="Tekstpodstawowy"/>
        <w:spacing w:before="121"/>
        <w:ind w:left="1636"/>
      </w:pPr>
      <w:r>
        <w:t>(Klasa wymagania podana jest w nawiasie obok wymagania liczbowego)</w:t>
      </w:r>
    </w:p>
    <w:p w14:paraId="69249904" w14:textId="77777777" w:rsidR="00696B9C" w:rsidRDefault="00696B9C">
      <w:pPr>
        <w:pStyle w:val="Tekstpodstawowy"/>
        <w:spacing w:before="9"/>
        <w:ind w:left="0"/>
        <w:rPr>
          <w:sz w:val="10"/>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1615"/>
        <w:gridCol w:w="1557"/>
        <w:gridCol w:w="1204"/>
        <w:gridCol w:w="1314"/>
        <w:gridCol w:w="1436"/>
        <w:gridCol w:w="1494"/>
      </w:tblGrid>
      <w:tr w:rsidR="00696B9C" w14:paraId="3FFD9E0E" w14:textId="77777777">
        <w:trPr>
          <w:trHeight w:val="230"/>
        </w:trPr>
        <w:tc>
          <w:tcPr>
            <w:tcW w:w="662" w:type="dxa"/>
            <w:vMerge w:val="restart"/>
          </w:tcPr>
          <w:p w14:paraId="3C0F206B" w14:textId="77777777" w:rsidR="00696B9C" w:rsidRDefault="0030015F">
            <w:pPr>
              <w:pStyle w:val="TableParagraph"/>
              <w:spacing w:before="115"/>
              <w:ind w:left="194"/>
              <w:rPr>
                <w:sz w:val="20"/>
              </w:rPr>
            </w:pPr>
            <w:r>
              <w:rPr>
                <w:sz w:val="20"/>
              </w:rPr>
              <w:t>Lp.</w:t>
            </w:r>
          </w:p>
        </w:tc>
        <w:tc>
          <w:tcPr>
            <w:tcW w:w="1615" w:type="dxa"/>
            <w:vMerge w:val="restart"/>
          </w:tcPr>
          <w:p w14:paraId="2B5B8D47" w14:textId="77777777" w:rsidR="00696B9C" w:rsidRDefault="0030015F">
            <w:pPr>
              <w:pStyle w:val="TableParagraph"/>
              <w:spacing w:before="115"/>
              <w:ind w:left="275"/>
              <w:rPr>
                <w:sz w:val="20"/>
              </w:rPr>
            </w:pPr>
            <w:r>
              <w:rPr>
                <w:sz w:val="20"/>
              </w:rPr>
              <w:t xml:space="preserve">Właściwość </w:t>
            </w:r>
            <w:r>
              <w:rPr>
                <w:sz w:val="20"/>
                <w:vertAlign w:val="superscript"/>
              </w:rPr>
              <w:t>2</w:t>
            </w:r>
          </w:p>
        </w:tc>
        <w:tc>
          <w:tcPr>
            <w:tcW w:w="1557" w:type="dxa"/>
            <w:vMerge w:val="restart"/>
          </w:tcPr>
          <w:p w14:paraId="72479F8D" w14:textId="77777777" w:rsidR="00696B9C" w:rsidRDefault="0030015F">
            <w:pPr>
              <w:pStyle w:val="TableParagraph"/>
              <w:spacing w:line="225" w:lineRule="exact"/>
              <w:ind w:left="134"/>
              <w:rPr>
                <w:sz w:val="20"/>
              </w:rPr>
            </w:pPr>
            <w:r>
              <w:rPr>
                <w:sz w:val="20"/>
              </w:rPr>
              <w:t>Metoda badania</w:t>
            </w:r>
          </w:p>
        </w:tc>
        <w:tc>
          <w:tcPr>
            <w:tcW w:w="1204" w:type="dxa"/>
            <w:vMerge w:val="restart"/>
          </w:tcPr>
          <w:p w14:paraId="40C0DE5B" w14:textId="77777777" w:rsidR="00696B9C" w:rsidRDefault="0030015F">
            <w:pPr>
              <w:pStyle w:val="TableParagraph"/>
              <w:spacing w:before="115"/>
              <w:ind w:left="204"/>
              <w:rPr>
                <w:sz w:val="20"/>
              </w:rPr>
            </w:pPr>
            <w:r>
              <w:rPr>
                <w:sz w:val="20"/>
              </w:rPr>
              <w:t>Jednostka</w:t>
            </w:r>
          </w:p>
        </w:tc>
        <w:tc>
          <w:tcPr>
            <w:tcW w:w="4244" w:type="dxa"/>
            <w:gridSpan w:val="3"/>
          </w:tcPr>
          <w:p w14:paraId="421F25E5" w14:textId="77777777" w:rsidR="00696B9C" w:rsidRDefault="0030015F">
            <w:pPr>
              <w:pStyle w:val="TableParagraph"/>
              <w:spacing w:line="210" w:lineRule="exact"/>
              <w:ind w:left="894"/>
              <w:rPr>
                <w:sz w:val="20"/>
              </w:rPr>
            </w:pPr>
            <w:r>
              <w:rPr>
                <w:sz w:val="20"/>
              </w:rPr>
              <w:t>Wymagania dotyczące emulsji</w:t>
            </w:r>
          </w:p>
        </w:tc>
      </w:tr>
      <w:tr w:rsidR="00696B9C" w14:paraId="70C4E1FF" w14:textId="77777777">
        <w:trPr>
          <w:trHeight w:val="230"/>
        </w:trPr>
        <w:tc>
          <w:tcPr>
            <w:tcW w:w="662" w:type="dxa"/>
            <w:vMerge/>
            <w:tcBorders>
              <w:top w:val="nil"/>
            </w:tcBorders>
          </w:tcPr>
          <w:p w14:paraId="7FA54D15" w14:textId="77777777" w:rsidR="00696B9C" w:rsidRDefault="00696B9C">
            <w:pPr>
              <w:rPr>
                <w:sz w:val="2"/>
                <w:szCs w:val="2"/>
              </w:rPr>
            </w:pPr>
          </w:p>
        </w:tc>
        <w:tc>
          <w:tcPr>
            <w:tcW w:w="1615" w:type="dxa"/>
            <w:vMerge/>
            <w:tcBorders>
              <w:top w:val="nil"/>
            </w:tcBorders>
          </w:tcPr>
          <w:p w14:paraId="038B2235" w14:textId="77777777" w:rsidR="00696B9C" w:rsidRDefault="00696B9C">
            <w:pPr>
              <w:rPr>
                <w:sz w:val="2"/>
                <w:szCs w:val="2"/>
              </w:rPr>
            </w:pPr>
          </w:p>
        </w:tc>
        <w:tc>
          <w:tcPr>
            <w:tcW w:w="1557" w:type="dxa"/>
            <w:vMerge/>
            <w:tcBorders>
              <w:top w:val="nil"/>
            </w:tcBorders>
          </w:tcPr>
          <w:p w14:paraId="0BABFD3C" w14:textId="77777777" w:rsidR="00696B9C" w:rsidRDefault="00696B9C">
            <w:pPr>
              <w:rPr>
                <w:sz w:val="2"/>
                <w:szCs w:val="2"/>
              </w:rPr>
            </w:pPr>
          </w:p>
        </w:tc>
        <w:tc>
          <w:tcPr>
            <w:tcW w:w="1204" w:type="dxa"/>
            <w:vMerge/>
            <w:tcBorders>
              <w:top w:val="nil"/>
            </w:tcBorders>
          </w:tcPr>
          <w:p w14:paraId="601EA031" w14:textId="77777777" w:rsidR="00696B9C" w:rsidRDefault="00696B9C">
            <w:pPr>
              <w:rPr>
                <w:sz w:val="2"/>
                <w:szCs w:val="2"/>
              </w:rPr>
            </w:pPr>
          </w:p>
        </w:tc>
        <w:tc>
          <w:tcPr>
            <w:tcW w:w="1314" w:type="dxa"/>
          </w:tcPr>
          <w:p w14:paraId="11F456E3" w14:textId="77777777" w:rsidR="00696B9C" w:rsidRDefault="0030015F">
            <w:pPr>
              <w:pStyle w:val="TableParagraph"/>
              <w:spacing w:line="210" w:lineRule="exact"/>
              <w:ind w:left="94" w:right="84"/>
              <w:jc w:val="center"/>
              <w:rPr>
                <w:sz w:val="20"/>
              </w:rPr>
            </w:pPr>
            <w:r>
              <w:rPr>
                <w:sz w:val="20"/>
              </w:rPr>
              <w:t xml:space="preserve">C60B3 ZM </w:t>
            </w:r>
            <w:r>
              <w:rPr>
                <w:sz w:val="20"/>
                <w:vertAlign w:val="superscript"/>
              </w:rPr>
              <w:t>1</w:t>
            </w:r>
          </w:p>
        </w:tc>
        <w:tc>
          <w:tcPr>
            <w:tcW w:w="1436" w:type="dxa"/>
          </w:tcPr>
          <w:p w14:paraId="65B60932" w14:textId="77777777" w:rsidR="00696B9C" w:rsidRDefault="0030015F">
            <w:pPr>
              <w:pStyle w:val="TableParagraph"/>
              <w:spacing w:line="210" w:lineRule="exact"/>
              <w:ind w:left="129" w:right="114"/>
              <w:jc w:val="center"/>
              <w:rPr>
                <w:sz w:val="20"/>
              </w:rPr>
            </w:pPr>
            <w:r>
              <w:rPr>
                <w:sz w:val="20"/>
              </w:rPr>
              <w:t xml:space="preserve">C60BP3 ZM </w:t>
            </w:r>
            <w:r>
              <w:rPr>
                <w:sz w:val="20"/>
                <w:vertAlign w:val="superscript"/>
              </w:rPr>
              <w:t>1</w:t>
            </w:r>
          </w:p>
        </w:tc>
        <w:tc>
          <w:tcPr>
            <w:tcW w:w="1494" w:type="dxa"/>
          </w:tcPr>
          <w:p w14:paraId="138BAEFD" w14:textId="77777777" w:rsidR="00696B9C" w:rsidRDefault="0030015F">
            <w:pPr>
              <w:pStyle w:val="TableParagraph"/>
              <w:spacing w:line="210" w:lineRule="exact"/>
              <w:ind w:left="133" w:right="121"/>
              <w:jc w:val="center"/>
              <w:rPr>
                <w:sz w:val="20"/>
              </w:rPr>
            </w:pPr>
            <w:r>
              <w:rPr>
                <w:sz w:val="20"/>
              </w:rPr>
              <w:t xml:space="preserve">C60B5 ZM </w:t>
            </w:r>
            <w:r>
              <w:rPr>
                <w:sz w:val="20"/>
                <w:vertAlign w:val="superscript"/>
              </w:rPr>
              <w:t>1</w:t>
            </w:r>
          </w:p>
        </w:tc>
      </w:tr>
      <w:tr w:rsidR="00696B9C" w14:paraId="7072086A" w14:textId="77777777">
        <w:trPr>
          <w:trHeight w:val="230"/>
        </w:trPr>
        <w:tc>
          <w:tcPr>
            <w:tcW w:w="662" w:type="dxa"/>
          </w:tcPr>
          <w:p w14:paraId="4C1ED56B" w14:textId="77777777" w:rsidR="00696B9C" w:rsidRDefault="0030015F">
            <w:pPr>
              <w:pStyle w:val="TableParagraph"/>
              <w:spacing w:line="210" w:lineRule="exact"/>
              <w:ind w:left="8"/>
              <w:jc w:val="center"/>
              <w:rPr>
                <w:sz w:val="20"/>
              </w:rPr>
            </w:pPr>
            <w:r>
              <w:rPr>
                <w:w w:val="99"/>
                <w:sz w:val="20"/>
              </w:rPr>
              <w:t>1</w:t>
            </w:r>
          </w:p>
        </w:tc>
        <w:tc>
          <w:tcPr>
            <w:tcW w:w="1615" w:type="dxa"/>
          </w:tcPr>
          <w:p w14:paraId="55EE455C" w14:textId="77777777" w:rsidR="00696B9C" w:rsidRDefault="0030015F">
            <w:pPr>
              <w:pStyle w:val="TableParagraph"/>
              <w:spacing w:line="210" w:lineRule="exact"/>
              <w:ind w:left="108"/>
              <w:rPr>
                <w:sz w:val="20"/>
              </w:rPr>
            </w:pPr>
            <w:r>
              <w:rPr>
                <w:sz w:val="20"/>
              </w:rPr>
              <w:t>Polarność</w:t>
            </w:r>
          </w:p>
        </w:tc>
        <w:tc>
          <w:tcPr>
            <w:tcW w:w="1557" w:type="dxa"/>
          </w:tcPr>
          <w:p w14:paraId="30E7ABF2" w14:textId="77777777" w:rsidR="00696B9C" w:rsidRDefault="0030015F">
            <w:pPr>
              <w:pStyle w:val="TableParagraph"/>
              <w:spacing w:line="210" w:lineRule="exact"/>
              <w:ind w:left="9"/>
              <w:jc w:val="center"/>
              <w:rPr>
                <w:sz w:val="20"/>
              </w:rPr>
            </w:pPr>
            <w:r>
              <w:rPr>
                <w:sz w:val="20"/>
              </w:rPr>
              <w:t>PN-EN 1430 [6]</w:t>
            </w:r>
          </w:p>
        </w:tc>
        <w:tc>
          <w:tcPr>
            <w:tcW w:w="1204" w:type="dxa"/>
          </w:tcPr>
          <w:p w14:paraId="42BC2E5E" w14:textId="77777777" w:rsidR="00696B9C" w:rsidRDefault="0030015F">
            <w:pPr>
              <w:pStyle w:val="TableParagraph"/>
              <w:spacing w:line="210" w:lineRule="exact"/>
              <w:ind w:left="8"/>
              <w:jc w:val="center"/>
              <w:rPr>
                <w:sz w:val="20"/>
              </w:rPr>
            </w:pPr>
            <w:r>
              <w:rPr>
                <w:w w:val="99"/>
                <w:sz w:val="20"/>
              </w:rPr>
              <w:t>-</w:t>
            </w:r>
          </w:p>
        </w:tc>
        <w:tc>
          <w:tcPr>
            <w:tcW w:w="1314" w:type="dxa"/>
          </w:tcPr>
          <w:p w14:paraId="484BA29E" w14:textId="77777777" w:rsidR="00696B9C" w:rsidRDefault="0030015F">
            <w:pPr>
              <w:pStyle w:val="TableParagraph"/>
              <w:spacing w:line="210" w:lineRule="exact"/>
              <w:ind w:left="94" w:right="84"/>
              <w:jc w:val="center"/>
              <w:rPr>
                <w:sz w:val="20"/>
              </w:rPr>
            </w:pPr>
            <w:r>
              <w:rPr>
                <w:sz w:val="20"/>
              </w:rPr>
              <w:t>dodatnia</w:t>
            </w:r>
          </w:p>
        </w:tc>
        <w:tc>
          <w:tcPr>
            <w:tcW w:w="1436" w:type="dxa"/>
          </w:tcPr>
          <w:p w14:paraId="18AA5268" w14:textId="77777777" w:rsidR="00696B9C" w:rsidRDefault="0030015F">
            <w:pPr>
              <w:pStyle w:val="TableParagraph"/>
              <w:spacing w:line="210" w:lineRule="exact"/>
              <w:ind w:left="125" w:right="114"/>
              <w:jc w:val="center"/>
              <w:rPr>
                <w:sz w:val="20"/>
              </w:rPr>
            </w:pPr>
            <w:r>
              <w:rPr>
                <w:sz w:val="20"/>
              </w:rPr>
              <w:t>dodatnia</w:t>
            </w:r>
          </w:p>
        </w:tc>
        <w:tc>
          <w:tcPr>
            <w:tcW w:w="1494" w:type="dxa"/>
          </w:tcPr>
          <w:p w14:paraId="59280C70" w14:textId="77777777" w:rsidR="00696B9C" w:rsidRDefault="0030015F">
            <w:pPr>
              <w:pStyle w:val="TableParagraph"/>
              <w:spacing w:line="210" w:lineRule="exact"/>
              <w:ind w:left="135" w:right="121"/>
              <w:jc w:val="center"/>
              <w:rPr>
                <w:sz w:val="20"/>
              </w:rPr>
            </w:pPr>
            <w:r>
              <w:rPr>
                <w:sz w:val="20"/>
              </w:rPr>
              <w:t>dodatnia</w:t>
            </w:r>
          </w:p>
        </w:tc>
      </w:tr>
      <w:tr w:rsidR="00696B9C" w14:paraId="3C698D32" w14:textId="77777777">
        <w:trPr>
          <w:trHeight w:val="460"/>
        </w:trPr>
        <w:tc>
          <w:tcPr>
            <w:tcW w:w="662" w:type="dxa"/>
          </w:tcPr>
          <w:p w14:paraId="61B9C1A4" w14:textId="77777777" w:rsidR="00696B9C" w:rsidRDefault="0030015F">
            <w:pPr>
              <w:pStyle w:val="TableParagraph"/>
              <w:spacing w:line="223" w:lineRule="exact"/>
              <w:ind w:left="8"/>
              <w:jc w:val="center"/>
              <w:rPr>
                <w:sz w:val="20"/>
              </w:rPr>
            </w:pPr>
            <w:r>
              <w:rPr>
                <w:w w:val="99"/>
                <w:sz w:val="20"/>
              </w:rPr>
              <w:t>2</w:t>
            </w:r>
          </w:p>
        </w:tc>
        <w:tc>
          <w:tcPr>
            <w:tcW w:w="1615" w:type="dxa"/>
          </w:tcPr>
          <w:p w14:paraId="2E46A997" w14:textId="77777777" w:rsidR="00696B9C" w:rsidRDefault="0030015F">
            <w:pPr>
              <w:pStyle w:val="TableParagraph"/>
              <w:spacing w:line="223" w:lineRule="exact"/>
              <w:ind w:left="108"/>
              <w:rPr>
                <w:sz w:val="20"/>
              </w:rPr>
            </w:pPr>
            <w:r>
              <w:rPr>
                <w:sz w:val="20"/>
              </w:rPr>
              <w:t xml:space="preserve">Indeks rozpadu </w:t>
            </w:r>
            <w:r>
              <w:rPr>
                <w:sz w:val="20"/>
                <w:vertAlign w:val="superscript"/>
              </w:rPr>
              <w:t>3</w:t>
            </w:r>
          </w:p>
        </w:tc>
        <w:tc>
          <w:tcPr>
            <w:tcW w:w="1557" w:type="dxa"/>
          </w:tcPr>
          <w:p w14:paraId="67E4C6BE" w14:textId="77777777" w:rsidR="00696B9C" w:rsidRDefault="0030015F">
            <w:pPr>
              <w:pStyle w:val="TableParagraph"/>
              <w:spacing w:line="223" w:lineRule="exact"/>
              <w:ind w:left="7"/>
              <w:jc w:val="center"/>
              <w:rPr>
                <w:sz w:val="20"/>
              </w:rPr>
            </w:pPr>
            <w:r>
              <w:rPr>
                <w:sz w:val="20"/>
              </w:rPr>
              <w:t>PN-EN 13075-1</w:t>
            </w:r>
          </w:p>
          <w:p w14:paraId="4EA94C67" w14:textId="77777777" w:rsidR="00696B9C" w:rsidRDefault="0030015F">
            <w:pPr>
              <w:pStyle w:val="TableParagraph"/>
              <w:spacing w:line="217" w:lineRule="exact"/>
              <w:ind w:left="8"/>
              <w:jc w:val="center"/>
              <w:rPr>
                <w:sz w:val="20"/>
              </w:rPr>
            </w:pPr>
            <w:r>
              <w:rPr>
                <w:sz w:val="20"/>
              </w:rPr>
              <w:t>[15]</w:t>
            </w:r>
          </w:p>
        </w:tc>
        <w:tc>
          <w:tcPr>
            <w:tcW w:w="1204" w:type="dxa"/>
          </w:tcPr>
          <w:p w14:paraId="4FE4DC0A" w14:textId="77777777" w:rsidR="00696B9C" w:rsidRDefault="0030015F">
            <w:pPr>
              <w:pStyle w:val="TableParagraph"/>
              <w:spacing w:line="223" w:lineRule="exact"/>
              <w:ind w:left="273" w:right="267"/>
              <w:jc w:val="center"/>
              <w:rPr>
                <w:sz w:val="20"/>
              </w:rPr>
            </w:pPr>
            <w:r>
              <w:rPr>
                <w:sz w:val="20"/>
              </w:rPr>
              <w:t>g/100g</w:t>
            </w:r>
          </w:p>
        </w:tc>
        <w:tc>
          <w:tcPr>
            <w:tcW w:w="1314" w:type="dxa"/>
          </w:tcPr>
          <w:p w14:paraId="19DA568F" w14:textId="77777777" w:rsidR="00696B9C" w:rsidRDefault="0030015F">
            <w:pPr>
              <w:pStyle w:val="TableParagraph"/>
              <w:spacing w:line="223" w:lineRule="exact"/>
              <w:ind w:left="96" w:right="84"/>
              <w:jc w:val="center"/>
              <w:rPr>
                <w:sz w:val="20"/>
              </w:rPr>
            </w:pPr>
            <w:r>
              <w:rPr>
                <w:sz w:val="20"/>
              </w:rPr>
              <w:t>50 do 100 (3)</w:t>
            </w:r>
          </w:p>
        </w:tc>
        <w:tc>
          <w:tcPr>
            <w:tcW w:w="1436" w:type="dxa"/>
          </w:tcPr>
          <w:p w14:paraId="68376724" w14:textId="77777777" w:rsidR="00696B9C" w:rsidRDefault="0030015F">
            <w:pPr>
              <w:pStyle w:val="TableParagraph"/>
              <w:spacing w:line="223" w:lineRule="exact"/>
              <w:ind w:left="126" w:right="114"/>
              <w:jc w:val="center"/>
              <w:rPr>
                <w:sz w:val="20"/>
              </w:rPr>
            </w:pPr>
            <w:r>
              <w:rPr>
                <w:sz w:val="20"/>
              </w:rPr>
              <w:t>50 do 100 (3)</w:t>
            </w:r>
          </w:p>
        </w:tc>
        <w:tc>
          <w:tcPr>
            <w:tcW w:w="1494" w:type="dxa"/>
          </w:tcPr>
          <w:p w14:paraId="307CBCF3" w14:textId="77777777" w:rsidR="00696B9C" w:rsidRDefault="0030015F">
            <w:pPr>
              <w:pStyle w:val="TableParagraph"/>
              <w:spacing w:line="223" w:lineRule="exact"/>
              <w:ind w:left="138" w:right="121"/>
              <w:jc w:val="center"/>
              <w:rPr>
                <w:sz w:val="20"/>
              </w:rPr>
            </w:pPr>
            <w:r>
              <w:rPr>
                <w:sz w:val="20"/>
              </w:rPr>
              <w:t>120 do 180 (5)</w:t>
            </w:r>
          </w:p>
        </w:tc>
      </w:tr>
      <w:tr w:rsidR="00696B9C" w14:paraId="6DCF51F3" w14:textId="77777777">
        <w:trPr>
          <w:trHeight w:val="690"/>
        </w:trPr>
        <w:tc>
          <w:tcPr>
            <w:tcW w:w="662" w:type="dxa"/>
          </w:tcPr>
          <w:p w14:paraId="385A859D" w14:textId="77777777" w:rsidR="00696B9C" w:rsidRDefault="0030015F">
            <w:pPr>
              <w:pStyle w:val="TableParagraph"/>
              <w:spacing w:line="223" w:lineRule="exact"/>
              <w:ind w:left="8"/>
              <w:jc w:val="center"/>
              <w:rPr>
                <w:sz w:val="20"/>
              </w:rPr>
            </w:pPr>
            <w:r>
              <w:rPr>
                <w:w w:val="99"/>
                <w:sz w:val="20"/>
              </w:rPr>
              <w:t>3</w:t>
            </w:r>
          </w:p>
        </w:tc>
        <w:tc>
          <w:tcPr>
            <w:tcW w:w="1615" w:type="dxa"/>
          </w:tcPr>
          <w:p w14:paraId="03C4B8B2" w14:textId="77777777" w:rsidR="00696B9C" w:rsidRDefault="0030015F">
            <w:pPr>
              <w:pStyle w:val="TableParagraph"/>
              <w:tabs>
                <w:tab w:val="left" w:pos="1140"/>
              </w:tabs>
              <w:spacing w:line="223" w:lineRule="exact"/>
              <w:ind w:left="108"/>
              <w:rPr>
                <w:sz w:val="20"/>
              </w:rPr>
            </w:pPr>
            <w:r>
              <w:rPr>
                <w:sz w:val="20"/>
              </w:rPr>
              <w:t>Stabilność</w:t>
            </w:r>
            <w:r>
              <w:rPr>
                <w:sz w:val="20"/>
              </w:rPr>
              <w:tab/>
              <w:t>pod-</w:t>
            </w:r>
          </w:p>
          <w:p w14:paraId="2CEE4448" w14:textId="77777777" w:rsidR="00696B9C" w:rsidRDefault="0030015F">
            <w:pPr>
              <w:pStyle w:val="TableParagraph"/>
              <w:spacing w:line="230" w:lineRule="atLeast"/>
              <w:ind w:left="108"/>
              <w:rPr>
                <w:sz w:val="20"/>
              </w:rPr>
            </w:pPr>
            <w:r>
              <w:rPr>
                <w:sz w:val="20"/>
              </w:rPr>
              <w:t>czas mieszania z cementem</w:t>
            </w:r>
          </w:p>
        </w:tc>
        <w:tc>
          <w:tcPr>
            <w:tcW w:w="1557" w:type="dxa"/>
          </w:tcPr>
          <w:p w14:paraId="4BBE39CC" w14:textId="77777777" w:rsidR="00696B9C" w:rsidRDefault="0030015F">
            <w:pPr>
              <w:pStyle w:val="TableParagraph"/>
              <w:spacing w:line="223" w:lineRule="exact"/>
              <w:ind w:left="6"/>
              <w:jc w:val="center"/>
              <w:rPr>
                <w:sz w:val="20"/>
              </w:rPr>
            </w:pPr>
            <w:r>
              <w:rPr>
                <w:sz w:val="20"/>
              </w:rPr>
              <w:t>PN-EN 12848</w:t>
            </w:r>
          </w:p>
          <w:p w14:paraId="5BBC376D" w14:textId="77777777" w:rsidR="00696B9C" w:rsidRDefault="0030015F">
            <w:pPr>
              <w:pStyle w:val="TableParagraph"/>
              <w:ind w:left="8"/>
              <w:jc w:val="center"/>
              <w:rPr>
                <w:sz w:val="20"/>
              </w:rPr>
            </w:pPr>
            <w:r>
              <w:rPr>
                <w:sz w:val="20"/>
              </w:rPr>
              <w:t>[12]</w:t>
            </w:r>
          </w:p>
        </w:tc>
        <w:tc>
          <w:tcPr>
            <w:tcW w:w="1204" w:type="dxa"/>
          </w:tcPr>
          <w:p w14:paraId="5EA73526" w14:textId="77777777" w:rsidR="00696B9C" w:rsidRDefault="00696B9C">
            <w:pPr>
              <w:pStyle w:val="TableParagraph"/>
              <w:spacing w:before="5"/>
              <w:rPr>
                <w:sz w:val="19"/>
              </w:rPr>
            </w:pPr>
          </w:p>
          <w:p w14:paraId="4FAEE9DD" w14:textId="77777777" w:rsidR="00696B9C" w:rsidRDefault="0030015F">
            <w:pPr>
              <w:pStyle w:val="TableParagraph"/>
              <w:ind w:left="6"/>
              <w:jc w:val="center"/>
              <w:rPr>
                <w:sz w:val="20"/>
              </w:rPr>
            </w:pPr>
            <w:r>
              <w:rPr>
                <w:w w:val="99"/>
                <w:sz w:val="20"/>
              </w:rPr>
              <w:t>g</w:t>
            </w:r>
          </w:p>
        </w:tc>
        <w:tc>
          <w:tcPr>
            <w:tcW w:w="1314" w:type="dxa"/>
          </w:tcPr>
          <w:p w14:paraId="044EB52E" w14:textId="77777777" w:rsidR="00696B9C" w:rsidRDefault="00696B9C">
            <w:pPr>
              <w:pStyle w:val="TableParagraph"/>
              <w:spacing w:before="5"/>
              <w:rPr>
                <w:sz w:val="19"/>
              </w:rPr>
            </w:pPr>
          </w:p>
          <w:p w14:paraId="5A895CC8" w14:textId="77777777" w:rsidR="00696B9C" w:rsidRDefault="0030015F">
            <w:pPr>
              <w:pStyle w:val="TableParagraph"/>
              <w:ind w:left="96" w:right="83"/>
              <w:jc w:val="center"/>
              <w:rPr>
                <w:sz w:val="20"/>
              </w:rPr>
            </w:pPr>
            <w:r>
              <w:rPr>
                <w:sz w:val="20"/>
              </w:rPr>
              <w:t>NPD (0)</w:t>
            </w:r>
          </w:p>
        </w:tc>
        <w:tc>
          <w:tcPr>
            <w:tcW w:w="1436" w:type="dxa"/>
          </w:tcPr>
          <w:p w14:paraId="62B951E6" w14:textId="77777777" w:rsidR="00696B9C" w:rsidRDefault="00696B9C">
            <w:pPr>
              <w:pStyle w:val="TableParagraph"/>
              <w:spacing w:before="5"/>
              <w:rPr>
                <w:sz w:val="19"/>
              </w:rPr>
            </w:pPr>
          </w:p>
          <w:p w14:paraId="7A87DE4F" w14:textId="77777777" w:rsidR="00696B9C" w:rsidRDefault="0030015F">
            <w:pPr>
              <w:pStyle w:val="TableParagraph"/>
              <w:ind w:left="127" w:right="114"/>
              <w:jc w:val="center"/>
              <w:rPr>
                <w:sz w:val="20"/>
              </w:rPr>
            </w:pPr>
            <w:r>
              <w:rPr>
                <w:sz w:val="20"/>
              </w:rPr>
              <w:t>NPD (0)</w:t>
            </w:r>
          </w:p>
        </w:tc>
        <w:tc>
          <w:tcPr>
            <w:tcW w:w="1494" w:type="dxa"/>
          </w:tcPr>
          <w:p w14:paraId="49688345" w14:textId="77777777" w:rsidR="00696B9C" w:rsidRDefault="00696B9C">
            <w:pPr>
              <w:pStyle w:val="TableParagraph"/>
              <w:spacing w:before="5"/>
              <w:rPr>
                <w:sz w:val="19"/>
              </w:rPr>
            </w:pPr>
          </w:p>
          <w:p w14:paraId="4980D099" w14:textId="77777777" w:rsidR="00696B9C" w:rsidRDefault="0030015F">
            <w:pPr>
              <w:pStyle w:val="TableParagraph"/>
              <w:ind w:left="135" w:right="121"/>
              <w:jc w:val="center"/>
              <w:rPr>
                <w:sz w:val="20"/>
              </w:rPr>
            </w:pPr>
            <w:r>
              <w:rPr>
                <w:sz w:val="20"/>
              </w:rPr>
              <w:t>&lt; 2 (2)</w:t>
            </w:r>
          </w:p>
        </w:tc>
      </w:tr>
      <w:tr w:rsidR="00696B9C" w14:paraId="0052F2F8" w14:textId="77777777">
        <w:trPr>
          <w:trHeight w:val="918"/>
        </w:trPr>
        <w:tc>
          <w:tcPr>
            <w:tcW w:w="662" w:type="dxa"/>
          </w:tcPr>
          <w:p w14:paraId="4587C559" w14:textId="77777777" w:rsidR="00696B9C" w:rsidRDefault="0030015F">
            <w:pPr>
              <w:pStyle w:val="TableParagraph"/>
              <w:spacing w:line="223" w:lineRule="exact"/>
              <w:ind w:left="8"/>
              <w:jc w:val="center"/>
              <w:rPr>
                <w:sz w:val="20"/>
              </w:rPr>
            </w:pPr>
            <w:r>
              <w:rPr>
                <w:w w:val="99"/>
                <w:sz w:val="20"/>
              </w:rPr>
              <w:t>4</w:t>
            </w:r>
          </w:p>
        </w:tc>
        <w:tc>
          <w:tcPr>
            <w:tcW w:w="1615" w:type="dxa"/>
          </w:tcPr>
          <w:p w14:paraId="04AABABB" w14:textId="77777777" w:rsidR="00696B9C" w:rsidRDefault="0030015F">
            <w:pPr>
              <w:pStyle w:val="TableParagraph"/>
              <w:ind w:left="108"/>
              <w:rPr>
                <w:sz w:val="20"/>
              </w:rPr>
            </w:pPr>
            <w:r>
              <w:rPr>
                <w:sz w:val="20"/>
              </w:rPr>
              <w:t>Zawartość lepiszcza</w:t>
            </w:r>
          </w:p>
          <w:p w14:paraId="24CA51C8" w14:textId="77777777" w:rsidR="00696B9C" w:rsidRDefault="0030015F">
            <w:pPr>
              <w:pStyle w:val="TableParagraph"/>
              <w:spacing w:line="228" w:lineRule="exact"/>
              <w:ind w:left="108" w:right="283"/>
              <w:rPr>
                <w:sz w:val="20"/>
              </w:rPr>
            </w:pPr>
            <w:r>
              <w:rPr>
                <w:sz w:val="20"/>
              </w:rPr>
              <w:t xml:space="preserve">(poprzez </w:t>
            </w:r>
            <w:proofErr w:type="spellStart"/>
            <w:r>
              <w:rPr>
                <w:sz w:val="20"/>
              </w:rPr>
              <w:t>ozna</w:t>
            </w:r>
            <w:proofErr w:type="spellEnd"/>
            <w:r>
              <w:rPr>
                <w:sz w:val="20"/>
              </w:rPr>
              <w:t xml:space="preserve">- </w:t>
            </w:r>
            <w:proofErr w:type="spellStart"/>
            <w:r>
              <w:rPr>
                <w:sz w:val="20"/>
              </w:rPr>
              <w:t>czenie</w:t>
            </w:r>
            <w:proofErr w:type="spellEnd"/>
            <w:r>
              <w:rPr>
                <w:sz w:val="20"/>
              </w:rPr>
              <w:t xml:space="preserve"> </w:t>
            </w:r>
            <w:proofErr w:type="spellStart"/>
            <w:r>
              <w:rPr>
                <w:sz w:val="20"/>
              </w:rPr>
              <w:t>zawar</w:t>
            </w:r>
            <w:proofErr w:type="spellEnd"/>
            <w:r>
              <w:rPr>
                <w:sz w:val="20"/>
              </w:rPr>
              <w:t>-</w:t>
            </w:r>
          </w:p>
        </w:tc>
        <w:tc>
          <w:tcPr>
            <w:tcW w:w="1557" w:type="dxa"/>
          </w:tcPr>
          <w:p w14:paraId="00B021D4" w14:textId="77777777" w:rsidR="00696B9C" w:rsidRDefault="00696B9C">
            <w:pPr>
              <w:pStyle w:val="TableParagraph"/>
            </w:pPr>
          </w:p>
          <w:p w14:paraId="000E7007" w14:textId="77777777" w:rsidR="00696B9C" w:rsidRDefault="00696B9C">
            <w:pPr>
              <w:pStyle w:val="TableParagraph"/>
              <w:spacing w:before="5"/>
              <w:rPr>
                <w:sz w:val="17"/>
              </w:rPr>
            </w:pPr>
          </w:p>
          <w:p w14:paraId="44EC5DE3" w14:textId="77777777" w:rsidR="00696B9C" w:rsidRDefault="0030015F">
            <w:pPr>
              <w:pStyle w:val="TableParagraph"/>
              <w:ind w:left="8"/>
              <w:jc w:val="center"/>
              <w:rPr>
                <w:sz w:val="20"/>
              </w:rPr>
            </w:pPr>
            <w:r>
              <w:rPr>
                <w:sz w:val="20"/>
              </w:rPr>
              <w:t>PN-EN 1428 [4]</w:t>
            </w:r>
          </w:p>
        </w:tc>
        <w:tc>
          <w:tcPr>
            <w:tcW w:w="1204" w:type="dxa"/>
          </w:tcPr>
          <w:p w14:paraId="3ADAAC49" w14:textId="77777777" w:rsidR="00696B9C" w:rsidRDefault="00696B9C">
            <w:pPr>
              <w:pStyle w:val="TableParagraph"/>
            </w:pPr>
          </w:p>
          <w:p w14:paraId="72103F8A" w14:textId="77777777" w:rsidR="00696B9C" w:rsidRDefault="00696B9C">
            <w:pPr>
              <w:pStyle w:val="TableParagraph"/>
              <w:spacing w:before="5"/>
              <w:rPr>
                <w:sz w:val="17"/>
              </w:rPr>
            </w:pPr>
          </w:p>
          <w:p w14:paraId="746274DC" w14:textId="77777777" w:rsidR="00696B9C" w:rsidRDefault="0030015F">
            <w:pPr>
              <w:pStyle w:val="TableParagraph"/>
              <w:ind w:left="273" w:right="269"/>
              <w:jc w:val="center"/>
              <w:rPr>
                <w:sz w:val="20"/>
              </w:rPr>
            </w:pPr>
            <w:r>
              <w:rPr>
                <w:sz w:val="20"/>
              </w:rPr>
              <w:t>% m/m</w:t>
            </w:r>
          </w:p>
        </w:tc>
        <w:tc>
          <w:tcPr>
            <w:tcW w:w="1314" w:type="dxa"/>
          </w:tcPr>
          <w:p w14:paraId="002A1323" w14:textId="77777777" w:rsidR="00696B9C" w:rsidRDefault="00696B9C">
            <w:pPr>
              <w:pStyle w:val="TableParagraph"/>
            </w:pPr>
          </w:p>
          <w:p w14:paraId="692CD8E4" w14:textId="77777777" w:rsidR="00696B9C" w:rsidRDefault="00696B9C">
            <w:pPr>
              <w:pStyle w:val="TableParagraph"/>
              <w:spacing w:before="5"/>
              <w:rPr>
                <w:sz w:val="17"/>
              </w:rPr>
            </w:pPr>
          </w:p>
          <w:p w14:paraId="78897EFD" w14:textId="77777777" w:rsidR="00696B9C" w:rsidRDefault="0030015F">
            <w:pPr>
              <w:pStyle w:val="TableParagraph"/>
              <w:ind w:left="94" w:right="84"/>
              <w:jc w:val="center"/>
              <w:rPr>
                <w:sz w:val="20"/>
              </w:rPr>
            </w:pPr>
            <w:r>
              <w:rPr>
                <w:sz w:val="20"/>
              </w:rPr>
              <w:t>58 do 62 (5)</w:t>
            </w:r>
          </w:p>
        </w:tc>
        <w:tc>
          <w:tcPr>
            <w:tcW w:w="1436" w:type="dxa"/>
          </w:tcPr>
          <w:p w14:paraId="4DD9A82B" w14:textId="77777777" w:rsidR="00696B9C" w:rsidRDefault="00696B9C">
            <w:pPr>
              <w:pStyle w:val="TableParagraph"/>
            </w:pPr>
          </w:p>
          <w:p w14:paraId="321567FE" w14:textId="77777777" w:rsidR="00696B9C" w:rsidRDefault="00696B9C">
            <w:pPr>
              <w:pStyle w:val="TableParagraph"/>
              <w:spacing w:before="5"/>
              <w:rPr>
                <w:sz w:val="17"/>
              </w:rPr>
            </w:pPr>
          </w:p>
          <w:p w14:paraId="7A43441A" w14:textId="77777777" w:rsidR="00696B9C" w:rsidRDefault="0030015F">
            <w:pPr>
              <w:pStyle w:val="TableParagraph"/>
              <w:ind w:left="129" w:right="114"/>
              <w:jc w:val="center"/>
              <w:rPr>
                <w:sz w:val="20"/>
              </w:rPr>
            </w:pPr>
            <w:r>
              <w:rPr>
                <w:sz w:val="20"/>
              </w:rPr>
              <w:t>58 do 62 (5)</w:t>
            </w:r>
          </w:p>
        </w:tc>
        <w:tc>
          <w:tcPr>
            <w:tcW w:w="1494" w:type="dxa"/>
          </w:tcPr>
          <w:p w14:paraId="01988891" w14:textId="77777777" w:rsidR="00696B9C" w:rsidRDefault="00696B9C">
            <w:pPr>
              <w:pStyle w:val="TableParagraph"/>
            </w:pPr>
          </w:p>
          <w:p w14:paraId="53BBE489" w14:textId="77777777" w:rsidR="00696B9C" w:rsidRDefault="00696B9C">
            <w:pPr>
              <w:pStyle w:val="TableParagraph"/>
              <w:spacing w:before="5"/>
              <w:rPr>
                <w:sz w:val="17"/>
              </w:rPr>
            </w:pPr>
          </w:p>
          <w:p w14:paraId="6A3B4F02" w14:textId="77777777" w:rsidR="00696B9C" w:rsidRDefault="0030015F">
            <w:pPr>
              <w:pStyle w:val="TableParagraph"/>
              <w:ind w:left="134" w:right="121"/>
              <w:jc w:val="center"/>
              <w:rPr>
                <w:sz w:val="20"/>
              </w:rPr>
            </w:pPr>
            <w:r>
              <w:rPr>
                <w:sz w:val="20"/>
              </w:rPr>
              <w:t>58 do 62 (5)</w:t>
            </w:r>
          </w:p>
        </w:tc>
      </w:tr>
    </w:tbl>
    <w:p w14:paraId="093FD583" w14:textId="77777777" w:rsidR="00696B9C" w:rsidRDefault="00696B9C">
      <w:pPr>
        <w:jc w:val="center"/>
        <w:rPr>
          <w:sz w:val="20"/>
        </w:rPr>
        <w:sectPr w:rsidR="00696B9C">
          <w:pgSz w:w="11910" w:h="16840"/>
          <w:pgMar w:top="480" w:right="1180" w:bottom="440" w:left="860" w:header="0" w:footer="176" w:gutter="0"/>
          <w:cols w:space="708"/>
        </w:sect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1615"/>
        <w:gridCol w:w="1557"/>
        <w:gridCol w:w="1204"/>
        <w:gridCol w:w="1314"/>
        <w:gridCol w:w="1436"/>
        <w:gridCol w:w="1494"/>
      </w:tblGrid>
      <w:tr w:rsidR="00696B9C" w14:paraId="2038F418" w14:textId="77777777">
        <w:trPr>
          <w:trHeight w:val="230"/>
        </w:trPr>
        <w:tc>
          <w:tcPr>
            <w:tcW w:w="662" w:type="dxa"/>
          </w:tcPr>
          <w:p w14:paraId="70EEA5A8" w14:textId="77777777" w:rsidR="00696B9C" w:rsidRDefault="00696B9C">
            <w:pPr>
              <w:pStyle w:val="TableParagraph"/>
              <w:rPr>
                <w:rFonts w:ascii="Times New Roman"/>
                <w:sz w:val="16"/>
              </w:rPr>
            </w:pPr>
          </w:p>
        </w:tc>
        <w:tc>
          <w:tcPr>
            <w:tcW w:w="1615" w:type="dxa"/>
          </w:tcPr>
          <w:p w14:paraId="0E56068D" w14:textId="77777777" w:rsidR="00696B9C" w:rsidRDefault="0030015F">
            <w:pPr>
              <w:pStyle w:val="TableParagraph"/>
              <w:spacing w:line="210" w:lineRule="exact"/>
              <w:ind w:left="108"/>
              <w:rPr>
                <w:sz w:val="20"/>
              </w:rPr>
            </w:pPr>
            <w:proofErr w:type="spellStart"/>
            <w:r>
              <w:rPr>
                <w:sz w:val="20"/>
              </w:rPr>
              <w:t>tości</w:t>
            </w:r>
            <w:proofErr w:type="spellEnd"/>
            <w:r>
              <w:rPr>
                <w:sz w:val="20"/>
              </w:rPr>
              <w:t xml:space="preserve"> wody</w:t>
            </w:r>
          </w:p>
        </w:tc>
        <w:tc>
          <w:tcPr>
            <w:tcW w:w="1557" w:type="dxa"/>
          </w:tcPr>
          <w:p w14:paraId="15460267" w14:textId="77777777" w:rsidR="00696B9C" w:rsidRDefault="00696B9C">
            <w:pPr>
              <w:pStyle w:val="TableParagraph"/>
              <w:rPr>
                <w:rFonts w:ascii="Times New Roman"/>
                <w:sz w:val="16"/>
              </w:rPr>
            </w:pPr>
          </w:p>
        </w:tc>
        <w:tc>
          <w:tcPr>
            <w:tcW w:w="1204" w:type="dxa"/>
          </w:tcPr>
          <w:p w14:paraId="39D6DF38" w14:textId="77777777" w:rsidR="00696B9C" w:rsidRDefault="00696B9C">
            <w:pPr>
              <w:pStyle w:val="TableParagraph"/>
              <w:rPr>
                <w:rFonts w:ascii="Times New Roman"/>
                <w:sz w:val="16"/>
              </w:rPr>
            </w:pPr>
          </w:p>
        </w:tc>
        <w:tc>
          <w:tcPr>
            <w:tcW w:w="1314" w:type="dxa"/>
          </w:tcPr>
          <w:p w14:paraId="033E2ADC" w14:textId="77777777" w:rsidR="00696B9C" w:rsidRDefault="00696B9C">
            <w:pPr>
              <w:pStyle w:val="TableParagraph"/>
              <w:rPr>
                <w:rFonts w:ascii="Times New Roman"/>
                <w:sz w:val="16"/>
              </w:rPr>
            </w:pPr>
          </w:p>
        </w:tc>
        <w:tc>
          <w:tcPr>
            <w:tcW w:w="1436" w:type="dxa"/>
          </w:tcPr>
          <w:p w14:paraId="02FEE04A" w14:textId="77777777" w:rsidR="00696B9C" w:rsidRDefault="00696B9C">
            <w:pPr>
              <w:pStyle w:val="TableParagraph"/>
              <w:rPr>
                <w:rFonts w:ascii="Times New Roman"/>
                <w:sz w:val="16"/>
              </w:rPr>
            </w:pPr>
          </w:p>
        </w:tc>
        <w:tc>
          <w:tcPr>
            <w:tcW w:w="1494" w:type="dxa"/>
          </w:tcPr>
          <w:p w14:paraId="06EF2A5D" w14:textId="77777777" w:rsidR="00696B9C" w:rsidRDefault="00696B9C">
            <w:pPr>
              <w:pStyle w:val="TableParagraph"/>
              <w:rPr>
                <w:rFonts w:ascii="Times New Roman"/>
                <w:sz w:val="16"/>
              </w:rPr>
            </w:pPr>
          </w:p>
        </w:tc>
      </w:tr>
      <w:tr w:rsidR="00696B9C" w14:paraId="009185EF" w14:textId="77777777">
        <w:trPr>
          <w:trHeight w:val="690"/>
        </w:trPr>
        <w:tc>
          <w:tcPr>
            <w:tcW w:w="662" w:type="dxa"/>
          </w:tcPr>
          <w:p w14:paraId="43F9056B" w14:textId="77777777" w:rsidR="00696B9C" w:rsidRDefault="0030015F">
            <w:pPr>
              <w:pStyle w:val="TableParagraph"/>
              <w:spacing w:line="223" w:lineRule="exact"/>
              <w:ind w:left="280"/>
              <w:rPr>
                <w:sz w:val="20"/>
              </w:rPr>
            </w:pPr>
            <w:r>
              <w:rPr>
                <w:w w:val="99"/>
                <w:sz w:val="20"/>
              </w:rPr>
              <w:t>5</w:t>
            </w:r>
          </w:p>
        </w:tc>
        <w:tc>
          <w:tcPr>
            <w:tcW w:w="1615" w:type="dxa"/>
          </w:tcPr>
          <w:p w14:paraId="4351B330" w14:textId="77777777" w:rsidR="00696B9C" w:rsidRDefault="0030015F">
            <w:pPr>
              <w:pStyle w:val="TableParagraph"/>
              <w:spacing w:line="223" w:lineRule="exact"/>
              <w:ind w:left="108"/>
              <w:rPr>
                <w:sz w:val="20"/>
              </w:rPr>
            </w:pPr>
            <w:r>
              <w:rPr>
                <w:sz w:val="20"/>
              </w:rPr>
              <w:t>Czas wypływu</w:t>
            </w:r>
          </w:p>
          <w:p w14:paraId="3053FFB2" w14:textId="77777777" w:rsidR="00696B9C" w:rsidRDefault="0030015F">
            <w:pPr>
              <w:pStyle w:val="TableParagraph"/>
              <w:spacing w:line="230" w:lineRule="atLeast"/>
              <w:ind w:left="108" w:right="283"/>
              <w:rPr>
                <w:sz w:val="20"/>
              </w:rPr>
            </w:pPr>
            <w:r>
              <w:rPr>
                <w:sz w:val="16"/>
              </w:rPr>
              <w:t xml:space="preserve">Ø </w:t>
            </w:r>
            <w:r>
              <w:rPr>
                <w:sz w:val="20"/>
              </w:rPr>
              <w:t>2 mm przy 40°C</w:t>
            </w:r>
          </w:p>
        </w:tc>
        <w:tc>
          <w:tcPr>
            <w:tcW w:w="1557" w:type="dxa"/>
          </w:tcPr>
          <w:p w14:paraId="21851F8A" w14:textId="77777777" w:rsidR="00696B9C" w:rsidRDefault="0030015F">
            <w:pPr>
              <w:pStyle w:val="TableParagraph"/>
              <w:spacing w:line="223" w:lineRule="exact"/>
              <w:ind w:left="6"/>
              <w:jc w:val="center"/>
              <w:rPr>
                <w:sz w:val="20"/>
              </w:rPr>
            </w:pPr>
            <w:r>
              <w:rPr>
                <w:sz w:val="20"/>
              </w:rPr>
              <w:t>PN-EN 12846</w:t>
            </w:r>
          </w:p>
          <w:p w14:paraId="0B17BCBD" w14:textId="77777777" w:rsidR="00696B9C" w:rsidRDefault="0030015F">
            <w:pPr>
              <w:pStyle w:val="TableParagraph"/>
              <w:ind w:left="8"/>
              <w:jc w:val="center"/>
              <w:rPr>
                <w:sz w:val="20"/>
              </w:rPr>
            </w:pPr>
            <w:r>
              <w:rPr>
                <w:sz w:val="20"/>
              </w:rPr>
              <w:t>[10]</w:t>
            </w:r>
          </w:p>
        </w:tc>
        <w:tc>
          <w:tcPr>
            <w:tcW w:w="1204" w:type="dxa"/>
          </w:tcPr>
          <w:p w14:paraId="28B05CB4" w14:textId="77777777" w:rsidR="00696B9C" w:rsidRDefault="00696B9C">
            <w:pPr>
              <w:pStyle w:val="TableParagraph"/>
              <w:spacing w:before="5"/>
              <w:rPr>
                <w:sz w:val="19"/>
              </w:rPr>
            </w:pPr>
          </w:p>
          <w:p w14:paraId="10E12828" w14:textId="77777777" w:rsidR="00696B9C" w:rsidRDefault="0030015F">
            <w:pPr>
              <w:pStyle w:val="TableParagraph"/>
              <w:ind w:left="8"/>
              <w:jc w:val="center"/>
              <w:rPr>
                <w:sz w:val="20"/>
              </w:rPr>
            </w:pPr>
            <w:r>
              <w:rPr>
                <w:w w:val="99"/>
                <w:sz w:val="20"/>
              </w:rPr>
              <w:t>s</w:t>
            </w:r>
          </w:p>
        </w:tc>
        <w:tc>
          <w:tcPr>
            <w:tcW w:w="1314" w:type="dxa"/>
          </w:tcPr>
          <w:p w14:paraId="28CE33F1" w14:textId="77777777" w:rsidR="00696B9C" w:rsidRDefault="00696B9C">
            <w:pPr>
              <w:pStyle w:val="TableParagraph"/>
              <w:spacing w:before="5"/>
              <w:rPr>
                <w:sz w:val="19"/>
              </w:rPr>
            </w:pPr>
          </w:p>
          <w:p w14:paraId="09AB5AE1" w14:textId="77777777" w:rsidR="00696B9C" w:rsidRDefault="0030015F">
            <w:pPr>
              <w:pStyle w:val="TableParagraph"/>
              <w:ind w:left="95" w:right="84"/>
              <w:jc w:val="center"/>
              <w:rPr>
                <w:sz w:val="20"/>
              </w:rPr>
            </w:pPr>
            <w:r>
              <w:rPr>
                <w:sz w:val="20"/>
              </w:rPr>
              <w:t>15 – 45 (3)</w:t>
            </w:r>
          </w:p>
        </w:tc>
        <w:tc>
          <w:tcPr>
            <w:tcW w:w="1436" w:type="dxa"/>
          </w:tcPr>
          <w:p w14:paraId="0DCA114E" w14:textId="77777777" w:rsidR="00696B9C" w:rsidRDefault="00696B9C">
            <w:pPr>
              <w:pStyle w:val="TableParagraph"/>
              <w:spacing w:before="5"/>
              <w:rPr>
                <w:sz w:val="19"/>
              </w:rPr>
            </w:pPr>
          </w:p>
          <w:p w14:paraId="1C068D38" w14:textId="77777777" w:rsidR="00696B9C" w:rsidRDefault="0030015F">
            <w:pPr>
              <w:pStyle w:val="TableParagraph"/>
              <w:ind w:left="129" w:right="112"/>
              <w:jc w:val="center"/>
              <w:rPr>
                <w:sz w:val="20"/>
              </w:rPr>
            </w:pPr>
            <w:r>
              <w:rPr>
                <w:sz w:val="20"/>
              </w:rPr>
              <w:t>15 – 45 (3)</w:t>
            </w:r>
          </w:p>
        </w:tc>
        <w:tc>
          <w:tcPr>
            <w:tcW w:w="1494" w:type="dxa"/>
          </w:tcPr>
          <w:p w14:paraId="42645371" w14:textId="77777777" w:rsidR="00696B9C" w:rsidRDefault="00696B9C">
            <w:pPr>
              <w:pStyle w:val="TableParagraph"/>
              <w:spacing w:before="5"/>
              <w:rPr>
                <w:sz w:val="19"/>
              </w:rPr>
            </w:pPr>
          </w:p>
          <w:p w14:paraId="1DE1F570" w14:textId="77777777" w:rsidR="00696B9C" w:rsidRDefault="0030015F">
            <w:pPr>
              <w:pStyle w:val="TableParagraph"/>
              <w:ind w:left="306"/>
              <w:rPr>
                <w:sz w:val="20"/>
              </w:rPr>
            </w:pPr>
            <w:r>
              <w:rPr>
                <w:sz w:val="20"/>
              </w:rPr>
              <w:t>15 – 45 (3)</w:t>
            </w:r>
          </w:p>
        </w:tc>
      </w:tr>
      <w:tr w:rsidR="00696B9C" w14:paraId="0EF5ED80" w14:textId="77777777">
        <w:trPr>
          <w:trHeight w:val="690"/>
        </w:trPr>
        <w:tc>
          <w:tcPr>
            <w:tcW w:w="662" w:type="dxa"/>
          </w:tcPr>
          <w:p w14:paraId="69CBD6CC" w14:textId="77777777" w:rsidR="00696B9C" w:rsidRDefault="0030015F">
            <w:pPr>
              <w:pStyle w:val="TableParagraph"/>
              <w:spacing w:line="223" w:lineRule="exact"/>
              <w:ind w:left="280"/>
              <w:rPr>
                <w:sz w:val="20"/>
              </w:rPr>
            </w:pPr>
            <w:r>
              <w:rPr>
                <w:w w:val="99"/>
                <w:sz w:val="20"/>
              </w:rPr>
              <w:t>6</w:t>
            </w:r>
          </w:p>
        </w:tc>
        <w:tc>
          <w:tcPr>
            <w:tcW w:w="1615" w:type="dxa"/>
          </w:tcPr>
          <w:p w14:paraId="4BFC3A0F" w14:textId="77777777" w:rsidR="00696B9C" w:rsidRDefault="0030015F">
            <w:pPr>
              <w:pStyle w:val="TableParagraph"/>
              <w:ind w:left="108" w:right="293"/>
              <w:rPr>
                <w:sz w:val="20"/>
              </w:rPr>
            </w:pPr>
            <w:r>
              <w:rPr>
                <w:sz w:val="20"/>
              </w:rPr>
              <w:t>Pozostałość na sicie, sito</w:t>
            </w:r>
          </w:p>
          <w:p w14:paraId="264C309C" w14:textId="77777777" w:rsidR="00696B9C" w:rsidRDefault="0030015F">
            <w:pPr>
              <w:pStyle w:val="TableParagraph"/>
              <w:spacing w:line="217" w:lineRule="exact"/>
              <w:ind w:left="108"/>
              <w:rPr>
                <w:sz w:val="20"/>
              </w:rPr>
            </w:pPr>
            <w:r>
              <w:rPr>
                <w:sz w:val="20"/>
              </w:rPr>
              <w:t>0,5 mm</w:t>
            </w:r>
          </w:p>
        </w:tc>
        <w:tc>
          <w:tcPr>
            <w:tcW w:w="1557" w:type="dxa"/>
          </w:tcPr>
          <w:p w14:paraId="53F19E5F" w14:textId="77777777" w:rsidR="00696B9C" w:rsidRDefault="00696B9C">
            <w:pPr>
              <w:pStyle w:val="TableParagraph"/>
              <w:spacing w:before="5"/>
              <w:rPr>
                <w:sz w:val="19"/>
              </w:rPr>
            </w:pPr>
          </w:p>
          <w:p w14:paraId="77558A36" w14:textId="77777777" w:rsidR="00696B9C" w:rsidRDefault="0030015F">
            <w:pPr>
              <w:pStyle w:val="TableParagraph"/>
              <w:ind w:left="8"/>
              <w:jc w:val="center"/>
              <w:rPr>
                <w:sz w:val="20"/>
              </w:rPr>
            </w:pPr>
            <w:r>
              <w:rPr>
                <w:sz w:val="20"/>
              </w:rPr>
              <w:t>PN-EN 1429 [5]</w:t>
            </w:r>
          </w:p>
        </w:tc>
        <w:tc>
          <w:tcPr>
            <w:tcW w:w="1204" w:type="dxa"/>
          </w:tcPr>
          <w:p w14:paraId="27A42272" w14:textId="77777777" w:rsidR="00696B9C" w:rsidRDefault="00696B9C">
            <w:pPr>
              <w:pStyle w:val="TableParagraph"/>
              <w:spacing w:before="5"/>
              <w:rPr>
                <w:sz w:val="19"/>
              </w:rPr>
            </w:pPr>
          </w:p>
          <w:p w14:paraId="5ECA2762" w14:textId="77777777" w:rsidR="00696B9C" w:rsidRDefault="0030015F">
            <w:pPr>
              <w:pStyle w:val="TableParagraph"/>
              <w:ind w:left="273" w:right="269"/>
              <w:jc w:val="center"/>
              <w:rPr>
                <w:sz w:val="20"/>
              </w:rPr>
            </w:pPr>
            <w:r>
              <w:rPr>
                <w:sz w:val="20"/>
              </w:rPr>
              <w:t>% m/m</w:t>
            </w:r>
          </w:p>
        </w:tc>
        <w:tc>
          <w:tcPr>
            <w:tcW w:w="1314" w:type="dxa"/>
          </w:tcPr>
          <w:p w14:paraId="0C55CEBE" w14:textId="77777777" w:rsidR="00696B9C" w:rsidRDefault="00696B9C">
            <w:pPr>
              <w:pStyle w:val="TableParagraph"/>
              <w:spacing w:before="5"/>
              <w:rPr>
                <w:sz w:val="19"/>
              </w:rPr>
            </w:pPr>
          </w:p>
          <w:p w14:paraId="52E91754" w14:textId="77777777" w:rsidR="00696B9C" w:rsidRDefault="0030015F">
            <w:pPr>
              <w:pStyle w:val="TableParagraph"/>
              <w:ind w:left="95" w:right="84"/>
              <w:jc w:val="center"/>
              <w:rPr>
                <w:sz w:val="20"/>
              </w:rPr>
            </w:pPr>
            <w:r>
              <w:rPr>
                <w:sz w:val="20"/>
              </w:rPr>
              <w:t>&lt; 0,2 (3)</w:t>
            </w:r>
          </w:p>
        </w:tc>
        <w:tc>
          <w:tcPr>
            <w:tcW w:w="1436" w:type="dxa"/>
          </w:tcPr>
          <w:p w14:paraId="5330D638" w14:textId="77777777" w:rsidR="00696B9C" w:rsidRDefault="00696B9C">
            <w:pPr>
              <w:pStyle w:val="TableParagraph"/>
              <w:spacing w:before="5"/>
              <w:rPr>
                <w:sz w:val="19"/>
              </w:rPr>
            </w:pPr>
          </w:p>
          <w:p w14:paraId="139700FB" w14:textId="77777777" w:rsidR="00696B9C" w:rsidRDefault="0030015F">
            <w:pPr>
              <w:pStyle w:val="TableParagraph"/>
              <w:ind w:left="129" w:right="112"/>
              <w:jc w:val="center"/>
              <w:rPr>
                <w:sz w:val="20"/>
              </w:rPr>
            </w:pPr>
            <w:r>
              <w:rPr>
                <w:sz w:val="20"/>
              </w:rPr>
              <w:t>&lt; 0,2 (3)</w:t>
            </w:r>
          </w:p>
        </w:tc>
        <w:tc>
          <w:tcPr>
            <w:tcW w:w="1494" w:type="dxa"/>
          </w:tcPr>
          <w:p w14:paraId="230D6079" w14:textId="77777777" w:rsidR="00696B9C" w:rsidRDefault="00696B9C">
            <w:pPr>
              <w:pStyle w:val="TableParagraph"/>
              <w:spacing w:before="5"/>
              <w:rPr>
                <w:sz w:val="19"/>
              </w:rPr>
            </w:pPr>
          </w:p>
          <w:p w14:paraId="533AB9C7" w14:textId="77777777" w:rsidR="00696B9C" w:rsidRDefault="0030015F">
            <w:pPr>
              <w:pStyle w:val="TableParagraph"/>
              <w:ind w:left="400"/>
              <w:rPr>
                <w:sz w:val="20"/>
              </w:rPr>
            </w:pPr>
            <w:r>
              <w:rPr>
                <w:sz w:val="20"/>
              </w:rPr>
              <w:t>&lt; 0,2 (3)</w:t>
            </w:r>
          </w:p>
        </w:tc>
      </w:tr>
      <w:tr w:rsidR="00696B9C" w14:paraId="6B047D25" w14:textId="77777777">
        <w:trPr>
          <w:trHeight w:val="918"/>
        </w:trPr>
        <w:tc>
          <w:tcPr>
            <w:tcW w:w="662" w:type="dxa"/>
          </w:tcPr>
          <w:p w14:paraId="0BA4F1B0" w14:textId="77777777" w:rsidR="00696B9C" w:rsidRDefault="0030015F">
            <w:pPr>
              <w:pStyle w:val="TableParagraph"/>
              <w:spacing w:line="223" w:lineRule="exact"/>
              <w:ind w:left="280"/>
              <w:rPr>
                <w:sz w:val="20"/>
              </w:rPr>
            </w:pPr>
            <w:r>
              <w:rPr>
                <w:w w:val="99"/>
                <w:sz w:val="20"/>
              </w:rPr>
              <w:t>7</w:t>
            </w:r>
          </w:p>
        </w:tc>
        <w:tc>
          <w:tcPr>
            <w:tcW w:w="1615" w:type="dxa"/>
          </w:tcPr>
          <w:p w14:paraId="51D8AA87" w14:textId="77777777" w:rsidR="00696B9C" w:rsidRDefault="0030015F">
            <w:pPr>
              <w:pStyle w:val="TableParagraph"/>
              <w:ind w:left="108" w:right="93"/>
              <w:jc w:val="both"/>
              <w:rPr>
                <w:sz w:val="20"/>
              </w:rPr>
            </w:pPr>
            <w:r>
              <w:rPr>
                <w:sz w:val="20"/>
              </w:rPr>
              <w:t>Pozostałość na sicie po 7 dniach magazynowania,</w:t>
            </w:r>
          </w:p>
          <w:p w14:paraId="0012E2BA" w14:textId="77777777" w:rsidR="00696B9C" w:rsidRDefault="0030015F">
            <w:pPr>
              <w:pStyle w:val="TableParagraph"/>
              <w:spacing w:line="216" w:lineRule="exact"/>
              <w:ind w:left="108"/>
              <w:jc w:val="both"/>
              <w:rPr>
                <w:sz w:val="20"/>
              </w:rPr>
            </w:pPr>
            <w:r>
              <w:rPr>
                <w:sz w:val="20"/>
              </w:rPr>
              <w:t>sito 0,5 mm</w:t>
            </w:r>
          </w:p>
        </w:tc>
        <w:tc>
          <w:tcPr>
            <w:tcW w:w="1557" w:type="dxa"/>
          </w:tcPr>
          <w:p w14:paraId="6F909956" w14:textId="77777777" w:rsidR="00696B9C" w:rsidRDefault="00696B9C">
            <w:pPr>
              <w:pStyle w:val="TableParagraph"/>
              <w:spacing w:before="5"/>
              <w:rPr>
                <w:sz w:val="19"/>
              </w:rPr>
            </w:pPr>
          </w:p>
          <w:p w14:paraId="1957790C" w14:textId="77777777" w:rsidR="00696B9C" w:rsidRDefault="0030015F">
            <w:pPr>
              <w:pStyle w:val="TableParagraph"/>
              <w:ind w:left="8"/>
              <w:jc w:val="center"/>
              <w:rPr>
                <w:sz w:val="20"/>
              </w:rPr>
            </w:pPr>
            <w:r>
              <w:rPr>
                <w:sz w:val="20"/>
              </w:rPr>
              <w:t>PN-EN 1429 [5]</w:t>
            </w:r>
          </w:p>
        </w:tc>
        <w:tc>
          <w:tcPr>
            <w:tcW w:w="1204" w:type="dxa"/>
          </w:tcPr>
          <w:p w14:paraId="4BCB8BC3" w14:textId="77777777" w:rsidR="00696B9C" w:rsidRDefault="00696B9C">
            <w:pPr>
              <w:pStyle w:val="TableParagraph"/>
              <w:spacing w:before="5"/>
              <w:rPr>
                <w:sz w:val="19"/>
              </w:rPr>
            </w:pPr>
          </w:p>
          <w:p w14:paraId="5ABD9FD7" w14:textId="77777777" w:rsidR="00696B9C" w:rsidRDefault="0030015F">
            <w:pPr>
              <w:pStyle w:val="TableParagraph"/>
              <w:ind w:left="273" w:right="269"/>
              <w:jc w:val="center"/>
              <w:rPr>
                <w:sz w:val="20"/>
              </w:rPr>
            </w:pPr>
            <w:r>
              <w:rPr>
                <w:sz w:val="20"/>
              </w:rPr>
              <w:t>% m/m</w:t>
            </w:r>
          </w:p>
        </w:tc>
        <w:tc>
          <w:tcPr>
            <w:tcW w:w="1314" w:type="dxa"/>
          </w:tcPr>
          <w:p w14:paraId="37A9D971" w14:textId="77777777" w:rsidR="00696B9C" w:rsidRDefault="00696B9C">
            <w:pPr>
              <w:pStyle w:val="TableParagraph"/>
              <w:spacing w:before="5"/>
              <w:rPr>
                <w:sz w:val="19"/>
              </w:rPr>
            </w:pPr>
          </w:p>
          <w:p w14:paraId="0A0791D4" w14:textId="77777777" w:rsidR="00696B9C" w:rsidRDefault="0030015F">
            <w:pPr>
              <w:pStyle w:val="TableParagraph"/>
              <w:ind w:left="96" w:right="84"/>
              <w:jc w:val="center"/>
              <w:rPr>
                <w:sz w:val="20"/>
              </w:rPr>
            </w:pPr>
            <w:r>
              <w:rPr>
                <w:sz w:val="20"/>
              </w:rPr>
              <w:t>TBR (1)</w:t>
            </w:r>
          </w:p>
        </w:tc>
        <w:tc>
          <w:tcPr>
            <w:tcW w:w="1436" w:type="dxa"/>
          </w:tcPr>
          <w:p w14:paraId="5F723A52" w14:textId="77777777" w:rsidR="00696B9C" w:rsidRDefault="00696B9C">
            <w:pPr>
              <w:pStyle w:val="TableParagraph"/>
              <w:spacing w:before="5"/>
              <w:rPr>
                <w:sz w:val="19"/>
              </w:rPr>
            </w:pPr>
          </w:p>
          <w:p w14:paraId="3C34407E" w14:textId="77777777" w:rsidR="00696B9C" w:rsidRDefault="0030015F">
            <w:pPr>
              <w:pStyle w:val="TableParagraph"/>
              <w:ind w:left="129" w:right="112"/>
              <w:jc w:val="center"/>
              <w:rPr>
                <w:sz w:val="20"/>
              </w:rPr>
            </w:pPr>
            <w:r>
              <w:rPr>
                <w:sz w:val="20"/>
              </w:rPr>
              <w:t>TBR (1)</w:t>
            </w:r>
          </w:p>
        </w:tc>
        <w:tc>
          <w:tcPr>
            <w:tcW w:w="1494" w:type="dxa"/>
          </w:tcPr>
          <w:p w14:paraId="3B9B0069" w14:textId="77777777" w:rsidR="00696B9C" w:rsidRDefault="00696B9C">
            <w:pPr>
              <w:pStyle w:val="TableParagraph"/>
              <w:spacing w:before="5"/>
              <w:rPr>
                <w:sz w:val="19"/>
              </w:rPr>
            </w:pPr>
          </w:p>
          <w:p w14:paraId="446B7F6E" w14:textId="77777777" w:rsidR="00696B9C" w:rsidRDefault="0030015F">
            <w:pPr>
              <w:pStyle w:val="TableParagraph"/>
              <w:ind w:left="412"/>
              <w:rPr>
                <w:sz w:val="20"/>
              </w:rPr>
            </w:pPr>
            <w:r>
              <w:rPr>
                <w:sz w:val="20"/>
              </w:rPr>
              <w:t>TBR (1)</w:t>
            </w:r>
          </w:p>
        </w:tc>
      </w:tr>
      <w:tr w:rsidR="00696B9C" w14:paraId="798AC36E" w14:textId="77777777">
        <w:trPr>
          <w:trHeight w:val="690"/>
        </w:trPr>
        <w:tc>
          <w:tcPr>
            <w:tcW w:w="662" w:type="dxa"/>
          </w:tcPr>
          <w:p w14:paraId="2641DAA5" w14:textId="77777777" w:rsidR="00696B9C" w:rsidRDefault="0030015F">
            <w:pPr>
              <w:pStyle w:val="TableParagraph"/>
              <w:spacing w:line="223" w:lineRule="exact"/>
              <w:ind w:left="280"/>
              <w:rPr>
                <w:sz w:val="20"/>
              </w:rPr>
            </w:pPr>
            <w:r>
              <w:rPr>
                <w:w w:val="99"/>
                <w:sz w:val="20"/>
              </w:rPr>
              <w:t>8</w:t>
            </w:r>
          </w:p>
        </w:tc>
        <w:tc>
          <w:tcPr>
            <w:tcW w:w="1615" w:type="dxa"/>
          </w:tcPr>
          <w:p w14:paraId="476DBC7D" w14:textId="77777777" w:rsidR="00696B9C" w:rsidRDefault="0030015F">
            <w:pPr>
              <w:pStyle w:val="TableParagraph"/>
              <w:ind w:left="108" w:right="355"/>
              <w:rPr>
                <w:sz w:val="20"/>
              </w:rPr>
            </w:pPr>
            <w:r>
              <w:rPr>
                <w:sz w:val="20"/>
              </w:rPr>
              <w:t>Sedymentacja po 7 dniach</w:t>
            </w:r>
          </w:p>
          <w:p w14:paraId="57E4EB5D" w14:textId="77777777" w:rsidR="00696B9C" w:rsidRDefault="0030015F">
            <w:pPr>
              <w:pStyle w:val="TableParagraph"/>
              <w:spacing w:line="217" w:lineRule="exact"/>
              <w:ind w:left="108"/>
              <w:rPr>
                <w:sz w:val="20"/>
              </w:rPr>
            </w:pPr>
            <w:r>
              <w:rPr>
                <w:sz w:val="20"/>
              </w:rPr>
              <w:t>magazynowania</w:t>
            </w:r>
          </w:p>
        </w:tc>
        <w:tc>
          <w:tcPr>
            <w:tcW w:w="1557" w:type="dxa"/>
          </w:tcPr>
          <w:p w14:paraId="04263478" w14:textId="77777777" w:rsidR="00696B9C" w:rsidRDefault="0030015F">
            <w:pPr>
              <w:pStyle w:val="TableParagraph"/>
              <w:spacing w:line="223" w:lineRule="exact"/>
              <w:ind w:left="6"/>
              <w:jc w:val="center"/>
              <w:rPr>
                <w:sz w:val="20"/>
              </w:rPr>
            </w:pPr>
            <w:r>
              <w:rPr>
                <w:sz w:val="20"/>
              </w:rPr>
              <w:t>PN-EN 12847</w:t>
            </w:r>
          </w:p>
          <w:p w14:paraId="48B77F5D" w14:textId="77777777" w:rsidR="00696B9C" w:rsidRDefault="0030015F">
            <w:pPr>
              <w:pStyle w:val="TableParagraph"/>
              <w:ind w:left="8"/>
              <w:jc w:val="center"/>
              <w:rPr>
                <w:sz w:val="20"/>
              </w:rPr>
            </w:pPr>
            <w:r>
              <w:rPr>
                <w:sz w:val="20"/>
              </w:rPr>
              <w:t>[11]</w:t>
            </w:r>
          </w:p>
        </w:tc>
        <w:tc>
          <w:tcPr>
            <w:tcW w:w="1204" w:type="dxa"/>
          </w:tcPr>
          <w:p w14:paraId="429DED39" w14:textId="77777777" w:rsidR="00696B9C" w:rsidRDefault="00696B9C">
            <w:pPr>
              <w:pStyle w:val="TableParagraph"/>
              <w:spacing w:before="5"/>
              <w:rPr>
                <w:sz w:val="19"/>
              </w:rPr>
            </w:pPr>
          </w:p>
          <w:p w14:paraId="3FA286C3" w14:textId="77777777" w:rsidR="00696B9C" w:rsidRDefault="0030015F">
            <w:pPr>
              <w:pStyle w:val="TableParagraph"/>
              <w:ind w:left="273" w:right="269"/>
              <w:jc w:val="center"/>
              <w:rPr>
                <w:sz w:val="20"/>
              </w:rPr>
            </w:pPr>
            <w:r>
              <w:rPr>
                <w:sz w:val="20"/>
              </w:rPr>
              <w:t>% m/m</w:t>
            </w:r>
          </w:p>
        </w:tc>
        <w:tc>
          <w:tcPr>
            <w:tcW w:w="1314" w:type="dxa"/>
          </w:tcPr>
          <w:p w14:paraId="5918C59F" w14:textId="77777777" w:rsidR="00696B9C" w:rsidRDefault="00696B9C">
            <w:pPr>
              <w:pStyle w:val="TableParagraph"/>
              <w:spacing w:before="5"/>
              <w:rPr>
                <w:sz w:val="19"/>
              </w:rPr>
            </w:pPr>
          </w:p>
          <w:p w14:paraId="26625C59" w14:textId="77777777" w:rsidR="00696B9C" w:rsidRDefault="0030015F">
            <w:pPr>
              <w:pStyle w:val="TableParagraph"/>
              <w:ind w:left="96" w:right="84"/>
              <w:jc w:val="center"/>
              <w:rPr>
                <w:sz w:val="20"/>
              </w:rPr>
            </w:pPr>
            <w:r>
              <w:rPr>
                <w:sz w:val="20"/>
              </w:rPr>
              <w:t>TBR (1)</w:t>
            </w:r>
          </w:p>
        </w:tc>
        <w:tc>
          <w:tcPr>
            <w:tcW w:w="1436" w:type="dxa"/>
          </w:tcPr>
          <w:p w14:paraId="267D9847" w14:textId="77777777" w:rsidR="00696B9C" w:rsidRDefault="00696B9C">
            <w:pPr>
              <w:pStyle w:val="TableParagraph"/>
              <w:spacing w:before="5"/>
              <w:rPr>
                <w:sz w:val="19"/>
              </w:rPr>
            </w:pPr>
          </w:p>
          <w:p w14:paraId="3B479C62" w14:textId="77777777" w:rsidR="00696B9C" w:rsidRDefault="0030015F">
            <w:pPr>
              <w:pStyle w:val="TableParagraph"/>
              <w:ind w:left="129" w:right="112"/>
              <w:jc w:val="center"/>
              <w:rPr>
                <w:sz w:val="20"/>
              </w:rPr>
            </w:pPr>
            <w:r>
              <w:rPr>
                <w:sz w:val="20"/>
              </w:rPr>
              <w:t>TBR (1)</w:t>
            </w:r>
          </w:p>
        </w:tc>
        <w:tc>
          <w:tcPr>
            <w:tcW w:w="1494" w:type="dxa"/>
          </w:tcPr>
          <w:p w14:paraId="4547251B" w14:textId="77777777" w:rsidR="00696B9C" w:rsidRDefault="00696B9C">
            <w:pPr>
              <w:pStyle w:val="TableParagraph"/>
              <w:spacing w:before="5"/>
              <w:rPr>
                <w:sz w:val="19"/>
              </w:rPr>
            </w:pPr>
          </w:p>
          <w:p w14:paraId="55675DEA" w14:textId="77777777" w:rsidR="00696B9C" w:rsidRDefault="0030015F">
            <w:pPr>
              <w:pStyle w:val="TableParagraph"/>
              <w:ind w:left="412"/>
              <w:rPr>
                <w:sz w:val="20"/>
              </w:rPr>
            </w:pPr>
            <w:r>
              <w:rPr>
                <w:sz w:val="20"/>
              </w:rPr>
              <w:t>TBR (1)</w:t>
            </w:r>
          </w:p>
        </w:tc>
      </w:tr>
      <w:tr w:rsidR="00696B9C" w14:paraId="09DC21FD" w14:textId="77777777">
        <w:trPr>
          <w:trHeight w:val="458"/>
        </w:trPr>
        <w:tc>
          <w:tcPr>
            <w:tcW w:w="662" w:type="dxa"/>
            <w:vMerge w:val="restart"/>
          </w:tcPr>
          <w:p w14:paraId="5B78429A" w14:textId="77777777" w:rsidR="00696B9C" w:rsidRDefault="00696B9C">
            <w:pPr>
              <w:pStyle w:val="TableParagraph"/>
              <w:spacing w:before="5"/>
              <w:rPr>
                <w:sz w:val="19"/>
              </w:rPr>
            </w:pPr>
          </w:p>
          <w:p w14:paraId="2FA000A9" w14:textId="77777777" w:rsidR="00696B9C" w:rsidRDefault="0030015F">
            <w:pPr>
              <w:pStyle w:val="TableParagraph"/>
              <w:ind w:left="8"/>
              <w:jc w:val="center"/>
              <w:rPr>
                <w:sz w:val="20"/>
              </w:rPr>
            </w:pPr>
            <w:r>
              <w:rPr>
                <w:w w:val="99"/>
                <w:sz w:val="20"/>
              </w:rPr>
              <w:t>9</w:t>
            </w:r>
          </w:p>
        </w:tc>
        <w:tc>
          <w:tcPr>
            <w:tcW w:w="1615" w:type="dxa"/>
            <w:vMerge w:val="restart"/>
          </w:tcPr>
          <w:p w14:paraId="284630C2" w14:textId="77777777" w:rsidR="00696B9C" w:rsidRDefault="00696B9C">
            <w:pPr>
              <w:pStyle w:val="TableParagraph"/>
              <w:spacing w:before="5"/>
              <w:rPr>
                <w:sz w:val="19"/>
              </w:rPr>
            </w:pPr>
          </w:p>
          <w:p w14:paraId="27C94264" w14:textId="77777777" w:rsidR="00696B9C" w:rsidRDefault="0030015F">
            <w:pPr>
              <w:pStyle w:val="TableParagraph"/>
              <w:ind w:left="108"/>
              <w:rPr>
                <w:sz w:val="20"/>
              </w:rPr>
            </w:pPr>
            <w:r>
              <w:rPr>
                <w:sz w:val="20"/>
              </w:rPr>
              <w:t xml:space="preserve">Adhezja </w:t>
            </w:r>
            <w:r>
              <w:rPr>
                <w:sz w:val="20"/>
                <w:vertAlign w:val="superscript"/>
              </w:rPr>
              <w:t>4</w:t>
            </w:r>
          </w:p>
        </w:tc>
        <w:tc>
          <w:tcPr>
            <w:tcW w:w="1557" w:type="dxa"/>
          </w:tcPr>
          <w:p w14:paraId="6F04CDD8" w14:textId="77777777" w:rsidR="00696B9C" w:rsidRDefault="0030015F">
            <w:pPr>
              <w:pStyle w:val="TableParagraph"/>
              <w:spacing w:line="223" w:lineRule="exact"/>
              <w:ind w:left="6"/>
              <w:jc w:val="center"/>
              <w:rPr>
                <w:sz w:val="20"/>
              </w:rPr>
            </w:pPr>
            <w:r>
              <w:rPr>
                <w:sz w:val="20"/>
              </w:rPr>
              <w:t>PN-EN 13614</w:t>
            </w:r>
          </w:p>
          <w:p w14:paraId="2659B74E" w14:textId="77777777" w:rsidR="00696B9C" w:rsidRDefault="0030015F">
            <w:pPr>
              <w:pStyle w:val="TableParagraph"/>
              <w:spacing w:line="215" w:lineRule="exact"/>
              <w:ind w:left="8"/>
              <w:jc w:val="center"/>
              <w:rPr>
                <w:sz w:val="20"/>
              </w:rPr>
            </w:pPr>
            <w:r>
              <w:rPr>
                <w:sz w:val="20"/>
              </w:rPr>
              <w:t>[16]</w:t>
            </w:r>
          </w:p>
        </w:tc>
        <w:tc>
          <w:tcPr>
            <w:tcW w:w="1204" w:type="dxa"/>
          </w:tcPr>
          <w:p w14:paraId="5AD9EB19" w14:textId="77777777" w:rsidR="00696B9C" w:rsidRDefault="0030015F">
            <w:pPr>
              <w:pStyle w:val="TableParagraph"/>
              <w:spacing w:line="223" w:lineRule="exact"/>
              <w:ind w:left="142"/>
              <w:rPr>
                <w:sz w:val="20"/>
              </w:rPr>
            </w:pPr>
            <w:r>
              <w:rPr>
                <w:sz w:val="20"/>
              </w:rPr>
              <w:t>%</w:t>
            </w:r>
            <w:r>
              <w:rPr>
                <w:spacing w:val="-4"/>
                <w:sz w:val="20"/>
              </w:rPr>
              <w:t xml:space="preserve"> </w:t>
            </w:r>
            <w:r>
              <w:rPr>
                <w:sz w:val="20"/>
              </w:rPr>
              <w:t>pokrycia</w:t>
            </w:r>
          </w:p>
          <w:p w14:paraId="751D0E06" w14:textId="77777777" w:rsidR="00696B9C" w:rsidRDefault="0030015F">
            <w:pPr>
              <w:pStyle w:val="TableParagraph"/>
              <w:spacing w:line="215" w:lineRule="exact"/>
              <w:ind w:left="106"/>
              <w:rPr>
                <w:sz w:val="20"/>
              </w:rPr>
            </w:pPr>
            <w:r>
              <w:rPr>
                <w:sz w:val="20"/>
              </w:rPr>
              <w:t>powierzchni</w:t>
            </w:r>
          </w:p>
        </w:tc>
        <w:tc>
          <w:tcPr>
            <w:tcW w:w="1314" w:type="dxa"/>
          </w:tcPr>
          <w:p w14:paraId="76AFE441" w14:textId="77777777" w:rsidR="00696B9C" w:rsidRDefault="0030015F">
            <w:pPr>
              <w:pStyle w:val="TableParagraph"/>
              <w:spacing w:before="113"/>
              <w:ind w:left="96" w:right="84"/>
              <w:jc w:val="center"/>
              <w:rPr>
                <w:sz w:val="20"/>
              </w:rPr>
            </w:pPr>
            <w:r>
              <w:rPr>
                <w:sz w:val="20"/>
              </w:rPr>
              <w:t>TBR (1)</w:t>
            </w:r>
          </w:p>
        </w:tc>
        <w:tc>
          <w:tcPr>
            <w:tcW w:w="1436" w:type="dxa"/>
          </w:tcPr>
          <w:p w14:paraId="54D476FE" w14:textId="77777777" w:rsidR="00696B9C" w:rsidRDefault="0030015F">
            <w:pPr>
              <w:pStyle w:val="TableParagraph"/>
              <w:spacing w:before="113"/>
              <w:ind w:left="129" w:right="113"/>
              <w:jc w:val="center"/>
              <w:rPr>
                <w:sz w:val="20"/>
              </w:rPr>
            </w:pPr>
            <w:r>
              <w:rPr>
                <w:sz w:val="20"/>
              </w:rPr>
              <w:t>TBR (1)</w:t>
            </w:r>
          </w:p>
        </w:tc>
        <w:tc>
          <w:tcPr>
            <w:tcW w:w="1494" w:type="dxa"/>
          </w:tcPr>
          <w:p w14:paraId="75E5BEF8" w14:textId="77777777" w:rsidR="00696B9C" w:rsidRDefault="0030015F">
            <w:pPr>
              <w:pStyle w:val="TableParagraph"/>
              <w:spacing w:before="113"/>
              <w:ind w:left="413"/>
              <w:rPr>
                <w:sz w:val="20"/>
              </w:rPr>
            </w:pPr>
            <w:r>
              <w:rPr>
                <w:sz w:val="20"/>
              </w:rPr>
              <w:t>TBR (1)</w:t>
            </w:r>
          </w:p>
        </w:tc>
      </w:tr>
      <w:tr w:rsidR="00696B9C" w14:paraId="3B61D0D6" w14:textId="77777777">
        <w:trPr>
          <w:trHeight w:val="460"/>
        </w:trPr>
        <w:tc>
          <w:tcPr>
            <w:tcW w:w="662" w:type="dxa"/>
            <w:vMerge/>
            <w:tcBorders>
              <w:top w:val="nil"/>
            </w:tcBorders>
          </w:tcPr>
          <w:p w14:paraId="5D109DFB" w14:textId="77777777" w:rsidR="00696B9C" w:rsidRDefault="00696B9C">
            <w:pPr>
              <w:rPr>
                <w:sz w:val="2"/>
                <w:szCs w:val="2"/>
              </w:rPr>
            </w:pPr>
          </w:p>
        </w:tc>
        <w:tc>
          <w:tcPr>
            <w:tcW w:w="1615" w:type="dxa"/>
            <w:vMerge/>
            <w:tcBorders>
              <w:top w:val="nil"/>
            </w:tcBorders>
          </w:tcPr>
          <w:p w14:paraId="6189936D" w14:textId="77777777" w:rsidR="00696B9C" w:rsidRDefault="00696B9C">
            <w:pPr>
              <w:rPr>
                <w:sz w:val="2"/>
                <w:szCs w:val="2"/>
              </w:rPr>
            </w:pPr>
          </w:p>
        </w:tc>
        <w:tc>
          <w:tcPr>
            <w:tcW w:w="1557" w:type="dxa"/>
          </w:tcPr>
          <w:p w14:paraId="75E9B65A" w14:textId="77777777" w:rsidR="00696B9C" w:rsidRDefault="0030015F">
            <w:pPr>
              <w:pStyle w:val="TableParagraph"/>
              <w:spacing w:line="228" w:lineRule="exact"/>
              <w:ind w:left="266" w:right="106" w:firstLine="117"/>
              <w:rPr>
                <w:sz w:val="20"/>
              </w:rPr>
            </w:pPr>
            <w:r>
              <w:rPr>
                <w:sz w:val="20"/>
              </w:rPr>
              <w:t>Załącznik NA 2.2 [17]</w:t>
            </w:r>
          </w:p>
        </w:tc>
        <w:tc>
          <w:tcPr>
            <w:tcW w:w="1204" w:type="dxa"/>
          </w:tcPr>
          <w:p w14:paraId="2205A145" w14:textId="77777777" w:rsidR="00696B9C" w:rsidRDefault="0030015F">
            <w:pPr>
              <w:pStyle w:val="TableParagraph"/>
              <w:spacing w:line="228" w:lineRule="exact"/>
              <w:ind w:left="106" w:right="79" w:firstLine="36"/>
              <w:rPr>
                <w:sz w:val="20"/>
              </w:rPr>
            </w:pPr>
            <w:r>
              <w:rPr>
                <w:sz w:val="20"/>
              </w:rPr>
              <w:t>% pokrycia powierzchni</w:t>
            </w:r>
          </w:p>
        </w:tc>
        <w:tc>
          <w:tcPr>
            <w:tcW w:w="1314" w:type="dxa"/>
          </w:tcPr>
          <w:p w14:paraId="4D08903C" w14:textId="77777777" w:rsidR="00696B9C" w:rsidRDefault="0030015F">
            <w:pPr>
              <w:pStyle w:val="TableParagraph"/>
              <w:spacing w:before="115"/>
              <w:ind w:left="94" w:right="84"/>
              <w:jc w:val="center"/>
              <w:rPr>
                <w:sz w:val="20"/>
              </w:rPr>
            </w:pPr>
            <w:r>
              <w:rPr>
                <w:sz w:val="20"/>
              </w:rPr>
              <w:t>≥ 75</w:t>
            </w:r>
          </w:p>
        </w:tc>
        <w:tc>
          <w:tcPr>
            <w:tcW w:w="1436" w:type="dxa"/>
          </w:tcPr>
          <w:p w14:paraId="5C92222A" w14:textId="77777777" w:rsidR="00696B9C" w:rsidRDefault="0030015F">
            <w:pPr>
              <w:pStyle w:val="TableParagraph"/>
              <w:spacing w:before="115"/>
              <w:ind w:left="129" w:right="113"/>
              <w:jc w:val="center"/>
              <w:rPr>
                <w:sz w:val="20"/>
              </w:rPr>
            </w:pPr>
            <w:r>
              <w:rPr>
                <w:sz w:val="20"/>
              </w:rPr>
              <w:t>≥ 75</w:t>
            </w:r>
          </w:p>
        </w:tc>
        <w:tc>
          <w:tcPr>
            <w:tcW w:w="1494" w:type="dxa"/>
          </w:tcPr>
          <w:p w14:paraId="6D359353" w14:textId="77777777" w:rsidR="00696B9C" w:rsidRDefault="0030015F">
            <w:pPr>
              <w:pStyle w:val="TableParagraph"/>
              <w:spacing w:before="115"/>
              <w:ind w:left="135" w:right="121"/>
              <w:jc w:val="center"/>
              <w:rPr>
                <w:sz w:val="20"/>
              </w:rPr>
            </w:pPr>
            <w:r>
              <w:rPr>
                <w:sz w:val="20"/>
              </w:rPr>
              <w:t>≥ 75</w:t>
            </w:r>
          </w:p>
        </w:tc>
      </w:tr>
      <w:tr w:rsidR="00696B9C" w14:paraId="1D3906C0" w14:textId="77777777">
        <w:trPr>
          <w:trHeight w:val="460"/>
        </w:trPr>
        <w:tc>
          <w:tcPr>
            <w:tcW w:w="662" w:type="dxa"/>
          </w:tcPr>
          <w:p w14:paraId="32957AFC" w14:textId="77777777" w:rsidR="00696B9C" w:rsidRDefault="0030015F">
            <w:pPr>
              <w:pStyle w:val="TableParagraph"/>
              <w:spacing w:before="113"/>
              <w:ind w:left="230"/>
              <w:rPr>
                <w:sz w:val="20"/>
              </w:rPr>
            </w:pPr>
            <w:r>
              <w:rPr>
                <w:sz w:val="20"/>
              </w:rPr>
              <w:t>10</w:t>
            </w:r>
          </w:p>
        </w:tc>
        <w:tc>
          <w:tcPr>
            <w:tcW w:w="1615" w:type="dxa"/>
          </w:tcPr>
          <w:p w14:paraId="2B9BD5D6" w14:textId="77777777" w:rsidR="00696B9C" w:rsidRDefault="0030015F">
            <w:pPr>
              <w:pStyle w:val="TableParagraph"/>
              <w:spacing w:before="113"/>
              <w:ind w:left="108"/>
              <w:rPr>
                <w:sz w:val="20"/>
              </w:rPr>
            </w:pPr>
            <w:proofErr w:type="spellStart"/>
            <w:r>
              <w:rPr>
                <w:sz w:val="20"/>
              </w:rPr>
              <w:t>pH</w:t>
            </w:r>
            <w:proofErr w:type="spellEnd"/>
            <w:r>
              <w:rPr>
                <w:sz w:val="20"/>
              </w:rPr>
              <w:t xml:space="preserve"> emulsji</w:t>
            </w:r>
          </w:p>
        </w:tc>
        <w:tc>
          <w:tcPr>
            <w:tcW w:w="1557" w:type="dxa"/>
          </w:tcPr>
          <w:p w14:paraId="146746BD" w14:textId="77777777" w:rsidR="00696B9C" w:rsidRDefault="0030015F">
            <w:pPr>
              <w:pStyle w:val="TableParagraph"/>
              <w:spacing w:line="223" w:lineRule="exact"/>
              <w:ind w:left="6"/>
              <w:jc w:val="center"/>
              <w:rPr>
                <w:sz w:val="20"/>
              </w:rPr>
            </w:pPr>
            <w:r>
              <w:rPr>
                <w:sz w:val="20"/>
              </w:rPr>
              <w:t>PN-EN 12850</w:t>
            </w:r>
          </w:p>
          <w:p w14:paraId="59118BE3" w14:textId="77777777" w:rsidR="00696B9C" w:rsidRDefault="0030015F">
            <w:pPr>
              <w:pStyle w:val="TableParagraph"/>
              <w:spacing w:line="217" w:lineRule="exact"/>
              <w:ind w:left="8"/>
              <w:jc w:val="center"/>
              <w:rPr>
                <w:sz w:val="20"/>
              </w:rPr>
            </w:pPr>
            <w:r>
              <w:rPr>
                <w:sz w:val="20"/>
              </w:rPr>
              <w:t>[13]</w:t>
            </w:r>
          </w:p>
        </w:tc>
        <w:tc>
          <w:tcPr>
            <w:tcW w:w="1204" w:type="dxa"/>
          </w:tcPr>
          <w:p w14:paraId="11306B65" w14:textId="77777777" w:rsidR="00696B9C" w:rsidRDefault="0030015F">
            <w:pPr>
              <w:pStyle w:val="TableParagraph"/>
              <w:spacing w:before="113"/>
              <w:ind w:left="7"/>
              <w:jc w:val="center"/>
              <w:rPr>
                <w:sz w:val="20"/>
              </w:rPr>
            </w:pPr>
            <w:r>
              <w:rPr>
                <w:w w:val="99"/>
                <w:sz w:val="20"/>
              </w:rPr>
              <w:t>-</w:t>
            </w:r>
          </w:p>
        </w:tc>
        <w:tc>
          <w:tcPr>
            <w:tcW w:w="1314" w:type="dxa"/>
          </w:tcPr>
          <w:p w14:paraId="0994B2B3" w14:textId="77777777" w:rsidR="00696B9C" w:rsidRDefault="0030015F">
            <w:pPr>
              <w:pStyle w:val="TableParagraph"/>
              <w:spacing w:before="113"/>
              <w:ind w:left="96" w:right="82"/>
              <w:jc w:val="center"/>
              <w:rPr>
                <w:sz w:val="20"/>
              </w:rPr>
            </w:pPr>
            <w:r>
              <w:rPr>
                <w:sz w:val="20"/>
              </w:rPr>
              <w:t>NPD (0)</w:t>
            </w:r>
          </w:p>
        </w:tc>
        <w:tc>
          <w:tcPr>
            <w:tcW w:w="1436" w:type="dxa"/>
          </w:tcPr>
          <w:p w14:paraId="28982890" w14:textId="77777777" w:rsidR="00696B9C" w:rsidRDefault="0030015F">
            <w:pPr>
              <w:pStyle w:val="TableParagraph"/>
              <w:spacing w:before="113"/>
              <w:ind w:left="127" w:right="114"/>
              <w:jc w:val="center"/>
              <w:rPr>
                <w:sz w:val="20"/>
              </w:rPr>
            </w:pPr>
            <w:r>
              <w:rPr>
                <w:sz w:val="20"/>
              </w:rPr>
              <w:t>NPD (0)</w:t>
            </w:r>
          </w:p>
        </w:tc>
        <w:tc>
          <w:tcPr>
            <w:tcW w:w="1494" w:type="dxa"/>
          </w:tcPr>
          <w:p w14:paraId="7058E43E" w14:textId="77777777" w:rsidR="00696B9C" w:rsidRDefault="0030015F">
            <w:pPr>
              <w:pStyle w:val="TableParagraph"/>
              <w:spacing w:before="113"/>
              <w:ind w:left="138" w:right="121"/>
              <w:jc w:val="center"/>
              <w:rPr>
                <w:sz w:val="20"/>
              </w:rPr>
            </w:pPr>
            <w:r>
              <w:rPr>
                <w:sz w:val="20"/>
              </w:rPr>
              <w:t>≥ 3,5</w:t>
            </w:r>
          </w:p>
        </w:tc>
      </w:tr>
      <w:tr w:rsidR="00696B9C" w14:paraId="0C7E8086" w14:textId="77777777">
        <w:trPr>
          <w:trHeight w:val="690"/>
        </w:trPr>
        <w:tc>
          <w:tcPr>
            <w:tcW w:w="662" w:type="dxa"/>
          </w:tcPr>
          <w:p w14:paraId="2FC4C0B4" w14:textId="77777777" w:rsidR="00696B9C" w:rsidRDefault="0030015F">
            <w:pPr>
              <w:pStyle w:val="TableParagraph"/>
              <w:spacing w:line="223" w:lineRule="exact"/>
              <w:ind w:left="230"/>
              <w:rPr>
                <w:sz w:val="20"/>
              </w:rPr>
            </w:pPr>
            <w:r>
              <w:rPr>
                <w:sz w:val="20"/>
              </w:rPr>
              <w:t>11</w:t>
            </w:r>
          </w:p>
        </w:tc>
        <w:tc>
          <w:tcPr>
            <w:tcW w:w="1615" w:type="dxa"/>
          </w:tcPr>
          <w:p w14:paraId="2A2181C6" w14:textId="77777777" w:rsidR="00696B9C" w:rsidRDefault="0030015F">
            <w:pPr>
              <w:pStyle w:val="TableParagraph"/>
              <w:spacing w:line="223" w:lineRule="exact"/>
              <w:ind w:left="108"/>
              <w:rPr>
                <w:sz w:val="20"/>
              </w:rPr>
            </w:pPr>
            <w:r>
              <w:rPr>
                <w:sz w:val="20"/>
              </w:rPr>
              <w:t>Asfalt odzyskany</w:t>
            </w:r>
          </w:p>
          <w:p w14:paraId="627C4E3D" w14:textId="77777777" w:rsidR="00696B9C" w:rsidRDefault="0030015F">
            <w:pPr>
              <w:pStyle w:val="TableParagraph"/>
              <w:spacing w:line="230" w:lineRule="atLeast"/>
              <w:ind w:left="108" w:right="283"/>
              <w:rPr>
                <w:sz w:val="20"/>
              </w:rPr>
            </w:pPr>
            <w:r>
              <w:rPr>
                <w:sz w:val="20"/>
              </w:rPr>
              <w:t xml:space="preserve">przez </w:t>
            </w:r>
            <w:r>
              <w:rPr>
                <w:w w:val="95"/>
                <w:sz w:val="20"/>
              </w:rPr>
              <w:t>odparowanie</w:t>
            </w:r>
          </w:p>
        </w:tc>
        <w:tc>
          <w:tcPr>
            <w:tcW w:w="1557" w:type="dxa"/>
          </w:tcPr>
          <w:p w14:paraId="55D254AC" w14:textId="77777777" w:rsidR="00696B9C" w:rsidRDefault="0030015F">
            <w:pPr>
              <w:pStyle w:val="TableParagraph"/>
              <w:spacing w:before="113"/>
              <w:ind w:left="6"/>
              <w:jc w:val="center"/>
              <w:rPr>
                <w:sz w:val="20"/>
              </w:rPr>
            </w:pPr>
            <w:r>
              <w:rPr>
                <w:sz w:val="20"/>
              </w:rPr>
              <w:t>PN-EN 13074</w:t>
            </w:r>
          </w:p>
          <w:p w14:paraId="01073483" w14:textId="77777777" w:rsidR="00696B9C" w:rsidRDefault="0030015F">
            <w:pPr>
              <w:pStyle w:val="TableParagraph"/>
              <w:ind w:left="8"/>
              <w:jc w:val="center"/>
              <w:rPr>
                <w:sz w:val="20"/>
              </w:rPr>
            </w:pPr>
            <w:r>
              <w:rPr>
                <w:sz w:val="20"/>
              </w:rPr>
              <w:t>[14]</w:t>
            </w:r>
          </w:p>
        </w:tc>
        <w:tc>
          <w:tcPr>
            <w:tcW w:w="5448" w:type="dxa"/>
            <w:gridSpan w:val="4"/>
          </w:tcPr>
          <w:p w14:paraId="0C7639E5" w14:textId="77777777" w:rsidR="00696B9C" w:rsidRDefault="00696B9C">
            <w:pPr>
              <w:pStyle w:val="TableParagraph"/>
              <w:spacing w:before="5"/>
              <w:rPr>
                <w:sz w:val="19"/>
              </w:rPr>
            </w:pPr>
          </w:p>
          <w:p w14:paraId="2E97B16D" w14:textId="77777777" w:rsidR="00696B9C" w:rsidRDefault="0030015F">
            <w:pPr>
              <w:pStyle w:val="TableParagraph"/>
              <w:ind w:left="11"/>
              <w:jc w:val="center"/>
              <w:rPr>
                <w:sz w:val="20"/>
              </w:rPr>
            </w:pPr>
            <w:r>
              <w:rPr>
                <w:w w:val="99"/>
                <w:sz w:val="20"/>
              </w:rPr>
              <w:t>-</w:t>
            </w:r>
          </w:p>
        </w:tc>
      </w:tr>
      <w:tr w:rsidR="00696B9C" w14:paraId="7BBCC8EF" w14:textId="77777777">
        <w:trPr>
          <w:trHeight w:val="688"/>
        </w:trPr>
        <w:tc>
          <w:tcPr>
            <w:tcW w:w="662" w:type="dxa"/>
          </w:tcPr>
          <w:p w14:paraId="6C154F4F" w14:textId="77777777" w:rsidR="00696B9C" w:rsidRDefault="0030015F">
            <w:pPr>
              <w:pStyle w:val="TableParagraph"/>
              <w:spacing w:line="223" w:lineRule="exact"/>
              <w:ind w:left="230"/>
              <w:rPr>
                <w:sz w:val="20"/>
              </w:rPr>
            </w:pPr>
            <w:r>
              <w:rPr>
                <w:sz w:val="20"/>
              </w:rPr>
              <w:t>12</w:t>
            </w:r>
          </w:p>
        </w:tc>
        <w:tc>
          <w:tcPr>
            <w:tcW w:w="1615" w:type="dxa"/>
          </w:tcPr>
          <w:p w14:paraId="08907BDB" w14:textId="77777777" w:rsidR="00696B9C" w:rsidRDefault="0030015F">
            <w:pPr>
              <w:pStyle w:val="TableParagraph"/>
              <w:ind w:left="108" w:right="450" w:hanging="1"/>
              <w:rPr>
                <w:sz w:val="20"/>
              </w:rPr>
            </w:pPr>
            <w:r>
              <w:rPr>
                <w:sz w:val="20"/>
              </w:rPr>
              <w:t>Penetracja w 25°C asfaltu</w:t>
            </w:r>
          </w:p>
          <w:p w14:paraId="29EC3CE1" w14:textId="77777777" w:rsidR="00696B9C" w:rsidRDefault="0030015F">
            <w:pPr>
              <w:pStyle w:val="TableParagraph"/>
              <w:spacing w:line="215" w:lineRule="exact"/>
              <w:ind w:left="108"/>
              <w:rPr>
                <w:sz w:val="20"/>
              </w:rPr>
            </w:pPr>
            <w:r>
              <w:rPr>
                <w:sz w:val="20"/>
              </w:rPr>
              <w:t>odzyskanego</w:t>
            </w:r>
          </w:p>
        </w:tc>
        <w:tc>
          <w:tcPr>
            <w:tcW w:w="1557" w:type="dxa"/>
          </w:tcPr>
          <w:p w14:paraId="66E83FAE" w14:textId="77777777" w:rsidR="00696B9C" w:rsidRDefault="00696B9C">
            <w:pPr>
              <w:pStyle w:val="TableParagraph"/>
              <w:spacing w:before="5"/>
              <w:rPr>
                <w:sz w:val="19"/>
              </w:rPr>
            </w:pPr>
          </w:p>
          <w:p w14:paraId="76DFDC09" w14:textId="77777777" w:rsidR="00696B9C" w:rsidRDefault="0030015F">
            <w:pPr>
              <w:pStyle w:val="TableParagraph"/>
              <w:ind w:left="8"/>
              <w:jc w:val="center"/>
              <w:rPr>
                <w:sz w:val="20"/>
              </w:rPr>
            </w:pPr>
            <w:r>
              <w:rPr>
                <w:sz w:val="20"/>
              </w:rPr>
              <w:t>PN-EN 1426 [2]</w:t>
            </w:r>
          </w:p>
        </w:tc>
        <w:tc>
          <w:tcPr>
            <w:tcW w:w="1204" w:type="dxa"/>
          </w:tcPr>
          <w:p w14:paraId="05093FB5" w14:textId="77777777" w:rsidR="00696B9C" w:rsidRDefault="00696B9C">
            <w:pPr>
              <w:pStyle w:val="TableParagraph"/>
              <w:spacing w:before="5"/>
              <w:rPr>
                <w:sz w:val="19"/>
              </w:rPr>
            </w:pPr>
          </w:p>
          <w:p w14:paraId="4EDDAEBC" w14:textId="77777777" w:rsidR="00696B9C" w:rsidRDefault="0030015F">
            <w:pPr>
              <w:pStyle w:val="TableParagraph"/>
              <w:ind w:left="273" w:right="269"/>
              <w:jc w:val="center"/>
              <w:rPr>
                <w:sz w:val="20"/>
              </w:rPr>
            </w:pPr>
            <w:r>
              <w:rPr>
                <w:sz w:val="20"/>
              </w:rPr>
              <w:t>0,1 mm</w:t>
            </w:r>
          </w:p>
        </w:tc>
        <w:tc>
          <w:tcPr>
            <w:tcW w:w="1314" w:type="dxa"/>
          </w:tcPr>
          <w:p w14:paraId="2985540A" w14:textId="77777777" w:rsidR="00696B9C" w:rsidRDefault="00696B9C">
            <w:pPr>
              <w:pStyle w:val="TableParagraph"/>
              <w:spacing w:before="5"/>
              <w:rPr>
                <w:sz w:val="19"/>
              </w:rPr>
            </w:pPr>
          </w:p>
          <w:p w14:paraId="7AF5D321" w14:textId="77777777" w:rsidR="00696B9C" w:rsidRDefault="0030015F">
            <w:pPr>
              <w:pStyle w:val="TableParagraph"/>
              <w:ind w:left="96" w:right="83"/>
              <w:jc w:val="center"/>
              <w:rPr>
                <w:sz w:val="20"/>
              </w:rPr>
            </w:pPr>
            <w:r>
              <w:rPr>
                <w:sz w:val="20"/>
              </w:rPr>
              <w:t>&lt; 100 (3)</w:t>
            </w:r>
          </w:p>
        </w:tc>
        <w:tc>
          <w:tcPr>
            <w:tcW w:w="1436" w:type="dxa"/>
          </w:tcPr>
          <w:p w14:paraId="43B18E7A" w14:textId="77777777" w:rsidR="00696B9C" w:rsidRDefault="00696B9C">
            <w:pPr>
              <w:pStyle w:val="TableParagraph"/>
              <w:spacing w:before="5"/>
              <w:rPr>
                <w:sz w:val="19"/>
              </w:rPr>
            </w:pPr>
          </w:p>
          <w:p w14:paraId="0DB3B0F8" w14:textId="77777777" w:rsidR="00696B9C" w:rsidRDefault="0030015F">
            <w:pPr>
              <w:pStyle w:val="TableParagraph"/>
              <w:ind w:left="128" w:right="114"/>
              <w:jc w:val="center"/>
              <w:rPr>
                <w:sz w:val="20"/>
              </w:rPr>
            </w:pPr>
            <w:r>
              <w:rPr>
                <w:sz w:val="20"/>
              </w:rPr>
              <w:t>&lt; 100 (3)</w:t>
            </w:r>
          </w:p>
        </w:tc>
        <w:tc>
          <w:tcPr>
            <w:tcW w:w="1494" w:type="dxa"/>
          </w:tcPr>
          <w:p w14:paraId="4198DAFB" w14:textId="77777777" w:rsidR="00696B9C" w:rsidRDefault="00696B9C">
            <w:pPr>
              <w:pStyle w:val="TableParagraph"/>
              <w:spacing w:before="5"/>
              <w:rPr>
                <w:sz w:val="19"/>
              </w:rPr>
            </w:pPr>
          </w:p>
          <w:p w14:paraId="2015B490" w14:textId="77777777" w:rsidR="00696B9C" w:rsidRDefault="0030015F">
            <w:pPr>
              <w:pStyle w:val="TableParagraph"/>
              <w:ind w:left="376"/>
              <w:rPr>
                <w:sz w:val="20"/>
              </w:rPr>
            </w:pPr>
            <w:r>
              <w:rPr>
                <w:sz w:val="20"/>
              </w:rPr>
              <w:t>&lt; 100 (3)</w:t>
            </w:r>
          </w:p>
        </w:tc>
      </w:tr>
      <w:tr w:rsidR="00696B9C" w14:paraId="564C014B" w14:textId="77777777">
        <w:trPr>
          <w:trHeight w:val="921"/>
        </w:trPr>
        <w:tc>
          <w:tcPr>
            <w:tcW w:w="662" w:type="dxa"/>
          </w:tcPr>
          <w:p w14:paraId="147563C0" w14:textId="77777777" w:rsidR="00696B9C" w:rsidRDefault="0030015F">
            <w:pPr>
              <w:pStyle w:val="TableParagraph"/>
              <w:spacing w:line="225" w:lineRule="exact"/>
              <w:ind w:left="230"/>
              <w:rPr>
                <w:sz w:val="20"/>
              </w:rPr>
            </w:pPr>
            <w:r>
              <w:rPr>
                <w:sz w:val="20"/>
              </w:rPr>
              <w:t>13</w:t>
            </w:r>
          </w:p>
        </w:tc>
        <w:tc>
          <w:tcPr>
            <w:tcW w:w="1615" w:type="dxa"/>
          </w:tcPr>
          <w:p w14:paraId="76807804" w14:textId="77777777" w:rsidR="00696B9C" w:rsidRDefault="0030015F">
            <w:pPr>
              <w:pStyle w:val="TableParagraph"/>
              <w:ind w:left="108" w:right="283" w:hanging="1"/>
              <w:rPr>
                <w:sz w:val="20"/>
              </w:rPr>
            </w:pPr>
            <w:r>
              <w:rPr>
                <w:w w:val="95"/>
                <w:sz w:val="20"/>
              </w:rPr>
              <w:t xml:space="preserve">Temperatura </w:t>
            </w:r>
            <w:r>
              <w:rPr>
                <w:sz w:val="20"/>
              </w:rPr>
              <w:t>mięknienia asfaltu</w:t>
            </w:r>
          </w:p>
          <w:p w14:paraId="3989254B" w14:textId="77777777" w:rsidR="00696B9C" w:rsidRDefault="0030015F">
            <w:pPr>
              <w:pStyle w:val="TableParagraph"/>
              <w:spacing w:line="216" w:lineRule="exact"/>
              <w:ind w:left="108"/>
              <w:rPr>
                <w:sz w:val="20"/>
              </w:rPr>
            </w:pPr>
            <w:r>
              <w:rPr>
                <w:sz w:val="20"/>
              </w:rPr>
              <w:t>odzyskanego</w:t>
            </w:r>
          </w:p>
        </w:tc>
        <w:tc>
          <w:tcPr>
            <w:tcW w:w="1557" w:type="dxa"/>
          </w:tcPr>
          <w:p w14:paraId="5D688131" w14:textId="77777777" w:rsidR="00696B9C" w:rsidRDefault="00696B9C">
            <w:pPr>
              <w:pStyle w:val="TableParagraph"/>
              <w:spacing w:before="5"/>
              <w:rPr>
                <w:sz w:val="19"/>
              </w:rPr>
            </w:pPr>
          </w:p>
          <w:p w14:paraId="0D311191" w14:textId="77777777" w:rsidR="00696B9C" w:rsidRDefault="0030015F">
            <w:pPr>
              <w:pStyle w:val="TableParagraph"/>
              <w:ind w:left="8"/>
              <w:jc w:val="center"/>
              <w:rPr>
                <w:sz w:val="20"/>
              </w:rPr>
            </w:pPr>
            <w:r>
              <w:rPr>
                <w:sz w:val="20"/>
              </w:rPr>
              <w:t>PN-EN 1427 [3]</w:t>
            </w:r>
          </w:p>
        </w:tc>
        <w:tc>
          <w:tcPr>
            <w:tcW w:w="1204" w:type="dxa"/>
          </w:tcPr>
          <w:p w14:paraId="2E7B9635" w14:textId="77777777" w:rsidR="00696B9C" w:rsidRDefault="00696B9C">
            <w:pPr>
              <w:pStyle w:val="TableParagraph"/>
              <w:spacing w:before="5"/>
              <w:rPr>
                <w:sz w:val="19"/>
              </w:rPr>
            </w:pPr>
          </w:p>
          <w:p w14:paraId="563E4160" w14:textId="77777777" w:rsidR="00696B9C" w:rsidRDefault="0030015F">
            <w:pPr>
              <w:pStyle w:val="TableParagraph"/>
              <w:ind w:left="273" w:right="269"/>
              <w:jc w:val="center"/>
              <w:rPr>
                <w:sz w:val="20"/>
              </w:rPr>
            </w:pPr>
            <w:r>
              <w:rPr>
                <w:sz w:val="20"/>
              </w:rPr>
              <w:t>°C</w:t>
            </w:r>
          </w:p>
        </w:tc>
        <w:tc>
          <w:tcPr>
            <w:tcW w:w="1314" w:type="dxa"/>
          </w:tcPr>
          <w:p w14:paraId="2D5EDCB6" w14:textId="77777777" w:rsidR="00696B9C" w:rsidRDefault="00696B9C">
            <w:pPr>
              <w:pStyle w:val="TableParagraph"/>
              <w:spacing w:before="5"/>
              <w:rPr>
                <w:sz w:val="19"/>
              </w:rPr>
            </w:pPr>
          </w:p>
          <w:p w14:paraId="2B460DFB" w14:textId="77777777" w:rsidR="00696B9C" w:rsidRDefault="0030015F">
            <w:pPr>
              <w:pStyle w:val="TableParagraph"/>
              <w:ind w:left="92" w:right="84"/>
              <w:jc w:val="center"/>
              <w:rPr>
                <w:sz w:val="20"/>
              </w:rPr>
            </w:pPr>
            <w:r>
              <w:rPr>
                <w:sz w:val="20"/>
              </w:rPr>
              <w:t>&gt; 39 (5)</w:t>
            </w:r>
          </w:p>
        </w:tc>
        <w:tc>
          <w:tcPr>
            <w:tcW w:w="1436" w:type="dxa"/>
          </w:tcPr>
          <w:p w14:paraId="3993242F" w14:textId="77777777" w:rsidR="00696B9C" w:rsidRDefault="00696B9C">
            <w:pPr>
              <w:pStyle w:val="TableParagraph"/>
              <w:spacing w:before="5"/>
              <w:rPr>
                <w:sz w:val="19"/>
              </w:rPr>
            </w:pPr>
          </w:p>
          <w:p w14:paraId="5CDFFC49" w14:textId="77777777" w:rsidR="00696B9C" w:rsidRDefault="0030015F">
            <w:pPr>
              <w:pStyle w:val="TableParagraph"/>
              <w:ind w:left="127" w:right="114"/>
              <w:jc w:val="center"/>
              <w:rPr>
                <w:sz w:val="20"/>
              </w:rPr>
            </w:pPr>
            <w:r>
              <w:rPr>
                <w:sz w:val="20"/>
              </w:rPr>
              <w:t>&gt; 43 (4)</w:t>
            </w:r>
          </w:p>
        </w:tc>
        <w:tc>
          <w:tcPr>
            <w:tcW w:w="1494" w:type="dxa"/>
          </w:tcPr>
          <w:p w14:paraId="17DE54DD" w14:textId="77777777" w:rsidR="00696B9C" w:rsidRDefault="00696B9C">
            <w:pPr>
              <w:pStyle w:val="TableParagraph"/>
              <w:spacing w:before="5"/>
              <w:rPr>
                <w:sz w:val="19"/>
              </w:rPr>
            </w:pPr>
          </w:p>
          <w:p w14:paraId="476A5BAE" w14:textId="77777777" w:rsidR="00696B9C" w:rsidRDefault="0030015F">
            <w:pPr>
              <w:pStyle w:val="TableParagraph"/>
              <w:ind w:left="426"/>
              <w:rPr>
                <w:sz w:val="20"/>
              </w:rPr>
            </w:pPr>
            <w:r>
              <w:rPr>
                <w:sz w:val="20"/>
              </w:rPr>
              <w:t>&gt; 39 (5)</w:t>
            </w:r>
          </w:p>
        </w:tc>
      </w:tr>
      <w:tr w:rsidR="00696B9C" w14:paraId="045EF4CD" w14:textId="77777777">
        <w:trPr>
          <w:trHeight w:val="1149"/>
        </w:trPr>
        <w:tc>
          <w:tcPr>
            <w:tcW w:w="662" w:type="dxa"/>
          </w:tcPr>
          <w:p w14:paraId="3CDA8758" w14:textId="77777777" w:rsidR="00696B9C" w:rsidRDefault="0030015F">
            <w:pPr>
              <w:pStyle w:val="TableParagraph"/>
              <w:spacing w:line="223" w:lineRule="exact"/>
              <w:ind w:left="230"/>
              <w:rPr>
                <w:sz w:val="20"/>
              </w:rPr>
            </w:pPr>
            <w:r>
              <w:rPr>
                <w:sz w:val="20"/>
              </w:rPr>
              <w:t>14</w:t>
            </w:r>
          </w:p>
        </w:tc>
        <w:tc>
          <w:tcPr>
            <w:tcW w:w="1615" w:type="dxa"/>
          </w:tcPr>
          <w:p w14:paraId="2687006E" w14:textId="77777777" w:rsidR="00696B9C" w:rsidRDefault="0030015F">
            <w:pPr>
              <w:pStyle w:val="TableParagraph"/>
              <w:ind w:left="108" w:right="96" w:hanging="1"/>
              <w:jc w:val="both"/>
              <w:rPr>
                <w:sz w:val="20"/>
              </w:rPr>
            </w:pPr>
            <w:r>
              <w:rPr>
                <w:sz w:val="20"/>
              </w:rPr>
              <w:t xml:space="preserve">Nawrót </w:t>
            </w:r>
            <w:proofErr w:type="spellStart"/>
            <w:r>
              <w:rPr>
                <w:sz w:val="20"/>
              </w:rPr>
              <w:t>sprężys</w:t>
            </w:r>
            <w:proofErr w:type="spellEnd"/>
            <w:r>
              <w:rPr>
                <w:sz w:val="20"/>
              </w:rPr>
              <w:t xml:space="preserve">- ty w 25°C </w:t>
            </w:r>
            <w:r>
              <w:rPr>
                <w:spacing w:val="-3"/>
                <w:sz w:val="20"/>
              </w:rPr>
              <w:t xml:space="preserve">asfaltu </w:t>
            </w:r>
            <w:r>
              <w:rPr>
                <w:sz w:val="20"/>
              </w:rPr>
              <w:t xml:space="preserve">odzyskanego </w:t>
            </w:r>
            <w:r>
              <w:rPr>
                <w:spacing w:val="10"/>
                <w:sz w:val="20"/>
              </w:rPr>
              <w:t xml:space="preserve"> </w:t>
            </w:r>
            <w:r>
              <w:rPr>
                <w:spacing w:val="-6"/>
                <w:sz w:val="20"/>
              </w:rPr>
              <w:t>dla</w:t>
            </w:r>
          </w:p>
          <w:p w14:paraId="24283E0D" w14:textId="77777777" w:rsidR="00696B9C" w:rsidRDefault="0030015F">
            <w:pPr>
              <w:pStyle w:val="TableParagraph"/>
              <w:spacing w:line="230" w:lineRule="exact"/>
              <w:ind w:left="108"/>
              <w:rPr>
                <w:sz w:val="20"/>
              </w:rPr>
            </w:pPr>
            <w:r>
              <w:rPr>
                <w:sz w:val="20"/>
              </w:rPr>
              <w:t xml:space="preserve">asfaltów </w:t>
            </w:r>
            <w:r>
              <w:rPr>
                <w:w w:val="95"/>
                <w:sz w:val="20"/>
              </w:rPr>
              <w:t>modyfikowanych</w:t>
            </w:r>
          </w:p>
        </w:tc>
        <w:tc>
          <w:tcPr>
            <w:tcW w:w="1557" w:type="dxa"/>
          </w:tcPr>
          <w:p w14:paraId="36E13424" w14:textId="77777777" w:rsidR="00696B9C" w:rsidRDefault="00696B9C">
            <w:pPr>
              <w:pStyle w:val="TableParagraph"/>
              <w:spacing w:before="5"/>
              <w:rPr>
                <w:sz w:val="19"/>
              </w:rPr>
            </w:pPr>
          </w:p>
          <w:p w14:paraId="789A247D" w14:textId="77777777" w:rsidR="00696B9C" w:rsidRDefault="0030015F">
            <w:pPr>
              <w:pStyle w:val="TableParagraph"/>
              <w:ind w:left="6"/>
              <w:jc w:val="center"/>
              <w:rPr>
                <w:sz w:val="20"/>
              </w:rPr>
            </w:pPr>
            <w:r>
              <w:rPr>
                <w:sz w:val="20"/>
              </w:rPr>
              <w:t>PN-EN 13398</w:t>
            </w:r>
          </w:p>
          <w:p w14:paraId="4C76C054" w14:textId="77777777" w:rsidR="00696B9C" w:rsidRDefault="0030015F">
            <w:pPr>
              <w:pStyle w:val="TableParagraph"/>
              <w:ind w:left="8"/>
              <w:jc w:val="center"/>
              <w:rPr>
                <w:sz w:val="20"/>
              </w:rPr>
            </w:pPr>
            <w:r>
              <w:rPr>
                <w:sz w:val="20"/>
              </w:rPr>
              <w:t>[18]</w:t>
            </w:r>
          </w:p>
        </w:tc>
        <w:tc>
          <w:tcPr>
            <w:tcW w:w="1204" w:type="dxa"/>
          </w:tcPr>
          <w:p w14:paraId="02BD262B" w14:textId="77777777" w:rsidR="00696B9C" w:rsidRDefault="00696B9C">
            <w:pPr>
              <w:pStyle w:val="TableParagraph"/>
              <w:spacing w:before="5"/>
              <w:rPr>
                <w:sz w:val="19"/>
              </w:rPr>
            </w:pPr>
          </w:p>
          <w:p w14:paraId="2D6DF652" w14:textId="77777777" w:rsidR="00696B9C" w:rsidRDefault="0030015F">
            <w:pPr>
              <w:pStyle w:val="TableParagraph"/>
              <w:ind w:left="5"/>
              <w:jc w:val="center"/>
              <w:rPr>
                <w:sz w:val="20"/>
              </w:rPr>
            </w:pPr>
            <w:r>
              <w:rPr>
                <w:w w:val="99"/>
                <w:sz w:val="20"/>
              </w:rPr>
              <w:t>%</w:t>
            </w:r>
          </w:p>
        </w:tc>
        <w:tc>
          <w:tcPr>
            <w:tcW w:w="1314" w:type="dxa"/>
          </w:tcPr>
          <w:p w14:paraId="6E8F7231" w14:textId="77777777" w:rsidR="00696B9C" w:rsidRDefault="00696B9C">
            <w:pPr>
              <w:pStyle w:val="TableParagraph"/>
              <w:spacing w:before="5"/>
              <w:rPr>
                <w:sz w:val="19"/>
              </w:rPr>
            </w:pPr>
          </w:p>
          <w:p w14:paraId="101CC0CF" w14:textId="77777777" w:rsidR="00696B9C" w:rsidRDefault="0030015F">
            <w:pPr>
              <w:pStyle w:val="TableParagraph"/>
              <w:ind w:left="96" w:right="83"/>
              <w:jc w:val="center"/>
              <w:rPr>
                <w:sz w:val="20"/>
              </w:rPr>
            </w:pPr>
            <w:r>
              <w:rPr>
                <w:sz w:val="20"/>
              </w:rPr>
              <w:t>NPD (0)</w:t>
            </w:r>
          </w:p>
        </w:tc>
        <w:tc>
          <w:tcPr>
            <w:tcW w:w="1436" w:type="dxa"/>
          </w:tcPr>
          <w:p w14:paraId="3A1D742E" w14:textId="77777777" w:rsidR="00696B9C" w:rsidRDefault="00696B9C">
            <w:pPr>
              <w:pStyle w:val="TableParagraph"/>
              <w:spacing w:before="5"/>
              <w:rPr>
                <w:sz w:val="19"/>
              </w:rPr>
            </w:pPr>
          </w:p>
          <w:p w14:paraId="16FEDE48" w14:textId="77777777" w:rsidR="00696B9C" w:rsidRDefault="0030015F">
            <w:pPr>
              <w:pStyle w:val="TableParagraph"/>
              <w:ind w:left="129" w:right="113"/>
              <w:jc w:val="center"/>
              <w:rPr>
                <w:sz w:val="20"/>
              </w:rPr>
            </w:pPr>
            <w:r>
              <w:rPr>
                <w:sz w:val="20"/>
              </w:rPr>
              <w:t>≥ 50 (4)</w:t>
            </w:r>
          </w:p>
        </w:tc>
        <w:tc>
          <w:tcPr>
            <w:tcW w:w="1494" w:type="dxa"/>
          </w:tcPr>
          <w:p w14:paraId="4AA23444" w14:textId="77777777" w:rsidR="00696B9C" w:rsidRDefault="00696B9C">
            <w:pPr>
              <w:pStyle w:val="TableParagraph"/>
              <w:spacing w:before="5"/>
              <w:rPr>
                <w:sz w:val="19"/>
              </w:rPr>
            </w:pPr>
          </w:p>
          <w:p w14:paraId="4BBBF2D0" w14:textId="77777777" w:rsidR="00696B9C" w:rsidRDefault="0030015F">
            <w:pPr>
              <w:pStyle w:val="TableParagraph"/>
              <w:ind w:left="407"/>
              <w:rPr>
                <w:sz w:val="20"/>
              </w:rPr>
            </w:pPr>
            <w:r>
              <w:rPr>
                <w:sz w:val="20"/>
              </w:rPr>
              <w:t>NPD (0)</w:t>
            </w:r>
          </w:p>
        </w:tc>
      </w:tr>
    </w:tbl>
    <w:p w14:paraId="49E20AC7" w14:textId="77777777" w:rsidR="00696B9C" w:rsidRDefault="00696B9C">
      <w:pPr>
        <w:pStyle w:val="Tekstpodstawowy"/>
        <w:spacing w:before="6"/>
        <w:ind w:left="0"/>
        <w:rPr>
          <w:sz w:val="11"/>
        </w:rPr>
      </w:pPr>
    </w:p>
    <w:p w14:paraId="7FC457DE" w14:textId="77777777" w:rsidR="00696B9C" w:rsidRDefault="0030015F">
      <w:pPr>
        <w:pStyle w:val="Tekstpodstawowy"/>
        <w:spacing w:before="99"/>
        <w:ind w:left="798" w:hanging="240"/>
      </w:pPr>
      <w:r>
        <w:rPr>
          <w:vertAlign w:val="superscript"/>
        </w:rPr>
        <w:t>1</w:t>
      </w:r>
      <w:r>
        <w:t xml:space="preserve"> Wymagania dotyczące emulsji asfaltowych do ZM nie dotyczą emulsji podanych na budowie po rozcieńczeniu przed wbudowaniem</w:t>
      </w:r>
    </w:p>
    <w:p w14:paraId="2A6BEF36" w14:textId="77777777" w:rsidR="00696B9C" w:rsidRDefault="0030015F">
      <w:pPr>
        <w:pStyle w:val="Tekstpodstawowy"/>
        <w:spacing w:before="1"/>
        <w:ind w:left="798" w:hanging="240"/>
      </w:pPr>
      <w:r>
        <w:rPr>
          <w:vertAlign w:val="superscript"/>
        </w:rPr>
        <w:t>2</w:t>
      </w:r>
      <w:r>
        <w:t xml:space="preserve"> Właściwości określone jako NPD (0) oznaczają brak wymagania, a określone jako TBR oznaczają „do zadeklarowania”</w:t>
      </w:r>
    </w:p>
    <w:p w14:paraId="09C4C55C" w14:textId="77777777" w:rsidR="00696B9C" w:rsidRDefault="0030015F">
      <w:pPr>
        <w:pStyle w:val="Tekstpodstawowy"/>
        <w:spacing w:line="228" w:lineRule="exact"/>
      </w:pPr>
      <w:r>
        <w:rPr>
          <w:vertAlign w:val="superscript"/>
        </w:rPr>
        <w:t>3</w:t>
      </w:r>
      <w:r>
        <w:t xml:space="preserve"> Badanie na wypełniaczu mineralnym </w:t>
      </w:r>
      <w:proofErr w:type="spellStart"/>
      <w:r>
        <w:t>Sikaisol</w:t>
      </w:r>
      <w:proofErr w:type="spellEnd"/>
    </w:p>
    <w:p w14:paraId="5CD40C9F" w14:textId="77777777" w:rsidR="00696B9C" w:rsidRDefault="0030015F">
      <w:pPr>
        <w:pStyle w:val="Tekstpodstawowy"/>
        <w:spacing w:line="364" w:lineRule="auto"/>
        <w:ind w:right="6383"/>
      </w:pPr>
      <w:r>
        <w:rPr>
          <w:vertAlign w:val="superscript"/>
        </w:rPr>
        <w:t>4</w:t>
      </w:r>
      <w:r>
        <w:t xml:space="preserve"> Badanie na kruszywie bazaltowym Składowanie emulsji asfaltowej</w:t>
      </w:r>
    </w:p>
    <w:p w14:paraId="4DF5246D" w14:textId="77777777" w:rsidR="00696B9C" w:rsidRDefault="0030015F">
      <w:pPr>
        <w:pStyle w:val="Tekstpodstawowy"/>
        <w:spacing w:before="2"/>
        <w:ind w:right="243" w:firstLine="707"/>
      </w:pPr>
      <w:r>
        <w:t>Emulsję można magazynować w opakowaniach transportowych lub stacjonarnych zbiornikach pionowych z nalewaniem od dna.</w:t>
      </w:r>
    </w:p>
    <w:p w14:paraId="50833C51" w14:textId="77777777" w:rsidR="00696B9C" w:rsidRDefault="0030015F">
      <w:pPr>
        <w:pStyle w:val="Tekstpodstawowy"/>
        <w:spacing w:before="1"/>
        <w:ind w:firstLine="707"/>
      </w:pPr>
      <w:r>
        <w:t>Przy przechowywaniu emulsji asfaltowej należy przestrzegać zasad ustalonych przez producenta w celu zachowania ich jakości.</w:t>
      </w:r>
    </w:p>
    <w:p w14:paraId="55ADDDA5" w14:textId="77777777" w:rsidR="00696B9C" w:rsidRDefault="0030015F">
      <w:pPr>
        <w:pStyle w:val="Tekstpodstawowy"/>
        <w:spacing w:before="118"/>
      </w:pPr>
      <w:r>
        <w:t>Zastosowanie emulsji asfaltowych (wg [21])</w:t>
      </w:r>
    </w:p>
    <w:p w14:paraId="0A1CE434" w14:textId="77777777" w:rsidR="00696B9C" w:rsidRDefault="0030015F">
      <w:pPr>
        <w:pStyle w:val="Tekstpodstawowy"/>
        <w:spacing w:before="121"/>
        <w:ind w:right="231" w:firstLine="707"/>
        <w:jc w:val="both"/>
      </w:pPr>
      <w:r>
        <w:t>Do połączeń warstw nawierzchni należy stosować emulsje asfaltowe według PN-EN 13808 [17]. Rodzaj lepiszcza powinien być dostosowany do rodzaju materiału w podłożu. Emulsję do konkretnych zastosowań należy dobrać na podstawie</w:t>
      </w:r>
      <w:r>
        <w:rPr>
          <w:spacing w:val="-4"/>
        </w:rPr>
        <w:t xml:space="preserve"> </w:t>
      </w:r>
      <w:r>
        <w:t>normy.</w:t>
      </w:r>
    </w:p>
    <w:p w14:paraId="116B4987" w14:textId="77777777" w:rsidR="00696B9C" w:rsidRDefault="0030015F">
      <w:pPr>
        <w:pStyle w:val="Tekstpodstawowy"/>
        <w:spacing w:before="1"/>
        <w:ind w:right="234" w:firstLine="707"/>
        <w:jc w:val="both"/>
      </w:pPr>
      <w:r>
        <w:t>Do łączenia warstw nawierzchni należy stosować kationowe emulsje asfaltowe lub kationowe emulsje asfaltowe modyfikowane polimerami.</w:t>
      </w:r>
    </w:p>
    <w:p w14:paraId="5BF08114" w14:textId="77777777" w:rsidR="00696B9C" w:rsidRDefault="0030015F">
      <w:pPr>
        <w:pStyle w:val="Tekstpodstawowy"/>
        <w:ind w:right="232" w:firstLine="707"/>
        <w:jc w:val="both"/>
      </w:pPr>
      <w:r>
        <w:t xml:space="preserve">Kationowe emulsje asfaltowe modyfikowane polimerami stosuje się zwłaszcza pod cienkie warstwy asfaltowe na gorąco oraz do łączenia </w:t>
      </w:r>
      <w:proofErr w:type="spellStart"/>
      <w:r>
        <w:t>geosyntetyków</w:t>
      </w:r>
      <w:proofErr w:type="spellEnd"/>
      <w:r>
        <w:t xml:space="preserve"> z warstwami asfaltowymi nawierzchni.</w:t>
      </w:r>
    </w:p>
    <w:p w14:paraId="3494CF95" w14:textId="77777777" w:rsidR="00696B9C" w:rsidRDefault="0030015F">
      <w:pPr>
        <w:pStyle w:val="Tekstpodstawowy"/>
        <w:ind w:right="234" w:firstLine="707"/>
        <w:jc w:val="both"/>
      </w:pPr>
      <w:r>
        <w:t xml:space="preserve">W przypadku stosowania emulsji asfaltowej do skropienia podłoża z warstwy niezwiązanej lub warstwy związanej hydraulicznie należy użyć emulsję o indeksie rozpadu od 120 do 180, a do skropienia podłoża zawierającego spoiwo hydrauliczne – emulsję o </w:t>
      </w:r>
      <w:proofErr w:type="spellStart"/>
      <w:r>
        <w:t>pH</w:t>
      </w:r>
      <w:proofErr w:type="spellEnd"/>
      <w:r>
        <w:t xml:space="preserve"> większym niż 3,5.</w:t>
      </w:r>
    </w:p>
    <w:p w14:paraId="4BEC4F82" w14:textId="77777777" w:rsidR="00696B9C" w:rsidRDefault="0030015F">
      <w:pPr>
        <w:pStyle w:val="Akapitzlist"/>
        <w:numPr>
          <w:ilvl w:val="2"/>
          <w:numId w:val="122"/>
        </w:numPr>
        <w:tabs>
          <w:tab w:val="left" w:pos="1060"/>
        </w:tabs>
        <w:spacing w:line="229" w:lineRule="exact"/>
        <w:ind w:left="1059"/>
        <w:jc w:val="both"/>
        <w:rPr>
          <w:sz w:val="20"/>
        </w:rPr>
      </w:pPr>
      <w:r>
        <w:rPr>
          <w:sz w:val="20"/>
        </w:rPr>
        <w:t>Grysy do posypania emulsji</w:t>
      </w:r>
    </w:p>
    <w:p w14:paraId="43B319E6" w14:textId="77777777" w:rsidR="00696B9C" w:rsidRDefault="0030015F">
      <w:pPr>
        <w:pStyle w:val="Tekstpodstawowy"/>
        <w:spacing w:before="119"/>
        <w:ind w:right="236" w:firstLine="707"/>
        <w:jc w:val="both"/>
      </w:pPr>
      <w:r>
        <w:t xml:space="preserve">Do posypania emulsji asfaltowej, którą spryskano podbudowę z gruntu lub kruszywa związanego spoiwem hydraulicznym (patrz tab. 5 i 6) należy stosować kruszywo (grysy) 2/5 mm w celu uzyskania membrany poprawiającej połączenie </w:t>
      </w:r>
      <w:proofErr w:type="spellStart"/>
      <w:r>
        <w:t>międzywarstwowe</w:t>
      </w:r>
      <w:proofErr w:type="spellEnd"/>
      <w:r>
        <w:t xml:space="preserve"> oraz zmniejszające ryzyko spękań odbitych. Kruszywo powinno spełniać wymagania dla kruszyw warstwy ścieralnej na</w:t>
      </w:r>
      <w:r>
        <w:rPr>
          <w:spacing w:val="3"/>
        </w:rPr>
        <w:t xml:space="preserve"> </w:t>
      </w:r>
      <w:r>
        <w:t>drodze.</w:t>
      </w:r>
    </w:p>
    <w:p w14:paraId="48F56711" w14:textId="77777777" w:rsidR="00696B9C" w:rsidRDefault="00696B9C">
      <w:pPr>
        <w:jc w:val="both"/>
        <w:sectPr w:rsidR="00696B9C">
          <w:pgSz w:w="11910" w:h="16840"/>
          <w:pgMar w:top="540" w:right="1180" w:bottom="440" w:left="860" w:header="0" w:footer="176" w:gutter="0"/>
          <w:cols w:space="708"/>
        </w:sectPr>
      </w:pPr>
    </w:p>
    <w:p w14:paraId="097FE134" w14:textId="77777777" w:rsidR="00696B9C" w:rsidRDefault="0030015F">
      <w:pPr>
        <w:pStyle w:val="Nagwek31"/>
        <w:numPr>
          <w:ilvl w:val="0"/>
          <w:numId w:val="119"/>
        </w:numPr>
        <w:tabs>
          <w:tab w:val="left" w:pos="760"/>
        </w:tabs>
        <w:spacing w:before="66"/>
        <w:ind w:left="759" w:hanging="202"/>
      </w:pPr>
      <w:r>
        <w:lastRenderedPageBreak/>
        <w:t>SPRZĘT</w:t>
      </w:r>
    </w:p>
    <w:p w14:paraId="09EF3C32" w14:textId="77777777" w:rsidR="00696B9C" w:rsidRDefault="0030015F">
      <w:pPr>
        <w:pStyle w:val="Akapitzlist"/>
        <w:numPr>
          <w:ilvl w:val="1"/>
          <w:numId w:val="119"/>
        </w:numPr>
        <w:tabs>
          <w:tab w:val="left" w:pos="911"/>
        </w:tabs>
        <w:spacing w:before="120"/>
        <w:rPr>
          <w:rFonts w:ascii="Times New Roman" w:hAnsi="Times New Roman"/>
          <w:b/>
          <w:sz w:val="20"/>
        </w:rPr>
      </w:pPr>
      <w:r>
        <w:rPr>
          <w:rFonts w:ascii="Times New Roman" w:hAnsi="Times New Roman"/>
          <w:b/>
          <w:sz w:val="20"/>
        </w:rPr>
        <w:t>Ogólne wymagania dotyczące sprzętu</w:t>
      </w:r>
    </w:p>
    <w:p w14:paraId="39E4F566" w14:textId="77777777" w:rsidR="00696B9C" w:rsidRDefault="0030015F">
      <w:pPr>
        <w:pStyle w:val="Tekstpodstawowy"/>
        <w:spacing w:before="116"/>
        <w:ind w:left="1265"/>
      </w:pPr>
      <w:r>
        <w:t>Ogólne wymagania dotyczące sprzętu podano w SST D-M-00.00.00 „Wymagania ogólne” [1] pkt 3.</w:t>
      </w:r>
    </w:p>
    <w:p w14:paraId="1FA71C7A" w14:textId="77777777" w:rsidR="00696B9C" w:rsidRDefault="0030015F">
      <w:pPr>
        <w:pStyle w:val="Nagwek31"/>
        <w:numPr>
          <w:ilvl w:val="1"/>
          <w:numId w:val="119"/>
        </w:numPr>
        <w:tabs>
          <w:tab w:val="left" w:pos="911"/>
        </w:tabs>
      </w:pPr>
      <w:r>
        <w:t>Sprzęt stosowany do wykonania</w:t>
      </w:r>
      <w:r>
        <w:rPr>
          <w:spacing w:val="-1"/>
        </w:rPr>
        <w:t xml:space="preserve"> </w:t>
      </w:r>
      <w:r>
        <w:t>robót</w:t>
      </w:r>
    </w:p>
    <w:p w14:paraId="68FC46AA" w14:textId="77777777" w:rsidR="00696B9C" w:rsidRDefault="0030015F">
      <w:pPr>
        <w:pStyle w:val="Tekstpodstawowy"/>
        <w:spacing w:before="116"/>
        <w:ind w:firstLine="808"/>
      </w:pPr>
      <w:r>
        <w:t>Przy wykonywaniu robót Wykonawca w zależności od potrzeb, powinien wykazać się możliwością korzystania ze sprzętu dostosowanego do przyjętej metody robót, jak:</w:t>
      </w:r>
    </w:p>
    <w:p w14:paraId="312FD980" w14:textId="77777777" w:rsidR="00696B9C" w:rsidRDefault="0030015F">
      <w:pPr>
        <w:pStyle w:val="Akapitzlist"/>
        <w:numPr>
          <w:ilvl w:val="0"/>
          <w:numId w:val="117"/>
        </w:numPr>
        <w:tabs>
          <w:tab w:val="left" w:pos="842"/>
        </w:tabs>
        <w:spacing w:line="228" w:lineRule="exact"/>
        <w:rPr>
          <w:sz w:val="20"/>
        </w:rPr>
      </w:pPr>
      <w:r>
        <w:rPr>
          <w:sz w:val="20"/>
        </w:rPr>
        <w:t>sprzęt do oczyszczenia warstw</w:t>
      </w:r>
      <w:r>
        <w:rPr>
          <w:spacing w:val="4"/>
          <w:sz w:val="20"/>
        </w:rPr>
        <w:t xml:space="preserve"> </w:t>
      </w:r>
      <w:r>
        <w:rPr>
          <w:sz w:val="20"/>
        </w:rPr>
        <w:t>nawierzchni</w:t>
      </w:r>
    </w:p>
    <w:p w14:paraId="13B7D300" w14:textId="77777777" w:rsidR="00696B9C" w:rsidRDefault="0030015F">
      <w:pPr>
        <w:pStyle w:val="Akapitzlist"/>
        <w:numPr>
          <w:ilvl w:val="1"/>
          <w:numId w:val="117"/>
        </w:numPr>
        <w:tabs>
          <w:tab w:val="left" w:pos="1266"/>
          <w:tab w:val="left" w:pos="1267"/>
        </w:tabs>
        <w:ind w:hanging="349"/>
        <w:rPr>
          <w:sz w:val="20"/>
        </w:rPr>
      </w:pPr>
      <w:r>
        <w:rPr>
          <w:sz w:val="20"/>
        </w:rPr>
        <w:t>szczotki</w:t>
      </w:r>
      <w:r>
        <w:rPr>
          <w:spacing w:val="1"/>
          <w:sz w:val="20"/>
        </w:rPr>
        <w:t xml:space="preserve"> </w:t>
      </w:r>
      <w:r>
        <w:rPr>
          <w:sz w:val="20"/>
        </w:rPr>
        <w:t>mechaniczne,</w:t>
      </w:r>
    </w:p>
    <w:p w14:paraId="0E267621" w14:textId="77777777" w:rsidR="00696B9C" w:rsidRDefault="0030015F">
      <w:pPr>
        <w:pStyle w:val="Akapitzlist"/>
        <w:numPr>
          <w:ilvl w:val="1"/>
          <w:numId w:val="117"/>
        </w:numPr>
        <w:tabs>
          <w:tab w:val="left" w:pos="1266"/>
          <w:tab w:val="left" w:pos="1267"/>
        </w:tabs>
        <w:ind w:hanging="349"/>
        <w:rPr>
          <w:sz w:val="20"/>
        </w:rPr>
      </w:pPr>
      <w:r>
        <w:rPr>
          <w:sz w:val="20"/>
        </w:rPr>
        <w:t>sprężarki,</w:t>
      </w:r>
    </w:p>
    <w:p w14:paraId="748E7C45" w14:textId="77777777" w:rsidR="00696B9C" w:rsidRDefault="0030015F">
      <w:pPr>
        <w:pStyle w:val="Akapitzlist"/>
        <w:numPr>
          <w:ilvl w:val="1"/>
          <w:numId w:val="117"/>
        </w:numPr>
        <w:tabs>
          <w:tab w:val="left" w:pos="1266"/>
          <w:tab w:val="left" w:pos="1267"/>
        </w:tabs>
        <w:spacing w:before="1"/>
        <w:ind w:hanging="349"/>
        <w:rPr>
          <w:sz w:val="20"/>
        </w:rPr>
      </w:pPr>
      <w:r>
        <w:rPr>
          <w:sz w:val="20"/>
        </w:rPr>
        <w:t>zbiorniki z wodą,</w:t>
      </w:r>
    </w:p>
    <w:p w14:paraId="19424A52" w14:textId="77777777" w:rsidR="00696B9C" w:rsidRDefault="0030015F">
      <w:pPr>
        <w:pStyle w:val="Akapitzlist"/>
        <w:numPr>
          <w:ilvl w:val="1"/>
          <w:numId w:val="117"/>
        </w:numPr>
        <w:tabs>
          <w:tab w:val="left" w:pos="1266"/>
          <w:tab w:val="left" w:pos="1267"/>
        </w:tabs>
        <w:spacing w:line="229" w:lineRule="exact"/>
        <w:ind w:hanging="349"/>
        <w:rPr>
          <w:sz w:val="20"/>
        </w:rPr>
      </w:pPr>
      <w:r>
        <w:rPr>
          <w:sz w:val="20"/>
        </w:rPr>
        <w:t>szczotki</w:t>
      </w:r>
      <w:r>
        <w:rPr>
          <w:spacing w:val="-1"/>
          <w:sz w:val="20"/>
        </w:rPr>
        <w:t xml:space="preserve"> </w:t>
      </w:r>
      <w:r>
        <w:rPr>
          <w:sz w:val="20"/>
        </w:rPr>
        <w:t>ręczne,</w:t>
      </w:r>
    </w:p>
    <w:p w14:paraId="1F29EAF5" w14:textId="77777777" w:rsidR="00696B9C" w:rsidRDefault="0030015F">
      <w:pPr>
        <w:pStyle w:val="Akapitzlist"/>
        <w:numPr>
          <w:ilvl w:val="0"/>
          <w:numId w:val="117"/>
        </w:numPr>
        <w:tabs>
          <w:tab w:val="left" w:pos="842"/>
        </w:tabs>
        <w:spacing w:line="229" w:lineRule="exact"/>
        <w:rPr>
          <w:sz w:val="20"/>
        </w:rPr>
      </w:pPr>
      <w:r>
        <w:rPr>
          <w:sz w:val="20"/>
        </w:rPr>
        <w:t>sprzęt do skrapiania emulsją asfaltową warstw</w:t>
      </w:r>
      <w:r>
        <w:rPr>
          <w:spacing w:val="1"/>
          <w:sz w:val="20"/>
        </w:rPr>
        <w:t xml:space="preserve"> </w:t>
      </w:r>
      <w:r>
        <w:rPr>
          <w:sz w:val="20"/>
        </w:rPr>
        <w:t>nawierzchni</w:t>
      </w:r>
    </w:p>
    <w:p w14:paraId="26277134" w14:textId="77777777" w:rsidR="00696B9C" w:rsidRDefault="0030015F">
      <w:pPr>
        <w:pStyle w:val="Tekstpodstawowy"/>
        <w:spacing w:before="1"/>
        <w:ind w:left="918"/>
      </w:pPr>
      <w:r>
        <w:t>Należy używać skrapiarki wyposażonej w urządzenia pomiarowo-kontrolne pozwalające na sprawdzanie i regulowanie następujących parametrów:</w:t>
      </w:r>
    </w:p>
    <w:p w14:paraId="522E9435" w14:textId="77777777" w:rsidR="00696B9C" w:rsidRDefault="0030015F">
      <w:pPr>
        <w:pStyle w:val="Akapitzlist"/>
        <w:numPr>
          <w:ilvl w:val="1"/>
          <w:numId w:val="117"/>
        </w:numPr>
        <w:tabs>
          <w:tab w:val="left" w:pos="2034"/>
          <w:tab w:val="left" w:pos="2035"/>
        </w:tabs>
        <w:spacing w:before="1"/>
        <w:ind w:left="2034" w:hanging="1117"/>
        <w:rPr>
          <w:sz w:val="20"/>
        </w:rPr>
      </w:pPr>
      <w:r>
        <w:rPr>
          <w:sz w:val="20"/>
        </w:rPr>
        <w:t>temperatury rozkładanego</w:t>
      </w:r>
      <w:r>
        <w:rPr>
          <w:spacing w:val="-5"/>
          <w:sz w:val="20"/>
        </w:rPr>
        <w:t xml:space="preserve"> </w:t>
      </w:r>
      <w:r>
        <w:rPr>
          <w:sz w:val="20"/>
        </w:rPr>
        <w:t>lepiszcza,</w:t>
      </w:r>
    </w:p>
    <w:p w14:paraId="5FF8978F" w14:textId="77777777" w:rsidR="00696B9C" w:rsidRDefault="0030015F">
      <w:pPr>
        <w:pStyle w:val="Akapitzlist"/>
        <w:numPr>
          <w:ilvl w:val="1"/>
          <w:numId w:val="117"/>
        </w:numPr>
        <w:tabs>
          <w:tab w:val="left" w:pos="2034"/>
          <w:tab w:val="left" w:pos="2035"/>
        </w:tabs>
        <w:spacing w:line="229" w:lineRule="exact"/>
        <w:ind w:left="2034" w:hanging="1117"/>
        <w:rPr>
          <w:sz w:val="20"/>
        </w:rPr>
      </w:pPr>
      <w:r>
        <w:rPr>
          <w:sz w:val="20"/>
        </w:rPr>
        <w:t>ciśnienia lepiszcza w</w:t>
      </w:r>
      <w:r>
        <w:rPr>
          <w:spacing w:val="2"/>
          <w:sz w:val="20"/>
        </w:rPr>
        <w:t xml:space="preserve"> </w:t>
      </w:r>
      <w:r>
        <w:rPr>
          <w:sz w:val="20"/>
        </w:rPr>
        <w:t>kolektorze,</w:t>
      </w:r>
    </w:p>
    <w:p w14:paraId="5EDB2EC6" w14:textId="77777777" w:rsidR="00696B9C" w:rsidRDefault="0030015F">
      <w:pPr>
        <w:pStyle w:val="Akapitzlist"/>
        <w:numPr>
          <w:ilvl w:val="1"/>
          <w:numId w:val="117"/>
        </w:numPr>
        <w:tabs>
          <w:tab w:val="left" w:pos="2034"/>
          <w:tab w:val="left" w:pos="2035"/>
        </w:tabs>
        <w:spacing w:line="229" w:lineRule="exact"/>
        <w:ind w:left="2034" w:hanging="1117"/>
        <w:rPr>
          <w:sz w:val="20"/>
        </w:rPr>
      </w:pPr>
      <w:r>
        <w:rPr>
          <w:sz w:val="20"/>
        </w:rPr>
        <w:t>obrotów pompy dozującej</w:t>
      </w:r>
      <w:r>
        <w:rPr>
          <w:spacing w:val="-7"/>
          <w:sz w:val="20"/>
        </w:rPr>
        <w:t xml:space="preserve"> </w:t>
      </w:r>
      <w:r>
        <w:rPr>
          <w:sz w:val="20"/>
        </w:rPr>
        <w:t>emulsję,</w:t>
      </w:r>
    </w:p>
    <w:p w14:paraId="199E5C5D" w14:textId="77777777" w:rsidR="00696B9C" w:rsidRDefault="0030015F">
      <w:pPr>
        <w:pStyle w:val="Akapitzlist"/>
        <w:numPr>
          <w:ilvl w:val="1"/>
          <w:numId w:val="117"/>
        </w:numPr>
        <w:tabs>
          <w:tab w:val="left" w:pos="2034"/>
          <w:tab w:val="left" w:pos="2035"/>
        </w:tabs>
        <w:ind w:left="2034" w:hanging="1117"/>
        <w:rPr>
          <w:sz w:val="20"/>
        </w:rPr>
      </w:pPr>
      <w:r>
        <w:rPr>
          <w:sz w:val="20"/>
        </w:rPr>
        <w:t>prędkości poruszania się</w:t>
      </w:r>
      <w:r>
        <w:rPr>
          <w:spacing w:val="4"/>
          <w:sz w:val="20"/>
        </w:rPr>
        <w:t xml:space="preserve"> </w:t>
      </w:r>
      <w:r>
        <w:rPr>
          <w:sz w:val="20"/>
        </w:rPr>
        <w:t>skrapiarki,</w:t>
      </w:r>
    </w:p>
    <w:p w14:paraId="6B4A2DFB" w14:textId="77777777" w:rsidR="00696B9C" w:rsidRDefault="0030015F">
      <w:pPr>
        <w:pStyle w:val="Akapitzlist"/>
        <w:numPr>
          <w:ilvl w:val="1"/>
          <w:numId w:val="117"/>
        </w:numPr>
        <w:tabs>
          <w:tab w:val="left" w:pos="2034"/>
          <w:tab w:val="left" w:pos="2035"/>
        </w:tabs>
        <w:spacing w:before="1"/>
        <w:ind w:left="2034" w:hanging="1117"/>
        <w:rPr>
          <w:sz w:val="20"/>
        </w:rPr>
      </w:pPr>
      <w:r>
        <w:rPr>
          <w:sz w:val="20"/>
        </w:rPr>
        <w:t>wysokości i długości</w:t>
      </w:r>
      <w:r>
        <w:rPr>
          <w:spacing w:val="-1"/>
          <w:sz w:val="20"/>
        </w:rPr>
        <w:t xml:space="preserve"> </w:t>
      </w:r>
      <w:r>
        <w:rPr>
          <w:sz w:val="20"/>
        </w:rPr>
        <w:t>kolektora,</w:t>
      </w:r>
    </w:p>
    <w:p w14:paraId="17D2D9FE" w14:textId="77777777" w:rsidR="00696B9C" w:rsidRDefault="0030015F">
      <w:pPr>
        <w:pStyle w:val="Akapitzlist"/>
        <w:numPr>
          <w:ilvl w:val="1"/>
          <w:numId w:val="117"/>
        </w:numPr>
        <w:tabs>
          <w:tab w:val="left" w:pos="1278"/>
          <w:tab w:val="left" w:pos="1279"/>
        </w:tabs>
        <w:ind w:left="1278" w:right="233" w:hanging="360"/>
        <w:rPr>
          <w:sz w:val="20"/>
        </w:rPr>
      </w:pPr>
      <w:r>
        <w:rPr>
          <w:sz w:val="20"/>
        </w:rPr>
        <w:t>dozatora i ilości dozowanej emulsji, przy czym skrapiarka powinna zapewnić rozkładanie emulsji z tolerancją ± 10% od ilości</w:t>
      </w:r>
      <w:r>
        <w:rPr>
          <w:spacing w:val="-3"/>
          <w:sz w:val="20"/>
        </w:rPr>
        <w:t xml:space="preserve"> </w:t>
      </w:r>
      <w:r>
        <w:rPr>
          <w:sz w:val="20"/>
        </w:rPr>
        <w:t>założonej.</w:t>
      </w:r>
    </w:p>
    <w:p w14:paraId="0F0196A8" w14:textId="77777777" w:rsidR="00696B9C" w:rsidRDefault="0030015F">
      <w:pPr>
        <w:pStyle w:val="Tekstpodstawowy"/>
        <w:spacing w:before="1"/>
        <w:ind w:firstLine="708"/>
      </w:pPr>
      <w:r>
        <w:t>Zbiornik na lepiszcze skrapiarki powinien być izolowany termicznie tak, aby było możliwe zachowanie stałej temperatury lepiszcza.</w:t>
      </w:r>
    </w:p>
    <w:p w14:paraId="4AFD530B" w14:textId="77777777" w:rsidR="00696B9C" w:rsidRDefault="0030015F">
      <w:pPr>
        <w:pStyle w:val="Tekstpodstawowy"/>
        <w:spacing w:line="228" w:lineRule="exact"/>
        <w:ind w:left="1266"/>
      </w:pPr>
      <w:r>
        <w:t>Wykonawca powinien posiadać aktualne świadectwo cechowania skrapiarki.</w:t>
      </w:r>
    </w:p>
    <w:p w14:paraId="7367A6AF" w14:textId="77777777" w:rsidR="00696B9C" w:rsidRDefault="0030015F">
      <w:pPr>
        <w:pStyle w:val="Tekstpodstawowy"/>
        <w:spacing w:before="1"/>
        <w:ind w:firstLine="707"/>
      </w:pPr>
      <w:r>
        <w:t>Sprzęt powinien odpowiadać wymaganiom określonym w dokumentacji projektowej, ST, instrukcjach producentów lub propozycji Wykonawcy i powinien być zaakceptowany przez Inspektora Nadzoru.</w:t>
      </w:r>
    </w:p>
    <w:p w14:paraId="6A7271AC" w14:textId="77777777" w:rsidR="00696B9C" w:rsidRDefault="0030015F">
      <w:pPr>
        <w:pStyle w:val="Nagwek31"/>
        <w:numPr>
          <w:ilvl w:val="0"/>
          <w:numId w:val="119"/>
        </w:numPr>
        <w:tabs>
          <w:tab w:val="left" w:pos="760"/>
        </w:tabs>
        <w:ind w:left="759" w:hanging="202"/>
      </w:pPr>
      <w:r>
        <w:t>TRANSPORT</w:t>
      </w:r>
    </w:p>
    <w:p w14:paraId="437FB51E" w14:textId="77777777" w:rsidR="00696B9C" w:rsidRDefault="0030015F">
      <w:pPr>
        <w:pStyle w:val="Akapitzlist"/>
        <w:numPr>
          <w:ilvl w:val="1"/>
          <w:numId w:val="119"/>
        </w:numPr>
        <w:tabs>
          <w:tab w:val="left" w:pos="911"/>
        </w:tabs>
        <w:spacing w:before="121"/>
        <w:rPr>
          <w:rFonts w:ascii="Times New Roman" w:hAnsi="Times New Roman"/>
          <w:b/>
          <w:sz w:val="20"/>
        </w:rPr>
      </w:pPr>
      <w:r>
        <w:rPr>
          <w:rFonts w:ascii="Times New Roman" w:hAnsi="Times New Roman"/>
          <w:b/>
          <w:sz w:val="20"/>
        </w:rPr>
        <w:t>Ogólne wymagania dotyczące transportu</w:t>
      </w:r>
    </w:p>
    <w:p w14:paraId="15540D61" w14:textId="77777777" w:rsidR="00696B9C" w:rsidRDefault="0030015F">
      <w:pPr>
        <w:pStyle w:val="Tekstpodstawowy"/>
        <w:spacing w:before="113"/>
        <w:ind w:left="1265"/>
      </w:pPr>
      <w:r>
        <w:t>Ogólne wymagania dotyczące transportu podano w SST D-M-00.00.00 „Wymagania ogólne” [1] pkt 4.</w:t>
      </w:r>
    </w:p>
    <w:p w14:paraId="5491EEAB" w14:textId="77777777" w:rsidR="00696B9C" w:rsidRDefault="00696B9C">
      <w:pPr>
        <w:pStyle w:val="Tekstpodstawowy"/>
        <w:spacing w:before="10"/>
        <w:ind w:left="0"/>
        <w:rPr>
          <w:sz w:val="30"/>
        </w:rPr>
      </w:pPr>
    </w:p>
    <w:p w14:paraId="7D7E0B4E" w14:textId="77777777" w:rsidR="00696B9C" w:rsidRDefault="0030015F">
      <w:pPr>
        <w:pStyle w:val="Nagwek31"/>
        <w:numPr>
          <w:ilvl w:val="1"/>
          <w:numId w:val="119"/>
        </w:numPr>
        <w:tabs>
          <w:tab w:val="left" w:pos="911"/>
        </w:tabs>
        <w:spacing w:before="0"/>
      </w:pPr>
      <w:r>
        <w:t>Transport</w:t>
      </w:r>
      <w:r>
        <w:rPr>
          <w:spacing w:val="2"/>
        </w:rPr>
        <w:t xml:space="preserve"> </w:t>
      </w:r>
      <w:r>
        <w:t>materiałów</w:t>
      </w:r>
    </w:p>
    <w:p w14:paraId="6784B2D5" w14:textId="77777777" w:rsidR="00696B9C" w:rsidRDefault="0030015F">
      <w:pPr>
        <w:pStyle w:val="Tekstpodstawowy"/>
        <w:spacing w:before="116"/>
        <w:ind w:right="234" w:firstLine="707"/>
        <w:jc w:val="both"/>
      </w:pPr>
      <w:r>
        <w:t>Materiały sypkie (kruszywa) można przewozić dowolnymi środkami transportu, w warunkach zabezpieczających je przed zanieczyszczeniem, zmieszaniem z innymi materiałami i nadmiernym zawilgoceniem.</w:t>
      </w:r>
    </w:p>
    <w:p w14:paraId="68CD8D30" w14:textId="77777777" w:rsidR="00696B9C" w:rsidRDefault="0030015F">
      <w:pPr>
        <w:pStyle w:val="Tekstpodstawowy"/>
        <w:ind w:right="234" w:firstLine="707"/>
        <w:jc w:val="both"/>
      </w:pPr>
      <w:r>
        <w:t>Emulsja asfaltowa może być transportowana w cysternach, autocysternach, skrapiarkach, beczkach i innych opakowaniach pod warunkiem, że nie będą korodowały pod wpływem emulsji i nie będą powodowały jej rozpadu. Zbiorniki przeznaczone do transportu emulsji powinny być czyste i nie powinny zawierać resztek innych lepiszczy.</w:t>
      </w:r>
    </w:p>
    <w:p w14:paraId="30AE5549" w14:textId="77777777" w:rsidR="00696B9C" w:rsidRDefault="0030015F">
      <w:pPr>
        <w:pStyle w:val="Nagwek31"/>
        <w:numPr>
          <w:ilvl w:val="0"/>
          <w:numId w:val="119"/>
        </w:numPr>
        <w:tabs>
          <w:tab w:val="left" w:pos="760"/>
        </w:tabs>
        <w:ind w:left="759" w:hanging="202"/>
      </w:pPr>
      <w:r>
        <w:t>WYKONANIE</w:t>
      </w:r>
      <w:r>
        <w:rPr>
          <w:spacing w:val="-1"/>
        </w:rPr>
        <w:t xml:space="preserve"> </w:t>
      </w:r>
      <w:r>
        <w:t>ROBÓT</w:t>
      </w:r>
    </w:p>
    <w:p w14:paraId="2B0AAC1C" w14:textId="77777777" w:rsidR="00696B9C" w:rsidRDefault="0030015F">
      <w:pPr>
        <w:pStyle w:val="Akapitzlist"/>
        <w:numPr>
          <w:ilvl w:val="1"/>
          <w:numId w:val="119"/>
        </w:numPr>
        <w:tabs>
          <w:tab w:val="left" w:pos="911"/>
        </w:tabs>
        <w:spacing w:before="118"/>
        <w:rPr>
          <w:rFonts w:ascii="Times New Roman" w:hAnsi="Times New Roman"/>
          <w:b/>
          <w:sz w:val="20"/>
        </w:rPr>
      </w:pPr>
      <w:r>
        <w:rPr>
          <w:rFonts w:ascii="Times New Roman" w:hAnsi="Times New Roman"/>
          <w:b/>
          <w:sz w:val="20"/>
        </w:rPr>
        <w:t>Ogólne zasady wykonania robót</w:t>
      </w:r>
    </w:p>
    <w:p w14:paraId="537978CD" w14:textId="77777777" w:rsidR="00696B9C" w:rsidRDefault="0030015F">
      <w:pPr>
        <w:pStyle w:val="Tekstpodstawowy"/>
        <w:spacing w:before="116"/>
        <w:ind w:left="1265"/>
      </w:pPr>
      <w:r>
        <w:t>Ogólne zasady wykonania robót podano w SST D-M-00.00.00 „Wymagania ogólne” [1] pkt 5.</w:t>
      </w:r>
    </w:p>
    <w:p w14:paraId="761C2703" w14:textId="77777777" w:rsidR="00696B9C" w:rsidRDefault="0030015F">
      <w:pPr>
        <w:pStyle w:val="Nagwek31"/>
        <w:numPr>
          <w:ilvl w:val="1"/>
          <w:numId w:val="119"/>
        </w:numPr>
        <w:tabs>
          <w:tab w:val="left" w:pos="911"/>
        </w:tabs>
      </w:pPr>
      <w:r>
        <w:t>Zasady wykonywania</w:t>
      </w:r>
      <w:r>
        <w:rPr>
          <w:spacing w:val="1"/>
        </w:rPr>
        <w:t xml:space="preserve"> </w:t>
      </w:r>
      <w:r>
        <w:t>robót</w:t>
      </w:r>
    </w:p>
    <w:p w14:paraId="3111966D" w14:textId="77777777" w:rsidR="00696B9C" w:rsidRDefault="0030015F">
      <w:pPr>
        <w:pStyle w:val="Tekstpodstawowy"/>
        <w:spacing w:before="116"/>
        <w:ind w:right="235" w:firstLine="707"/>
        <w:jc w:val="both"/>
      </w:pPr>
      <w:r>
        <w:t>Sposób wykonania robót powinien być zgodny z dokumentacją projektową i ST. W przypadku braku wystarczających danych można korzystać z ustaleń podanych w niniejszej specyfikacji oraz z informacji podanych w załączniku.</w:t>
      </w:r>
    </w:p>
    <w:p w14:paraId="0AC4A2A7" w14:textId="77777777" w:rsidR="00696B9C" w:rsidRDefault="0030015F">
      <w:pPr>
        <w:pStyle w:val="Tekstpodstawowy"/>
        <w:spacing w:line="229" w:lineRule="exact"/>
        <w:ind w:left="1265"/>
        <w:jc w:val="both"/>
      </w:pPr>
      <w:r>
        <w:t>Podstawowe czynności przy wykonywaniu robót obejmują:</w:t>
      </w:r>
    </w:p>
    <w:p w14:paraId="34A085FC" w14:textId="77777777" w:rsidR="00696B9C" w:rsidRDefault="0030015F">
      <w:pPr>
        <w:pStyle w:val="Akapitzlist"/>
        <w:numPr>
          <w:ilvl w:val="0"/>
          <w:numId w:val="116"/>
        </w:numPr>
        <w:tabs>
          <w:tab w:val="left" w:pos="842"/>
        </w:tabs>
        <w:rPr>
          <w:sz w:val="20"/>
        </w:rPr>
      </w:pPr>
      <w:r>
        <w:rPr>
          <w:sz w:val="20"/>
        </w:rPr>
        <w:t>roboty</w:t>
      </w:r>
      <w:r>
        <w:rPr>
          <w:spacing w:val="-4"/>
          <w:sz w:val="20"/>
        </w:rPr>
        <w:t xml:space="preserve"> </w:t>
      </w:r>
      <w:r>
        <w:rPr>
          <w:sz w:val="20"/>
        </w:rPr>
        <w:t>przygotowawcze,</w:t>
      </w:r>
    </w:p>
    <w:p w14:paraId="0D40D98F" w14:textId="77777777" w:rsidR="00696B9C" w:rsidRDefault="0030015F">
      <w:pPr>
        <w:pStyle w:val="Akapitzlist"/>
        <w:numPr>
          <w:ilvl w:val="0"/>
          <w:numId w:val="116"/>
        </w:numPr>
        <w:tabs>
          <w:tab w:val="left" w:pos="842"/>
        </w:tabs>
        <w:spacing w:before="1"/>
        <w:rPr>
          <w:sz w:val="20"/>
        </w:rPr>
      </w:pPr>
      <w:r>
        <w:rPr>
          <w:sz w:val="20"/>
        </w:rPr>
        <w:t>oczyszczenie warstwy przed</w:t>
      </w:r>
      <w:r>
        <w:rPr>
          <w:spacing w:val="2"/>
          <w:sz w:val="20"/>
        </w:rPr>
        <w:t xml:space="preserve"> </w:t>
      </w:r>
      <w:r>
        <w:rPr>
          <w:sz w:val="20"/>
        </w:rPr>
        <w:t>skropieniem,</w:t>
      </w:r>
    </w:p>
    <w:p w14:paraId="0BE70198" w14:textId="77777777" w:rsidR="00696B9C" w:rsidRDefault="0030015F">
      <w:pPr>
        <w:pStyle w:val="Akapitzlist"/>
        <w:numPr>
          <w:ilvl w:val="0"/>
          <w:numId w:val="116"/>
        </w:numPr>
        <w:tabs>
          <w:tab w:val="left" w:pos="842"/>
        </w:tabs>
        <w:rPr>
          <w:sz w:val="20"/>
        </w:rPr>
      </w:pPr>
      <w:r>
        <w:rPr>
          <w:sz w:val="20"/>
        </w:rPr>
        <w:t>odcinek</w:t>
      </w:r>
      <w:r>
        <w:rPr>
          <w:spacing w:val="-2"/>
          <w:sz w:val="20"/>
        </w:rPr>
        <w:t xml:space="preserve"> </w:t>
      </w:r>
      <w:r>
        <w:rPr>
          <w:sz w:val="20"/>
        </w:rPr>
        <w:t>próbny,</w:t>
      </w:r>
    </w:p>
    <w:p w14:paraId="3834D200" w14:textId="77777777" w:rsidR="00696B9C" w:rsidRDefault="0030015F">
      <w:pPr>
        <w:pStyle w:val="Akapitzlist"/>
        <w:numPr>
          <w:ilvl w:val="0"/>
          <w:numId w:val="116"/>
        </w:numPr>
        <w:tabs>
          <w:tab w:val="left" w:pos="842"/>
        </w:tabs>
        <w:spacing w:before="1"/>
        <w:rPr>
          <w:sz w:val="20"/>
        </w:rPr>
      </w:pPr>
      <w:r>
        <w:rPr>
          <w:sz w:val="20"/>
        </w:rPr>
        <w:t>skropienie warstw</w:t>
      </w:r>
      <w:r>
        <w:rPr>
          <w:spacing w:val="-1"/>
          <w:sz w:val="20"/>
        </w:rPr>
        <w:t xml:space="preserve"> </w:t>
      </w:r>
      <w:r>
        <w:rPr>
          <w:sz w:val="20"/>
        </w:rPr>
        <w:t>nawierzchni,</w:t>
      </w:r>
    </w:p>
    <w:p w14:paraId="5D69232A" w14:textId="77777777" w:rsidR="00696B9C" w:rsidRDefault="0030015F">
      <w:pPr>
        <w:pStyle w:val="Akapitzlist"/>
        <w:numPr>
          <w:ilvl w:val="0"/>
          <w:numId w:val="116"/>
        </w:numPr>
        <w:tabs>
          <w:tab w:val="left" w:pos="842"/>
        </w:tabs>
        <w:rPr>
          <w:sz w:val="20"/>
        </w:rPr>
      </w:pPr>
      <w:r>
        <w:rPr>
          <w:sz w:val="20"/>
        </w:rPr>
        <w:t>roboty</w:t>
      </w:r>
      <w:r>
        <w:rPr>
          <w:spacing w:val="-2"/>
          <w:sz w:val="20"/>
        </w:rPr>
        <w:t xml:space="preserve"> </w:t>
      </w:r>
      <w:r>
        <w:rPr>
          <w:sz w:val="20"/>
        </w:rPr>
        <w:t>wykończeniowe.</w:t>
      </w:r>
    </w:p>
    <w:p w14:paraId="2576E1F1" w14:textId="77777777" w:rsidR="00696B9C" w:rsidRDefault="0030015F">
      <w:pPr>
        <w:pStyle w:val="Nagwek31"/>
        <w:numPr>
          <w:ilvl w:val="1"/>
          <w:numId w:val="119"/>
        </w:numPr>
        <w:tabs>
          <w:tab w:val="left" w:pos="911"/>
        </w:tabs>
        <w:spacing w:before="123"/>
      </w:pPr>
      <w:r>
        <w:t>Roboty przygotowawcze</w:t>
      </w:r>
    </w:p>
    <w:p w14:paraId="5CC6B2AA" w14:textId="77777777" w:rsidR="00696B9C" w:rsidRDefault="0030015F">
      <w:pPr>
        <w:pStyle w:val="Tekstpodstawowy"/>
        <w:tabs>
          <w:tab w:val="left" w:pos="8245"/>
        </w:tabs>
        <w:spacing w:before="115"/>
        <w:ind w:right="243" w:firstLine="707"/>
      </w:pPr>
      <w:r>
        <w:t xml:space="preserve">Przed  przystąpieniem  do  robót  należy,  na  podstawie </w:t>
      </w:r>
      <w:r>
        <w:rPr>
          <w:spacing w:val="3"/>
        </w:rPr>
        <w:t xml:space="preserve"> </w:t>
      </w:r>
      <w:r>
        <w:t>dokumentacji  projektowej,</w:t>
      </w:r>
      <w:r>
        <w:tab/>
        <w:t>ST lub wskazań Inspektora</w:t>
      </w:r>
      <w:r>
        <w:rPr>
          <w:spacing w:val="-2"/>
        </w:rPr>
        <w:t xml:space="preserve"> </w:t>
      </w:r>
      <w:r>
        <w:t>Nadzoru:</w:t>
      </w:r>
    </w:p>
    <w:p w14:paraId="4DC114F9" w14:textId="77777777" w:rsidR="00696B9C" w:rsidRDefault="0030015F">
      <w:pPr>
        <w:pStyle w:val="Akapitzlist"/>
        <w:numPr>
          <w:ilvl w:val="0"/>
          <w:numId w:val="137"/>
        </w:numPr>
        <w:tabs>
          <w:tab w:val="left" w:pos="842"/>
        </w:tabs>
        <w:spacing w:line="252" w:lineRule="exact"/>
        <w:rPr>
          <w:sz w:val="20"/>
        </w:rPr>
      </w:pPr>
      <w:r>
        <w:rPr>
          <w:sz w:val="20"/>
        </w:rPr>
        <w:t>ustalić lokalizację terenu</w:t>
      </w:r>
      <w:r>
        <w:rPr>
          <w:spacing w:val="-2"/>
          <w:sz w:val="20"/>
        </w:rPr>
        <w:t xml:space="preserve"> </w:t>
      </w:r>
      <w:r>
        <w:rPr>
          <w:sz w:val="20"/>
        </w:rPr>
        <w:t>robót,</w:t>
      </w:r>
    </w:p>
    <w:p w14:paraId="034E7FE9" w14:textId="77777777" w:rsidR="00696B9C" w:rsidRDefault="0030015F">
      <w:pPr>
        <w:pStyle w:val="Akapitzlist"/>
        <w:numPr>
          <w:ilvl w:val="0"/>
          <w:numId w:val="137"/>
        </w:numPr>
        <w:tabs>
          <w:tab w:val="left" w:pos="842"/>
        </w:tabs>
        <w:spacing w:line="244" w:lineRule="exact"/>
        <w:rPr>
          <w:sz w:val="20"/>
        </w:rPr>
      </w:pPr>
      <w:r>
        <w:rPr>
          <w:sz w:val="20"/>
        </w:rPr>
        <w:t>przeprowadzić szczegółowe wytyczenie</w:t>
      </w:r>
      <w:r>
        <w:rPr>
          <w:spacing w:val="2"/>
          <w:sz w:val="20"/>
        </w:rPr>
        <w:t xml:space="preserve"> </w:t>
      </w:r>
      <w:r>
        <w:rPr>
          <w:sz w:val="20"/>
        </w:rPr>
        <w:t>robót,</w:t>
      </w:r>
    </w:p>
    <w:p w14:paraId="758DACE3" w14:textId="77777777" w:rsidR="00696B9C" w:rsidRDefault="0030015F">
      <w:pPr>
        <w:pStyle w:val="Akapitzlist"/>
        <w:numPr>
          <w:ilvl w:val="0"/>
          <w:numId w:val="137"/>
        </w:numPr>
        <w:tabs>
          <w:tab w:val="left" w:pos="842"/>
        </w:tabs>
        <w:spacing w:line="244" w:lineRule="exact"/>
        <w:rPr>
          <w:sz w:val="20"/>
        </w:rPr>
      </w:pPr>
      <w:r>
        <w:rPr>
          <w:sz w:val="20"/>
        </w:rPr>
        <w:t>usunąć przeszkody utrudniające wykonanie</w:t>
      </w:r>
      <w:r>
        <w:rPr>
          <w:spacing w:val="-3"/>
          <w:sz w:val="20"/>
        </w:rPr>
        <w:t xml:space="preserve"> </w:t>
      </w:r>
      <w:r>
        <w:rPr>
          <w:sz w:val="20"/>
        </w:rPr>
        <w:t>robót,</w:t>
      </w:r>
    </w:p>
    <w:p w14:paraId="572E76DA" w14:textId="77777777" w:rsidR="00696B9C" w:rsidRDefault="0030015F">
      <w:pPr>
        <w:pStyle w:val="Akapitzlist"/>
        <w:numPr>
          <w:ilvl w:val="0"/>
          <w:numId w:val="137"/>
        </w:numPr>
        <w:tabs>
          <w:tab w:val="left" w:pos="842"/>
        </w:tabs>
        <w:spacing w:line="294" w:lineRule="exact"/>
        <w:rPr>
          <w:sz w:val="20"/>
        </w:rPr>
      </w:pPr>
      <w:r>
        <w:rPr>
          <w:sz w:val="20"/>
        </w:rPr>
        <w:t>wprowadzić oznakowanie drogi na okres</w:t>
      </w:r>
      <w:r>
        <w:rPr>
          <w:spacing w:val="-2"/>
          <w:sz w:val="20"/>
        </w:rPr>
        <w:t xml:space="preserve"> </w:t>
      </w:r>
      <w:r>
        <w:rPr>
          <w:sz w:val="20"/>
        </w:rPr>
        <w:t>robót,</w:t>
      </w:r>
    </w:p>
    <w:p w14:paraId="2C9279D0" w14:textId="77777777" w:rsidR="00696B9C" w:rsidRDefault="00696B9C">
      <w:pPr>
        <w:spacing w:line="294" w:lineRule="exact"/>
        <w:rPr>
          <w:sz w:val="20"/>
        </w:rPr>
        <w:sectPr w:rsidR="00696B9C">
          <w:pgSz w:w="11910" w:h="16840"/>
          <w:pgMar w:top="480" w:right="1180" w:bottom="440" w:left="860" w:header="0" w:footer="176" w:gutter="0"/>
          <w:cols w:space="708"/>
        </w:sectPr>
      </w:pPr>
    </w:p>
    <w:p w14:paraId="0A57FAA1" w14:textId="77777777" w:rsidR="00696B9C" w:rsidRDefault="0030015F">
      <w:pPr>
        <w:pStyle w:val="Akapitzlist"/>
        <w:numPr>
          <w:ilvl w:val="0"/>
          <w:numId w:val="137"/>
        </w:numPr>
        <w:tabs>
          <w:tab w:val="left" w:pos="842"/>
        </w:tabs>
        <w:spacing w:before="38"/>
        <w:rPr>
          <w:sz w:val="20"/>
        </w:rPr>
      </w:pPr>
      <w:r>
        <w:rPr>
          <w:sz w:val="20"/>
        </w:rPr>
        <w:lastRenderedPageBreak/>
        <w:t>zgromadzić materiały i sprzęt potrzebne do rozpoczęcia</w:t>
      </w:r>
      <w:r>
        <w:rPr>
          <w:spacing w:val="-3"/>
          <w:sz w:val="20"/>
        </w:rPr>
        <w:t xml:space="preserve"> </w:t>
      </w:r>
      <w:r>
        <w:rPr>
          <w:sz w:val="20"/>
        </w:rPr>
        <w:t>robót.</w:t>
      </w:r>
    </w:p>
    <w:p w14:paraId="6C36B2B3" w14:textId="77777777" w:rsidR="00696B9C" w:rsidRDefault="00696B9C">
      <w:pPr>
        <w:pStyle w:val="Tekstpodstawowy"/>
        <w:ind w:left="0"/>
        <w:rPr>
          <w:sz w:val="26"/>
        </w:rPr>
      </w:pPr>
    </w:p>
    <w:p w14:paraId="0972706C" w14:textId="77777777" w:rsidR="00696B9C" w:rsidRDefault="0030015F">
      <w:pPr>
        <w:pStyle w:val="Nagwek31"/>
        <w:numPr>
          <w:ilvl w:val="1"/>
          <w:numId w:val="119"/>
        </w:numPr>
        <w:tabs>
          <w:tab w:val="left" w:pos="911"/>
        </w:tabs>
        <w:spacing w:before="0"/>
      </w:pPr>
      <w:r>
        <w:t>Oczyszczenie warstwy przed</w:t>
      </w:r>
      <w:r>
        <w:rPr>
          <w:spacing w:val="-1"/>
        </w:rPr>
        <w:t xml:space="preserve"> </w:t>
      </w:r>
      <w:r>
        <w:t>skropieniem</w:t>
      </w:r>
    </w:p>
    <w:p w14:paraId="064F8839" w14:textId="77777777" w:rsidR="00696B9C" w:rsidRDefault="0030015F">
      <w:pPr>
        <w:pStyle w:val="Tekstpodstawowy"/>
        <w:spacing w:before="116"/>
        <w:ind w:right="235" w:firstLine="708"/>
        <w:jc w:val="both"/>
      </w:pPr>
      <w:r>
        <w:t>Oczyszczenie warstwy nawierzchni przed skropieniem polega na usunięciu luźnego materiału, brudu, błota, kurzu, plam oleju itp. przy użyciu szczotek mechanicznych, a w razie potrzeby wody pod ciśnieniem i ew. absorbentów. W miejscach trudno dostępnych należy używać szczotek ręcznych. Na terenach niezabudowanych, bezpośrednio przed skropieniem warstwę nawierzchni można oczyścić przy użyciu sprężonego powietrza.</w:t>
      </w:r>
    </w:p>
    <w:p w14:paraId="3429B3E5" w14:textId="77777777" w:rsidR="00696B9C" w:rsidRDefault="0030015F">
      <w:pPr>
        <w:pStyle w:val="Nagwek31"/>
        <w:numPr>
          <w:ilvl w:val="1"/>
          <w:numId w:val="119"/>
        </w:numPr>
        <w:tabs>
          <w:tab w:val="left" w:pos="911"/>
        </w:tabs>
        <w:spacing w:before="124"/>
      </w:pPr>
      <w:r>
        <w:t>Warunki wykonywania</w:t>
      </w:r>
      <w:r>
        <w:rPr>
          <w:spacing w:val="1"/>
        </w:rPr>
        <w:t xml:space="preserve"> </w:t>
      </w:r>
      <w:r>
        <w:t>robót</w:t>
      </w:r>
    </w:p>
    <w:p w14:paraId="3EE73314" w14:textId="77777777" w:rsidR="00696B9C" w:rsidRDefault="0030015F">
      <w:pPr>
        <w:pStyle w:val="Tekstpodstawowy"/>
        <w:spacing w:before="115"/>
        <w:ind w:right="233" w:firstLine="707"/>
        <w:jc w:val="both"/>
      </w:pPr>
      <w:r>
        <w:t>Temperatura podłoża w czasie skrapiania emulsją asfaltową powinna wynosić co najmniej +5°C. Nie zaleca się wykonywania skrapiania podczas opadów atmosferycznych lub po nich.</w:t>
      </w:r>
    </w:p>
    <w:p w14:paraId="469F6CC4" w14:textId="77777777" w:rsidR="00696B9C" w:rsidRDefault="0030015F">
      <w:pPr>
        <w:pStyle w:val="Tekstpodstawowy"/>
        <w:spacing w:line="228" w:lineRule="exact"/>
        <w:ind w:left="1265"/>
      </w:pPr>
      <w:r>
        <w:t>Temperatury stosowania emulsji asfaltowych powinny mieścić się w przedziałach podanych w tablicy</w:t>
      </w:r>
    </w:p>
    <w:p w14:paraId="6D1C879F" w14:textId="77777777" w:rsidR="00696B9C" w:rsidRDefault="0030015F">
      <w:pPr>
        <w:pStyle w:val="Tekstpodstawowy"/>
        <w:spacing w:before="1"/>
      </w:pPr>
      <w:r>
        <w:t>4.</w:t>
      </w:r>
    </w:p>
    <w:p w14:paraId="7A8BD898" w14:textId="77777777" w:rsidR="00696B9C" w:rsidRDefault="0030015F">
      <w:pPr>
        <w:pStyle w:val="Tekstpodstawowy"/>
        <w:spacing w:before="120"/>
      </w:pPr>
      <w:r>
        <w:t>Tablica 4. Temperatury stosowania emulsji asfaltowych</w:t>
      </w:r>
    </w:p>
    <w:p w14:paraId="6201268B"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4680"/>
        <w:gridCol w:w="3600"/>
      </w:tblGrid>
      <w:tr w:rsidR="00696B9C" w14:paraId="52128B91" w14:textId="77777777">
        <w:trPr>
          <w:trHeight w:val="350"/>
        </w:trPr>
        <w:tc>
          <w:tcPr>
            <w:tcW w:w="588" w:type="dxa"/>
          </w:tcPr>
          <w:p w14:paraId="61308EEA" w14:textId="77777777" w:rsidR="00696B9C" w:rsidRDefault="0030015F">
            <w:pPr>
              <w:pStyle w:val="TableParagraph"/>
              <w:spacing w:before="53"/>
              <w:ind w:left="137" w:right="128"/>
              <w:jc w:val="center"/>
              <w:rPr>
                <w:sz w:val="20"/>
              </w:rPr>
            </w:pPr>
            <w:r>
              <w:rPr>
                <w:sz w:val="20"/>
              </w:rPr>
              <w:t>Lp.</w:t>
            </w:r>
          </w:p>
        </w:tc>
        <w:tc>
          <w:tcPr>
            <w:tcW w:w="4680" w:type="dxa"/>
          </w:tcPr>
          <w:p w14:paraId="1EE7A0D8" w14:textId="77777777" w:rsidR="00696B9C" w:rsidRDefault="0030015F">
            <w:pPr>
              <w:pStyle w:val="TableParagraph"/>
              <w:spacing w:before="53"/>
              <w:ind w:left="1717" w:right="1707"/>
              <w:jc w:val="center"/>
              <w:rPr>
                <w:sz w:val="20"/>
              </w:rPr>
            </w:pPr>
            <w:r>
              <w:rPr>
                <w:sz w:val="20"/>
              </w:rPr>
              <w:t>Rodzaj emulsji</w:t>
            </w:r>
          </w:p>
        </w:tc>
        <w:tc>
          <w:tcPr>
            <w:tcW w:w="3600" w:type="dxa"/>
          </w:tcPr>
          <w:p w14:paraId="37123F48" w14:textId="77777777" w:rsidR="00696B9C" w:rsidRDefault="0030015F">
            <w:pPr>
              <w:pStyle w:val="TableParagraph"/>
              <w:spacing w:before="53"/>
              <w:ind w:left="1062" w:right="1057"/>
              <w:jc w:val="center"/>
              <w:rPr>
                <w:sz w:val="20"/>
              </w:rPr>
            </w:pPr>
            <w:r>
              <w:rPr>
                <w:sz w:val="20"/>
              </w:rPr>
              <w:t>Temperatury (°C)</w:t>
            </w:r>
          </w:p>
        </w:tc>
      </w:tr>
      <w:tr w:rsidR="00696B9C" w14:paraId="71786F76" w14:textId="77777777">
        <w:trPr>
          <w:trHeight w:val="350"/>
        </w:trPr>
        <w:tc>
          <w:tcPr>
            <w:tcW w:w="588" w:type="dxa"/>
          </w:tcPr>
          <w:p w14:paraId="2C810E6C" w14:textId="77777777" w:rsidR="00696B9C" w:rsidRDefault="0030015F">
            <w:pPr>
              <w:pStyle w:val="TableParagraph"/>
              <w:spacing w:before="53"/>
              <w:ind w:left="6"/>
              <w:jc w:val="center"/>
              <w:rPr>
                <w:sz w:val="20"/>
              </w:rPr>
            </w:pPr>
            <w:r>
              <w:rPr>
                <w:w w:val="99"/>
                <w:sz w:val="20"/>
              </w:rPr>
              <w:t>1</w:t>
            </w:r>
          </w:p>
        </w:tc>
        <w:tc>
          <w:tcPr>
            <w:tcW w:w="4680" w:type="dxa"/>
          </w:tcPr>
          <w:p w14:paraId="6E13096B" w14:textId="77777777" w:rsidR="00696B9C" w:rsidRDefault="0030015F">
            <w:pPr>
              <w:pStyle w:val="TableParagraph"/>
              <w:spacing w:before="53"/>
              <w:ind w:left="108"/>
              <w:rPr>
                <w:sz w:val="20"/>
              </w:rPr>
            </w:pPr>
            <w:r>
              <w:rPr>
                <w:sz w:val="20"/>
              </w:rPr>
              <w:t>Emulsja asfaltowa</w:t>
            </w:r>
          </w:p>
        </w:tc>
        <w:tc>
          <w:tcPr>
            <w:tcW w:w="3600" w:type="dxa"/>
          </w:tcPr>
          <w:p w14:paraId="6B5D32F2" w14:textId="77777777" w:rsidR="00696B9C" w:rsidRDefault="0030015F">
            <w:pPr>
              <w:pStyle w:val="TableParagraph"/>
              <w:spacing w:before="53"/>
              <w:ind w:left="1062" w:right="1051"/>
              <w:jc w:val="center"/>
              <w:rPr>
                <w:sz w:val="20"/>
              </w:rPr>
            </w:pPr>
            <w:r>
              <w:rPr>
                <w:sz w:val="20"/>
              </w:rPr>
              <w:t>od 40 do 70</w:t>
            </w:r>
          </w:p>
        </w:tc>
      </w:tr>
      <w:tr w:rsidR="00696B9C" w14:paraId="439625ED" w14:textId="77777777">
        <w:trPr>
          <w:trHeight w:val="350"/>
        </w:trPr>
        <w:tc>
          <w:tcPr>
            <w:tcW w:w="588" w:type="dxa"/>
          </w:tcPr>
          <w:p w14:paraId="34590452" w14:textId="77777777" w:rsidR="00696B9C" w:rsidRDefault="0030015F">
            <w:pPr>
              <w:pStyle w:val="TableParagraph"/>
              <w:spacing w:before="53"/>
              <w:ind w:left="6"/>
              <w:jc w:val="center"/>
              <w:rPr>
                <w:sz w:val="20"/>
              </w:rPr>
            </w:pPr>
            <w:r>
              <w:rPr>
                <w:w w:val="99"/>
                <w:sz w:val="20"/>
              </w:rPr>
              <w:t>2</w:t>
            </w:r>
          </w:p>
        </w:tc>
        <w:tc>
          <w:tcPr>
            <w:tcW w:w="4680" w:type="dxa"/>
          </w:tcPr>
          <w:p w14:paraId="56077A68" w14:textId="77777777" w:rsidR="00696B9C" w:rsidRDefault="0030015F">
            <w:pPr>
              <w:pStyle w:val="TableParagraph"/>
              <w:spacing w:before="53"/>
              <w:ind w:left="108"/>
              <w:rPr>
                <w:sz w:val="20"/>
              </w:rPr>
            </w:pPr>
            <w:r>
              <w:rPr>
                <w:sz w:val="20"/>
              </w:rPr>
              <w:t>Emulsja asfaltowa modyfikowana polimerem</w:t>
            </w:r>
          </w:p>
        </w:tc>
        <w:tc>
          <w:tcPr>
            <w:tcW w:w="3600" w:type="dxa"/>
          </w:tcPr>
          <w:p w14:paraId="77EFBF98" w14:textId="77777777" w:rsidR="00696B9C" w:rsidRDefault="0030015F">
            <w:pPr>
              <w:pStyle w:val="TableParagraph"/>
              <w:spacing w:before="53"/>
              <w:ind w:left="1062" w:right="1051"/>
              <w:jc w:val="center"/>
              <w:rPr>
                <w:sz w:val="20"/>
              </w:rPr>
            </w:pPr>
            <w:r>
              <w:rPr>
                <w:sz w:val="20"/>
              </w:rPr>
              <w:t>od 50 do 80</w:t>
            </w:r>
          </w:p>
        </w:tc>
      </w:tr>
    </w:tbl>
    <w:p w14:paraId="7239CABD" w14:textId="77777777" w:rsidR="00696B9C" w:rsidRDefault="0030015F">
      <w:pPr>
        <w:pStyle w:val="Nagwek31"/>
        <w:numPr>
          <w:ilvl w:val="1"/>
          <w:numId w:val="119"/>
        </w:numPr>
        <w:tabs>
          <w:tab w:val="left" w:pos="911"/>
        </w:tabs>
        <w:spacing w:before="118"/>
      </w:pPr>
      <w:r>
        <w:t>Odcinek</w:t>
      </w:r>
      <w:r>
        <w:rPr>
          <w:spacing w:val="-5"/>
        </w:rPr>
        <w:t xml:space="preserve"> </w:t>
      </w:r>
      <w:r>
        <w:t>próbny</w:t>
      </w:r>
    </w:p>
    <w:p w14:paraId="2E23A61A" w14:textId="77777777" w:rsidR="00696B9C" w:rsidRDefault="0030015F">
      <w:pPr>
        <w:pStyle w:val="Tekstpodstawowy"/>
        <w:spacing w:before="115"/>
        <w:ind w:right="243" w:firstLine="707"/>
      </w:pPr>
      <w:r>
        <w:t>Jeżeli w ST przewidziano potrzebę wykonania odcinka próbnego, to przed rozpoczęciem robót, w terminie uzgodnionym z Inspektorem Nadzoru, Wykonawca powinien wykonać odcinek próbny w celu:</w:t>
      </w:r>
    </w:p>
    <w:p w14:paraId="28A80D96" w14:textId="77777777" w:rsidR="00696B9C" w:rsidRDefault="0030015F">
      <w:pPr>
        <w:pStyle w:val="Akapitzlist"/>
        <w:numPr>
          <w:ilvl w:val="0"/>
          <w:numId w:val="115"/>
        </w:numPr>
        <w:tabs>
          <w:tab w:val="left" w:pos="918"/>
          <w:tab w:val="left" w:pos="919"/>
        </w:tabs>
        <w:spacing w:before="1" w:line="229" w:lineRule="exact"/>
        <w:ind w:hanging="361"/>
        <w:rPr>
          <w:sz w:val="20"/>
        </w:rPr>
      </w:pPr>
      <w:r>
        <w:rPr>
          <w:sz w:val="20"/>
        </w:rPr>
        <w:t>stwierdzenia czy właściwy jest sprzęt do skropienia emulsją</w:t>
      </w:r>
      <w:r>
        <w:rPr>
          <w:spacing w:val="-3"/>
          <w:sz w:val="20"/>
        </w:rPr>
        <w:t xml:space="preserve"> </w:t>
      </w:r>
      <w:r>
        <w:rPr>
          <w:sz w:val="20"/>
        </w:rPr>
        <w:t>asfaltową,</w:t>
      </w:r>
    </w:p>
    <w:p w14:paraId="521DFAAC" w14:textId="77777777" w:rsidR="00696B9C" w:rsidRDefault="0030015F">
      <w:pPr>
        <w:pStyle w:val="Akapitzlist"/>
        <w:numPr>
          <w:ilvl w:val="0"/>
          <w:numId w:val="115"/>
        </w:numPr>
        <w:tabs>
          <w:tab w:val="left" w:pos="918"/>
          <w:tab w:val="left" w:pos="919"/>
        </w:tabs>
        <w:spacing w:line="229" w:lineRule="exact"/>
        <w:ind w:hanging="361"/>
        <w:rPr>
          <w:sz w:val="20"/>
        </w:rPr>
      </w:pPr>
      <w:r>
        <w:rPr>
          <w:sz w:val="20"/>
        </w:rPr>
        <w:t>określenia poprawności dozowania</w:t>
      </w:r>
      <w:r>
        <w:rPr>
          <w:spacing w:val="-1"/>
          <w:sz w:val="20"/>
        </w:rPr>
        <w:t xml:space="preserve"> </w:t>
      </w:r>
      <w:r>
        <w:rPr>
          <w:sz w:val="20"/>
        </w:rPr>
        <w:t>emulsji.</w:t>
      </w:r>
    </w:p>
    <w:p w14:paraId="632687C0" w14:textId="77777777" w:rsidR="00696B9C" w:rsidRDefault="0030015F">
      <w:pPr>
        <w:pStyle w:val="Tekstpodstawowy"/>
        <w:spacing w:before="1"/>
        <w:ind w:right="243" w:firstLine="708"/>
      </w:pPr>
      <w:r>
        <w:t>Na odcinku próbnym Wykonawca powinien użyć takich materiałów oraz sprzętu jakie będą stosowane do wykonania skropienia warstwy.</w:t>
      </w:r>
    </w:p>
    <w:p w14:paraId="5832C6D6" w14:textId="77777777" w:rsidR="00696B9C" w:rsidRDefault="0030015F">
      <w:pPr>
        <w:pStyle w:val="Tekstpodstawowy"/>
        <w:ind w:left="1266"/>
      </w:pPr>
      <w:r>
        <w:t>Powierzchnia odcinka próbnego powinna być uzgodniona z Inżynierem.</w:t>
      </w:r>
    </w:p>
    <w:p w14:paraId="2F02E3C6" w14:textId="77777777" w:rsidR="00696B9C" w:rsidRDefault="0030015F">
      <w:pPr>
        <w:pStyle w:val="Tekstpodstawowy"/>
        <w:spacing w:before="1"/>
        <w:ind w:left="1266"/>
      </w:pPr>
      <w:r>
        <w:t>Odcinek próbny powinien być zlokalizowany w miejscu wskazanym przez Inspektora Nadzoru.</w:t>
      </w:r>
    </w:p>
    <w:p w14:paraId="1CE8E937" w14:textId="77777777" w:rsidR="00696B9C" w:rsidRDefault="0030015F">
      <w:pPr>
        <w:pStyle w:val="Tekstpodstawowy"/>
        <w:ind w:right="313" w:firstLine="708"/>
      </w:pPr>
      <w:r>
        <w:t>Wykonawca może przystąpić do wykonywania skropienia po zaakceptowaniu wyników prób na odcinku próbnym przez Inspektora</w:t>
      </w:r>
      <w:r>
        <w:rPr>
          <w:spacing w:val="-4"/>
        </w:rPr>
        <w:t xml:space="preserve"> </w:t>
      </w:r>
      <w:r>
        <w:t>Nadzoru.</w:t>
      </w:r>
    </w:p>
    <w:p w14:paraId="2E47A4FE" w14:textId="77777777" w:rsidR="00696B9C" w:rsidRDefault="0030015F">
      <w:pPr>
        <w:pStyle w:val="Nagwek31"/>
        <w:numPr>
          <w:ilvl w:val="1"/>
          <w:numId w:val="119"/>
        </w:numPr>
        <w:tabs>
          <w:tab w:val="left" w:pos="911"/>
        </w:tabs>
        <w:spacing w:before="124"/>
      </w:pPr>
      <w:r>
        <w:t>Wykonanie skropienia warstw nawierzchni emulsją</w:t>
      </w:r>
      <w:r>
        <w:rPr>
          <w:spacing w:val="1"/>
        </w:rPr>
        <w:t xml:space="preserve"> </w:t>
      </w:r>
      <w:r>
        <w:t>asfaltową</w:t>
      </w:r>
    </w:p>
    <w:p w14:paraId="0D917F17" w14:textId="77777777" w:rsidR="00696B9C" w:rsidRDefault="0030015F">
      <w:pPr>
        <w:pStyle w:val="Tekstpodstawowy"/>
        <w:spacing w:before="115"/>
        <w:ind w:right="234" w:firstLine="707"/>
        <w:jc w:val="both"/>
      </w:pPr>
      <w:r>
        <w:t>Skrapianie podłoża należy wykonywać równomiernie stosując rampy do skrapiania, np. skrapiarki do lepiszczy asfaltowych. Dopuszcza się skrapianie ręczne lancą w miejscach trudno dostępnych (np. przy ściekach ulicznych) oraz przy urządzeniach usytuowanych w nawierzchni lub ją ograniczających (np. studzienki, krawężniki). W razie potrzeby urządzenia te należy zabezpieczyć przed zabrudzeniem.</w:t>
      </w:r>
    </w:p>
    <w:p w14:paraId="21C54E87" w14:textId="77777777" w:rsidR="00696B9C" w:rsidRDefault="0030015F">
      <w:pPr>
        <w:pStyle w:val="Tekstpodstawowy"/>
        <w:spacing w:line="229" w:lineRule="exact"/>
        <w:ind w:left="1265"/>
        <w:jc w:val="both"/>
      </w:pPr>
      <w:r>
        <w:t>Określenie ilości skropienia emulsją na drodze należy wykonać według PN-EN 12272-1 [8].</w:t>
      </w:r>
    </w:p>
    <w:p w14:paraId="29625B39" w14:textId="77777777" w:rsidR="00696B9C" w:rsidRDefault="0030015F">
      <w:pPr>
        <w:pStyle w:val="Tekstpodstawowy"/>
        <w:spacing w:before="1"/>
        <w:ind w:right="237" w:firstLine="707"/>
        <w:jc w:val="both"/>
      </w:pPr>
      <w:r>
        <w:t>Warstwa skropiona emulsją asfaltową, przed ułożeniem na niej warstwy asfaltowej, powinna być pozostawiona na czas niezbędny do umożliwienia odparowania wody:</w:t>
      </w:r>
    </w:p>
    <w:p w14:paraId="3D526CCE" w14:textId="77777777" w:rsidR="00696B9C" w:rsidRDefault="0030015F">
      <w:pPr>
        <w:pStyle w:val="Akapitzlist"/>
        <w:numPr>
          <w:ilvl w:val="0"/>
          <w:numId w:val="131"/>
        </w:numPr>
        <w:tabs>
          <w:tab w:val="left" w:pos="954"/>
          <w:tab w:val="left" w:pos="955"/>
        </w:tabs>
        <w:ind w:left="954" w:hanging="397"/>
        <w:rPr>
          <w:sz w:val="20"/>
        </w:rPr>
      </w:pPr>
      <w:r>
        <w:rPr>
          <w:sz w:val="20"/>
        </w:rPr>
        <w:t>8 h w wypadku zastosowania więcej niż 1,0</w:t>
      </w:r>
      <w:r>
        <w:rPr>
          <w:spacing w:val="2"/>
          <w:sz w:val="20"/>
        </w:rPr>
        <w:t xml:space="preserve"> </w:t>
      </w:r>
      <w:r>
        <w:rPr>
          <w:sz w:val="20"/>
        </w:rPr>
        <w:t>kg/m</w:t>
      </w:r>
      <w:r>
        <w:rPr>
          <w:sz w:val="20"/>
          <w:vertAlign w:val="superscript"/>
        </w:rPr>
        <w:t>2</w:t>
      </w:r>
      <w:r>
        <w:rPr>
          <w:sz w:val="20"/>
        </w:rPr>
        <w:t>,</w:t>
      </w:r>
    </w:p>
    <w:p w14:paraId="1E24DF2C" w14:textId="77777777" w:rsidR="00696B9C" w:rsidRDefault="0030015F">
      <w:pPr>
        <w:pStyle w:val="Akapitzlist"/>
        <w:numPr>
          <w:ilvl w:val="0"/>
          <w:numId w:val="131"/>
        </w:numPr>
        <w:tabs>
          <w:tab w:val="left" w:pos="954"/>
          <w:tab w:val="left" w:pos="955"/>
        </w:tabs>
        <w:spacing w:before="1" w:line="229" w:lineRule="exact"/>
        <w:ind w:left="954" w:hanging="397"/>
        <w:rPr>
          <w:sz w:val="20"/>
        </w:rPr>
      </w:pPr>
      <w:r>
        <w:rPr>
          <w:sz w:val="20"/>
        </w:rPr>
        <w:t>1 h w wypadku zastosowania od 0,5 do 1,0</w:t>
      </w:r>
      <w:r>
        <w:rPr>
          <w:spacing w:val="-2"/>
          <w:sz w:val="20"/>
        </w:rPr>
        <w:t xml:space="preserve"> </w:t>
      </w:r>
      <w:r>
        <w:rPr>
          <w:sz w:val="20"/>
        </w:rPr>
        <w:t>kg/m</w:t>
      </w:r>
      <w:r>
        <w:rPr>
          <w:sz w:val="20"/>
          <w:vertAlign w:val="superscript"/>
        </w:rPr>
        <w:t>2</w:t>
      </w:r>
      <w:r>
        <w:rPr>
          <w:sz w:val="20"/>
        </w:rPr>
        <w:t>,</w:t>
      </w:r>
    </w:p>
    <w:p w14:paraId="079267A4"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0,5 h w wypadku zastosowania do 0,5</w:t>
      </w:r>
      <w:r>
        <w:rPr>
          <w:spacing w:val="-2"/>
          <w:sz w:val="20"/>
        </w:rPr>
        <w:t xml:space="preserve"> </w:t>
      </w:r>
      <w:r>
        <w:rPr>
          <w:sz w:val="20"/>
        </w:rPr>
        <w:t>kg/m</w:t>
      </w:r>
      <w:r>
        <w:rPr>
          <w:sz w:val="20"/>
          <w:vertAlign w:val="superscript"/>
        </w:rPr>
        <w:t>2</w:t>
      </w:r>
      <w:r>
        <w:rPr>
          <w:sz w:val="20"/>
        </w:rPr>
        <w:t>.</w:t>
      </w:r>
    </w:p>
    <w:p w14:paraId="169EAB17" w14:textId="77777777" w:rsidR="00696B9C" w:rsidRDefault="0030015F">
      <w:pPr>
        <w:pStyle w:val="Tekstpodstawowy"/>
        <w:ind w:left="1266"/>
      </w:pPr>
      <w:r>
        <w:t>Czas ten nie dotyczy skrapiania rampą zamontowaną na rozkładarce.</w:t>
      </w:r>
    </w:p>
    <w:p w14:paraId="601640C9" w14:textId="77777777" w:rsidR="00696B9C" w:rsidRDefault="0030015F">
      <w:pPr>
        <w:pStyle w:val="Tekstpodstawowy"/>
        <w:spacing w:before="1"/>
        <w:ind w:firstLine="708"/>
      </w:pPr>
      <w:r>
        <w:t>W wypadku dużej ilości pozostałej emulsji, np. powyżej 0,5 kg/m</w:t>
      </w:r>
      <w:r>
        <w:rPr>
          <w:vertAlign w:val="superscript"/>
        </w:rPr>
        <w:t>2</w:t>
      </w:r>
      <w:r>
        <w:t>, może być konieczne wykonanie skropienia w kilku warstwach, aby zapobiec spłynięciu i powstaniu kałuż lepiszcza.</w:t>
      </w:r>
    </w:p>
    <w:p w14:paraId="50C03809" w14:textId="77777777" w:rsidR="00696B9C" w:rsidRDefault="0030015F">
      <w:pPr>
        <w:pStyle w:val="Tekstpodstawowy"/>
        <w:spacing w:before="1"/>
        <w:ind w:right="243" w:firstLine="708"/>
      </w:pPr>
      <w:r>
        <w:t>Zalecane ilości skropienia emulsją asfaltową w przeliczeniu na ilość pozostałego lepiszcza (asfaltu) podano w tablicy 5.</w:t>
      </w:r>
    </w:p>
    <w:p w14:paraId="79328303" w14:textId="77777777" w:rsidR="00696B9C" w:rsidRDefault="0030015F">
      <w:pPr>
        <w:pStyle w:val="Tekstpodstawowy"/>
        <w:spacing w:line="228" w:lineRule="exact"/>
        <w:ind w:left="1266"/>
      </w:pPr>
      <w:r>
        <w:t>Na podbudowie z chudego betonu i podbudowie związanej spoiwem hydraulicznym stosuje się:</w:t>
      </w:r>
    </w:p>
    <w:p w14:paraId="21D910D0" w14:textId="77777777" w:rsidR="00696B9C" w:rsidRDefault="0030015F">
      <w:pPr>
        <w:pStyle w:val="Akapitzlist"/>
        <w:numPr>
          <w:ilvl w:val="0"/>
          <w:numId w:val="114"/>
        </w:numPr>
        <w:tabs>
          <w:tab w:val="left" w:pos="842"/>
        </w:tabs>
        <w:ind w:right="234"/>
        <w:jc w:val="both"/>
        <w:rPr>
          <w:sz w:val="20"/>
        </w:rPr>
      </w:pPr>
      <w:r>
        <w:rPr>
          <w:sz w:val="20"/>
        </w:rPr>
        <w:t>skropienie emulsją o klasie indeksu rozpadu 5 w celu zazębienia i sklejenia z warstwą podbudowy  asfaltowej,</w:t>
      </w:r>
    </w:p>
    <w:p w14:paraId="1F66C5D2" w14:textId="77777777" w:rsidR="00696B9C" w:rsidRDefault="0030015F">
      <w:pPr>
        <w:pStyle w:val="Akapitzlist"/>
        <w:numPr>
          <w:ilvl w:val="0"/>
          <w:numId w:val="114"/>
        </w:numPr>
        <w:tabs>
          <w:tab w:val="left" w:pos="842"/>
        </w:tabs>
        <w:spacing w:before="1"/>
        <w:ind w:right="234"/>
        <w:jc w:val="both"/>
        <w:rPr>
          <w:sz w:val="20"/>
        </w:rPr>
      </w:pPr>
      <w:r>
        <w:rPr>
          <w:sz w:val="20"/>
        </w:rPr>
        <w:t>w przypadku tworzenia membrany poprawiającej połączenie oraz przeciwdziałającej spękaniom odbitym (</w:t>
      </w:r>
      <w:proofErr w:type="spellStart"/>
      <w:r>
        <w:rPr>
          <w:sz w:val="20"/>
        </w:rPr>
        <w:t>przeciwspękaniowej</w:t>
      </w:r>
      <w:proofErr w:type="spellEnd"/>
      <w:r>
        <w:rPr>
          <w:sz w:val="20"/>
        </w:rPr>
        <w:t>) skrapia się powtórnie emulsją z asfaltu modyfikowanego, którą posypuje się kruszywem (grysem) 2/5</w:t>
      </w:r>
      <w:r>
        <w:rPr>
          <w:spacing w:val="5"/>
          <w:sz w:val="20"/>
        </w:rPr>
        <w:t xml:space="preserve"> </w:t>
      </w:r>
      <w:r>
        <w:rPr>
          <w:sz w:val="20"/>
        </w:rPr>
        <w:t>mm.</w:t>
      </w:r>
    </w:p>
    <w:p w14:paraId="44BFBCFD" w14:textId="77777777" w:rsidR="00696B9C" w:rsidRDefault="0030015F">
      <w:pPr>
        <w:pStyle w:val="Tekstpodstawowy"/>
        <w:ind w:right="235" w:firstLine="708"/>
        <w:jc w:val="both"/>
      </w:pPr>
      <w:r>
        <w:t>Pod warstwę mieszanki BBTM oraz asfaltu porowatego PA (jeżeli są dwie warstwy PA, to pod niższą warstwę) należy stosować zwiększoną ilość skropienia lepiszczem, zbliżoną do górnej granicy wymagań podanych w tablicy 5.</w:t>
      </w:r>
    </w:p>
    <w:p w14:paraId="0AC21C7E" w14:textId="77777777" w:rsidR="00696B9C" w:rsidRDefault="0030015F">
      <w:pPr>
        <w:pStyle w:val="Tekstpodstawowy"/>
        <w:ind w:right="231" w:firstLine="708"/>
        <w:jc w:val="both"/>
      </w:pPr>
      <w:r>
        <w:t>Skropienia lepiszczem nie należy stosować na izolacji przeciwwodnej obiektów inżynierskich oraz na podłożu pod asfalt lany. W wypadku podłoża z izolacji przeciwwodnej należy postępować według wskazań producenta lub zapisów w normach.</w:t>
      </w:r>
    </w:p>
    <w:p w14:paraId="53CBB470" w14:textId="77777777" w:rsidR="00696B9C" w:rsidRDefault="0030015F">
      <w:pPr>
        <w:pStyle w:val="Tekstpodstawowy"/>
        <w:ind w:right="238" w:firstLine="708"/>
        <w:jc w:val="both"/>
      </w:pPr>
      <w:r>
        <w:t>Skropioną warstwę Wykonawca powinien zabezpieczyć przed uszkodzeniem, dopuszczając tylko niezbędny ruch budowlany.</w:t>
      </w:r>
    </w:p>
    <w:p w14:paraId="48D5FC09" w14:textId="77777777" w:rsidR="00696B9C" w:rsidRDefault="00696B9C">
      <w:pPr>
        <w:jc w:val="both"/>
        <w:sectPr w:rsidR="00696B9C">
          <w:pgSz w:w="11910" w:h="16840"/>
          <w:pgMar w:top="460" w:right="1180" w:bottom="440" w:left="860" w:header="0" w:footer="176" w:gutter="0"/>
          <w:cols w:space="708"/>
        </w:sectPr>
      </w:pPr>
    </w:p>
    <w:p w14:paraId="5432CCD2" w14:textId="77777777" w:rsidR="00696B9C" w:rsidRDefault="0030015F">
      <w:pPr>
        <w:pStyle w:val="Tekstpodstawowy"/>
        <w:spacing w:before="71"/>
        <w:ind w:left="1636" w:right="243" w:hanging="1078"/>
      </w:pPr>
      <w:r>
        <w:lastRenderedPageBreak/>
        <w:t>Tablica 5. Zalecane ilości pozostałego lepiszcza (po odparowaniu wody) do skropienia emulsją asfaltową podłoża pod warstwę asfaltową (wg</w:t>
      </w:r>
      <w:r>
        <w:rPr>
          <w:spacing w:val="-4"/>
        </w:rPr>
        <w:t xml:space="preserve"> </w:t>
      </w:r>
      <w:r>
        <w:t>[21])</w:t>
      </w:r>
    </w:p>
    <w:p w14:paraId="3BE86F2D"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377"/>
        <w:gridCol w:w="790"/>
        <w:gridCol w:w="3960"/>
        <w:gridCol w:w="1920"/>
      </w:tblGrid>
      <w:tr w:rsidR="00696B9C" w14:paraId="356FCE3F" w14:textId="77777777">
        <w:trPr>
          <w:trHeight w:val="460"/>
        </w:trPr>
        <w:tc>
          <w:tcPr>
            <w:tcW w:w="3107" w:type="dxa"/>
            <w:gridSpan w:val="3"/>
          </w:tcPr>
          <w:p w14:paraId="5EFDF7D9" w14:textId="77777777" w:rsidR="00696B9C" w:rsidRDefault="0030015F">
            <w:pPr>
              <w:pStyle w:val="TableParagraph"/>
              <w:spacing w:before="113"/>
              <w:ind w:left="402"/>
              <w:rPr>
                <w:sz w:val="20"/>
              </w:rPr>
            </w:pPr>
            <w:r>
              <w:rPr>
                <w:sz w:val="20"/>
              </w:rPr>
              <w:t>Układana warstwa asfaltowa</w:t>
            </w:r>
          </w:p>
        </w:tc>
        <w:tc>
          <w:tcPr>
            <w:tcW w:w="3960" w:type="dxa"/>
          </w:tcPr>
          <w:p w14:paraId="501A2C41" w14:textId="77777777" w:rsidR="00696B9C" w:rsidRDefault="0030015F">
            <w:pPr>
              <w:pStyle w:val="TableParagraph"/>
              <w:spacing w:before="113"/>
              <w:ind w:left="716"/>
              <w:rPr>
                <w:sz w:val="20"/>
              </w:rPr>
            </w:pPr>
            <w:r>
              <w:rPr>
                <w:sz w:val="20"/>
              </w:rPr>
              <w:t>Podłoże pod warstwę asfaltową</w:t>
            </w:r>
          </w:p>
        </w:tc>
        <w:tc>
          <w:tcPr>
            <w:tcW w:w="1920" w:type="dxa"/>
          </w:tcPr>
          <w:p w14:paraId="17208D16" w14:textId="77777777" w:rsidR="00696B9C" w:rsidRDefault="0030015F">
            <w:pPr>
              <w:pStyle w:val="TableParagraph"/>
              <w:spacing w:line="223" w:lineRule="exact"/>
              <w:ind w:left="262"/>
              <w:rPr>
                <w:sz w:val="20"/>
              </w:rPr>
            </w:pPr>
            <w:r>
              <w:rPr>
                <w:sz w:val="20"/>
              </w:rPr>
              <w:t>Ilość</w:t>
            </w:r>
            <w:r>
              <w:rPr>
                <w:spacing w:val="-5"/>
                <w:sz w:val="20"/>
              </w:rPr>
              <w:t xml:space="preserve"> </w:t>
            </w:r>
            <w:r>
              <w:rPr>
                <w:sz w:val="20"/>
              </w:rPr>
              <w:t>pozostałego</w:t>
            </w:r>
          </w:p>
          <w:p w14:paraId="56D145CE" w14:textId="77777777" w:rsidR="00696B9C" w:rsidRDefault="0030015F">
            <w:pPr>
              <w:pStyle w:val="TableParagraph"/>
              <w:spacing w:line="217" w:lineRule="exact"/>
              <w:ind w:left="264"/>
              <w:rPr>
                <w:sz w:val="20"/>
              </w:rPr>
            </w:pPr>
            <w:r>
              <w:rPr>
                <w:sz w:val="20"/>
              </w:rPr>
              <w:t>lepiszcza</w:t>
            </w:r>
            <w:r>
              <w:rPr>
                <w:spacing w:val="-7"/>
                <w:sz w:val="20"/>
              </w:rPr>
              <w:t xml:space="preserve"> </w:t>
            </w:r>
            <w:r>
              <w:rPr>
                <w:sz w:val="20"/>
              </w:rPr>
              <w:t>[kg/m</w:t>
            </w:r>
            <w:r>
              <w:rPr>
                <w:sz w:val="20"/>
                <w:vertAlign w:val="superscript"/>
              </w:rPr>
              <w:t>2</w:t>
            </w:r>
            <w:r>
              <w:rPr>
                <w:sz w:val="20"/>
              </w:rPr>
              <w:t>]</w:t>
            </w:r>
          </w:p>
        </w:tc>
      </w:tr>
      <w:tr w:rsidR="00696B9C" w14:paraId="2CE0A01C" w14:textId="77777777">
        <w:trPr>
          <w:trHeight w:val="290"/>
        </w:trPr>
        <w:tc>
          <w:tcPr>
            <w:tcW w:w="3107" w:type="dxa"/>
            <w:gridSpan w:val="3"/>
            <w:vMerge w:val="restart"/>
          </w:tcPr>
          <w:p w14:paraId="1D481BA2" w14:textId="77777777" w:rsidR="00696B9C" w:rsidRDefault="00696B9C">
            <w:pPr>
              <w:pStyle w:val="TableParagraph"/>
            </w:pPr>
          </w:p>
          <w:p w14:paraId="7258DA09" w14:textId="77777777" w:rsidR="00696B9C" w:rsidRDefault="00696B9C">
            <w:pPr>
              <w:pStyle w:val="TableParagraph"/>
              <w:spacing w:before="3"/>
              <w:rPr>
                <w:sz w:val="17"/>
              </w:rPr>
            </w:pPr>
          </w:p>
          <w:p w14:paraId="55B17059" w14:textId="77777777" w:rsidR="00696B9C" w:rsidRDefault="0030015F">
            <w:pPr>
              <w:pStyle w:val="TableParagraph"/>
              <w:ind w:left="107" w:right="276"/>
              <w:rPr>
                <w:sz w:val="20"/>
              </w:rPr>
            </w:pPr>
            <w:r>
              <w:rPr>
                <w:sz w:val="20"/>
              </w:rPr>
              <w:t>Podbudowa z betonu asfaltowego AC</w:t>
            </w:r>
          </w:p>
          <w:p w14:paraId="132FE186" w14:textId="77777777" w:rsidR="00696B9C" w:rsidRDefault="0030015F">
            <w:pPr>
              <w:pStyle w:val="TableParagraph"/>
              <w:spacing w:before="1"/>
              <w:ind w:left="107"/>
              <w:rPr>
                <w:sz w:val="20"/>
              </w:rPr>
            </w:pPr>
            <w:r>
              <w:rPr>
                <w:sz w:val="20"/>
              </w:rPr>
              <w:t>lub AC WMS</w:t>
            </w:r>
          </w:p>
        </w:tc>
        <w:tc>
          <w:tcPr>
            <w:tcW w:w="3960" w:type="dxa"/>
          </w:tcPr>
          <w:p w14:paraId="2EEB8754" w14:textId="77777777" w:rsidR="00696B9C" w:rsidRDefault="0030015F">
            <w:pPr>
              <w:pStyle w:val="TableParagraph"/>
              <w:spacing w:before="53" w:line="217" w:lineRule="exact"/>
              <w:ind w:left="108"/>
              <w:rPr>
                <w:sz w:val="20"/>
              </w:rPr>
            </w:pPr>
            <w:r>
              <w:rPr>
                <w:sz w:val="20"/>
              </w:rPr>
              <w:t>Podbudowa/nawierzchnia tłuczniowa</w:t>
            </w:r>
          </w:p>
        </w:tc>
        <w:tc>
          <w:tcPr>
            <w:tcW w:w="1920" w:type="dxa"/>
          </w:tcPr>
          <w:p w14:paraId="1CB37D75" w14:textId="77777777" w:rsidR="00696B9C" w:rsidRDefault="0030015F">
            <w:pPr>
              <w:pStyle w:val="TableParagraph"/>
              <w:spacing w:before="53" w:line="217" w:lineRule="exact"/>
              <w:ind w:left="201" w:right="187"/>
              <w:jc w:val="center"/>
              <w:rPr>
                <w:sz w:val="20"/>
              </w:rPr>
            </w:pPr>
            <w:r>
              <w:rPr>
                <w:sz w:val="20"/>
              </w:rPr>
              <w:t>0,7 ÷ 1,0</w:t>
            </w:r>
          </w:p>
        </w:tc>
      </w:tr>
      <w:tr w:rsidR="00696B9C" w14:paraId="5E200875" w14:textId="77777777">
        <w:trPr>
          <w:trHeight w:val="458"/>
        </w:trPr>
        <w:tc>
          <w:tcPr>
            <w:tcW w:w="3107" w:type="dxa"/>
            <w:gridSpan w:val="3"/>
            <w:vMerge/>
            <w:tcBorders>
              <w:top w:val="nil"/>
            </w:tcBorders>
          </w:tcPr>
          <w:p w14:paraId="406B2B43" w14:textId="77777777" w:rsidR="00696B9C" w:rsidRDefault="00696B9C">
            <w:pPr>
              <w:rPr>
                <w:sz w:val="2"/>
                <w:szCs w:val="2"/>
              </w:rPr>
            </w:pPr>
          </w:p>
        </w:tc>
        <w:tc>
          <w:tcPr>
            <w:tcW w:w="3960" w:type="dxa"/>
          </w:tcPr>
          <w:p w14:paraId="6A67820D" w14:textId="77777777" w:rsidR="00696B9C" w:rsidRDefault="0030015F">
            <w:pPr>
              <w:pStyle w:val="TableParagraph"/>
              <w:spacing w:line="223" w:lineRule="exact"/>
              <w:ind w:left="108"/>
              <w:rPr>
                <w:sz w:val="20"/>
              </w:rPr>
            </w:pPr>
            <w:r>
              <w:rPr>
                <w:sz w:val="20"/>
              </w:rPr>
              <w:t xml:space="preserve">Podbudowa z kruszywa </w:t>
            </w:r>
            <w:proofErr w:type="spellStart"/>
            <w:r>
              <w:rPr>
                <w:sz w:val="20"/>
              </w:rPr>
              <w:t>niezwiąza-nego</w:t>
            </w:r>
            <w:proofErr w:type="spellEnd"/>
          </w:p>
          <w:p w14:paraId="1FF52F53" w14:textId="77777777" w:rsidR="00696B9C" w:rsidRDefault="0030015F">
            <w:pPr>
              <w:pStyle w:val="TableParagraph"/>
              <w:spacing w:line="215" w:lineRule="exact"/>
              <w:ind w:left="108"/>
              <w:rPr>
                <w:sz w:val="20"/>
              </w:rPr>
            </w:pPr>
            <w:r>
              <w:rPr>
                <w:sz w:val="20"/>
              </w:rPr>
              <w:t>(stabilizowanego mechanicznie)</w:t>
            </w:r>
          </w:p>
        </w:tc>
        <w:tc>
          <w:tcPr>
            <w:tcW w:w="1920" w:type="dxa"/>
          </w:tcPr>
          <w:p w14:paraId="1C254DA2" w14:textId="77777777" w:rsidR="00696B9C" w:rsidRDefault="0030015F">
            <w:pPr>
              <w:pStyle w:val="TableParagraph"/>
              <w:spacing w:line="223" w:lineRule="exact"/>
              <w:ind w:left="201" w:right="189"/>
              <w:jc w:val="center"/>
              <w:rPr>
                <w:sz w:val="20"/>
              </w:rPr>
            </w:pPr>
            <w:r>
              <w:rPr>
                <w:sz w:val="20"/>
              </w:rPr>
              <w:t>0,5 ÷ 0,7</w:t>
            </w:r>
          </w:p>
        </w:tc>
      </w:tr>
      <w:tr w:rsidR="00696B9C" w14:paraId="1EB28ACA" w14:textId="77777777">
        <w:trPr>
          <w:trHeight w:val="690"/>
        </w:trPr>
        <w:tc>
          <w:tcPr>
            <w:tcW w:w="3107" w:type="dxa"/>
            <w:gridSpan w:val="3"/>
            <w:vMerge/>
            <w:tcBorders>
              <w:top w:val="nil"/>
            </w:tcBorders>
          </w:tcPr>
          <w:p w14:paraId="0DF14AB9" w14:textId="77777777" w:rsidR="00696B9C" w:rsidRDefault="00696B9C">
            <w:pPr>
              <w:rPr>
                <w:sz w:val="2"/>
                <w:szCs w:val="2"/>
              </w:rPr>
            </w:pPr>
          </w:p>
        </w:tc>
        <w:tc>
          <w:tcPr>
            <w:tcW w:w="3960" w:type="dxa"/>
          </w:tcPr>
          <w:p w14:paraId="7CCC42FE" w14:textId="77777777" w:rsidR="00696B9C" w:rsidRDefault="0030015F">
            <w:pPr>
              <w:pStyle w:val="TableParagraph"/>
              <w:spacing w:line="237" w:lineRule="auto"/>
              <w:ind w:left="108" w:right="539"/>
              <w:rPr>
                <w:sz w:val="20"/>
              </w:rPr>
            </w:pPr>
            <w:r>
              <w:rPr>
                <w:sz w:val="20"/>
              </w:rPr>
              <w:t>Podbudowa z chudego betonu lub gruntu (kruszywa) związanego spoiwem</w:t>
            </w:r>
          </w:p>
          <w:p w14:paraId="4332F56C" w14:textId="77777777" w:rsidR="00696B9C" w:rsidRDefault="0030015F">
            <w:pPr>
              <w:pStyle w:val="TableParagraph"/>
              <w:spacing w:line="217" w:lineRule="exact"/>
              <w:ind w:left="108"/>
              <w:rPr>
                <w:sz w:val="20"/>
              </w:rPr>
            </w:pPr>
            <w:r>
              <w:rPr>
                <w:sz w:val="20"/>
              </w:rPr>
              <w:t>hydraulicznym</w:t>
            </w:r>
          </w:p>
        </w:tc>
        <w:tc>
          <w:tcPr>
            <w:tcW w:w="1920" w:type="dxa"/>
          </w:tcPr>
          <w:p w14:paraId="14FE007C" w14:textId="77777777" w:rsidR="00696B9C" w:rsidRDefault="0030015F">
            <w:pPr>
              <w:pStyle w:val="TableParagraph"/>
              <w:spacing w:line="224" w:lineRule="exact"/>
              <w:ind w:left="552"/>
              <w:rPr>
                <w:sz w:val="20"/>
              </w:rPr>
            </w:pPr>
            <w:r>
              <w:rPr>
                <w:sz w:val="20"/>
              </w:rPr>
              <w:t>0,3 ÷ 0,5</w:t>
            </w:r>
            <w:r>
              <w:rPr>
                <w:sz w:val="20"/>
                <w:vertAlign w:val="superscript"/>
              </w:rPr>
              <w:t>a)</w:t>
            </w:r>
          </w:p>
          <w:p w14:paraId="6F655D20" w14:textId="77777777" w:rsidR="00696B9C" w:rsidRDefault="0030015F">
            <w:pPr>
              <w:pStyle w:val="TableParagraph"/>
              <w:spacing w:line="229" w:lineRule="exact"/>
              <w:ind w:left="260"/>
              <w:rPr>
                <w:sz w:val="20"/>
              </w:rPr>
            </w:pPr>
            <w:r>
              <w:rPr>
                <w:sz w:val="20"/>
              </w:rPr>
              <w:t>+ 0,7 ÷ 1,0</w:t>
            </w:r>
            <w:r>
              <w:rPr>
                <w:sz w:val="20"/>
                <w:vertAlign w:val="superscript"/>
              </w:rPr>
              <w:t>b)</w:t>
            </w:r>
          </w:p>
        </w:tc>
      </w:tr>
      <w:tr w:rsidR="00696B9C" w14:paraId="0B2D3F2E" w14:textId="77777777">
        <w:trPr>
          <w:trHeight w:val="460"/>
        </w:trPr>
        <w:tc>
          <w:tcPr>
            <w:tcW w:w="3107" w:type="dxa"/>
            <w:gridSpan w:val="3"/>
            <w:vMerge/>
            <w:tcBorders>
              <w:top w:val="nil"/>
            </w:tcBorders>
          </w:tcPr>
          <w:p w14:paraId="42832C18" w14:textId="77777777" w:rsidR="00696B9C" w:rsidRDefault="00696B9C">
            <w:pPr>
              <w:rPr>
                <w:sz w:val="2"/>
                <w:szCs w:val="2"/>
              </w:rPr>
            </w:pPr>
          </w:p>
        </w:tc>
        <w:tc>
          <w:tcPr>
            <w:tcW w:w="3960" w:type="dxa"/>
          </w:tcPr>
          <w:p w14:paraId="3D3F5DD9" w14:textId="77777777" w:rsidR="00696B9C" w:rsidRDefault="0030015F">
            <w:pPr>
              <w:pStyle w:val="TableParagraph"/>
              <w:spacing w:line="223" w:lineRule="exact"/>
              <w:ind w:left="108"/>
              <w:rPr>
                <w:sz w:val="20"/>
              </w:rPr>
            </w:pPr>
            <w:r>
              <w:rPr>
                <w:sz w:val="20"/>
              </w:rPr>
              <w:t>Nawierzchnia asfaltowa o chropowatej</w:t>
            </w:r>
          </w:p>
          <w:p w14:paraId="43003276" w14:textId="77777777" w:rsidR="00696B9C" w:rsidRDefault="0030015F">
            <w:pPr>
              <w:pStyle w:val="TableParagraph"/>
              <w:spacing w:line="217" w:lineRule="exact"/>
              <w:ind w:left="108"/>
              <w:rPr>
                <w:sz w:val="20"/>
              </w:rPr>
            </w:pPr>
            <w:r>
              <w:rPr>
                <w:sz w:val="20"/>
              </w:rPr>
              <w:t>powierzchni</w:t>
            </w:r>
          </w:p>
        </w:tc>
        <w:tc>
          <w:tcPr>
            <w:tcW w:w="1920" w:type="dxa"/>
          </w:tcPr>
          <w:p w14:paraId="799CB088" w14:textId="77777777" w:rsidR="00696B9C" w:rsidRDefault="0030015F">
            <w:pPr>
              <w:pStyle w:val="TableParagraph"/>
              <w:spacing w:line="223" w:lineRule="exact"/>
              <w:ind w:left="201" w:right="189"/>
              <w:jc w:val="center"/>
              <w:rPr>
                <w:sz w:val="20"/>
              </w:rPr>
            </w:pPr>
            <w:r>
              <w:rPr>
                <w:sz w:val="20"/>
              </w:rPr>
              <w:t>0,2 ÷ 0,5</w:t>
            </w:r>
          </w:p>
        </w:tc>
      </w:tr>
      <w:tr w:rsidR="00696B9C" w14:paraId="64DB9846" w14:textId="77777777">
        <w:trPr>
          <w:trHeight w:val="460"/>
        </w:trPr>
        <w:tc>
          <w:tcPr>
            <w:tcW w:w="3107" w:type="dxa"/>
            <w:gridSpan w:val="3"/>
          </w:tcPr>
          <w:p w14:paraId="61DD7F3B" w14:textId="77777777" w:rsidR="00696B9C" w:rsidRDefault="0030015F">
            <w:pPr>
              <w:pStyle w:val="TableParagraph"/>
              <w:tabs>
                <w:tab w:val="left" w:pos="1120"/>
                <w:tab w:val="left" w:pos="2063"/>
                <w:tab w:val="left" w:pos="2455"/>
              </w:tabs>
              <w:spacing w:line="223" w:lineRule="exact"/>
              <w:ind w:left="107"/>
              <w:rPr>
                <w:sz w:val="20"/>
              </w:rPr>
            </w:pPr>
            <w:r>
              <w:rPr>
                <w:sz w:val="20"/>
              </w:rPr>
              <w:t>Warstwa</w:t>
            </w:r>
            <w:r>
              <w:rPr>
                <w:sz w:val="20"/>
              </w:rPr>
              <w:tab/>
              <w:t>wiążąca</w:t>
            </w:r>
            <w:r>
              <w:rPr>
                <w:sz w:val="20"/>
              </w:rPr>
              <w:tab/>
              <w:t>z</w:t>
            </w:r>
            <w:r>
              <w:rPr>
                <w:sz w:val="20"/>
              </w:rPr>
              <w:tab/>
              <w:t>betonu</w:t>
            </w:r>
          </w:p>
          <w:p w14:paraId="0966EB21" w14:textId="77777777" w:rsidR="00696B9C" w:rsidRDefault="0030015F">
            <w:pPr>
              <w:pStyle w:val="TableParagraph"/>
              <w:spacing w:line="217" w:lineRule="exact"/>
              <w:ind w:left="107"/>
              <w:rPr>
                <w:sz w:val="20"/>
              </w:rPr>
            </w:pPr>
            <w:r>
              <w:rPr>
                <w:sz w:val="20"/>
              </w:rPr>
              <w:t>asfaltowego AC lub AC WMS</w:t>
            </w:r>
          </w:p>
        </w:tc>
        <w:tc>
          <w:tcPr>
            <w:tcW w:w="3960" w:type="dxa"/>
          </w:tcPr>
          <w:p w14:paraId="4C570BA8" w14:textId="77777777" w:rsidR="00696B9C" w:rsidRDefault="00696B9C">
            <w:pPr>
              <w:pStyle w:val="TableParagraph"/>
              <w:spacing w:before="5"/>
              <w:rPr>
                <w:sz w:val="19"/>
              </w:rPr>
            </w:pPr>
          </w:p>
          <w:p w14:paraId="42670E7D" w14:textId="77777777" w:rsidR="00696B9C" w:rsidRDefault="0030015F">
            <w:pPr>
              <w:pStyle w:val="TableParagraph"/>
              <w:spacing w:line="217" w:lineRule="exact"/>
              <w:ind w:left="108"/>
              <w:rPr>
                <w:sz w:val="20"/>
              </w:rPr>
            </w:pPr>
            <w:r>
              <w:rPr>
                <w:sz w:val="20"/>
              </w:rPr>
              <w:t>Podbudowa asfaltowa</w:t>
            </w:r>
          </w:p>
        </w:tc>
        <w:tc>
          <w:tcPr>
            <w:tcW w:w="1920" w:type="dxa"/>
          </w:tcPr>
          <w:p w14:paraId="06A39ED1" w14:textId="77777777" w:rsidR="00696B9C" w:rsidRDefault="00696B9C">
            <w:pPr>
              <w:pStyle w:val="TableParagraph"/>
              <w:spacing w:before="5"/>
              <w:rPr>
                <w:sz w:val="19"/>
              </w:rPr>
            </w:pPr>
          </w:p>
          <w:p w14:paraId="4E105D64" w14:textId="77777777" w:rsidR="00696B9C" w:rsidRDefault="0030015F">
            <w:pPr>
              <w:pStyle w:val="TableParagraph"/>
              <w:spacing w:line="217" w:lineRule="exact"/>
              <w:ind w:left="201" w:right="189"/>
              <w:jc w:val="center"/>
              <w:rPr>
                <w:sz w:val="20"/>
              </w:rPr>
            </w:pPr>
            <w:r>
              <w:rPr>
                <w:sz w:val="20"/>
              </w:rPr>
              <w:t>0,3 ÷ 0,5</w:t>
            </w:r>
          </w:p>
        </w:tc>
      </w:tr>
      <w:tr w:rsidR="00696B9C" w14:paraId="64F61BBF" w14:textId="77777777">
        <w:trPr>
          <w:trHeight w:val="458"/>
        </w:trPr>
        <w:tc>
          <w:tcPr>
            <w:tcW w:w="1940" w:type="dxa"/>
            <w:tcBorders>
              <w:right w:val="nil"/>
            </w:tcBorders>
          </w:tcPr>
          <w:p w14:paraId="576D9231" w14:textId="77777777" w:rsidR="00696B9C" w:rsidRDefault="0030015F">
            <w:pPr>
              <w:pStyle w:val="TableParagraph"/>
              <w:tabs>
                <w:tab w:val="left" w:pos="1124"/>
              </w:tabs>
              <w:spacing w:line="223" w:lineRule="exact"/>
              <w:ind w:left="107"/>
              <w:rPr>
                <w:sz w:val="20"/>
              </w:rPr>
            </w:pPr>
            <w:r>
              <w:rPr>
                <w:sz w:val="20"/>
              </w:rPr>
              <w:t>Warstwa</w:t>
            </w:r>
            <w:r>
              <w:rPr>
                <w:sz w:val="20"/>
              </w:rPr>
              <w:tab/>
              <w:t>wiążąca</w:t>
            </w:r>
          </w:p>
          <w:p w14:paraId="218E36B2" w14:textId="77777777" w:rsidR="00696B9C" w:rsidRDefault="0030015F">
            <w:pPr>
              <w:pStyle w:val="TableParagraph"/>
              <w:spacing w:line="215" w:lineRule="exact"/>
              <w:ind w:left="107"/>
              <w:rPr>
                <w:sz w:val="20"/>
              </w:rPr>
            </w:pPr>
            <w:r>
              <w:rPr>
                <w:sz w:val="20"/>
              </w:rPr>
              <w:t>porowatego PA</w:t>
            </w:r>
          </w:p>
        </w:tc>
        <w:tc>
          <w:tcPr>
            <w:tcW w:w="377" w:type="dxa"/>
            <w:tcBorders>
              <w:left w:val="nil"/>
              <w:right w:val="nil"/>
            </w:tcBorders>
          </w:tcPr>
          <w:p w14:paraId="67D51CC9" w14:textId="77777777" w:rsidR="00696B9C" w:rsidRDefault="0030015F">
            <w:pPr>
              <w:pStyle w:val="TableParagraph"/>
              <w:spacing w:line="223" w:lineRule="exact"/>
              <w:ind w:left="136"/>
              <w:rPr>
                <w:sz w:val="20"/>
              </w:rPr>
            </w:pPr>
            <w:r>
              <w:rPr>
                <w:w w:val="99"/>
                <w:sz w:val="20"/>
              </w:rPr>
              <w:t>z</w:t>
            </w:r>
          </w:p>
        </w:tc>
        <w:tc>
          <w:tcPr>
            <w:tcW w:w="790" w:type="dxa"/>
            <w:tcBorders>
              <w:left w:val="nil"/>
            </w:tcBorders>
          </w:tcPr>
          <w:p w14:paraId="75BE27DA" w14:textId="77777777" w:rsidR="00696B9C" w:rsidRDefault="0030015F">
            <w:pPr>
              <w:pStyle w:val="TableParagraph"/>
              <w:spacing w:line="223" w:lineRule="exact"/>
              <w:ind w:right="96"/>
              <w:jc w:val="right"/>
              <w:rPr>
                <w:sz w:val="20"/>
              </w:rPr>
            </w:pPr>
            <w:r>
              <w:rPr>
                <w:w w:val="95"/>
                <w:sz w:val="20"/>
              </w:rPr>
              <w:t>asfaltu</w:t>
            </w:r>
          </w:p>
        </w:tc>
        <w:tc>
          <w:tcPr>
            <w:tcW w:w="3960" w:type="dxa"/>
          </w:tcPr>
          <w:p w14:paraId="1B0BD86C" w14:textId="77777777" w:rsidR="00696B9C" w:rsidRDefault="0030015F">
            <w:pPr>
              <w:pStyle w:val="TableParagraph"/>
              <w:spacing w:before="113"/>
              <w:ind w:left="108"/>
              <w:rPr>
                <w:sz w:val="20"/>
              </w:rPr>
            </w:pPr>
            <w:r>
              <w:rPr>
                <w:sz w:val="20"/>
              </w:rPr>
              <w:t>Podbudowa asfaltowa</w:t>
            </w:r>
          </w:p>
        </w:tc>
        <w:tc>
          <w:tcPr>
            <w:tcW w:w="1920" w:type="dxa"/>
          </w:tcPr>
          <w:p w14:paraId="307A7563" w14:textId="77777777" w:rsidR="00696B9C" w:rsidRDefault="0030015F">
            <w:pPr>
              <w:pStyle w:val="TableParagraph"/>
              <w:spacing w:before="113"/>
              <w:ind w:left="201" w:right="187"/>
              <w:jc w:val="center"/>
              <w:rPr>
                <w:sz w:val="20"/>
              </w:rPr>
            </w:pPr>
            <w:r>
              <w:rPr>
                <w:sz w:val="20"/>
              </w:rPr>
              <w:t>2,0 ÷ 3,0</w:t>
            </w:r>
            <w:r>
              <w:rPr>
                <w:sz w:val="20"/>
                <w:vertAlign w:val="superscript"/>
              </w:rPr>
              <w:t>c)</w:t>
            </w:r>
          </w:p>
        </w:tc>
      </w:tr>
      <w:tr w:rsidR="00696B9C" w14:paraId="78C440F5" w14:textId="77777777">
        <w:trPr>
          <w:trHeight w:val="460"/>
        </w:trPr>
        <w:tc>
          <w:tcPr>
            <w:tcW w:w="1940" w:type="dxa"/>
            <w:tcBorders>
              <w:right w:val="nil"/>
            </w:tcBorders>
          </w:tcPr>
          <w:p w14:paraId="509364D9" w14:textId="77777777" w:rsidR="00696B9C" w:rsidRDefault="0030015F">
            <w:pPr>
              <w:pStyle w:val="TableParagraph"/>
              <w:tabs>
                <w:tab w:val="left" w:pos="1096"/>
              </w:tabs>
              <w:spacing w:line="228" w:lineRule="exact"/>
              <w:ind w:left="107" w:right="126"/>
              <w:rPr>
                <w:sz w:val="20"/>
              </w:rPr>
            </w:pPr>
            <w:r>
              <w:rPr>
                <w:sz w:val="20"/>
              </w:rPr>
              <w:t>Warstwa</w:t>
            </w:r>
            <w:r>
              <w:rPr>
                <w:sz w:val="20"/>
              </w:rPr>
              <w:tab/>
            </w:r>
            <w:r>
              <w:rPr>
                <w:spacing w:val="-1"/>
                <w:sz w:val="20"/>
              </w:rPr>
              <w:t xml:space="preserve">ścieralna </w:t>
            </w:r>
            <w:r>
              <w:rPr>
                <w:sz w:val="20"/>
              </w:rPr>
              <w:t>asfaltowego</w:t>
            </w:r>
            <w:r>
              <w:rPr>
                <w:spacing w:val="1"/>
                <w:sz w:val="20"/>
              </w:rPr>
              <w:t xml:space="preserve"> </w:t>
            </w:r>
            <w:r>
              <w:rPr>
                <w:sz w:val="20"/>
              </w:rPr>
              <w:t>AC</w:t>
            </w:r>
          </w:p>
        </w:tc>
        <w:tc>
          <w:tcPr>
            <w:tcW w:w="377" w:type="dxa"/>
            <w:tcBorders>
              <w:left w:val="nil"/>
              <w:right w:val="nil"/>
            </w:tcBorders>
          </w:tcPr>
          <w:p w14:paraId="4190B957" w14:textId="77777777" w:rsidR="00696B9C" w:rsidRDefault="0030015F">
            <w:pPr>
              <w:pStyle w:val="TableParagraph"/>
              <w:spacing w:line="225" w:lineRule="exact"/>
              <w:ind w:left="151"/>
              <w:rPr>
                <w:sz w:val="20"/>
              </w:rPr>
            </w:pPr>
            <w:r>
              <w:rPr>
                <w:w w:val="99"/>
                <w:sz w:val="20"/>
              </w:rPr>
              <w:t>z</w:t>
            </w:r>
          </w:p>
        </w:tc>
        <w:tc>
          <w:tcPr>
            <w:tcW w:w="790" w:type="dxa"/>
            <w:tcBorders>
              <w:left w:val="nil"/>
            </w:tcBorders>
          </w:tcPr>
          <w:p w14:paraId="682316A5" w14:textId="77777777" w:rsidR="00696B9C" w:rsidRDefault="0030015F">
            <w:pPr>
              <w:pStyle w:val="TableParagraph"/>
              <w:spacing w:line="225" w:lineRule="exact"/>
              <w:ind w:right="96"/>
              <w:jc w:val="right"/>
              <w:rPr>
                <w:sz w:val="20"/>
              </w:rPr>
            </w:pPr>
            <w:r>
              <w:rPr>
                <w:sz w:val="20"/>
              </w:rPr>
              <w:t>betonu</w:t>
            </w:r>
          </w:p>
        </w:tc>
        <w:tc>
          <w:tcPr>
            <w:tcW w:w="3960" w:type="dxa"/>
          </w:tcPr>
          <w:p w14:paraId="2528A231" w14:textId="77777777" w:rsidR="00696B9C" w:rsidRDefault="0030015F">
            <w:pPr>
              <w:pStyle w:val="TableParagraph"/>
              <w:spacing w:before="115"/>
              <w:ind w:left="108"/>
              <w:rPr>
                <w:sz w:val="20"/>
              </w:rPr>
            </w:pPr>
            <w:r>
              <w:rPr>
                <w:sz w:val="20"/>
              </w:rPr>
              <w:t>Warstwa wiążąca asfaltowa</w:t>
            </w:r>
          </w:p>
        </w:tc>
        <w:tc>
          <w:tcPr>
            <w:tcW w:w="1920" w:type="dxa"/>
          </w:tcPr>
          <w:p w14:paraId="22E2FB02" w14:textId="77777777" w:rsidR="00696B9C" w:rsidRDefault="0030015F">
            <w:pPr>
              <w:pStyle w:val="TableParagraph"/>
              <w:spacing w:before="115"/>
              <w:ind w:left="201" w:right="189"/>
              <w:jc w:val="center"/>
              <w:rPr>
                <w:sz w:val="20"/>
              </w:rPr>
            </w:pPr>
            <w:r>
              <w:rPr>
                <w:sz w:val="20"/>
              </w:rPr>
              <w:t>0,1 ÷ 0,3</w:t>
            </w:r>
          </w:p>
        </w:tc>
      </w:tr>
      <w:tr w:rsidR="00696B9C" w14:paraId="10F6192D" w14:textId="77777777">
        <w:trPr>
          <w:trHeight w:val="460"/>
        </w:trPr>
        <w:tc>
          <w:tcPr>
            <w:tcW w:w="3107" w:type="dxa"/>
            <w:gridSpan w:val="3"/>
          </w:tcPr>
          <w:p w14:paraId="1BFCF0EA" w14:textId="77777777" w:rsidR="00696B9C" w:rsidRDefault="0030015F">
            <w:pPr>
              <w:pStyle w:val="TableParagraph"/>
              <w:spacing w:line="223" w:lineRule="exact"/>
              <w:ind w:left="107"/>
              <w:rPr>
                <w:sz w:val="20"/>
              </w:rPr>
            </w:pPr>
            <w:r>
              <w:rPr>
                <w:sz w:val="20"/>
              </w:rPr>
              <w:t>Warstwa</w:t>
            </w:r>
            <w:r>
              <w:rPr>
                <w:spacing w:val="-7"/>
                <w:sz w:val="20"/>
              </w:rPr>
              <w:t xml:space="preserve"> </w:t>
            </w:r>
            <w:r>
              <w:rPr>
                <w:sz w:val="20"/>
              </w:rPr>
              <w:t>ścieralna</w:t>
            </w:r>
          </w:p>
          <w:p w14:paraId="51B308DD" w14:textId="77777777" w:rsidR="00696B9C" w:rsidRDefault="0030015F">
            <w:pPr>
              <w:pStyle w:val="TableParagraph"/>
              <w:spacing w:line="217" w:lineRule="exact"/>
              <w:ind w:left="107"/>
              <w:rPr>
                <w:sz w:val="20"/>
              </w:rPr>
            </w:pPr>
            <w:r>
              <w:rPr>
                <w:sz w:val="20"/>
              </w:rPr>
              <w:t>z mieszanki</w:t>
            </w:r>
            <w:r>
              <w:rPr>
                <w:spacing w:val="-2"/>
                <w:sz w:val="20"/>
              </w:rPr>
              <w:t xml:space="preserve"> </w:t>
            </w:r>
            <w:r>
              <w:rPr>
                <w:sz w:val="20"/>
              </w:rPr>
              <w:t>SMA</w:t>
            </w:r>
          </w:p>
        </w:tc>
        <w:tc>
          <w:tcPr>
            <w:tcW w:w="3960" w:type="dxa"/>
          </w:tcPr>
          <w:p w14:paraId="5C67E78A" w14:textId="77777777" w:rsidR="00696B9C" w:rsidRDefault="0030015F">
            <w:pPr>
              <w:pStyle w:val="TableParagraph"/>
              <w:spacing w:before="113"/>
              <w:ind w:left="108"/>
              <w:rPr>
                <w:sz w:val="20"/>
              </w:rPr>
            </w:pPr>
            <w:r>
              <w:rPr>
                <w:sz w:val="20"/>
              </w:rPr>
              <w:t>Warstwa wiążąca asfaltowa</w:t>
            </w:r>
          </w:p>
        </w:tc>
        <w:tc>
          <w:tcPr>
            <w:tcW w:w="1920" w:type="dxa"/>
          </w:tcPr>
          <w:p w14:paraId="192A907F" w14:textId="77777777" w:rsidR="00696B9C" w:rsidRDefault="0030015F">
            <w:pPr>
              <w:pStyle w:val="TableParagraph"/>
              <w:spacing w:before="113"/>
              <w:ind w:left="201" w:right="187"/>
              <w:jc w:val="center"/>
              <w:rPr>
                <w:sz w:val="20"/>
              </w:rPr>
            </w:pPr>
            <w:r>
              <w:rPr>
                <w:sz w:val="20"/>
              </w:rPr>
              <w:t>0,1 ÷ 0,3</w:t>
            </w:r>
            <w:r>
              <w:rPr>
                <w:sz w:val="20"/>
                <w:vertAlign w:val="superscript"/>
              </w:rPr>
              <w:t>c)</w:t>
            </w:r>
          </w:p>
        </w:tc>
      </w:tr>
      <w:tr w:rsidR="00696B9C" w14:paraId="33AF5AEC" w14:textId="77777777">
        <w:trPr>
          <w:trHeight w:val="460"/>
        </w:trPr>
        <w:tc>
          <w:tcPr>
            <w:tcW w:w="3107" w:type="dxa"/>
            <w:gridSpan w:val="3"/>
          </w:tcPr>
          <w:p w14:paraId="4C30A04C" w14:textId="77777777" w:rsidR="00696B9C" w:rsidRDefault="0030015F">
            <w:pPr>
              <w:pStyle w:val="TableParagraph"/>
              <w:spacing w:line="223" w:lineRule="exact"/>
              <w:ind w:left="107"/>
              <w:rPr>
                <w:sz w:val="20"/>
              </w:rPr>
            </w:pPr>
            <w:r>
              <w:rPr>
                <w:sz w:val="20"/>
              </w:rPr>
              <w:t>Warstwa ścieralna</w:t>
            </w:r>
          </w:p>
          <w:p w14:paraId="0082725C" w14:textId="77777777" w:rsidR="00696B9C" w:rsidRDefault="0030015F">
            <w:pPr>
              <w:pStyle w:val="TableParagraph"/>
              <w:spacing w:line="217" w:lineRule="exact"/>
              <w:ind w:left="107"/>
              <w:rPr>
                <w:sz w:val="20"/>
              </w:rPr>
            </w:pPr>
            <w:r>
              <w:rPr>
                <w:sz w:val="20"/>
              </w:rPr>
              <w:t>z mieszanki BBTM</w:t>
            </w:r>
          </w:p>
        </w:tc>
        <w:tc>
          <w:tcPr>
            <w:tcW w:w="3960" w:type="dxa"/>
          </w:tcPr>
          <w:p w14:paraId="2769D25E" w14:textId="77777777" w:rsidR="00696B9C" w:rsidRDefault="0030015F">
            <w:pPr>
              <w:pStyle w:val="TableParagraph"/>
              <w:spacing w:before="113"/>
              <w:ind w:left="108"/>
              <w:rPr>
                <w:sz w:val="20"/>
              </w:rPr>
            </w:pPr>
            <w:r>
              <w:rPr>
                <w:sz w:val="20"/>
              </w:rPr>
              <w:t>Warstwa wiążąca asfaltowa</w:t>
            </w:r>
          </w:p>
        </w:tc>
        <w:tc>
          <w:tcPr>
            <w:tcW w:w="1920" w:type="dxa"/>
          </w:tcPr>
          <w:p w14:paraId="21B83AAA" w14:textId="77777777" w:rsidR="00696B9C" w:rsidRDefault="0030015F">
            <w:pPr>
              <w:pStyle w:val="TableParagraph"/>
              <w:spacing w:before="113"/>
              <w:ind w:left="201" w:right="187"/>
              <w:jc w:val="center"/>
              <w:rPr>
                <w:sz w:val="20"/>
              </w:rPr>
            </w:pPr>
            <w:r>
              <w:rPr>
                <w:sz w:val="20"/>
              </w:rPr>
              <w:t>0,4 ÷ 0,8</w:t>
            </w:r>
            <w:r>
              <w:rPr>
                <w:sz w:val="20"/>
                <w:vertAlign w:val="superscript"/>
              </w:rPr>
              <w:t>c)</w:t>
            </w:r>
          </w:p>
        </w:tc>
      </w:tr>
      <w:tr w:rsidR="00696B9C" w14:paraId="0044641A" w14:textId="77777777">
        <w:trPr>
          <w:trHeight w:val="460"/>
        </w:trPr>
        <w:tc>
          <w:tcPr>
            <w:tcW w:w="1940" w:type="dxa"/>
            <w:tcBorders>
              <w:right w:val="nil"/>
            </w:tcBorders>
          </w:tcPr>
          <w:p w14:paraId="693FD2AE" w14:textId="77777777" w:rsidR="00696B9C" w:rsidRDefault="0030015F">
            <w:pPr>
              <w:pStyle w:val="TableParagraph"/>
              <w:tabs>
                <w:tab w:val="left" w:pos="1098"/>
              </w:tabs>
              <w:spacing w:line="223" w:lineRule="exact"/>
              <w:ind w:left="107"/>
              <w:rPr>
                <w:sz w:val="20"/>
              </w:rPr>
            </w:pPr>
            <w:r>
              <w:rPr>
                <w:sz w:val="20"/>
              </w:rPr>
              <w:t>Warstwa</w:t>
            </w:r>
            <w:r>
              <w:rPr>
                <w:sz w:val="20"/>
              </w:rPr>
              <w:tab/>
              <w:t>ścieralna</w:t>
            </w:r>
          </w:p>
          <w:p w14:paraId="50825595" w14:textId="77777777" w:rsidR="00696B9C" w:rsidRDefault="0030015F">
            <w:pPr>
              <w:pStyle w:val="TableParagraph"/>
              <w:spacing w:line="217" w:lineRule="exact"/>
              <w:ind w:left="107"/>
              <w:rPr>
                <w:sz w:val="20"/>
              </w:rPr>
            </w:pPr>
            <w:r>
              <w:rPr>
                <w:sz w:val="20"/>
              </w:rPr>
              <w:t xml:space="preserve">porowatego </w:t>
            </w:r>
            <w:proofErr w:type="spellStart"/>
            <w:r>
              <w:rPr>
                <w:sz w:val="20"/>
              </w:rPr>
              <w:t>PA</w:t>
            </w:r>
            <w:r>
              <w:rPr>
                <w:sz w:val="20"/>
                <w:vertAlign w:val="superscript"/>
              </w:rPr>
              <w:t>d</w:t>
            </w:r>
            <w:proofErr w:type="spellEnd"/>
            <w:r>
              <w:rPr>
                <w:sz w:val="20"/>
                <w:vertAlign w:val="superscript"/>
              </w:rPr>
              <w:t>)</w:t>
            </w:r>
          </w:p>
        </w:tc>
        <w:tc>
          <w:tcPr>
            <w:tcW w:w="377" w:type="dxa"/>
            <w:tcBorders>
              <w:left w:val="nil"/>
              <w:right w:val="nil"/>
            </w:tcBorders>
          </w:tcPr>
          <w:p w14:paraId="331A1ABC" w14:textId="77777777" w:rsidR="00696B9C" w:rsidRDefault="0030015F">
            <w:pPr>
              <w:pStyle w:val="TableParagraph"/>
              <w:spacing w:line="223" w:lineRule="exact"/>
              <w:ind w:left="157"/>
              <w:rPr>
                <w:sz w:val="20"/>
              </w:rPr>
            </w:pPr>
            <w:r>
              <w:rPr>
                <w:w w:val="99"/>
                <w:sz w:val="20"/>
              </w:rPr>
              <w:t>z</w:t>
            </w:r>
          </w:p>
        </w:tc>
        <w:tc>
          <w:tcPr>
            <w:tcW w:w="790" w:type="dxa"/>
            <w:tcBorders>
              <w:left w:val="nil"/>
            </w:tcBorders>
          </w:tcPr>
          <w:p w14:paraId="0B805D77" w14:textId="77777777" w:rsidR="00696B9C" w:rsidRDefault="0030015F">
            <w:pPr>
              <w:pStyle w:val="TableParagraph"/>
              <w:spacing w:line="223" w:lineRule="exact"/>
              <w:ind w:right="97"/>
              <w:jc w:val="right"/>
              <w:rPr>
                <w:sz w:val="20"/>
              </w:rPr>
            </w:pPr>
            <w:r>
              <w:rPr>
                <w:w w:val="95"/>
                <w:sz w:val="20"/>
              </w:rPr>
              <w:t>asfaltu</w:t>
            </w:r>
          </w:p>
        </w:tc>
        <w:tc>
          <w:tcPr>
            <w:tcW w:w="3960" w:type="dxa"/>
          </w:tcPr>
          <w:p w14:paraId="568E566D" w14:textId="77777777" w:rsidR="00696B9C" w:rsidRDefault="0030015F">
            <w:pPr>
              <w:pStyle w:val="TableParagraph"/>
              <w:spacing w:before="113"/>
              <w:ind w:left="108"/>
              <w:rPr>
                <w:sz w:val="20"/>
              </w:rPr>
            </w:pPr>
            <w:r>
              <w:rPr>
                <w:sz w:val="20"/>
              </w:rPr>
              <w:t>Warstwa wiążąca asfaltowa</w:t>
            </w:r>
          </w:p>
        </w:tc>
        <w:tc>
          <w:tcPr>
            <w:tcW w:w="1920" w:type="dxa"/>
          </w:tcPr>
          <w:p w14:paraId="2D967648" w14:textId="77777777" w:rsidR="00696B9C" w:rsidRDefault="0030015F">
            <w:pPr>
              <w:pStyle w:val="TableParagraph"/>
              <w:spacing w:before="113"/>
              <w:ind w:left="201" w:right="189"/>
              <w:jc w:val="center"/>
              <w:rPr>
                <w:sz w:val="20"/>
              </w:rPr>
            </w:pPr>
            <w:r>
              <w:rPr>
                <w:sz w:val="20"/>
              </w:rPr>
              <w:t>2,0 ÷ 3,0</w:t>
            </w:r>
            <w:r>
              <w:rPr>
                <w:sz w:val="20"/>
                <w:vertAlign w:val="superscript"/>
              </w:rPr>
              <w:t>c),</w:t>
            </w:r>
            <w:r>
              <w:rPr>
                <w:sz w:val="20"/>
              </w:rPr>
              <w:t xml:space="preserve"> </w:t>
            </w:r>
            <w:r>
              <w:rPr>
                <w:sz w:val="20"/>
                <w:vertAlign w:val="superscript"/>
              </w:rPr>
              <w:t>d)</w:t>
            </w:r>
          </w:p>
        </w:tc>
      </w:tr>
      <w:tr w:rsidR="00696B9C" w14:paraId="63FEB56A" w14:textId="77777777">
        <w:trPr>
          <w:trHeight w:val="1840"/>
        </w:trPr>
        <w:tc>
          <w:tcPr>
            <w:tcW w:w="8987" w:type="dxa"/>
            <w:gridSpan w:val="5"/>
          </w:tcPr>
          <w:p w14:paraId="5AC0F8E9" w14:textId="77777777" w:rsidR="00696B9C" w:rsidRDefault="0030015F">
            <w:pPr>
              <w:pStyle w:val="TableParagraph"/>
              <w:numPr>
                <w:ilvl w:val="0"/>
                <w:numId w:val="113"/>
              </w:numPr>
              <w:tabs>
                <w:tab w:val="left" w:pos="391"/>
              </w:tabs>
              <w:spacing w:line="223" w:lineRule="exact"/>
              <w:jc w:val="both"/>
              <w:rPr>
                <w:sz w:val="20"/>
              </w:rPr>
            </w:pPr>
            <w:r>
              <w:rPr>
                <w:sz w:val="20"/>
              </w:rPr>
              <w:t xml:space="preserve">zalecana emulsja o </w:t>
            </w:r>
            <w:proofErr w:type="spellStart"/>
            <w:r>
              <w:rPr>
                <w:sz w:val="20"/>
              </w:rPr>
              <w:t>pH</w:t>
            </w:r>
            <w:proofErr w:type="spellEnd"/>
            <w:r>
              <w:rPr>
                <w:sz w:val="20"/>
              </w:rPr>
              <w:t xml:space="preserve"> &gt;</w:t>
            </w:r>
            <w:r>
              <w:rPr>
                <w:spacing w:val="-2"/>
                <w:sz w:val="20"/>
              </w:rPr>
              <w:t xml:space="preserve"> </w:t>
            </w:r>
            <w:r>
              <w:rPr>
                <w:sz w:val="20"/>
              </w:rPr>
              <w:t>4</w:t>
            </w:r>
          </w:p>
          <w:p w14:paraId="3819D6B7" w14:textId="77777777" w:rsidR="00696B9C" w:rsidRDefault="0030015F">
            <w:pPr>
              <w:pStyle w:val="TableParagraph"/>
              <w:numPr>
                <w:ilvl w:val="0"/>
                <w:numId w:val="113"/>
              </w:numPr>
              <w:tabs>
                <w:tab w:val="left" w:pos="391"/>
              </w:tabs>
              <w:ind w:left="390" w:right="97"/>
              <w:jc w:val="both"/>
              <w:rPr>
                <w:sz w:val="20"/>
              </w:rPr>
            </w:pPr>
            <w:r>
              <w:rPr>
                <w:sz w:val="20"/>
              </w:rPr>
              <w:t>zalecana emulsja modyfikowana polimerem posypana grysem 2/5 mm w celu uzyskania membrany poprawiającej połączenie oraz zmniejszającej ryzyko spękań</w:t>
            </w:r>
            <w:r>
              <w:rPr>
                <w:spacing w:val="2"/>
                <w:sz w:val="20"/>
              </w:rPr>
              <w:t xml:space="preserve"> </w:t>
            </w:r>
            <w:r>
              <w:rPr>
                <w:sz w:val="20"/>
              </w:rPr>
              <w:t>odbitych</w:t>
            </w:r>
          </w:p>
          <w:p w14:paraId="524F0B10" w14:textId="77777777" w:rsidR="00696B9C" w:rsidRDefault="0030015F">
            <w:pPr>
              <w:pStyle w:val="TableParagraph"/>
              <w:numPr>
                <w:ilvl w:val="0"/>
                <w:numId w:val="113"/>
              </w:numPr>
              <w:tabs>
                <w:tab w:val="left" w:pos="391"/>
              </w:tabs>
              <w:ind w:left="390" w:right="92"/>
              <w:jc w:val="both"/>
              <w:rPr>
                <w:sz w:val="20"/>
              </w:rPr>
            </w:pPr>
            <w:r>
              <w:rPr>
                <w:sz w:val="20"/>
              </w:rPr>
              <w:t>zalecana emulsja modyfikowana polimerem; ilość emulsji należy dobrać z uwzględnieniem stanu podłoża oraz porowatości mieszanki SMA, BBTM lub PA, jeżeli mieszanka ma większą zawartość wolnych przestrzeni, to należy użyć większą ilość lepiszcza do skropienia, które po ułożeniu warstwy ścieralnej uszczelni</w:t>
            </w:r>
            <w:r>
              <w:rPr>
                <w:spacing w:val="-1"/>
                <w:sz w:val="20"/>
              </w:rPr>
              <w:t xml:space="preserve"> </w:t>
            </w:r>
            <w:r>
              <w:rPr>
                <w:sz w:val="20"/>
              </w:rPr>
              <w:t>ją</w:t>
            </w:r>
          </w:p>
          <w:p w14:paraId="3D6843D2" w14:textId="77777777" w:rsidR="00696B9C" w:rsidRDefault="0030015F">
            <w:pPr>
              <w:pStyle w:val="TableParagraph"/>
              <w:numPr>
                <w:ilvl w:val="0"/>
                <w:numId w:val="113"/>
              </w:numPr>
              <w:tabs>
                <w:tab w:val="left" w:pos="391"/>
              </w:tabs>
              <w:spacing w:line="217" w:lineRule="exact"/>
              <w:jc w:val="both"/>
              <w:rPr>
                <w:sz w:val="20"/>
              </w:rPr>
            </w:pPr>
            <w:r>
              <w:rPr>
                <w:sz w:val="20"/>
              </w:rPr>
              <w:t>jeżeli warstwa wiążąca jest z asfaltu porowatego, to nie należy stosować</w:t>
            </w:r>
            <w:r>
              <w:rPr>
                <w:spacing w:val="-8"/>
                <w:sz w:val="20"/>
              </w:rPr>
              <w:t xml:space="preserve"> </w:t>
            </w:r>
            <w:r>
              <w:rPr>
                <w:sz w:val="20"/>
              </w:rPr>
              <w:t>skropienia</w:t>
            </w:r>
          </w:p>
        </w:tc>
      </w:tr>
    </w:tbl>
    <w:p w14:paraId="3D829373" w14:textId="77777777" w:rsidR="00696B9C" w:rsidRDefault="00696B9C">
      <w:pPr>
        <w:pStyle w:val="Tekstpodstawowy"/>
        <w:spacing w:before="2"/>
        <w:ind w:left="0"/>
        <w:rPr>
          <w:sz w:val="19"/>
        </w:rPr>
      </w:pPr>
    </w:p>
    <w:p w14:paraId="555F8ADA" w14:textId="77777777" w:rsidR="00696B9C" w:rsidRDefault="0030015F">
      <w:pPr>
        <w:pStyle w:val="Tekstpodstawowy"/>
        <w:ind w:right="232" w:firstLine="707"/>
        <w:jc w:val="both"/>
      </w:pPr>
      <w:r>
        <w:t>Jeśli w dokumentacji projektowej lub ST nie określono rodzaju stosowanej emulsji asfaltowej, to jej rodzaj należy przyjąć według ogólnych ustaleń punktu 2.2.2 oraz zaleceń podanych w tablicy 6, po zaakceptowaniu rodzaju emulsji przez Inspektora Nadzoru.</w:t>
      </w:r>
    </w:p>
    <w:p w14:paraId="4D5EB27F" w14:textId="77777777" w:rsidR="00696B9C" w:rsidRDefault="0030015F">
      <w:pPr>
        <w:pStyle w:val="Tekstpodstawowy"/>
        <w:spacing w:before="122"/>
      </w:pPr>
      <w:r>
        <w:t xml:space="preserve">Tablica 6. Zalecane emulsje asfaltowe do połączeń </w:t>
      </w:r>
      <w:proofErr w:type="spellStart"/>
      <w:r>
        <w:t>międzywarstwowych</w:t>
      </w:r>
      <w:proofErr w:type="spellEnd"/>
    </w:p>
    <w:p w14:paraId="44F2A228" w14:textId="77777777" w:rsidR="00696B9C" w:rsidRDefault="00696B9C">
      <w:pPr>
        <w:pStyle w:val="Tekstpodstawowy"/>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120"/>
        <w:gridCol w:w="1920"/>
      </w:tblGrid>
      <w:tr w:rsidR="00696B9C" w14:paraId="16E33106" w14:textId="77777777">
        <w:trPr>
          <w:trHeight w:val="349"/>
        </w:trPr>
        <w:tc>
          <w:tcPr>
            <w:tcW w:w="828" w:type="dxa"/>
          </w:tcPr>
          <w:p w14:paraId="2B43A137" w14:textId="77777777" w:rsidR="00696B9C" w:rsidRDefault="0030015F">
            <w:pPr>
              <w:pStyle w:val="TableParagraph"/>
              <w:spacing w:before="113" w:line="217" w:lineRule="exact"/>
              <w:ind w:left="257" w:right="248"/>
              <w:jc w:val="center"/>
              <w:rPr>
                <w:sz w:val="20"/>
              </w:rPr>
            </w:pPr>
            <w:r>
              <w:rPr>
                <w:sz w:val="20"/>
              </w:rPr>
              <w:t>Lp.</w:t>
            </w:r>
          </w:p>
        </w:tc>
        <w:tc>
          <w:tcPr>
            <w:tcW w:w="6120" w:type="dxa"/>
          </w:tcPr>
          <w:p w14:paraId="5C8C75CC" w14:textId="77777777" w:rsidR="00696B9C" w:rsidRDefault="0030015F">
            <w:pPr>
              <w:pStyle w:val="TableParagraph"/>
              <w:spacing w:before="113" w:line="217" w:lineRule="exact"/>
              <w:ind w:left="1450"/>
              <w:rPr>
                <w:sz w:val="20"/>
              </w:rPr>
            </w:pPr>
            <w:r>
              <w:rPr>
                <w:sz w:val="20"/>
              </w:rPr>
              <w:t xml:space="preserve">Rodzaj połączenia </w:t>
            </w:r>
            <w:proofErr w:type="spellStart"/>
            <w:r>
              <w:rPr>
                <w:sz w:val="20"/>
              </w:rPr>
              <w:t>międzywarstwowego</w:t>
            </w:r>
            <w:proofErr w:type="spellEnd"/>
          </w:p>
        </w:tc>
        <w:tc>
          <w:tcPr>
            <w:tcW w:w="1920" w:type="dxa"/>
          </w:tcPr>
          <w:p w14:paraId="13900381" w14:textId="77777777" w:rsidR="00696B9C" w:rsidRDefault="0030015F">
            <w:pPr>
              <w:pStyle w:val="TableParagraph"/>
              <w:spacing w:line="223" w:lineRule="exact"/>
              <w:ind w:left="201" w:right="197"/>
              <w:jc w:val="center"/>
              <w:rPr>
                <w:sz w:val="20"/>
              </w:rPr>
            </w:pPr>
            <w:r>
              <w:rPr>
                <w:sz w:val="20"/>
              </w:rPr>
              <w:t>Emulsja asfaltowa</w:t>
            </w:r>
          </w:p>
        </w:tc>
      </w:tr>
      <w:tr w:rsidR="00696B9C" w14:paraId="7B0B8A77" w14:textId="77777777">
        <w:trPr>
          <w:trHeight w:val="460"/>
        </w:trPr>
        <w:tc>
          <w:tcPr>
            <w:tcW w:w="828" w:type="dxa"/>
          </w:tcPr>
          <w:p w14:paraId="24DC7FC2" w14:textId="77777777" w:rsidR="00696B9C" w:rsidRDefault="0030015F">
            <w:pPr>
              <w:pStyle w:val="TableParagraph"/>
              <w:spacing w:line="223" w:lineRule="exact"/>
              <w:ind w:left="6"/>
              <w:jc w:val="center"/>
              <w:rPr>
                <w:sz w:val="20"/>
              </w:rPr>
            </w:pPr>
            <w:r>
              <w:rPr>
                <w:w w:val="99"/>
                <w:sz w:val="20"/>
              </w:rPr>
              <w:t>1</w:t>
            </w:r>
          </w:p>
        </w:tc>
        <w:tc>
          <w:tcPr>
            <w:tcW w:w="6120" w:type="dxa"/>
          </w:tcPr>
          <w:p w14:paraId="3A1E0161" w14:textId="77777777" w:rsidR="00696B9C" w:rsidRDefault="0030015F">
            <w:pPr>
              <w:pStyle w:val="TableParagraph"/>
              <w:spacing w:line="223" w:lineRule="exact"/>
              <w:ind w:left="107"/>
              <w:rPr>
                <w:sz w:val="20"/>
              </w:rPr>
            </w:pPr>
            <w:r>
              <w:rPr>
                <w:sz w:val="20"/>
              </w:rPr>
              <w:t>Podbudowa z AC i AC WMS na podbudowie tłuczniowej</w:t>
            </w:r>
          </w:p>
          <w:p w14:paraId="2C27C027" w14:textId="77777777" w:rsidR="00696B9C" w:rsidRDefault="0030015F">
            <w:pPr>
              <w:pStyle w:val="TableParagraph"/>
              <w:spacing w:line="217" w:lineRule="exact"/>
              <w:ind w:left="107"/>
              <w:rPr>
                <w:sz w:val="20"/>
              </w:rPr>
            </w:pPr>
            <w:r>
              <w:rPr>
                <w:sz w:val="20"/>
              </w:rPr>
              <w:t>i na podbudowie z kruszywa niezwiązanego</w:t>
            </w:r>
          </w:p>
        </w:tc>
        <w:tc>
          <w:tcPr>
            <w:tcW w:w="1920" w:type="dxa"/>
          </w:tcPr>
          <w:p w14:paraId="0C0370D0" w14:textId="77777777" w:rsidR="00696B9C" w:rsidRDefault="0030015F">
            <w:pPr>
              <w:pStyle w:val="TableParagraph"/>
              <w:spacing w:before="113"/>
              <w:ind w:left="201" w:right="193"/>
              <w:jc w:val="center"/>
              <w:rPr>
                <w:sz w:val="20"/>
              </w:rPr>
            </w:pPr>
            <w:r>
              <w:rPr>
                <w:sz w:val="20"/>
              </w:rPr>
              <w:t>C60B5 ZM</w:t>
            </w:r>
          </w:p>
        </w:tc>
      </w:tr>
      <w:tr w:rsidR="00696B9C" w14:paraId="49D5182C" w14:textId="77777777">
        <w:trPr>
          <w:trHeight w:val="457"/>
        </w:trPr>
        <w:tc>
          <w:tcPr>
            <w:tcW w:w="828" w:type="dxa"/>
          </w:tcPr>
          <w:p w14:paraId="04CBEC33" w14:textId="77777777" w:rsidR="00696B9C" w:rsidRDefault="0030015F">
            <w:pPr>
              <w:pStyle w:val="TableParagraph"/>
              <w:spacing w:line="223" w:lineRule="exact"/>
              <w:ind w:left="6"/>
              <w:jc w:val="center"/>
              <w:rPr>
                <w:sz w:val="20"/>
              </w:rPr>
            </w:pPr>
            <w:r>
              <w:rPr>
                <w:w w:val="99"/>
                <w:sz w:val="20"/>
              </w:rPr>
              <w:t>2</w:t>
            </w:r>
          </w:p>
        </w:tc>
        <w:tc>
          <w:tcPr>
            <w:tcW w:w="6120" w:type="dxa"/>
          </w:tcPr>
          <w:p w14:paraId="1E310279" w14:textId="77777777" w:rsidR="00696B9C" w:rsidRDefault="0030015F">
            <w:pPr>
              <w:pStyle w:val="TableParagraph"/>
              <w:spacing w:line="223" w:lineRule="exact"/>
              <w:ind w:left="107"/>
              <w:rPr>
                <w:sz w:val="20"/>
              </w:rPr>
            </w:pPr>
            <w:r>
              <w:rPr>
                <w:sz w:val="20"/>
              </w:rPr>
              <w:t>Podbudowa z AC i AC WMS na nawierzchni asfaltowej o chropawej</w:t>
            </w:r>
          </w:p>
          <w:p w14:paraId="59389A4C" w14:textId="77777777" w:rsidR="00696B9C" w:rsidRDefault="0030015F">
            <w:pPr>
              <w:pStyle w:val="TableParagraph"/>
              <w:spacing w:line="215" w:lineRule="exact"/>
              <w:ind w:left="107"/>
              <w:rPr>
                <w:sz w:val="20"/>
              </w:rPr>
            </w:pPr>
            <w:r>
              <w:rPr>
                <w:sz w:val="20"/>
              </w:rPr>
              <w:t>powierzchni</w:t>
            </w:r>
          </w:p>
        </w:tc>
        <w:tc>
          <w:tcPr>
            <w:tcW w:w="1920" w:type="dxa"/>
          </w:tcPr>
          <w:p w14:paraId="6B84343E" w14:textId="77777777" w:rsidR="00696B9C" w:rsidRDefault="0030015F">
            <w:pPr>
              <w:pStyle w:val="TableParagraph"/>
              <w:spacing w:before="109"/>
              <w:ind w:left="201" w:right="194"/>
              <w:jc w:val="center"/>
              <w:rPr>
                <w:sz w:val="13"/>
              </w:rPr>
            </w:pPr>
            <w:r>
              <w:rPr>
                <w:sz w:val="13"/>
              </w:rPr>
              <w:t>1)</w:t>
            </w:r>
          </w:p>
        </w:tc>
      </w:tr>
      <w:tr w:rsidR="00696B9C" w14:paraId="0D93971F" w14:textId="77777777">
        <w:trPr>
          <w:trHeight w:val="690"/>
        </w:trPr>
        <w:tc>
          <w:tcPr>
            <w:tcW w:w="828" w:type="dxa"/>
          </w:tcPr>
          <w:p w14:paraId="0F0D2E53" w14:textId="77777777" w:rsidR="00696B9C" w:rsidRDefault="00696B9C">
            <w:pPr>
              <w:pStyle w:val="TableParagraph"/>
              <w:spacing w:before="5"/>
              <w:rPr>
                <w:sz w:val="19"/>
              </w:rPr>
            </w:pPr>
          </w:p>
          <w:p w14:paraId="07B6CD92" w14:textId="77777777" w:rsidR="00696B9C" w:rsidRDefault="0030015F">
            <w:pPr>
              <w:pStyle w:val="TableParagraph"/>
              <w:ind w:left="6"/>
              <w:jc w:val="center"/>
              <w:rPr>
                <w:sz w:val="20"/>
              </w:rPr>
            </w:pPr>
            <w:r>
              <w:rPr>
                <w:w w:val="99"/>
                <w:sz w:val="20"/>
              </w:rPr>
              <w:t>3</w:t>
            </w:r>
          </w:p>
        </w:tc>
        <w:tc>
          <w:tcPr>
            <w:tcW w:w="6120" w:type="dxa"/>
          </w:tcPr>
          <w:p w14:paraId="0AF8FBFC" w14:textId="77777777" w:rsidR="00696B9C" w:rsidRDefault="0030015F">
            <w:pPr>
              <w:pStyle w:val="TableParagraph"/>
              <w:spacing w:line="237" w:lineRule="auto"/>
              <w:ind w:left="107"/>
              <w:rPr>
                <w:sz w:val="20"/>
              </w:rPr>
            </w:pPr>
            <w:r>
              <w:rPr>
                <w:sz w:val="20"/>
              </w:rPr>
              <w:t>Podbudowa z AC i AC WMS na podbudowie z chudego betonu i podbudowie z gruntu lub kruszywa związanego spoiwem hydraulicznym</w:t>
            </w:r>
          </w:p>
          <w:p w14:paraId="0CE7B0E4" w14:textId="77777777" w:rsidR="00696B9C" w:rsidRDefault="0030015F">
            <w:pPr>
              <w:pStyle w:val="TableParagraph"/>
              <w:spacing w:line="217" w:lineRule="exact"/>
              <w:ind w:left="107"/>
              <w:rPr>
                <w:sz w:val="20"/>
              </w:rPr>
            </w:pPr>
            <w:r>
              <w:rPr>
                <w:sz w:val="20"/>
              </w:rPr>
              <w:t>(do sklejenia warstw)</w:t>
            </w:r>
          </w:p>
        </w:tc>
        <w:tc>
          <w:tcPr>
            <w:tcW w:w="1920" w:type="dxa"/>
          </w:tcPr>
          <w:p w14:paraId="2F79D31A" w14:textId="77777777" w:rsidR="00696B9C" w:rsidRDefault="00696B9C">
            <w:pPr>
              <w:pStyle w:val="TableParagraph"/>
              <w:spacing w:before="5"/>
              <w:rPr>
                <w:sz w:val="19"/>
              </w:rPr>
            </w:pPr>
          </w:p>
          <w:p w14:paraId="6FA44FBA" w14:textId="77777777" w:rsidR="00696B9C" w:rsidRDefault="0030015F">
            <w:pPr>
              <w:pStyle w:val="TableParagraph"/>
              <w:ind w:left="201" w:right="194"/>
              <w:jc w:val="center"/>
              <w:rPr>
                <w:sz w:val="20"/>
              </w:rPr>
            </w:pPr>
            <w:r>
              <w:rPr>
                <w:sz w:val="20"/>
              </w:rPr>
              <w:t>C60B5 ZM</w:t>
            </w:r>
            <w:r>
              <w:rPr>
                <w:sz w:val="20"/>
                <w:vertAlign w:val="superscript"/>
              </w:rPr>
              <w:t>2)</w:t>
            </w:r>
          </w:p>
        </w:tc>
      </w:tr>
      <w:tr w:rsidR="00696B9C" w14:paraId="16F83F58" w14:textId="77777777">
        <w:trPr>
          <w:trHeight w:val="921"/>
        </w:trPr>
        <w:tc>
          <w:tcPr>
            <w:tcW w:w="828" w:type="dxa"/>
          </w:tcPr>
          <w:p w14:paraId="7219402C" w14:textId="77777777" w:rsidR="00696B9C" w:rsidRDefault="00696B9C">
            <w:pPr>
              <w:pStyle w:val="TableParagraph"/>
              <w:spacing w:before="5"/>
              <w:rPr>
                <w:sz w:val="19"/>
              </w:rPr>
            </w:pPr>
          </w:p>
          <w:p w14:paraId="4DBFD5DD" w14:textId="77777777" w:rsidR="00696B9C" w:rsidRDefault="0030015F">
            <w:pPr>
              <w:pStyle w:val="TableParagraph"/>
              <w:ind w:left="6"/>
              <w:jc w:val="center"/>
              <w:rPr>
                <w:sz w:val="20"/>
              </w:rPr>
            </w:pPr>
            <w:r>
              <w:rPr>
                <w:w w:val="99"/>
                <w:sz w:val="20"/>
              </w:rPr>
              <w:t>4</w:t>
            </w:r>
          </w:p>
        </w:tc>
        <w:tc>
          <w:tcPr>
            <w:tcW w:w="6120" w:type="dxa"/>
          </w:tcPr>
          <w:p w14:paraId="537C5F1E" w14:textId="77777777" w:rsidR="00696B9C" w:rsidRDefault="0030015F">
            <w:pPr>
              <w:pStyle w:val="TableParagraph"/>
              <w:ind w:left="107" w:right="97"/>
              <w:jc w:val="both"/>
              <w:rPr>
                <w:sz w:val="20"/>
              </w:rPr>
            </w:pPr>
            <w:r>
              <w:rPr>
                <w:sz w:val="20"/>
              </w:rPr>
              <w:t>Podbudowa z AC i AC WMS na podbudowie z chudego betonu i podbudowie z gruntu lub kruszywa związanego spoiwem hydraulicznym (do stworzenia membrany poprawiającej połączenie i</w:t>
            </w:r>
          </w:p>
          <w:p w14:paraId="6559E7F3" w14:textId="77777777" w:rsidR="00696B9C" w:rsidRDefault="0030015F">
            <w:pPr>
              <w:pStyle w:val="TableParagraph"/>
              <w:spacing w:line="217" w:lineRule="exact"/>
              <w:ind w:left="107"/>
              <w:rPr>
                <w:sz w:val="20"/>
              </w:rPr>
            </w:pPr>
            <w:proofErr w:type="spellStart"/>
            <w:r>
              <w:rPr>
                <w:sz w:val="20"/>
              </w:rPr>
              <w:t>przeciwspękaniowej</w:t>
            </w:r>
            <w:proofErr w:type="spellEnd"/>
            <w:r>
              <w:rPr>
                <w:sz w:val="20"/>
              </w:rPr>
              <w:t>)</w:t>
            </w:r>
          </w:p>
        </w:tc>
        <w:tc>
          <w:tcPr>
            <w:tcW w:w="1920" w:type="dxa"/>
          </w:tcPr>
          <w:p w14:paraId="45243E40" w14:textId="77777777" w:rsidR="00696B9C" w:rsidRDefault="00696B9C">
            <w:pPr>
              <w:pStyle w:val="TableParagraph"/>
              <w:spacing w:before="5"/>
              <w:rPr>
                <w:sz w:val="19"/>
              </w:rPr>
            </w:pPr>
          </w:p>
          <w:p w14:paraId="1A750973" w14:textId="77777777" w:rsidR="00696B9C" w:rsidRDefault="0030015F">
            <w:pPr>
              <w:pStyle w:val="TableParagraph"/>
              <w:ind w:left="201" w:right="194"/>
              <w:jc w:val="center"/>
              <w:rPr>
                <w:sz w:val="20"/>
              </w:rPr>
            </w:pPr>
            <w:r>
              <w:rPr>
                <w:sz w:val="20"/>
              </w:rPr>
              <w:t>C60BP3 ZM</w:t>
            </w:r>
            <w:r>
              <w:rPr>
                <w:sz w:val="20"/>
                <w:vertAlign w:val="superscript"/>
              </w:rPr>
              <w:t>3)</w:t>
            </w:r>
          </w:p>
        </w:tc>
      </w:tr>
      <w:tr w:rsidR="00696B9C" w14:paraId="5399A160" w14:textId="77777777">
        <w:trPr>
          <w:trHeight w:val="230"/>
        </w:trPr>
        <w:tc>
          <w:tcPr>
            <w:tcW w:w="828" w:type="dxa"/>
          </w:tcPr>
          <w:p w14:paraId="4CA2E025" w14:textId="77777777" w:rsidR="00696B9C" w:rsidRDefault="0030015F">
            <w:pPr>
              <w:pStyle w:val="TableParagraph"/>
              <w:spacing w:line="210" w:lineRule="exact"/>
              <w:ind w:left="6"/>
              <w:jc w:val="center"/>
              <w:rPr>
                <w:sz w:val="20"/>
              </w:rPr>
            </w:pPr>
            <w:r>
              <w:rPr>
                <w:w w:val="99"/>
                <w:sz w:val="20"/>
              </w:rPr>
              <w:t>5</w:t>
            </w:r>
          </w:p>
        </w:tc>
        <w:tc>
          <w:tcPr>
            <w:tcW w:w="6120" w:type="dxa"/>
          </w:tcPr>
          <w:p w14:paraId="1F7DC8BB" w14:textId="77777777" w:rsidR="00696B9C" w:rsidRDefault="0030015F">
            <w:pPr>
              <w:pStyle w:val="TableParagraph"/>
              <w:spacing w:line="210" w:lineRule="exact"/>
              <w:ind w:left="107"/>
              <w:rPr>
                <w:sz w:val="20"/>
              </w:rPr>
            </w:pPr>
            <w:r>
              <w:rPr>
                <w:sz w:val="20"/>
              </w:rPr>
              <w:t>Warstwa wiążąca z AC i AC WMS na podbudowie asfaltowej</w:t>
            </w:r>
          </w:p>
        </w:tc>
        <w:tc>
          <w:tcPr>
            <w:tcW w:w="1920" w:type="dxa"/>
          </w:tcPr>
          <w:p w14:paraId="378A66E1" w14:textId="77777777" w:rsidR="00696B9C" w:rsidRDefault="0030015F">
            <w:pPr>
              <w:pStyle w:val="TableParagraph"/>
              <w:spacing w:line="210" w:lineRule="exact"/>
              <w:ind w:left="201" w:right="195"/>
              <w:jc w:val="center"/>
              <w:rPr>
                <w:sz w:val="20"/>
              </w:rPr>
            </w:pPr>
            <w:r>
              <w:rPr>
                <w:sz w:val="20"/>
              </w:rPr>
              <w:t>C60B3 ZM</w:t>
            </w:r>
            <w:r>
              <w:rPr>
                <w:sz w:val="20"/>
                <w:vertAlign w:val="superscript"/>
              </w:rPr>
              <w:t>4)</w:t>
            </w:r>
          </w:p>
        </w:tc>
      </w:tr>
      <w:tr w:rsidR="00696B9C" w14:paraId="6B885361" w14:textId="77777777">
        <w:trPr>
          <w:trHeight w:val="347"/>
        </w:trPr>
        <w:tc>
          <w:tcPr>
            <w:tcW w:w="828" w:type="dxa"/>
          </w:tcPr>
          <w:p w14:paraId="47D0BF55" w14:textId="77777777" w:rsidR="00696B9C" w:rsidRDefault="0030015F">
            <w:pPr>
              <w:pStyle w:val="TableParagraph"/>
              <w:spacing w:before="53"/>
              <w:ind w:left="6"/>
              <w:jc w:val="center"/>
              <w:rPr>
                <w:sz w:val="20"/>
              </w:rPr>
            </w:pPr>
            <w:r>
              <w:rPr>
                <w:w w:val="99"/>
                <w:sz w:val="20"/>
              </w:rPr>
              <w:t>6</w:t>
            </w:r>
          </w:p>
        </w:tc>
        <w:tc>
          <w:tcPr>
            <w:tcW w:w="6120" w:type="dxa"/>
          </w:tcPr>
          <w:p w14:paraId="2E490974" w14:textId="77777777" w:rsidR="00696B9C" w:rsidRDefault="0030015F">
            <w:pPr>
              <w:pStyle w:val="TableParagraph"/>
              <w:spacing w:before="53"/>
              <w:ind w:left="107"/>
              <w:rPr>
                <w:sz w:val="20"/>
              </w:rPr>
            </w:pPr>
            <w:r>
              <w:rPr>
                <w:sz w:val="20"/>
              </w:rPr>
              <w:t>Warstwa wiążąca z PA na podbudowie asfaltowej</w:t>
            </w:r>
          </w:p>
        </w:tc>
        <w:tc>
          <w:tcPr>
            <w:tcW w:w="1920" w:type="dxa"/>
          </w:tcPr>
          <w:p w14:paraId="42FC7E5B" w14:textId="77777777" w:rsidR="00696B9C" w:rsidRDefault="0030015F">
            <w:pPr>
              <w:pStyle w:val="TableParagraph"/>
              <w:spacing w:before="53"/>
              <w:ind w:left="201" w:right="192"/>
              <w:jc w:val="center"/>
              <w:rPr>
                <w:sz w:val="20"/>
              </w:rPr>
            </w:pPr>
            <w:r>
              <w:rPr>
                <w:sz w:val="20"/>
              </w:rPr>
              <w:t>C60BP3 ZM</w:t>
            </w:r>
          </w:p>
        </w:tc>
      </w:tr>
      <w:tr w:rsidR="00696B9C" w14:paraId="2C035F6F" w14:textId="77777777">
        <w:trPr>
          <w:trHeight w:val="350"/>
        </w:trPr>
        <w:tc>
          <w:tcPr>
            <w:tcW w:w="828" w:type="dxa"/>
          </w:tcPr>
          <w:p w14:paraId="67F3A6C6" w14:textId="77777777" w:rsidR="00696B9C" w:rsidRDefault="0030015F">
            <w:pPr>
              <w:pStyle w:val="TableParagraph"/>
              <w:spacing w:before="55"/>
              <w:ind w:left="6"/>
              <w:jc w:val="center"/>
              <w:rPr>
                <w:sz w:val="20"/>
              </w:rPr>
            </w:pPr>
            <w:r>
              <w:rPr>
                <w:w w:val="99"/>
                <w:sz w:val="20"/>
              </w:rPr>
              <w:t>7</w:t>
            </w:r>
          </w:p>
        </w:tc>
        <w:tc>
          <w:tcPr>
            <w:tcW w:w="6120" w:type="dxa"/>
          </w:tcPr>
          <w:p w14:paraId="0951E18F" w14:textId="77777777" w:rsidR="00696B9C" w:rsidRDefault="0030015F">
            <w:pPr>
              <w:pStyle w:val="TableParagraph"/>
              <w:spacing w:before="55"/>
              <w:ind w:left="107"/>
              <w:rPr>
                <w:sz w:val="20"/>
              </w:rPr>
            </w:pPr>
            <w:r>
              <w:rPr>
                <w:sz w:val="20"/>
              </w:rPr>
              <w:t>Warstwa ścieralna z AC na warstwie wiążącej asfaltowej</w:t>
            </w:r>
          </w:p>
        </w:tc>
        <w:tc>
          <w:tcPr>
            <w:tcW w:w="1920" w:type="dxa"/>
          </w:tcPr>
          <w:p w14:paraId="2546E672" w14:textId="77777777" w:rsidR="00696B9C" w:rsidRDefault="0030015F">
            <w:pPr>
              <w:pStyle w:val="TableParagraph"/>
              <w:spacing w:before="55"/>
              <w:ind w:left="201" w:right="194"/>
              <w:jc w:val="center"/>
              <w:rPr>
                <w:sz w:val="20"/>
              </w:rPr>
            </w:pPr>
            <w:r>
              <w:rPr>
                <w:sz w:val="20"/>
              </w:rPr>
              <w:t>C60B3 ZM</w:t>
            </w:r>
            <w:r>
              <w:rPr>
                <w:sz w:val="20"/>
                <w:vertAlign w:val="superscript"/>
              </w:rPr>
              <w:t>4)</w:t>
            </w:r>
          </w:p>
        </w:tc>
      </w:tr>
      <w:tr w:rsidR="00696B9C" w14:paraId="0923E2E8" w14:textId="77777777">
        <w:trPr>
          <w:trHeight w:val="350"/>
        </w:trPr>
        <w:tc>
          <w:tcPr>
            <w:tcW w:w="828" w:type="dxa"/>
          </w:tcPr>
          <w:p w14:paraId="1870EBC2" w14:textId="77777777" w:rsidR="00696B9C" w:rsidRDefault="0030015F">
            <w:pPr>
              <w:pStyle w:val="TableParagraph"/>
              <w:spacing w:line="225" w:lineRule="exact"/>
              <w:ind w:left="6"/>
              <w:jc w:val="center"/>
              <w:rPr>
                <w:sz w:val="20"/>
              </w:rPr>
            </w:pPr>
            <w:r>
              <w:rPr>
                <w:w w:val="99"/>
                <w:sz w:val="20"/>
              </w:rPr>
              <w:t>8</w:t>
            </w:r>
          </w:p>
        </w:tc>
        <w:tc>
          <w:tcPr>
            <w:tcW w:w="6120" w:type="dxa"/>
          </w:tcPr>
          <w:p w14:paraId="3F11416D" w14:textId="77777777" w:rsidR="00696B9C" w:rsidRDefault="0030015F">
            <w:pPr>
              <w:pStyle w:val="TableParagraph"/>
              <w:spacing w:line="225" w:lineRule="exact"/>
              <w:ind w:left="107"/>
              <w:rPr>
                <w:sz w:val="20"/>
              </w:rPr>
            </w:pPr>
            <w:r>
              <w:rPr>
                <w:sz w:val="20"/>
              </w:rPr>
              <w:t>Warstwa ścieralna z SMA, BBTM i PA na warstwie wiążącej asfaltowej</w:t>
            </w:r>
          </w:p>
        </w:tc>
        <w:tc>
          <w:tcPr>
            <w:tcW w:w="1920" w:type="dxa"/>
          </w:tcPr>
          <w:p w14:paraId="1407C52C" w14:textId="77777777" w:rsidR="00696B9C" w:rsidRDefault="0030015F">
            <w:pPr>
              <w:pStyle w:val="TableParagraph"/>
              <w:spacing w:before="115" w:line="215" w:lineRule="exact"/>
              <w:ind w:left="201" w:right="193"/>
              <w:jc w:val="center"/>
              <w:rPr>
                <w:sz w:val="20"/>
              </w:rPr>
            </w:pPr>
            <w:r>
              <w:rPr>
                <w:sz w:val="20"/>
              </w:rPr>
              <w:t>C60BP3 ZM</w:t>
            </w:r>
          </w:p>
        </w:tc>
      </w:tr>
      <w:tr w:rsidR="00696B9C" w14:paraId="4A043033" w14:textId="77777777">
        <w:trPr>
          <w:trHeight w:val="1612"/>
        </w:trPr>
        <w:tc>
          <w:tcPr>
            <w:tcW w:w="8868" w:type="dxa"/>
            <w:gridSpan w:val="3"/>
          </w:tcPr>
          <w:p w14:paraId="40C4A16B" w14:textId="77777777" w:rsidR="00696B9C" w:rsidRDefault="0030015F">
            <w:pPr>
              <w:pStyle w:val="TableParagraph"/>
              <w:ind w:left="467" w:right="94" w:hanging="360"/>
              <w:jc w:val="both"/>
              <w:rPr>
                <w:sz w:val="20"/>
              </w:rPr>
            </w:pPr>
            <w:r>
              <w:rPr>
                <w:sz w:val="20"/>
                <w:vertAlign w:val="superscript"/>
              </w:rPr>
              <w:t>1)</w:t>
            </w:r>
            <w:r>
              <w:rPr>
                <w:sz w:val="20"/>
              </w:rPr>
              <w:t xml:space="preserve"> Rodzaj emulsji należy przyjąć w zależności od stanu nawierzchni, np. przy dużym braku lepiszcza startego przez koła pojazdów i znacznym stopniu porowatości nawierzchni – C60B5 ZM, przy dość dużej szczelności nawierzchni – C60B3 ZM, w celu zapewnienia większej wytrzymałości połączeniu </w:t>
            </w:r>
            <w:proofErr w:type="spellStart"/>
            <w:r>
              <w:rPr>
                <w:sz w:val="20"/>
              </w:rPr>
              <w:t>międzywarstwowemu</w:t>
            </w:r>
            <w:proofErr w:type="spellEnd"/>
            <w:r>
              <w:rPr>
                <w:sz w:val="20"/>
              </w:rPr>
              <w:t xml:space="preserve"> – C60BP3 ZM</w:t>
            </w:r>
          </w:p>
          <w:p w14:paraId="5271561E" w14:textId="77777777" w:rsidR="00696B9C" w:rsidRDefault="0030015F">
            <w:pPr>
              <w:pStyle w:val="TableParagraph"/>
              <w:spacing w:line="229" w:lineRule="exact"/>
              <w:ind w:left="107"/>
              <w:jc w:val="both"/>
              <w:rPr>
                <w:sz w:val="20"/>
              </w:rPr>
            </w:pPr>
            <w:r>
              <w:rPr>
                <w:sz w:val="20"/>
                <w:vertAlign w:val="superscript"/>
              </w:rPr>
              <w:t>2)</w:t>
            </w:r>
            <w:r>
              <w:rPr>
                <w:sz w:val="20"/>
              </w:rPr>
              <w:t xml:space="preserve"> Zalecana emulsja o </w:t>
            </w:r>
            <w:proofErr w:type="spellStart"/>
            <w:r>
              <w:rPr>
                <w:sz w:val="20"/>
              </w:rPr>
              <w:t>pH</w:t>
            </w:r>
            <w:proofErr w:type="spellEnd"/>
            <w:r>
              <w:rPr>
                <w:sz w:val="20"/>
              </w:rPr>
              <w:t xml:space="preserve"> &gt; 4</w:t>
            </w:r>
          </w:p>
          <w:p w14:paraId="6101AB57" w14:textId="77777777" w:rsidR="00696B9C" w:rsidRDefault="0030015F">
            <w:pPr>
              <w:pStyle w:val="TableParagraph"/>
              <w:ind w:left="107"/>
              <w:jc w:val="both"/>
              <w:rPr>
                <w:sz w:val="20"/>
              </w:rPr>
            </w:pPr>
            <w:r>
              <w:rPr>
                <w:sz w:val="20"/>
                <w:vertAlign w:val="superscript"/>
              </w:rPr>
              <w:t>3)</w:t>
            </w:r>
            <w:r>
              <w:rPr>
                <w:sz w:val="20"/>
              </w:rPr>
              <w:t xml:space="preserve"> Emulsja posypana grysem 2/5 mm</w:t>
            </w:r>
          </w:p>
          <w:p w14:paraId="18171EC5" w14:textId="77777777" w:rsidR="00696B9C" w:rsidRDefault="0030015F">
            <w:pPr>
              <w:pStyle w:val="TableParagraph"/>
              <w:spacing w:line="217" w:lineRule="exact"/>
              <w:ind w:left="107"/>
              <w:jc w:val="both"/>
              <w:rPr>
                <w:sz w:val="20"/>
              </w:rPr>
            </w:pPr>
            <w:r>
              <w:rPr>
                <w:sz w:val="20"/>
                <w:vertAlign w:val="superscript"/>
              </w:rPr>
              <w:t>4)</w:t>
            </w:r>
            <w:r>
              <w:rPr>
                <w:sz w:val="20"/>
              </w:rPr>
              <w:t xml:space="preserve"> Można rozważyć stosowanie emulsji C60BP3 ZM w celu uzyskania większej wytrzymałości na ścinanie</w:t>
            </w:r>
          </w:p>
        </w:tc>
      </w:tr>
    </w:tbl>
    <w:p w14:paraId="1DB9FD0E" w14:textId="77777777" w:rsidR="00696B9C" w:rsidRDefault="00696B9C">
      <w:pPr>
        <w:spacing w:line="217" w:lineRule="exact"/>
        <w:jc w:val="both"/>
        <w:rPr>
          <w:sz w:val="20"/>
        </w:rPr>
        <w:sectPr w:rsidR="00696B9C">
          <w:pgSz w:w="11910" w:h="16840"/>
          <w:pgMar w:top="820" w:right="1180" w:bottom="440" w:left="860" w:header="0" w:footer="176" w:gutter="0"/>
          <w:cols w:space="708"/>
        </w:sectPr>
      </w:pPr>
    </w:p>
    <w:p w14:paraId="032DC47A" w14:textId="240CA15A" w:rsidR="00696B9C" w:rsidRDefault="00D924B0">
      <w:pPr>
        <w:pStyle w:val="Tekstpodstawowy"/>
        <w:ind w:left="445"/>
      </w:pPr>
      <w:r>
        <w:rPr>
          <w:noProof/>
        </w:rPr>
        <w:lastRenderedPageBreak/>
        <mc:AlternateContent>
          <mc:Choice Requires="wps">
            <w:drawing>
              <wp:inline distT="0" distB="0" distL="0" distR="0" wp14:anchorId="409416A6" wp14:editId="0878F99D">
                <wp:extent cx="5631180" cy="152400"/>
                <wp:effectExtent l="9525" t="12700" r="7620" b="6350"/>
                <wp:docPr id="33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7BBEC8" w14:textId="77777777" w:rsidR="0030015F" w:rsidRDefault="0030015F">
                            <w:pPr>
                              <w:pStyle w:val="Tekstpodstawowy"/>
                              <w:spacing w:line="223" w:lineRule="exact"/>
                              <w:ind w:left="463"/>
                            </w:pPr>
                            <w:r>
                              <w:t xml:space="preserve">w połączeniu </w:t>
                            </w:r>
                            <w:proofErr w:type="spellStart"/>
                            <w:r>
                              <w:t>międzywarstwowym</w:t>
                            </w:r>
                            <w:proofErr w:type="spellEnd"/>
                          </w:p>
                        </w:txbxContent>
                      </wps:txbx>
                      <wps:bodyPr rot="0" vert="horz" wrap="square" lIns="0" tIns="0" rIns="0" bIns="0" anchor="t" anchorCtr="0" upright="1">
                        <a:noAutofit/>
                      </wps:bodyPr>
                    </wps:wsp>
                  </a:graphicData>
                </a:graphic>
              </wp:inline>
            </w:drawing>
          </mc:Choice>
          <mc:Fallback>
            <w:pict>
              <v:shape w14:anchorId="409416A6" id="Text Box 336" o:spid="_x0000_s1028" type="#_x0000_t202" style="width:443.4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" filled="f" strokeweight=".48pt">
                <v:textbox inset="0,0,0,0">
                  <w:txbxContent>
                    <w:p w14:paraId="657BBEC8" w14:textId="77777777" w:rsidR="0030015F" w:rsidRDefault="0030015F">
                      <w:pPr>
                        <w:pStyle w:val="Tekstpodstawowy"/>
                        <w:spacing w:line="223" w:lineRule="exact"/>
                        <w:ind w:left="463"/>
                      </w:pPr>
                      <w:r>
                        <w:t xml:space="preserve">w połączeniu </w:t>
                      </w:r>
                      <w:proofErr w:type="spellStart"/>
                      <w:r>
                        <w:t>międzywarstwowym</w:t>
                      </w:r>
                      <w:proofErr w:type="spellEnd"/>
                    </w:p>
                  </w:txbxContent>
                </v:textbox>
                <w10:anchorlock/>
              </v:shape>
            </w:pict>
          </mc:Fallback>
        </mc:AlternateContent>
      </w:r>
    </w:p>
    <w:p w14:paraId="0DD72D40" w14:textId="77777777" w:rsidR="00696B9C" w:rsidRDefault="00696B9C">
      <w:pPr>
        <w:pStyle w:val="Tekstpodstawowy"/>
        <w:spacing w:before="2"/>
        <w:ind w:left="0"/>
        <w:rPr>
          <w:sz w:val="8"/>
        </w:rPr>
      </w:pPr>
    </w:p>
    <w:p w14:paraId="12EFBB2F" w14:textId="77777777" w:rsidR="00696B9C" w:rsidRDefault="0030015F">
      <w:pPr>
        <w:pStyle w:val="Nagwek31"/>
        <w:numPr>
          <w:ilvl w:val="1"/>
          <w:numId w:val="119"/>
        </w:numPr>
        <w:tabs>
          <w:tab w:val="left" w:pos="911"/>
        </w:tabs>
        <w:spacing w:before="91"/>
      </w:pPr>
      <w:r>
        <w:t>Roboty</w:t>
      </w:r>
      <w:r>
        <w:rPr>
          <w:spacing w:val="-2"/>
        </w:rPr>
        <w:t xml:space="preserve"> </w:t>
      </w:r>
      <w:r>
        <w:t>wykończeniowe</w:t>
      </w:r>
    </w:p>
    <w:p w14:paraId="11ECB6C5" w14:textId="77777777" w:rsidR="00696B9C" w:rsidRDefault="0030015F">
      <w:pPr>
        <w:pStyle w:val="Tekstpodstawowy"/>
        <w:spacing w:before="116"/>
        <w:ind w:right="243" w:firstLine="708"/>
      </w:pPr>
      <w:r>
        <w:t>Roboty wykończeniowe, zgodne z dokumentacją projektową, ST lub wskazaniami Inżyniera, dotyczą prac związanych z dostosowaniem wykonanych robót do istniejących warunków terenowych, takie jak:</w:t>
      </w:r>
    </w:p>
    <w:p w14:paraId="412C5BFD" w14:textId="77777777" w:rsidR="00696B9C" w:rsidRDefault="0030015F">
      <w:pPr>
        <w:pStyle w:val="Akapitzlist"/>
        <w:numPr>
          <w:ilvl w:val="0"/>
          <w:numId w:val="131"/>
        </w:numPr>
        <w:tabs>
          <w:tab w:val="left" w:pos="842"/>
        </w:tabs>
        <w:spacing w:before="1"/>
        <w:rPr>
          <w:sz w:val="20"/>
        </w:rPr>
      </w:pPr>
      <w:r>
        <w:rPr>
          <w:sz w:val="20"/>
        </w:rPr>
        <w:t>odtworzenie przeszkód czasowo</w:t>
      </w:r>
      <w:r>
        <w:rPr>
          <w:spacing w:val="2"/>
          <w:sz w:val="20"/>
        </w:rPr>
        <w:t xml:space="preserve"> </w:t>
      </w:r>
      <w:r>
        <w:rPr>
          <w:sz w:val="20"/>
        </w:rPr>
        <w:t>usuniętych,</w:t>
      </w:r>
    </w:p>
    <w:p w14:paraId="5DD1CA22" w14:textId="77777777" w:rsidR="00696B9C" w:rsidRDefault="0030015F">
      <w:pPr>
        <w:pStyle w:val="Akapitzlist"/>
        <w:numPr>
          <w:ilvl w:val="0"/>
          <w:numId w:val="131"/>
        </w:numPr>
        <w:tabs>
          <w:tab w:val="left" w:pos="842"/>
        </w:tabs>
        <w:spacing w:line="208" w:lineRule="exact"/>
        <w:rPr>
          <w:sz w:val="20"/>
        </w:rPr>
      </w:pPr>
      <w:r>
        <w:rPr>
          <w:sz w:val="20"/>
        </w:rPr>
        <w:t>uzupełnienie zniszczonych w czasie robót istniejących elementów drogowych lub</w:t>
      </w:r>
      <w:r>
        <w:rPr>
          <w:spacing w:val="-8"/>
          <w:sz w:val="20"/>
        </w:rPr>
        <w:t xml:space="preserve"> </w:t>
      </w:r>
      <w:r>
        <w:rPr>
          <w:sz w:val="20"/>
        </w:rPr>
        <w:t>terenowych,</w:t>
      </w:r>
    </w:p>
    <w:p w14:paraId="5444504B" w14:textId="77777777" w:rsidR="00696B9C" w:rsidRDefault="0030015F">
      <w:pPr>
        <w:pStyle w:val="Akapitzlist"/>
        <w:numPr>
          <w:ilvl w:val="0"/>
          <w:numId w:val="137"/>
        </w:numPr>
        <w:tabs>
          <w:tab w:val="left" w:pos="842"/>
        </w:tabs>
        <w:spacing w:line="272" w:lineRule="exact"/>
        <w:rPr>
          <w:sz w:val="20"/>
        </w:rPr>
      </w:pPr>
      <w:r>
        <w:rPr>
          <w:sz w:val="20"/>
        </w:rPr>
        <w:t>roboty porządkujące otoczenie terenu</w:t>
      </w:r>
      <w:r>
        <w:rPr>
          <w:spacing w:val="-4"/>
          <w:sz w:val="20"/>
        </w:rPr>
        <w:t xml:space="preserve"> </w:t>
      </w:r>
      <w:r>
        <w:rPr>
          <w:sz w:val="20"/>
        </w:rPr>
        <w:t>robót,</w:t>
      </w:r>
    </w:p>
    <w:p w14:paraId="5BC93432" w14:textId="77777777" w:rsidR="00696B9C" w:rsidRDefault="0030015F">
      <w:pPr>
        <w:pStyle w:val="Akapitzlist"/>
        <w:numPr>
          <w:ilvl w:val="0"/>
          <w:numId w:val="137"/>
        </w:numPr>
        <w:tabs>
          <w:tab w:val="left" w:pos="842"/>
        </w:tabs>
        <w:spacing w:line="294" w:lineRule="exact"/>
        <w:rPr>
          <w:sz w:val="20"/>
        </w:rPr>
      </w:pPr>
      <w:r>
        <w:rPr>
          <w:sz w:val="20"/>
        </w:rPr>
        <w:t>usunięcie oznakowania drogi wprowadzonego na okres</w:t>
      </w:r>
      <w:r>
        <w:rPr>
          <w:spacing w:val="3"/>
          <w:sz w:val="20"/>
        </w:rPr>
        <w:t xml:space="preserve"> </w:t>
      </w:r>
      <w:r>
        <w:rPr>
          <w:sz w:val="20"/>
        </w:rPr>
        <w:t>robót.</w:t>
      </w:r>
    </w:p>
    <w:p w14:paraId="50E45208" w14:textId="77777777" w:rsidR="00696B9C" w:rsidRDefault="0030015F">
      <w:pPr>
        <w:pStyle w:val="Nagwek31"/>
        <w:numPr>
          <w:ilvl w:val="0"/>
          <w:numId w:val="112"/>
        </w:numPr>
        <w:tabs>
          <w:tab w:val="left" w:pos="760"/>
        </w:tabs>
        <w:spacing w:before="69"/>
      </w:pPr>
      <w:r>
        <w:t>KONTROLA JAKOŚCI</w:t>
      </w:r>
      <w:r>
        <w:rPr>
          <w:spacing w:val="1"/>
        </w:rPr>
        <w:t xml:space="preserve"> </w:t>
      </w:r>
      <w:r>
        <w:t>ROBÓT</w:t>
      </w:r>
    </w:p>
    <w:p w14:paraId="622BDE03" w14:textId="77777777" w:rsidR="00696B9C" w:rsidRDefault="0030015F">
      <w:pPr>
        <w:pStyle w:val="Akapitzlist"/>
        <w:numPr>
          <w:ilvl w:val="1"/>
          <w:numId w:val="112"/>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47F10284" w14:textId="77777777" w:rsidR="00696B9C" w:rsidRDefault="0030015F">
      <w:pPr>
        <w:pStyle w:val="Tekstpodstawowy"/>
        <w:spacing w:before="116"/>
        <w:ind w:left="1265"/>
        <w:jc w:val="both"/>
      </w:pPr>
      <w:r>
        <w:t xml:space="preserve">Ogólne zasady kontroli jakości robót podano w </w:t>
      </w:r>
      <w:proofErr w:type="spellStart"/>
      <w:r>
        <w:t>sST</w:t>
      </w:r>
      <w:proofErr w:type="spellEnd"/>
      <w:r>
        <w:t xml:space="preserve"> D-M-00.00.00 „Wymagania ogólne” [1] pkt 6.</w:t>
      </w:r>
    </w:p>
    <w:p w14:paraId="03FA4B3D" w14:textId="77777777" w:rsidR="00696B9C" w:rsidRDefault="0030015F">
      <w:pPr>
        <w:pStyle w:val="Nagwek31"/>
        <w:numPr>
          <w:ilvl w:val="1"/>
          <w:numId w:val="112"/>
        </w:numPr>
        <w:tabs>
          <w:tab w:val="left" w:pos="909"/>
        </w:tabs>
        <w:spacing w:before="123"/>
        <w:ind w:left="909" w:hanging="351"/>
      </w:pPr>
      <w:r>
        <w:t>Badania przed przystąpieniem do</w:t>
      </w:r>
      <w:r>
        <w:rPr>
          <w:spacing w:val="-4"/>
        </w:rPr>
        <w:t xml:space="preserve"> </w:t>
      </w:r>
      <w:r>
        <w:t>robót</w:t>
      </w:r>
    </w:p>
    <w:p w14:paraId="34250900" w14:textId="77777777" w:rsidR="00696B9C" w:rsidRDefault="0030015F">
      <w:pPr>
        <w:pStyle w:val="Tekstpodstawowy"/>
        <w:spacing w:before="115" w:line="209" w:lineRule="exact"/>
        <w:ind w:left="1265"/>
        <w:jc w:val="both"/>
      </w:pPr>
      <w:r>
        <w:t>Przed przystąpieniem do robót Wykonawca powinien:</w:t>
      </w:r>
    </w:p>
    <w:p w14:paraId="0BD7146D" w14:textId="77777777" w:rsidR="00696B9C" w:rsidRDefault="0030015F">
      <w:pPr>
        <w:pStyle w:val="Akapitzlist"/>
        <w:numPr>
          <w:ilvl w:val="0"/>
          <w:numId w:val="137"/>
        </w:numPr>
        <w:tabs>
          <w:tab w:val="left" w:pos="842"/>
        </w:tabs>
        <w:spacing w:before="6" w:line="213" w:lineRule="auto"/>
        <w:ind w:right="236"/>
        <w:jc w:val="both"/>
        <w:rPr>
          <w:sz w:val="20"/>
        </w:rPr>
      </w:pPr>
      <w:r>
        <w:rPr>
          <w:sz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w:t>
      </w:r>
      <w:r>
        <w:rPr>
          <w:spacing w:val="-8"/>
          <w:sz w:val="20"/>
        </w:rPr>
        <w:t xml:space="preserve"> </w:t>
      </w:r>
      <w:r>
        <w:rPr>
          <w:sz w:val="20"/>
        </w:rPr>
        <w:t>itp.),</w:t>
      </w:r>
    </w:p>
    <w:p w14:paraId="553761C1" w14:textId="77777777" w:rsidR="00696B9C" w:rsidRDefault="0030015F">
      <w:pPr>
        <w:pStyle w:val="Akapitzlist"/>
        <w:numPr>
          <w:ilvl w:val="0"/>
          <w:numId w:val="137"/>
        </w:numPr>
        <w:tabs>
          <w:tab w:val="left" w:pos="842"/>
        </w:tabs>
        <w:spacing w:before="12" w:line="192" w:lineRule="auto"/>
        <w:ind w:right="234"/>
        <w:jc w:val="both"/>
        <w:rPr>
          <w:sz w:val="20"/>
        </w:rPr>
      </w:pPr>
      <w:r>
        <w:rPr>
          <w:sz w:val="20"/>
        </w:rPr>
        <w:t>ew. wykonać własne badania właściwości materiałów przeznaczonych do wykonania robót, określone przez Inspektora</w:t>
      </w:r>
      <w:r>
        <w:rPr>
          <w:spacing w:val="-2"/>
          <w:sz w:val="20"/>
        </w:rPr>
        <w:t xml:space="preserve"> </w:t>
      </w:r>
      <w:r>
        <w:rPr>
          <w:sz w:val="20"/>
        </w:rPr>
        <w:t>Nadzoru.</w:t>
      </w:r>
    </w:p>
    <w:p w14:paraId="48ADFFE1" w14:textId="77777777" w:rsidR="00696B9C" w:rsidRDefault="0030015F">
      <w:pPr>
        <w:pStyle w:val="Tekstpodstawowy"/>
        <w:spacing w:before="8"/>
        <w:ind w:right="232" w:firstLine="707"/>
        <w:jc w:val="both"/>
      </w:pPr>
      <w:r>
        <w:t>Wszystkie dokumenty oraz wyniki badań Wykonawca przedstawia Inspektorowi Nadzoru  do akceptacji.</w:t>
      </w:r>
    </w:p>
    <w:p w14:paraId="563E419D" w14:textId="77777777" w:rsidR="00696B9C" w:rsidRDefault="0030015F">
      <w:pPr>
        <w:pStyle w:val="Nagwek31"/>
        <w:numPr>
          <w:ilvl w:val="1"/>
          <w:numId w:val="112"/>
        </w:numPr>
        <w:tabs>
          <w:tab w:val="left" w:pos="909"/>
        </w:tabs>
        <w:ind w:left="909" w:hanging="351"/>
      </w:pPr>
      <w:r>
        <w:t>Badania w czasie</w:t>
      </w:r>
      <w:r>
        <w:rPr>
          <w:spacing w:val="2"/>
        </w:rPr>
        <w:t xml:space="preserve"> </w:t>
      </w:r>
      <w:r>
        <w:t>robót</w:t>
      </w:r>
    </w:p>
    <w:p w14:paraId="2D680CF0" w14:textId="77777777" w:rsidR="00696B9C" w:rsidRDefault="0030015F">
      <w:pPr>
        <w:pStyle w:val="Tekstpodstawowy"/>
        <w:spacing w:before="116"/>
        <w:ind w:left="1266"/>
        <w:jc w:val="both"/>
      </w:pPr>
      <w:r>
        <w:t>Częstotliwość oraz zakres badań i pomiarów, które należy wykonać w czasie robót podaje tablica 7.</w:t>
      </w:r>
    </w:p>
    <w:p w14:paraId="0BC5120E" w14:textId="77777777" w:rsidR="00696B9C" w:rsidRDefault="0030015F">
      <w:pPr>
        <w:pStyle w:val="Tekstpodstawowy"/>
        <w:spacing w:before="118"/>
      </w:pPr>
      <w:r>
        <w:t>Tablica 7. Częstotliwość oraz zakres badań i pomiarów w czasie robót</w:t>
      </w:r>
    </w:p>
    <w:p w14:paraId="225265C6"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3893"/>
        <w:gridCol w:w="1560"/>
        <w:gridCol w:w="2880"/>
      </w:tblGrid>
      <w:tr w:rsidR="00696B9C" w14:paraId="6A1EE653" w14:textId="77777777">
        <w:trPr>
          <w:trHeight w:val="580"/>
        </w:trPr>
        <w:tc>
          <w:tcPr>
            <w:tcW w:w="497" w:type="dxa"/>
            <w:tcBorders>
              <w:bottom w:val="single" w:sz="4" w:space="0" w:color="000000"/>
            </w:tcBorders>
          </w:tcPr>
          <w:p w14:paraId="4E1729BB" w14:textId="77777777" w:rsidR="00696B9C" w:rsidRDefault="0030015F">
            <w:pPr>
              <w:pStyle w:val="TableParagraph"/>
              <w:spacing w:before="175"/>
              <w:ind w:left="89" w:right="80"/>
              <w:jc w:val="center"/>
              <w:rPr>
                <w:sz w:val="20"/>
              </w:rPr>
            </w:pPr>
            <w:r>
              <w:rPr>
                <w:sz w:val="20"/>
              </w:rPr>
              <w:t>Lp.</w:t>
            </w:r>
          </w:p>
        </w:tc>
        <w:tc>
          <w:tcPr>
            <w:tcW w:w="3893" w:type="dxa"/>
            <w:tcBorders>
              <w:bottom w:val="single" w:sz="4" w:space="0" w:color="000000"/>
            </w:tcBorders>
          </w:tcPr>
          <w:p w14:paraId="69A8CBBD" w14:textId="77777777" w:rsidR="00696B9C" w:rsidRDefault="0030015F">
            <w:pPr>
              <w:pStyle w:val="TableParagraph"/>
              <w:spacing w:before="175"/>
              <w:ind w:left="973"/>
              <w:rPr>
                <w:sz w:val="20"/>
              </w:rPr>
            </w:pPr>
            <w:r>
              <w:rPr>
                <w:sz w:val="20"/>
              </w:rPr>
              <w:t>Wyszczególnienie robót</w:t>
            </w:r>
          </w:p>
        </w:tc>
        <w:tc>
          <w:tcPr>
            <w:tcW w:w="1560" w:type="dxa"/>
            <w:tcBorders>
              <w:bottom w:val="single" w:sz="4" w:space="0" w:color="000000"/>
            </w:tcBorders>
          </w:tcPr>
          <w:p w14:paraId="0B9D0594" w14:textId="77777777" w:rsidR="00696B9C" w:rsidRDefault="0030015F">
            <w:pPr>
              <w:pStyle w:val="TableParagraph"/>
              <w:spacing w:before="55"/>
              <w:ind w:left="539" w:hanging="322"/>
              <w:rPr>
                <w:sz w:val="20"/>
              </w:rPr>
            </w:pPr>
            <w:r>
              <w:rPr>
                <w:w w:val="95"/>
                <w:sz w:val="20"/>
              </w:rPr>
              <w:t xml:space="preserve">Częstotliwość </w:t>
            </w:r>
            <w:r>
              <w:rPr>
                <w:sz w:val="20"/>
              </w:rPr>
              <w:t>badań</w:t>
            </w:r>
          </w:p>
        </w:tc>
        <w:tc>
          <w:tcPr>
            <w:tcW w:w="2880" w:type="dxa"/>
            <w:tcBorders>
              <w:bottom w:val="single" w:sz="4" w:space="0" w:color="000000"/>
            </w:tcBorders>
          </w:tcPr>
          <w:p w14:paraId="21EBB22B" w14:textId="77777777" w:rsidR="00696B9C" w:rsidRDefault="0030015F">
            <w:pPr>
              <w:pStyle w:val="TableParagraph"/>
              <w:spacing w:before="175"/>
              <w:ind w:left="314" w:right="307"/>
              <w:jc w:val="center"/>
              <w:rPr>
                <w:sz w:val="20"/>
              </w:rPr>
            </w:pPr>
            <w:r>
              <w:rPr>
                <w:sz w:val="20"/>
              </w:rPr>
              <w:t>Wartości dopuszczalne</w:t>
            </w:r>
          </w:p>
        </w:tc>
      </w:tr>
      <w:tr w:rsidR="00696B9C" w14:paraId="0979A7C5" w14:textId="77777777">
        <w:trPr>
          <w:trHeight w:val="460"/>
        </w:trPr>
        <w:tc>
          <w:tcPr>
            <w:tcW w:w="497" w:type="dxa"/>
            <w:tcBorders>
              <w:top w:val="single" w:sz="4" w:space="0" w:color="000000"/>
            </w:tcBorders>
          </w:tcPr>
          <w:p w14:paraId="3E76DBAA" w14:textId="77777777" w:rsidR="00696B9C" w:rsidRDefault="0030015F">
            <w:pPr>
              <w:pStyle w:val="TableParagraph"/>
              <w:spacing w:before="108"/>
              <w:ind w:left="10"/>
              <w:jc w:val="center"/>
              <w:rPr>
                <w:sz w:val="20"/>
              </w:rPr>
            </w:pPr>
            <w:r>
              <w:rPr>
                <w:w w:val="99"/>
                <w:sz w:val="20"/>
              </w:rPr>
              <w:t>1</w:t>
            </w:r>
          </w:p>
        </w:tc>
        <w:tc>
          <w:tcPr>
            <w:tcW w:w="3893" w:type="dxa"/>
            <w:tcBorders>
              <w:top w:val="single" w:sz="4" w:space="0" w:color="000000"/>
            </w:tcBorders>
          </w:tcPr>
          <w:p w14:paraId="70D5D69B" w14:textId="77777777" w:rsidR="00696B9C" w:rsidRDefault="0030015F">
            <w:pPr>
              <w:pStyle w:val="TableParagraph"/>
              <w:spacing w:line="223" w:lineRule="exact"/>
              <w:ind w:left="66"/>
              <w:rPr>
                <w:sz w:val="20"/>
              </w:rPr>
            </w:pPr>
            <w:r>
              <w:rPr>
                <w:sz w:val="20"/>
              </w:rPr>
              <w:t>Lokalizacja i zgodność granic terenu robót z</w:t>
            </w:r>
          </w:p>
          <w:p w14:paraId="5696EDF2" w14:textId="77777777" w:rsidR="00696B9C" w:rsidRDefault="0030015F">
            <w:pPr>
              <w:pStyle w:val="TableParagraph"/>
              <w:spacing w:line="217" w:lineRule="exact"/>
              <w:ind w:left="66"/>
              <w:rPr>
                <w:sz w:val="20"/>
              </w:rPr>
            </w:pPr>
            <w:r>
              <w:rPr>
                <w:sz w:val="20"/>
              </w:rPr>
              <w:t>dokumentacją projektową</w:t>
            </w:r>
          </w:p>
        </w:tc>
        <w:tc>
          <w:tcPr>
            <w:tcW w:w="1560" w:type="dxa"/>
            <w:tcBorders>
              <w:top w:val="single" w:sz="4" w:space="0" w:color="000000"/>
            </w:tcBorders>
          </w:tcPr>
          <w:p w14:paraId="77333DA5" w14:textId="77777777" w:rsidR="00696B9C" w:rsidRDefault="0030015F">
            <w:pPr>
              <w:pStyle w:val="TableParagraph"/>
              <w:spacing w:before="108"/>
              <w:ind w:left="117" w:right="102"/>
              <w:jc w:val="center"/>
              <w:rPr>
                <w:sz w:val="20"/>
              </w:rPr>
            </w:pPr>
            <w:r>
              <w:rPr>
                <w:sz w:val="20"/>
              </w:rPr>
              <w:t>1 raz</w:t>
            </w:r>
          </w:p>
        </w:tc>
        <w:tc>
          <w:tcPr>
            <w:tcW w:w="2880" w:type="dxa"/>
            <w:tcBorders>
              <w:top w:val="single" w:sz="4" w:space="0" w:color="000000"/>
            </w:tcBorders>
          </w:tcPr>
          <w:p w14:paraId="03D0CFE4" w14:textId="77777777" w:rsidR="00696B9C" w:rsidRDefault="0030015F">
            <w:pPr>
              <w:pStyle w:val="TableParagraph"/>
              <w:spacing w:line="223" w:lineRule="exact"/>
              <w:ind w:left="316" w:right="307"/>
              <w:jc w:val="center"/>
              <w:rPr>
                <w:sz w:val="20"/>
              </w:rPr>
            </w:pPr>
            <w:r>
              <w:rPr>
                <w:sz w:val="20"/>
              </w:rPr>
              <w:t xml:space="preserve">Wg </w:t>
            </w:r>
            <w:proofErr w:type="spellStart"/>
            <w:r>
              <w:rPr>
                <w:sz w:val="20"/>
              </w:rPr>
              <w:t>pktu</w:t>
            </w:r>
            <w:proofErr w:type="spellEnd"/>
            <w:r>
              <w:rPr>
                <w:sz w:val="20"/>
              </w:rPr>
              <w:t xml:space="preserve"> 5</w:t>
            </w:r>
          </w:p>
          <w:p w14:paraId="7CC4157F" w14:textId="77777777" w:rsidR="00696B9C" w:rsidRDefault="0030015F">
            <w:pPr>
              <w:pStyle w:val="TableParagraph"/>
              <w:spacing w:line="217" w:lineRule="exact"/>
              <w:ind w:left="318" w:right="307"/>
              <w:jc w:val="center"/>
              <w:rPr>
                <w:sz w:val="20"/>
              </w:rPr>
            </w:pPr>
            <w:r>
              <w:rPr>
                <w:sz w:val="20"/>
              </w:rPr>
              <w:t>i dokumentacji projektowej</w:t>
            </w:r>
          </w:p>
        </w:tc>
      </w:tr>
      <w:tr w:rsidR="00696B9C" w14:paraId="4859D040" w14:textId="77777777">
        <w:trPr>
          <w:trHeight w:val="349"/>
        </w:trPr>
        <w:tc>
          <w:tcPr>
            <w:tcW w:w="497" w:type="dxa"/>
          </w:tcPr>
          <w:p w14:paraId="1B25E325" w14:textId="77777777" w:rsidR="00696B9C" w:rsidRDefault="0030015F">
            <w:pPr>
              <w:pStyle w:val="TableParagraph"/>
              <w:spacing w:before="53"/>
              <w:ind w:left="10"/>
              <w:jc w:val="center"/>
              <w:rPr>
                <w:sz w:val="20"/>
              </w:rPr>
            </w:pPr>
            <w:r>
              <w:rPr>
                <w:w w:val="99"/>
                <w:sz w:val="20"/>
              </w:rPr>
              <w:t>2</w:t>
            </w:r>
          </w:p>
        </w:tc>
        <w:tc>
          <w:tcPr>
            <w:tcW w:w="3893" w:type="dxa"/>
          </w:tcPr>
          <w:p w14:paraId="1787CD39" w14:textId="77777777" w:rsidR="00696B9C" w:rsidRDefault="0030015F">
            <w:pPr>
              <w:pStyle w:val="TableParagraph"/>
              <w:spacing w:before="53"/>
              <w:ind w:left="66"/>
              <w:rPr>
                <w:sz w:val="20"/>
              </w:rPr>
            </w:pPr>
            <w:r>
              <w:rPr>
                <w:sz w:val="20"/>
              </w:rPr>
              <w:t>Roboty przygotowawcze</w:t>
            </w:r>
          </w:p>
        </w:tc>
        <w:tc>
          <w:tcPr>
            <w:tcW w:w="1560" w:type="dxa"/>
          </w:tcPr>
          <w:p w14:paraId="4FD8C1D2" w14:textId="77777777" w:rsidR="00696B9C" w:rsidRDefault="0030015F">
            <w:pPr>
              <w:pStyle w:val="TableParagraph"/>
              <w:spacing w:before="53"/>
              <w:ind w:left="114" w:right="106"/>
              <w:jc w:val="center"/>
              <w:rPr>
                <w:sz w:val="20"/>
              </w:rPr>
            </w:pPr>
            <w:r>
              <w:rPr>
                <w:sz w:val="20"/>
              </w:rPr>
              <w:t>Ocena ciągła</w:t>
            </w:r>
          </w:p>
        </w:tc>
        <w:tc>
          <w:tcPr>
            <w:tcW w:w="2880" w:type="dxa"/>
          </w:tcPr>
          <w:p w14:paraId="49908562" w14:textId="77777777" w:rsidR="00696B9C" w:rsidRDefault="0030015F">
            <w:pPr>
              <w:pStyle w:val="TableParagraph"/>
              <w:spacing w:before="53"/>
              <w:ind w:left="318" w:right="305"/>
              <w:jc w:val="center"/>
              <w:rPr>
                <w:sz w:val="20"/>
              </w:rPr>
            </w:pPr>
            <w:r>
              <w:rPr>
                <w:sz w:val="20"/>
              </w:rPr>
              <w:t xml:space="preserve">Wg </w:t>
            </w:r>
            <w:proofErr w:type="spellStart"/>
            <w:r>
              <w:rPr>
                <w:sz w:val="20"/>
              </w:rPr>
              <w:t>pktu</w:t>
            </w:r>
            <w:proofErr w:type="spellEnd"/>
            <w:r>
              <w:rPr>
                <w:sz w:val="20"/>
              </w:rPr>
              <w:t xml:space="preserve"> 5.3</w:t>
            </w:r>
          </w:p>
        </w:tc>
      </w:tr>
      <w:tr w:rsidR="00696B9C" w14:paraId="0870A059" w14:textId="77777777">
        <w:trPr>
          <w:trHeight w:val="349"/>
        </w:trPr>
        <w:tc>
          <w:tcPr>
            <w:tcW w:w="497" w:type="dxa"/>
          </w:tcPr>
          <w:p w14:paraId="38970450" w14:textId="77777777" w:rsidR="00696B9C" w:rsidRDefault="0030015F">
            <w:pPr>
              <w:pStyle w:val="TableParagraph"/>
              <w:spacing w:before="53"/>
              <w:ind w:left="10"/>
              <w:jc w:val="center"/>
              <w:rPr>
                <w:sz w:val="20"/>
              </w:rPr>
            </w:pPr>
            <w:r>
              <w:rPr>
                <w:w w:val="99"/>
                <w:sz w:val="20"/>
              </w:rPr>
              <w:t>3</w:t>
            </w:r>
          </w:p>
        </w:tc>
        <w:tc>
          <w:tcPr>
            <w:tcW w:w="3893" w:type="dxa"/>
          </w:tcPr>
          <w:p w14:paraId="148D3B78" w14:textId="77777777" w:rsidR="00696B9C" w:rsidRDefault="0030015F">
            <w:pPr>
              <w:pStyle w:val="TableParagraph"/>
              <w:spacing w:before="53"/>
              <w:ind w:left="66"/>
              <w:rPr>
                <w:sz w:val="20"/>
              </w:rPr>
            </w:pPr>
            <w:r>
              <w:rPr>
                <w:sz w:val="20"/>
              </w:rPr>
              <w:t>Czystość podłoża (sprawdzona wizualnie)</w:t>
            </w:r>
          </w:p>
        </w:tc>
        <w:tc>
          <w:tcPr>
            <w:tcW w:w="1560" w:type="dxa"/>
          </w:tcPr>
          <w:p w14:paraId="092F2C3C" w14:textId="77777777" w:rsidR="00696B9C" w:rsidRDefault="0030015F">
            <w:pPr>
              <w:pStyle w:val="TableParagraph"/>
              <w:spacing w:before="53"/>
              <w:ind w:left="114" w:right="106"/>
              <w:jc w:val="center"/>
              <w:rPr>
                <w:sz w:val="20"/>
              </w:rPr>
            </w:pPr>
            <w:r>
              <w:rPr>
                <w:sz w:val="20"/>
              </w:rPr>
              <w:t>Ocena ciągła</w:t>
            </w:r>
          </w:p>
        </w:tc>
        <w:tc>
          <w:tcPr>
            <w:tcW w:w="2880" w:type="dxa"/>
          </w:tcPr>
          <w:p w14:paraId="71C0B1C4" w14:textId="77777777" w:rsidR="00696B9C" w:rsidRDefault="0030015F">
            <w:pPr>
              <w:pStyle w:val="TableParagraph"/>
              <w:spacing w:before="53"/>
              <w:ind w:left="318" w:right="306"/>
              <w:jc w:val="center"/>
              <w:rPr>
                <w:sz w:val="20"/>
              </w:rPr>
            </w:pPr>
            <w:r>
              <w:rPr>
                <w:sz w:val="20"/>
              </w:rPr>
              <w:t xml:space="preserve">Wg </w:t>
            </w:r>
            <w:proofErr w:type="spellStart"/>
            <w:r>
              <w:rPr>
                <w:sz w:val="20"/>
              </w:rPr>
              <w:t>pktu</w:t>
            </w:r>
            <w:proofErr w:type="spellEnd"/>
            <w:r>
              <w:rPr>
                <w:sz w:val="20"/>
              </w:rPr>
              <w:t xml:space="preserve"> 5.4</w:t>
            </w:r>
          </w:p>
        </w:tc>
      </w:tr>
      <w:tr w:rsidR="00696B9C" w14:paraId="13F6753E" w14:textId="77777777">
        <w:trPr>
          <w:trHeight w:val="460"/>
        </w:trPr>
        <w:tc>
          <w:tcPr>
            <w:tcW w:w="497" w:type="dxa"/>
          </w:tcPr>
          <w:p w14:paraId="63C4186C" w14:textId="77777777" w:rsidR="00696B9C" w:rsidRDefault="0030015F">
            <w:pPr>
              <w:pStyle w:val="TableParagraph"/>
              <w:spacing w:before="108"/>
              <w:ind w:left="10"/>
              <w:jc w:val="center"/>
              <w:rPr>
                <w:sz w:val="20"/>
              </w:rPr>
            </w:pPr>
            <w:r>
              <w:rPr>
                <w:w w:val="99"/>
                <w:sz w:val="20"/>
              </w:rPr>
              <w:t>4</w:t>
            </w:r>
          </w:p>
        </w:tc>
        <w:tc>
          <w:tcPr>
            <w:tcW w:w="3893" w:type="dxa"/>
          </w:tcPr>
          <w:p w14:paraId="74E9D9DF" w14:textId="77777777" w:rsidR="00696B9C" w:rsidRDefault="0030015F">
            <w:pPr>
              <w:pStyle w:val="TableParagraph"/>
              <w:spacing w:before="108"/>
              <w:ind w:left="66"/>
              <w:rPr>
                <w:sz w:val="20"/>
              </w:rPr>
            </w:pPr>
            <w:r>
              <w:rPr>
                <w:sz w:val="20"/>
              </w:rPr>
              <w:t>Sprawdzenie jednorodności skropienia</w:t>
            </w:r>
          </w:p>
        </w:tc>
        <w:tc>
          <w:tcPr>
            <w:tcW w:w="1560" w:type="dxa"/>
          </w:tcPr>
          <w:p w14:paraId="4A583CC4" w14:textId="77777777" w:rsidR="00696B9C" w:rsidRDefault="0030015F">
            <w:pPr>
              <w:pStyle w:val="TableParagraph"/>
              <w:spacing w:line="221" w:lineRule="exact"/>
              <w:ind w:left="117" w:right="106"/>
              <w:jc w:val="center"/>
              <w:rPr>
                <w:sz w:val="20"/>
              </w:rPr>
            </w:pPr>
            <w:r>
              <w:rPr>
                <w:sz w:val="20"/>
              </w:rPr>
              <w:t>2000 ÷ 3000 m</w:t>
            </w:r>
            <w:r>
              <w:rPr>
                <w:sz w:val="20"/>
                <w:vertAlign w:val="superscript"/>
              </w:rPr>
              <w:t>2</w:t>
            </w:r>
          </w:p>
          <w:p w14:paraId="362015AD" w14:textId="77777777" w:rsidR="00696B9C" w:rsidRDefault="0030015F">
            <w:pPr>
              <w:pStyle w:val="TableParagraph"/>
              <w:spacing w:line="148" w:lineRule="exact"/>
              <w:ind w:left="117" w:right="106"/>
              <w:jc w:val="center"/>
              <w:rPr>
                <w:sz w:val="13"/>
              </w:rPr>
            </w:pPr>
            <w:r>
              <w:rPr>
                <w:sz w:val="13"/>
              </w:rPr>
              <w:t>1)</w:t>
            </w:r>
          </w:p>
        </w:tc>
        <w:tc>
          <w:tcPr>
            <w:tcW w:w="2880" w:type="dxa"/>
          </w:tcPr>
          <w:p w14:paraId="07EC6BF6" w14:textId="77777777" w:rsidR="00696B9C" w:rsidRDefault="0030015F">
            <w:pPr>
              <w:pStyle w:val="TableParagraph"/>
              <w:spacing w:before="108"/>
              <w:ind w:left="318" w:right="305"/>
              <w:jc w:val="center"/>
              <w:rPr>
                <w:sz w:val="20"/>
              </w:rPr>
            </w:pPr>
            <w:r>
              <w:rPr>
                <w:sz w:val="20"/>
              </w:rPr>
              <w:t xml:space="preserve">Wg </w:t>
            </w:r>
            <w:proofErr w:type="spellStart"/>
            <w:r>
              <w:rPr>
                <w:sz w:val="20"/>
              </w:rPr>
              <w:t>pktu</w:t>
            </w:r>
            <w:proofErr w:type="spellEnd"/>
            <w:r>
              <w:rPr>
                <w:sz w:val="20"/>
              </w:rPr>
              <w:t xml:space="preserve"> 5.7 </w:t>
            </w:r>
            <w:r>
              <w:rPr>
                <w:sz w:val="20"/>
                <w:vertAlign w:val="superscript"/>
              </w:rPr>
              <w:t>2)</w:t>
            </w:r>
          </w:p>
        </w:tc>
      </w:tr>
      <w:tr w:rsidR="00696B9C" w14:paraId="213A8834" w14:textId="77777777">
        <w:trPr>
          <w:trHeight w:val="1041"/>
        </w:trPr>
        <w:tc>
          <w:tcPr>
            <w:tcW w:w="497" w:type="dxa"/>
          </w:tcPr>
          <w:p w14:paraId="70FC79D4" w14:textId="77777777" w:rsidR="00696B9C" w:rsidRDefault="00696B9C">
            <w:pPr>
              <w:pStyle w:val="TableParagraph"/>
            </w:pPr>
          </w:p>
          <w:p w14:paraId="20DA9D99" w14:textId="77777777" w:rsidR="00696B9C" w:rsidRDefault="0030015F">
            <w:pPr>
              <w:pStyle w:val="TableParagraph"/>
              <w:spacing w:before="145"/>
              <w:ind w:left="10"/>
              <w:jc w:val="center"/>
              <w:rPr>
                <w:sz w:val="20"/>
              </w:rPr>
            </w:pPr>
            <w:r>
              <w:rPr>
                <w:w w:val="99"/>
                <w:sz w:val="20"/>
              </w:rPr>
              <w:t>5</w:t>
            </w:r>
          </w:p>
        </w:tc>
        <w:tc>
          <w:tcPr>
            <w:tcW w:w="3893" w:type="dxa"/>
          </w:tcPr>
          <w:p w14:paraId="7DDCB97D" w14:textId="77777777" w:rsidR="00696B9C" w:rsidRDefault="00696B9C">
            <w:pPr>
              <w:pStyle w:val="TableParagraph"/>
              <w:spacing w:before="7"/>
              <w:rPr>
                <w:sz w:val="24"/>
              </w:rPr>
            </w:pPr>
          </w:p>
          <w:p w14:paraId="17C4F87C" w14:textId="77777777" w:rsidR="00696B9C" w:rsidRDefault="0030015F">
            <w:pPr>
              <w:pStyle w:val="TableParagraph"/>
              <w:ind w:left="66" w:right="138"/>
              <w:rPr>
                <w:sz w:val="20"/>
              </w:rPr>
            </w:pPr>
            <w:r>
              <w:rPr>
                <w:sz w:val="20"/>
              </w:rPr>
              <w:t>Wytrzymałość na ścinanie połączenia między warstwami</w:t>
            </w:r>
          </w:p>
        </w:tc>
        <w:tc>
          <w:tcPr>
            <w:tcW w:w="1560" w:type="dxa"/>
          </w:tcPr>
          <w:p w14:paraId="7A7D5B20" w14:textId="77777777" w:rsidR="00696B9C" w:rsidRDefault="0030015F">
            <w:pPr>
              <w:pStyle w:val="TableParagraph"/>
              <w:spacing w:before="53"/>
              <w:ind w:left="306"/>
              <w:rPr>
                <w:sz w:val="20"/>
              </w:rPr>
            </w:pPr>
            <w:r>
              <w:rPr>
                <w:sz w:val="20"/>
              </w:rPr>
              <w:t>1 próbka na</w:t>
            </w:r>
          </w:p>
          <w:p w14:paraId="361DCFAA" w14:textId="77777777" w:rsidR="00696B9C" w:rsidRDefault="0030015F">
            <w:pPr>
              <w:pStyle w:val="TableParagraph"/>
              <w:ind w:left="395"/>
              <w:rPr>
                <w:sz w:val="20"/>
              </w:rPr>
            </w:pPr>
            <w:r>
              <w:rPr>
                <w:sz w:val="20"/>
              </w:rPr>
              <w:t>15000 m</w:t>
            </w:r>
            <w:r>
              <w:rPr>
                <w:sz w:val="20"/>
                <w:vertAlign w:val="superscript"/>
              </w:rPr>
              <w:t>2</w:t>
            </w:r>
          </w:p>
          <w:p w14:paraId="30B47C1C" w14:textId="77777777" w:rsidR="00696B9C" w:rsidRDefault="0030015F">
            <w:pPr>
              <w:pStyle w:val="TableParagraph"/>
              <w:spacing w:before="1"/>
              <w:ind w:left="289" w:firstLine="50"/>
              <w:rPr>
                <w:sz w:val="20"/>
              </w:rPr>
            </w:pPr>
            <w:r>
              <w:rPr>
                <w:sz w:val="20"/>
              </w:rPr>
              <w:t xml:space="preserve">wykonanej </w:t>
            </w:r>
            <w:r>
              <w:rPr>
                <w:w w:val="95"/>
                <w:sz w:val="20"/>
              </w:rPr>
              <w:t>nawierzchni</w:t>
            </w:r>
          </w:p>
        </w:tc>
        <w:tc>
          <w:tcPr>
            <w:tcW w:w="2880" w:type="dxa"/>
          </w:tcPr>
          <w:p w14:paraId="1709FF5D" w14:textId="77777777" w:rsidR="00696B9C" w:rsidRDefault="00696B9C">
            <w:pPr>
              <w:pStyle w:val="TableParagraph"/>
            </w:pPr>
          </w:p>
          <w:p w14:paraId="7596474F" w14:textId="77777777" w:rsidR="00696B9C" w:rsidRDefault="0030015F">
            <w:pPr>
              <w:pStyle w:val="TableParagraph"/>
              <w:spacing w:before="145"/>
              <w:ind w:left="318" w:right="303"/>
              <w:jc w:val="center"/>
              <w:rPr>
                <w:sz w:val="20"/>
              </w:rPr>
            </w:pPr>
            <w:r>
              <w:rPr>
                <w:sz w:val="20"/>
              </w:rPr>
              <w:t xml:space="preserve">Wg tab. 8 </w:t>
            </w:r>
            <w:r>
              <w:rPr>
                <w:sz w:val="20"/>
                <w:vertAlign w:val="superscript"/>
              </w:rPr>
              <w:t>3)</w:t>
            </w:r>
          </w:p>
        </w:tc>
      </w:tr>
      <w:tr w:rsidR="00696B9C" w14:paraId="6087D6F3" w14:textId="77777777">
        <w:trPr>
          <w:trHeight w:val="349"/>
        </w:trPr>
        <w:tc>
          <w:tcPr>
            <w:tcW w:w="497" w:type="dxa"/>
          </w:tcPr>
          <w:p w14:paraId="5D87F8F2" w14:textId="77777777" w:rsidR="00696B9C" w:rsidRDefault="0030015F">
            <w:pPr>
              <w:pStyle w:val="TableParagraph"/>
              <w:spacing w:before="53"/>
              <w:ind w:left="10"/>
              <w:jc w:val="center"/>
              <w:rPr>
                <w:sz w:val="20"/>
              </w:rPr>
            </w:pPr>
            <w:r>
              <w:rPr>
                <w:w w:val="99"/>
                <w:sz w:val="20"/>
              </w:rPr>
              <w:t>6</w:t>
            </w:r>
          </w:p>
        </w:tc>
        <w:tc>
          <w:tcPr>
            <w:tcW w:w="3893" w:type="dxa"/>
          </w:tcPr>
          <w:p w14:paraId="446655BF" w14:textId="77777777" w:rsidR="00696B9C" w:rsidRDefault="0030015F">
            <w:pPr>
              <w:pStyle w:val="TableParagraph"/>
              <w:spacing w:before="53"/>
              <w:ind w:left="66"/>
              <w:rPr>
                <w:sz w:val="20"/>
              </w:rPr>
            </w:pPr>
            <w:r>
              <w:rPr>
                <w:sz w:val="20"/>
              </w:rPr>
              <w:t>Wykonanie robót wykończeniowych</w:t>
            </w:r>
          </w:p>
        </w:tc>
        <w:tc>
          <w:tcPr>
            <w:tcW w:w="1560" w:type="dxa"/>
          </w:tcPr>
          <w:p w14:paraId="24F46791" w14:textId="77777777" w:rsidR="00696B9C" w:rsidRDefault="0030015F">
            <w:pPr>
              <w:pStyle w:val="TableParagraph"/>
              <w:spacing w:before="53"/>
              <w:ind w:left="113" w:right="106"/>
              <w:jc w:val="center"/>
              <w:rPr>
                <w:sz w:val="20"/>
              </w:rPr>
            </w:pPr>
            <w:r>
              <w:rPr>
                <w:sz w:val="20"/>
              </w:rPr>
              <w:t>Ocena ciągła</w:t>
            </w:r>
          </w:p>
        </w:tc>
        <w:tc>
          <w:tcPr>
            <w:tcW w:w="2880" w:type="dxa"/>
          </w:tcPr>
          <w:p w14:paraId="4F35DDB9" w14:textId="77777777" w:rsidR="00696B9C" w:rsidRDefault="0030015F">
            <w:pPr>
              <w:pStyle w:val="TableParagraph"/>
              <w:spacing w:before="53"/>
              <w:ind w:left="317" w:right="307"/>
              <w:jc w:val="center"/>
              <w:rPr>
                <w:sz w:val="20"/>
              </w:rPr>
            </w:pPr>
            <w:r>
              <w:rPr>
                <w:sz w:val="20"/>
              </w:rPr>
              <w:t>Według punktu 5.8</w:t>
            </w:r>
          </w:p>
        </w:tc>
      </w:tr>
    </w:tbl>
    <w:p w14:paraId="564E12D3" w14:textId="77777777" w:rsidR="00696B9C" w:rsidRDefault="00696B9C">
      <w:pPr>
        <w:pStyle w:val="Tekstpodstawowy"/>
        <w:spacing w:before="5"/>
        <w:ind w:left="0"/>
        <w:rPr>
          <w:sz w:val="19"/>
        </w:rPr>
      </w:pPr>
    </w:p>
    <w:p w14:paraId="0C350DBC" w14:textId="77777777" w:rsidR="00696B9C" w:rsidRDefault="0030015F">
      <w:pPr>
        <w:pStyle w:val="Tekstpodstawowy"/>
        <w:tabs>
          <w:tab w:val="left" w:pos="7860"/>
        </w:tabs>
        <w:ind w:left="918" w:right="235" w:hanging="360"/>
      </w:pPr>
      <w:r>
        <w:rPr>
          <w:vertAlign w:val="superscript"/>
        </w:rPr>
        <w:t>1)</w:t>
      </w:r>
      <w:r>
        <w:t xml:space="preserve"> Częstotliwość badań: raz na 2000 m</w:t>
      </w:r>
      <w:r>
        <w:rPr>
          <w:vertAlign w:val="superscript"/>
        </w:rPr>
        <w:t>2</w:t>
      </w:r>
      <w:r>
        <w:t xml:space="preserve"> przy wielkości powierzchni do</w:t>
      </w:r>
      <w:r>
        <w:rPr>
          <w:spacing w:val="6"/>
        </w:rPr>
        <w:t xml:space="preserve"> </w:t>
      </w:r>
      <w:r>
        <w:t>skropienia</w:t>
      </w:r>
      <w:r>
        <w:rPr>
          <w:spacing w:val="1"/>
        </w:rPr>
        <w:t xml:space="preserve"> </w:t>
      </w:r>
      <w:r>
        <w:t>do</w:t>
      </w:r>
      <w:r>
        <w:tab/>
        <w:t>6000 m</w:t>
      </w:r>
      <w:r>
        <w:rPr>
          <w:vertAlign w:val="superscript"/>
        </w:rPr>
        <w:t>2</w:t>
      </w:r>
      <w:r>
        <w:t xml:space="preserve"> i raz na </w:t>
      </w:r>
      <w:r>
        <w:rPr>
          <w:spacing w:val="-4"/>
        </w:rPr>
        <w:t xml:space="preserve">3000 </w:t>
      </w:r>
      <w:r>
        <w:t>m</w:t>
      </w:r>
      <w:r>
        <w:rPr>
          <w:vertAlign w:val="superscript"/>
        </w:rPr>
        <w:t>2</w:t>
      </w:r>
      <w:r>
        <w:t xml:space="preserve"> przy wielkości powierzchni do skropienia powyżej 6000</w:t>
      </w:r>
      <w:r>
        <w:rPr>
          <w:spacing w:val="-4"/>
        </w:rPr>
        <w:t xml:space="preserve"> </w:t>
      </w:r>
      <w:r>
        <w:t>m</w:t>
      </w:r>
      <w:r>
        <w:rPr>
          <w:vertAlign w:val="superscript"/>
        </w:rPr>
        <w:t>2</w:t>
      </w:r>
      <w:r>
        <w:t>.</w:t>
      </w:r>
    </w:p>
    <w:p w14:paraId="6A5C9A0B" w14:textId="77777777" w:rsidR="00696B9C" w:rsidRDefault="0030015F">
      <w:pPr>
        <w:pStyle w:val="Tekstpodstawowy"/>
        <w:ind w:left="918" w:hanging="360"/>
      </w:pPr>
      <w:r>
        <w:rPr>
          <w:vertAlign w:val="superscript"/>
        </w:rPr>
        <w:t>2)</w:t>
      </w:r>
      <w:r>
        <w:t xml:space="preserve"> Dopuszczalne odchylenia ilości dozowanej emulsji na 1 m</w:t>
      </w:r>
      <w:r>
        <w:rPr>
          <w:vertAlign w:val="superscript"/>
        </w:rPr>
        <w:t>2</w:t>
      </w:r>
      <w:r>
        <w:t>: ± 10%. Dopuszczalne odchylenia szerokości dozowanej warstwy emulsji: ± 10 cm.</w:t>
      </w:r>
    </w:p>
    <w:p w14:paraId="7D8E9366" w14:textId="77777777" w:rsidR="00696B9C" w:rsidRDefault="0030015F">
      <w:pPr>
        <w:pStyle w:val="Tekstpodstawowy"/>
        <w:ind w:left="918" w:right="243" w:hanging="360"/>
      </w:pPr>
      <w:r>
        <w:rPr>
          <w:vertAlign w:val="superscript"/>
        </w:rPr>
        <w:t>3)</w:t>
      </w:r>
      <w:r>
        <w:t xml:space="preserve"> Badanie połączenia </w:t>
      </w:r>
      <w:proofErr w:type="spellStart"/>
      <w:r>
        <w:t>międzywarstwowego</w:t>
      </w:r>
      <w:proofErr w:type="spellEnd"/>
      <w:r>
        <w:t xml:space="preserve"> powinno być wykonywane w nawierzchniach dróg o kategorii ruchu KR3 ÷ KR6. Częstość pobierania próbek powinna wynosić: 1 próbka na 15000 m</w:t>
      </w:r>
      <w:r>
        <w:rPr>
          <w:vertAlign w:val="superscript"/>
        </w:rPr>
        <w:t>2</w:t>
      </w:r>
      <w:r>
        <w:t xml:space="preserve"> wykonanej nawierzchni. Badanie może być wykonane na rdzeniach wyciętych z nawierzchni oraz na próbkach wykonanych w laboratorium. Umowną miarą współpracy układanej warstwy asfaltowej z powierzchnią podłoża pod układaną warstwą jest maksymalna wartość siły ścinającej w połączeniu </w:t>
      </w:r>
      <w:proofErr w:type="spellStart"/>
      <w:r>
        <w:t>międzywarstwowym</w:t>
      </w:r>
      <w:proofErr w:type="spellEnd"/>
      <w:r>
        <w:t xml:space="preserve"> w temperaturze nominalnej +20°C.</w:t>
      </w:r>
    </w:p>
    <w:p w14:paraId="61B9B679" w14:textId="77777777" w:rsidR="00696B9C" w:rsidRDefault="0030015F">
      <w:pPr>
        <w:pStyle w:val="Tekstpodstawowy"/>
        <w:ind w:left="918" w:right="2656"/>
      </w:pPr>
      <w:r>
        <w:t>Instrukcję badania opracowano w Instytucie Badawczym Dróg i Mostów [23]. Wymagana wytrzymałość na ścinanie podana jest w tablicy 8.</w:t>
      </w:r>
    </w:p>
    <w:p w14:paraId="2C9A3B11" w14:textId="77777777" w:rsidR="00696B9C" w:rsidRDefault="0030015F">
      <w:pPr>
        <w:pStyle w:val="Tekstpodstawowy"/>
        <w:spacing w:before="120"/>
        <w:ind w:left="916"/>
      </w:pPr>
      <w:r>
        <w:t>Tablica 8. Wymagana wytrzymałość na ścinanie połączenia między warstwami nawierzchni (wg [21])</w:t>
      </w:r>
    </w:p>
    <w:p w14:paraId="33D8BF5D" w14:textId="77777777" w:rsidR="00696B9C" w:rsidRDefault="00696B9C">
      <w:pPr>
        <w:pStyle w:val="Tekstpodstawowy"/>
        <w:spacing w:before="1"/>
        <w:ind w:left="0"/>
        <w:rPr>
          <w:sz w:val="11"/>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240"/>
        <w:gridCol w:w="2640"/>
        <w:gridCol w:w="1920"/>
      </w:tblGrid>
      <w:tr w:rsidR="00696B9C" w14:paraId="2ACE91BF" w14:textId="77777777">
        <w:trPr>
          <w:trHeight w:val="457"/>
        </w:trPr>
        <w:tc>
          <w:tcPr>
            <w:tcW w:w="720" w:type="dxa"/>
            <w:vMerge w:val="restart"/>
          </w:tcPr>
          <w:p w14:paraId="1D321181" w14:textId="77777777" w:rsidR="00696B9C" w:rsidRDefault="0030015F">
            <w:pPr>
              <w:pStyle w:val="TableParagraph"/>
              <w:spacing w:line="223" w:lineRule="exact"/>
              <w:ind w:left="223"/>
              <w:rPr>
                <w:sz w:val="20"/>
              </w:rPr>
            </w:pPr>
            <w:r>
              <w:rPr>
                <w:sz w:val="20"/>
              </w:rPr>
              <w:t>Lp.</w:t>
            </w:r>
          </w:p>
        </w:tc>
        <w:tc>
          <w:tcPr>
            <w:tcW w:w="3240" w:type="dxa"/>
            <w:vMerge w:val="restart"/>
          </w:tcPr>
          <w:p w14:paraId="24D6369D" w14:textId="77777777" w:rsidR="00696B9C" w:rsidRDefault="0030015F">
            <w:pPr>
              <w:pStyle w:val="TableParagraph"/>
              <w:ind w:left="1130" w:right="374" w:hanging="727"/>
              <w:rPr>
                <w:sz w:val="20"/>
              </w:rPr>
            </w:pPr>
            <w:r>
              <w:rPr>
                <w:sz w:val="20"/>
              </w:rPr>
              <w:t>Połączenie między warstwami nawierzchni</w:t>
            </w:r>
          </w:p>
        </w:tc>
        <w:tc>
          <w:tcPr>
            <w:tcW w:w="4560" w:type="dxa"/>
            <w:gridSpan w:val="2"/>
          </w:tcPr>
          <w:p w14:paraId="48F9FA14" w14:textId="77777777" w:rsidR="00696B9C" w:rsidRDefault="0030015F">
            <w:pPr>
              <w:pStyle w:val="TableParagraph"/>
              <w:spacing w:line="223" w:lineRule="exact"/>
              <w:ind w:left="361" w:right="355"/>
              <w:jc w:val="center"/>
              <w:rPr>
                <w:sz w:val="20"/>
              </w:rPr>
            </w:pPr>
            <w:r>
              <w:rPr>
                <w:sz w:val="20"/>
              </w:rPr>
              <w:t xml:space="preserve">Wymagana wytrzymałość na ścinanie, </w:t>
            </w:r>
            <w:proofErr w:type="spellStart"/>
            <w:r>
              <w:rPr>
                <w:sz w:val="20"/>
              </w:rPr>
              <w:t>MPa</w:t>
            </w:r>
            <w:proofErr w:type="spellEnd"/>
            <w:r>
              <w:rPr>
                <w:sz w:val="20"/>
              </w:rPr>
              <w:t>, na</w:t>
            </w:r>
          </w:p>
          <w:p w14:paraId="38FBB153" w14:textId="77777777" w:rsidR="00696B9C" w:rsidRDefault="0030015F">
            <w:pPr>
              <w:pStyle w:val="TableParagraph"/>
              <w:spacing w:line="215" w:lineRule="exact"/>
              <w:ind w:left="360" w:right="355"/>
              <w:jc w:val="center"/>
              <w:rPr>
                <w:sz w:val="20"/>
              </w:rPr>
            </w:pPr>
            <w:r>
              <w:rPr>
                <w:sz w:val="20"/>
              </w:rPr>
              <w:t>drogach o kategorii ruchu</w:t>
            </w:r>
          </w:p>
        </w:tc>
      </w:tr>
      <w:tr w:rsidR="00696B9C" w14:paraId="0833BA73" w14:textId="77777777">
        <w:trPr>
          <w:trHeight w:val="230"/>
        </w:trPr>
        <w:tc>
          <w:tcPr>
            <w:tcW w:w="720" w:type="dxa"/>
            <w:vMerge/>
            <w:tcBorders>
              <w:top w:val="nil"/>
            </w:tcBorders>
          </w:tcPr>
          <w:p w14:paraId="51BA28FF" w14:textId="77777777" w:rsidR="00696B9C" w:rsidRDefault="00696B9C">
            <w:pPr>
              <w:rPr>
                <w:sz w:val="2"/>
                <w:szCs w:val="2"/>
              </w:rPr>
            </w:pPr>
          </w:p>
        </w:tc>
        <w:tc>
          <w:tcPr>
            <w:tcW w:w="3240" w:type="dxa"/>
            <w:vMerge/>
            <w:tcBorders>
              <w:top w:val="nil"/>
            </w:tcBorders>
          </w:tcPr>
          <w:p w14:paraId="6DC3ABF4" w14:textId="77777777" w:rsidR="00696B9C" w:rsidRDefault="00696B9C">
            <w:pPr>
              <w:rPr>
                <w:sz w:val="2"/>
                <w:szCs w:val="2"/>
              </w:rPr>
            </w:pPr>
          </w:p>
        </w:tc>
        <w:tc>
          <w:tcPr>
            <w:tcW w:w="2640" w:type="dxa"/>
          </w:tcPr>
          <w:p w14:paraId="06A8B05F" w14:textId="77777777" w:rsidR="00696B9C" w:rsidRDefault="0030015F">
            <w:pPr>
              <w:pStyle w:val="TableParagraph"/>
              <w:spacing w:line="210" w:lineRule="exact"/>
              <w:ind w:left="706" w:right="699"/>
              <w:jc w:val="center"/>
              <w:rPr>
                <w:sz w:val="20"/>
              </w:rPr>
            </w:pPr>
            <w:r>
              <w:rPr>
                <w:sz w:val="20"/>
              </w:rPr>
              <w:t>KR1 ÷ KR2</w:t>
            </w:r>
          </w:p>
        </w:tc>
        <w:tc>
          <w:tcPr>
            <w:tcW w:w="1920" w:type="dxa"/>
          </w:tcPr>
          <w:p w14:paraId="1082E263" w14:textId="77777777" w:rsidR="00696B9C" w:rsidRDefault="00696B9C">
            <w:pPr>
              <w:pStyle w:val="TableParagraph"/>
              <w:rPr>
                <w:rFonts w:ascii="Times New Roman"/>
                <w:sz w:val="16"/>
              </w:rPr>
            </w:pPr>
          </w:p>
        </w:tc>
      </w:tr>
      <w:tr w:rsidR="00696B9C" w14:paraId="7BA17CE4" w14:textId="77777777">
        <w:trPr>
          <w:trHeight w:val="349"/>
        </w:trPr>
        <w:tc>
          <w:tcPr>
            <w:tcW w:w="720" w:type="dxa"/>
          </w:tcPr>
          <w:p w14:paraId="43847005" w14:textId="77777777" w:rsidR="00696B9C" w:rsidRDefault="0030015F">
            <w:pPr>
              <w:pStyle w:val="TableParagraph"/>
              <w:spacing w:before="53"/>
              <w:ind w:left="8"/>
              <w:jc w:val="center"/>
              <w:rPr>
                <w:sz w:val="20"/>
              </w:rPr>
            </w:pPr>
            <w:r>
              <w:rPr>
                <w:w w:val="99"/>
                <w:sz w:val="20"/>
              </w:rPr>
              <w:t>1</w:t>
            </w:r>
          </w:p>
        </w:tc>
        <w:tc>
          <w:tcPr>
            <w:tcW w:w="3240" w:type="dxa"/>
          </w:tcPr>
          <w:p w14:paraId="4ACA4A08" w14:textId="77777777" w:rsidR="00696B9C" w:rsidRDefault="0030015F">
            <w:pPr>
              <w:pStyle w:val="TableParagraph"/>
              <w:spacing w:before="53"/>
              <w:ind w:left="107"/>
              <w:rPr>
                <w:sz w:val="20"/>
              </w:rPr>
            </w:pPr>
            <w:r>
              <w:rPr>
                <w:sz w:val="20"/>
              </w:rPr>
              <w:t xml:space="preserve">ścieralnej/wiążącej </w:t>
            </w:r>
            <w:r>
              <w:rPr>
                <w:sz w:val="20"/>
                <w:vertAlign w:val="superscript"/>
              </w:rPr>
              <w:t>1)</w:t>
            </w:r>
          </w:p>
        </w:tc>
        <w:tc>
          <w:tcPr>
            <w:tcW w:w="2640" w:type="dxa"/>
          </w:tcPr>
          <w:p w14:paraId="4D86E30E" w14:textId="77777777" w:rsidR="00696B9C" w:rsidRDefault="0030015F">
            <w:pPr>
              <w:pStyle w:val="TableParagraph"/>
              <w:spacing w:before="53"/>
              <w:ind w:left="706" w:right="700"/>
              <w:jc w:val="center"/>
              <w:rPr>
                <w:sz w:val="20"/>
              </w:rPr>
            </w:pPr>
            <w:r>
              <w:rPr>
                <w:sz w:val="20"/>
              </w:rPr>
              <w:t>brak wymagań</w:t>
            </w:r>
          </w:p>
        </w:tc>
        <w:tc>
          <w:tcPr>
            <w:tcW w:w="1920" w:type="dxa"/>
          </w:tcPr>
          <w:p w14:paraId="4AC17B3C" w14:textId="77777777" w:rsidR="00696B9C" w:rsidRDefault="00696B9C">
            <w:pPr>
              <w:pStyle w:val="TableParagraph"/>
              <w:rPr>
                <w:rFonts w:ascii="Times New Roman"/>
                <w:sz w:val="18"/>
              </w:rPr>
            </w:pPr>
          </w:p>
        </w:tc>
      </w:tr>
      <w:tr w:rsidR="00696B9C" w14:paraId="00E7BDF7" w14:textId="77777777">
        <w:trPr>
          <w:trHeight w:val="350"/>
        </w:trPr>
        <w:tc>
          <w:tcPr>
            <w:tcW w:w="720" w:type="dxa"/>
          </w:tcPr>
          <w:p w14:paraId="7D413DB2" w14:textId="77777777" w:rsidR="00696B9C" w:rsidRDefault="0030015F">
            <w:pPr>
              <w:pStyle w:val="TableParagraph"/>
              <w:spacing w:before="53"/>
              <w:ind w:left="8"/>
              <w:jc w:val="center"/>
              <w:rPr>
                <w:sz w:val="20"/>
              </w:rPr>
            </w:pPr>
            <w:r>
              <w:rPr>
                <w:w w:val="99"/>
                <w:sz w:val="20"/>
              </w:rPr>
              <w:t>2</w:t>
            </w:r>
          </w:p>
        </w:tc>
        <w:tc>
          <w:tcPr>
            <w:tcW w:w="3240" w:type="dxa"/>
          </w:tcPr>
          <w:p w14:paraId="4AE8D411" w14:textId="77777777" w:rsidR="00696B9C" w:rsidRDefault="0030015F">
            <w:pPr>
              <w:pStyle w:val="TableParagraph"/>
              <w:spacing w:before="53"/>
              <w:ind w:left="107"/>
              <w:rPr>
                <w:sz w:val="20"/>
              </w:rPr>
            </w:pPr>
            <w:r>
              <w:rPr>
                <w:sz w:val="20"/>
              </w:rPr>
              <w:t>wiążącej/podbudowy</w:t>
            </w:r>
          </w:p>
        </w:tc>
        <w:tc>
          <w:tcPr>
            <w:tcW w:w="2640" w:type="dxa"/>
          </w:tcPr>
          <w:p w14:paraId="611C7A7F" w14:textId="77777777" w:rsidR="00696B9C" w:rsidRDefault="0030015F">
            <w:pPr>
              <w:pStyle w:val="TableParagraph"/>
              <w:spacing w:before="53"/>
              <w:ind w:left="706" w:right="700"/>
              <w:jc w:val="center"/>
              <w:rPr>
                <w:sz w:val="20"/>
              </w:rPr>
            </w:pPr>
            <w:r>
              <w:rPr>
                <w:sz w:val="20"/>
              </w:rPr>
              <w:t>brak wymagań</w:t>
            </w:r>
          </w:p>
        </w:tc>
        <w:tc>
          <w:tcPr>
            <w:tcW w:w="1920" w:type="dxa"/>
          </w:tcPr>
          <w:p w14:paraId="1C9450AD" w14:textId="77777777" w:rsidR="00696B9C" w:rsidRDefault="00696B9C">
            <w:pPr>
              <w:pStyle w:val="TableParagraph"/>
              <w:rPr>
                <w:rFonts w:ascii="Times New Roman"/>
                <w:sz w:val="18"/>
              </w:rPr>
            </w:pPr>
          </w:p>
        </w:tc>
      </w:tr>
    </w:tbl>
    <w:p w14:paraId="556F5A49" w14:textId="77777777" w:rsidR="00696B9C" w:rsidRDefault="00696B9C">
      <w:pPr>
        <w:rPr>
          <w:rFonts w:ascii="Times New Roman"/>
          <w:sz w:val="18"/>
        </w:rPr>
        <w:sectPr w:rsidR="00696B9C">
          <w:pgSz w:w="11910" w:h="16840"/>
          <w:pgMar w:top="560" w:right="1180" w:bottom="440" w:left="860" w:header="0" w:footer="176" w:gutter="0"/>
          <w:cols w:space="708"/>
        </w:sect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240"/>
        <w:gridCol w:w="2640"/>
        <w:gridCol w:w="1920"/>
      </w:tblGrid>
      <w:tr w:rsidR="00696B9C" w14:paraId="3A37FB3A" w14:textId="77777777">
        <w:trPr>
          <w:trHeight w:val="350"/>
        </w:trPr>
        <w:tc>
          <w:tcPr>
            <w:tcW w:w="720" w:type="dxa"/>
          </w:tcPr>
          <w:p w14:paraId="2BE78D25" w14:textId="77777777" w:rsidR="00696B9C" w:rsidRDefault="0030015F">
            <w:pPr>
              <w:pStyle w:val="TableParagraph"/>
              <w:spacing w:before="53"/>
              <w:ind w:left="8"/>
              <w:jc w:val="center"/>
              <w:rPr>
                <w:sz w:val="20"/>
              </w:rPr>
            </w:pPr>
            <w:r>
              <w:rPr>
                <w:w w:val="99"/>
                <w:sz w:val="20"/>
              </w:rPr>
              <w:lastRenderedPageBreak/>
              <w:t>3</w:t>
            </w:r>
          </w:p>
        </w:tc>
        <w:tc>
          <w:tcPr>
            <w:tcW w:w="3240" w:type="dxa"/>
          </w:tcPr>
          <w:p w14:paraId="6D1E9596" w14:textId="77777777" w:rsidR="00696B9C" w:rsidRDefault="0030015F">
            <w:pPr>
              <w:pStyle w:val="TableParagraph"/>
              <w:spacing w:before="53"/>
              <w:ind w:left="107"/>
              <w:rPr>
                <w:sz w:val="20"/>
              </w:rPr>
            </w:pPr>
            <w:r>
              <w:rPr>
                <w:sz w:val="20"/>
              </w:rPr>
              <w:t xml:space="preserve">podbudowy/podbudowy </w:t>
            </w:r>
            <w:r>
              <w:rPr>
                <w:sz w:val="20"/>
                <w:vertAlign w:val="superscript"/>
              </w:rPr>
              <w:t>2)</w:t>
            </w:r>
          </w:p>
        </w:tc>
        <w:tc>
          <w:tcPr>
            <w:tcW w:w="2640" w:type="dxa"/>
          </w:tcPr>
          <w:p w14:paraId="495D90D4" w14:textId="77777777" w:rsidR="00696B9C" w:rsidRDefault="0030015F">
            <w:pPr>
              <w:pStyle w:val="TableParagraph"/>
              <w:spacing w:before="53"/>
              <w:ind w:left="727"/>
              <w:rPr>
                <w:sz w:val="20"/>
              </w:rPr>
            </w:pPr>
            <w:r>
              <w:rPr>
                <w:sz w:val="20"/>
              </w:rPr>
              <w:t>brak wymagań</w:t>
            </w:r>
          </w:p>
        </w:tc>
        <w:tc>
          <w:tcPr>
            <w:tcW w:w="1920" w:type="dxa"/>
          </w:tcPr>
          <w:p w14:paraId="258A003D" w14:textId="77777777" w:rsidR="00696B9C" w:rsidRDefault="00696B9C">
            <w:pPr>
              <w:pStyle w:val="TableParagraph"/>
              <w:rPr>
                <w:rFonts w:ascii="Times New Roman"/>
                <w:sz w:val="18"/>
              </w:rPr>
            </w:pPr>
          </w:p>
        </w:tc>
      </w:tr>
      <w:tr w:rsidR="00696B9C" w14:paraId="17AD9A1A" w14:textId="77777777">
        <w:trPr>
          <w:trHeight w:val="460"/>
        </w:trPr>
        <w:tc>
          <w:tcPr>
            <w:tcW w:w="8520" w:type="dxa"/>
            <w:gridSpan w:val="4"/>
          </w:tcPr>
          <w:p w14:paraId="10ADBC76" w14:textId="77777777" w:rsidR="00696B9C" w:rsidRDefault="0030015F">
            <w:pPr>
              <w:pStyle w:val="TableParagraph"/>
              <w:spacing w:line="223" w:lineRule="exact"/>
              <w:ind w:left="107"/>
              <w:rPr>
                <w:sz w:val="20"/>
              </w:rPr>
            </w:pPr>
            <w:r>
              <w:rPr>
                <w:sz w:val="20"/>
                <w:vertAlign w:val="superscript"/>
              </w:rPr>
              <w:t>1)</w:t>
            </w:r>
            <w:r>
              <w:rPr>
                <w:sz w:val="20"/>
              </w:rPr>
              <w:t xml:space="preserve"> Nie dotyczy warstw kompaktowych</w:t>
            </w:r>
          </w:p>
          <w:p w14:paraId="7423ACEB" w14:textId="77777777" w:rsidR="00696B9C" w:rsidRDefault="0030015F">
            <w:pPr>
              <w:pStyle w:val="TableParagraph"/>
              <w:spacing w:line="217" w:lineRule="exact"/>
              <w:ind w:left="107"/>
              <w:rPr>
                <w:sz w:val="20"/>
              </w:rPr>
            </w:pPr>
            <w:r>
              <w:rPr>
                <w:sz w:val="20"/>
                <w:vertAlign w:val="superscript"/>
              </w:rPr>
              <w:t>2)</w:t>
            </w:r>
            <w:r>
              <w:rPr>
                <w:sz w:val="20"/>
              </w:rPr>
              <w:t xml:space="preserve"> Jeśli podbudowa składa się z kilku warstw asfaltowych</w:t>
            </w:r>
          </w:p>
        </w:tc>
      </w:tr>
    </w:tbl>
    <w:p w14:paraId="79FD8C1E" w14:textId="77777777" w:rsidR="00696B9C" w:rsidRDefault="0030015F">
      <w:pPr>
        <w:pStyle w:val="Nagwek31"/>
        <w:numPr>
          <w:ilvl w:val="0"/>
          <w:numId w:val="112"/>
        </w:numPr>
        <w:tabs>
          <w:tab w:val="left" w:pos="760"/>
        </w:tabs>
        <w:spacing w:before="126"/>
      </w:pPr>
      <w:r>
        <w:t>OBMIAR</w:t>
      </w:r>
      <w:r>
        <w:rPr>
          <w:spacing w:val="-2"/>
        </w:rPr>
        <w:t xml:space="preserve"> </w:t>
      </w:r>
      <w:r>
        <w:t>ROBÓT</w:t>
      </w:r>
    </w:p>
    <w:p w14:paraId="0EF54F57" w14:textId="77777777" w:rsidR="00696B9C" w:rsidRDefault="0030015F">
      <w:pPr>
        <w:pStyle w:val="Akapitzlist"/>
        <w:numPr>
          <w:ilvl w:val="1"/>
          <w:numId w:val="112"/>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73F17A91" w14:textId="77777777" w:rsidR="00696B9C" w:rsidRDefault="0030015F">
      <w:pPr>
        <w:pStyle w:val="Tekstpodstawowy"/>
        <w:spacing w:before="116"/>
        <w:ind w:left="1265"/>
        <w:jc w:val="both"/>
      </w:pPr>
      <w:r>
        <w:t>Ogólne zasady obmiaru robót podano w SST D-M-00.00.00 „Wymagania ogólne” [1] pkt 7.</w:t>
      </w:r>
    </w:p>
    <w:p w14:paraId="11F81533" w14:textId="77777777" w:rsidR="00696B9C" w:rsidRDefault="0030015F">
      <w:pPr>
        <w:pStyle w:val="Nagwek31"/>
        <w:numPr>
          <w:ilvl w:val="1"/>
          <w:numId w:val="112"/>
        </w:numPr>
        <w:tabs>
          <w:tab w:val="left" w:pos="911"/>
        </w:tabs>
      </w:pPr>
      <w:r>
        <w:t>Jednostka obmiarowa</w:t>
      </w:r>
    </w:p>
    <w:p w14:paraId="7551F734" w14:textId="77777777" w:rsidR="00696B9C" w:rsidRDefault="0030015F">
      <w:pPr>
        <w:pStyle w:val="Tekstpodstawowy"/>
        <w:spacing w:before="116"/>
        <w:ind w:left="1265"/>
        <w:jc w:val="both"/>
      </w:pPr>
      <w:r>
        <w:t>Jednostką obmiarową jest m</w:t>
      </w:r>
      <w:r>
        <w:rPr>
          <w:vertAlign w:val="superscript"/>
        </w:rPr>
        <w:t>2</w:t>
      </w:r>
      <w:r>
        <w:t xml:space="preserve"> (metr kwadratowy) oczyszczonej i skropionej powierzchni warstwy.</w:t>
      </w:r>
    </w:p>
    <w:p w14:paraId="64857023" w14:textId="77777777" w:rsidR="00696B9C" w:rsidRDefault="0030015F">
      <w:pPr>
        <w:pStyle w:val="Nagwek31"/>
        <w:numPr>
          <w:ilvl w:val="0"/>
          <w:numId w:val="112"/>
        </w:numPr>
        <w:tabs>
          <w:tab w:val="left" w:pos="760"/>
        </w:tabs>
        <w:spacing w:before="122"/>
      </w:pPr>
      <w:r>
        <w:t>ODBIÓR ROBÓT</w:t>
      </w:r>
    </w:p>
    <w:p w14:paraId="6E2BDE6E" w14:textId="77777777" w:rsidR="00696B9C" w:rsidRDefault="0030015F">
      <w:pPr>
        <w:pStyle w:val="Tekstpodstawowy"/>
        <w:spacing w:before="116"/>
        <w:ind w:left="1265"/>
        <w:jc w:val="both"/>
      </w:pPr>
      <w:r>
        <w:t>Ogólne zasady odbioru robót podano w SST D-M-00.00.00 „Wymagania ogólne” [1] pkt 8.</w:t>
      </w:r>
    </w:p>
    <w:p w14:paraId="24011B7F" w14:textId="77777777" w:rsidR="00696B9C" w:rsidRDefault="0030015F">
      <w:pPr>
        <w:pStyle w:val="Tekstpodstawowy"/>
        <w:tabs>
          <w:tab w:val="left" w:pos="8374"/>
        </w:tabs>
        <w:spacing w:before="1"/>
        <w:ind w:right="236" w:firstLine="707"/>
        <w:jc w:val="both"/>
      </w:pPr>
      <w:r>
        <w:t>Roboty</w:t>
      </w:r>
      <w:r>
        <w:rPr>
          <w:spacing w:val="11"/>
        </w:rPr>
        <w:t xml:space="preserve"> </w:t>
      </w:r>
      <w:r>
        <w:t>uznaje</w:t>
      </w:r>
      <w:r>
        <w:rPr>
          <w:spacing w:val="15"/>
        </w:rPr>
        <w:t xml:space="preserve"> </w:t>
      </w:r>
      <w:r>
        <w:t>się</w:t>
      </w:r>
      <w:r>
        <w:rPr>
          <w:spacing w:val="12"/>
        </w:rPr>
        <w:t xml:space="preserve"> </w:t>
      </w:r>
      <w:r>
        <w:t>za</w:t>
      </w:r>
      <w:r>
        <w:rPr>
          <w:spacing w:val="14"/>
        </w:rPr>
        <w:t xml:space="preserve"> </w:t>
      </w:r>
      <w:r>
        <w:t>wykonane</w:t>
      </w:r>
      <w:r>
        <w:rPr>
          <w:spacing w:val="12"/>
        </w:rPr>
        <w:t xml:space="preserve"> </w:t>
      </w:r>
      <w:r>
        <w:t>zgodnie</w:t>
      </w:r>
      <w:r>
        <w:rPr>
          <w:spacing w:val="14"/>
        </w:rPr>
        <w:t xml:space="preserve"> </w:t>
      </w:r>
      <w:r>
        <w:t>z</w:t>
      </w:r>
      <w:r>
        <w:rPr>
          <w:spacing w:val="13"/>
        </w:rPr>
        <w:t xml:space="preserve"> </w:t>
      </w:r>
      <w:r>
        <w:t>dokumentacją</w:t>
      </w:r>
      <w:r>
        <w:rPr>
          <w:spacing w:val="14"/>
        </w:rPr>
        <w:t xml:space="preserve"> </w:t>
      </w:r>
      <w:r>
        <w:t>projektową,</w:t>
      </w:r>
      <w:r>
        <w:rPr>
          <w:spacing w:val="14"/>
        </w:rPr>
        <w:t xml:space="preserve"> </w:t>
      </w:r>
      <w:r>
        <w:t>ST</w:t>
      </w:r>
      <w:r>
        <w:tab/>
        <w:t xml:space="preserve">i wymaganiami Inspektora Nadzoru a, jeżeli wszystkie pomiary i badania z zachowaniem tolerancji według </w:t>
      </w:r>
      <w:proofErr w:type="spellStart"/>
      <w:r>
        <w:t>pktu</w:t>
      </w:r>
      <w:proofErr w:type="spellEnd"/>
      <w:r>
        <w:t xml:space="preserve"> 6 dały wyniki pozytywne.</w:t>
      </w:r>
    </w:p>
    <w:p w14:paraId="5988A297" w14:textId="77777777" w:rsidR="00696B9C" w:rsidRDefault="0030015F">
      <w:pPr>
        <w:pStyle w:val="Nagwek31"/>
        <w:numPr>
          <w:ilvl w:val="0"/>
          <w:numId w:val="112"/>
        </w:numPr>
        <w:tabs>
          <w:tab w:val="left" w:pos="760"/>
        </w:tabs>
        <w:spacing w:before="123"/>
      </w:pPr>
      <w:r>
        <w:t>PODSTAWA</w:t>
      </w:r>
      <w:r>
        <w:rPr>
          <w:spacing w:val="-2"/>
        </w:rPr>
        <w:t xml:space="preserve"> </w:t>
      </w:r>
      <w:r>
        <w:t>PŁATNOŚCI</w:t>
      </w:r>
    </w:p>
    <w:p w14:paraId="69D25152" w14:textId="77777777" w:rsidR="00696B9C" w:rsidRDefault="0030015F">
      <w:pPr>
        <w:pStyle w:val="Akapitzlist"/>
        <w:numPr>
          <w:ilvl w:val="1"/>
          <w:numId w:val="112"/>
        </w:numPr>
        <w:tabs>
          <w:tab w:val="left" w:pos="911"/>
        </w:tabs>
        <w:spacing w:before="121"/>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4486A828" w14:textId="77777777" w:rsidR="00696B9C" w:rsidRDefault="0030015F">
      <w:pPr>
        <w:pStyle w:val="Tekstpodstawowy"/>
        <w:spacing w:before="115"/>
        <w:ind w:left="1265"/>
      </w:pPr>
      <w:r>
        <w:t>Ogólne ustalenia dotyczące podstawy płatności podano w SST D-M-00.00.00 „Wymagania ogólne” [1]</w:t>
      </w:r>
    </w:p>
    <w:p w14:paraId="7CEDD98C" w14:textId="77777777" w:rsidR="00696B9C" w:rsidRDefault="0030015F">
      <w:pPr>
        <w:pStyle w:val="Tekstpodstawowy"/>
        <w:spacing w:before="1"/>
      </w:pPr>
      <w:r>
        <w:t>pkt 9.</w:t>
      </w:r>
    </w:p>
    <w:p w14:paraId="4BBFD9F4" w14:textId="77777777" w:rsidR="00696B9C" w:rsidRDefault="0030015F">
      <w:pPr>
        <w:pStyle w:val="Nagwek31"/>
        <w:numPr>
          <w:ilvl w:val="1"/>
          <w:numId w:val="112"/>
        </w:numPr>
        <w:tabs>
          <w:tab w:val="left" w:pos="911"/>
        </w:tabs>
      </w:pPr>
      <w:r>
        <w:t>Cena jednostki</w:t>
      </w:r>
      <w:r>
        <w:rPr>
          <w:spacing w:val="1"/>
        </w:rPr>
        <w:t xml:space="preserve"> </w:t>
      </w:r>
      <w:r>
        <w:t>obmiarowej</w:t>
      </w:r>
    </w:p>
    <w:p w14:paraId="1A19367E" w14:textId="77777777" w:rsidR="00696B9C" w:rsidRDefault="0030015F">
      <w:pPr>
        <w:pStyle w:val="Tekstpodstawowy"/>
        <w:spacing w:before="115" w:line="208" w:lineRule="exact"/>
        <w:ind w:left="1265"/>
      </w:pPr>
      <w:r>
        <w:t>Cena wykonania jednostki obmiarowej (1 m</w:t>
      </w:r>
      <w:r>
        <w:rPr>
          <w:vertAlign w:val="superscript"/>
        </w:rPr>
        <w:t>2</w:t>
      </w:r>
      <w:r>
        <w:t>) obejmuje:</w:t>
      </w:r>
    </w:p>
    <w:p w14:paraId="544C32E0" w14:textId="77777777" w:rsidR="00696B9C" w:rsidRDefault="0030015F">
      <w:pPr>
        <w:pStyle w:val="Akapitzlist"/>
        <w:numPr>
          <w:ilvl w:val="0"/>
          <w:numId w:val="137"/>
        </w:numPr>
        <w:tabs>
          <w:tab w:val="left" w:pos="842"/>
        </w:tabs>
        <w:spacing w:line="272" w:lineRule="exact"/>
        <w:rPr>
          <w:sz w:val="20"/>
        </w:rPr>
      </w:pPr>
      <w:r>
        <w:rPr>
          <w:sz w:val="20"/>
        </w:rPr>
        <w:t>prace pomiarowe i roboty</w:t>
      </w:r>
      <w:r>
        <w:rPr>
          <w:spacing w:val="-7"/>
          <w:sz w:val="20"/>
        </w:rPr>
        <w:t xml:space="preserve"> </w:t>
      </w:r>
      <w:r>
        <w:rPr>
          <w:sz w:val="20"/>
        </w:rPr>
        <w:t>przygotowawcze,</w:t>
      </w:r>
    </w:p>
    <w:p w14:paraId="0A489092" w14:textId="77777777" w:rsidR="00696B9C" w:rsidRDefault="0030015F">
      <w:pPr>
        <w:pStyle w:val="Akapitzlist"/>
        <w:numPr>
          <w:ilvl w:val="0"/>
          <w:numId w:val="137"/>
        </w:numPr>
        <w:tabs>
          <w:tab w:val="left" w:pos="842"/>
        </w:tabs>
        <w:spacing w:line="245" w:lineRule="exact"/>
        <w:rPr>
          <w:sz w:val="20"/>
        </w:rPr>
      </w:pPr>
      <w:r>
        <w:rPr>
          <w:sz w:val="20"/>
        </w:rPr>
        <w:t>oznakowanie robót,</w:t>
      </w:r>
    </w:p>
    <w:p w14:paraId="1CDEF8AC" w14:textId="77777777" w:rsidR="00696B9C" w:rsidRDefault="0030015F">
      <w:pPr>
        <w:pStyle w:val="Akapitzlist"/>
        <w:numPr>
          <w:ilvl w:val="0"/>
          <w:numId w:val="137"/>
        </w:numPr>
        <w:tabs>
          <w:tab w:val="left" w:pos="842"/>
        </w:tabs>
        <w:spacing w:line="245" w:lineRule="exact"/>
        <w:rPr>
          <w:sz w:val="20"/>
        </w:rPr>
      </w:pPr>
      <w:r>
        <w:rPr>
          <w:sz w:val="20"/>
        </w:rPr>
        <w:t>dostarczenie materiałów i</w:t>
      </w:r>
      <w:r>
        <w:rPr>
          <w:spacing w:val="-2"/>
          <w:sz w:val="20"/>
        </w:rPr>
        <w:t xml:space="preserve"> </w:t>
      </w:r>
      <w:r>
        <w:rPr>
          <w:sz w:val="20"/>
        </w:rPr>
        <w:t>sprzętu,</w:t>
      </w:r>
    </w:p>
    <w:p w14:paraId="30F6AAD6" w14:textId="77777777" w:rsidR="00696B9C" w:rsidRDefault="0030015F">
      <w:pPr>
        <w:pStyle w:val="Akapitzlist"/>
        <w:numPr>
          <w:ilvl w:val="0"/>
          <w:numId w:val="137"/>
        </w:numPr>
        <w:tabs>
          <w:tab w:val="left" w:pos="842"/>
        </w:tabs>
        <w:spacing w:line="245" w:lineRule="exact"/>
        <w:rPr>
          <w:sz w:val="20"/>
        </w:rPr>
      </w:pPr>
      <w:r>
        <w:rPr>
          <w:sz w:val="20"/>
        </w:rPr>
        <w:t>oczyszczenie warstw konstrukcyjnych</w:t>
      </w:r>
      <w:r>
        <w:rPr>
          <w:spacing w:val="2"/>
          <w:sz w:val="20"/>
        </w:rPr>
        <w:t xml:space="preserve"> </w:t>
      </w:r>
      <w:r>
        <w:rPr>
          <w:sz w:val="20"/>
        </w:rPr>
        <w:t>nawierzchni,</w:t>
      </w:r>
    </w:p>
    <w:p w14:paraId="0204B11B" w14:textId="77777777" w:rsidR="00696B9C" w:rsidRDefault="0030015F">
      <w:pPr>
        <w:pStyle w:val="Akapitzlist"/>
        <w:numPr>
          <w:ilvl w:val="0"/>
          <w:numId w:val="137"/>
        </w:numPr>
        <w:tabs>
          <w:tab w:val="left" w:pos="842"/>
        </w:tabs>
        <w:spacing w:line="244" w:lineRule="exact"/>
        <w:rPr>
          <w:sz w:val="20"/>
        </w:rPr>
      </w:pPr>
      <w:r>
        <w:rPr>
          <w:sz w:val="20"/>
        </w:rPr>
        <w:t>skropienie emulsją warstw konstrukcyjnych</w:t>
      </w:r>
      <w:r>
        <w:rPr>
          <w:spacing w:val="-1"/>
          <w:sz w:val="20"/>
        </w:rPr>
        <w:t xml:space="preserve"> </w:t>
      </w:r>
      <w:r>
        <w:rPr>
          <w:sz w:val="20"/>
        </w:rPr>
        <w:t>nawierzchni,</w:t>
      </w:r>
    </w:p>
    <w:p w14:paraId="090B18BA" w14:textId="77777777" w:rsidR="00696B9C" w:rsidRDefault="0030015F">
      <w:pPr>
        <w:pStyle w:val="Akapitzlist"/>
        <w:numPr>
          <w:ilvl w:val="0"/>
          <w:numId w:val="137"/>
        </w:numPr>
        <w:tabs>
          <w:tab w:val="left" w:pos="842"/>
        </w:tabs>
        <w:spacing w:line="244" w:lineRule="exact"/>
        <w:rPr>
          <w:sz w:val="20"/>
        </w:rPr>
      </w:pPr>
      <w:r>
        <w:rPr>
          <w:sz w:val="20"/>
        </w:rPr>
        <w:t>przeprowadzenie wymaganych pomiarów i</w:t>
      </w:r>
      <w:r>
        <w:rPr>
          <w:spacing w:val="-5"/>
          <w:sz w:val="20"/>
        </w:rPr>
        <w:t xml:space="preserve"> </w:t>
      </w:r>
      <w:r>
        <w:rPr>
          <w:sz w:val="20"/>
        </w:rPr>
        <w:t>badań,</w:t>
      </w:r>
    </w:p>
    <w:p w14:paraId="09C048BB" w14:textId="77777777" w:rsidR="00696B9C" w:rsidRDefault="0030015F">
      <w:pPr>
        <w:pStyle w:val="Akapitzlist"/>
        <w:numPr>
          <w:ilvl w:val="0"/>
          <w:numId w:val="137"/>
        </w:numPr>
        <w:tabs>
          <w:tab w:val="left" w:pos="842"/>
        </w:tabs>
        <w:spacing w:line="245" w:lineRule="exact"/>
        <w:rPr>
          <w:sz w:val="20"/>
        </w:rPr>
      </w:pPr>
      <w:r>
        <w:rPr>
          <w:sz w:val="20"/>
        </w:rPr>
        <w:t>uporządkowanie terenu robót i jego otoczenia,</w:t>
      </w:r>
    </w:p>
    <w:p w14:paraId="30B2D809" w14:textId="77777777" w:rsidR="00696B9C" w:rsidRDefault="0030015F">
      <w:pPr>
        <w:pStyle w:val="Akapitzlist"/>
        <w:numPr>
          <w:ilvl w:val="0"/>
          <w:numId w:val="137"/>
        </w:numPr>
        <w:tabs>
          <w:tab w:val="left" w:pos="842"/>
        </w:tabs>
        <w:spacing w:line="245" w:lineRule="exact"/>
        <w:rPr>
          <w:sz w:val="20"/>
        </w:rPr>
      </w:pPr>
      <w:r>
        <w:rPr>
          <w:sz w:val="20"/>
        </w:rPr>
        <w:t>roboty</w:t>
      </w:r>
      <w:r>
        <w:rPr>
          <w:spacing w:val="-2"/>
          <w:sz w:val="20"/>
        </w:rPr>
        <w:t xml:space="preserve"> </w:t>
      </w:r>
      <w:r>
        <w:rPr>
          <w:sz w:val="20"/>
        </w:rPr>
        <w:t>wykończeniowe,</w:t>
      </w:r>
    </w:p>
    <w:p w14:paraId="58169EFF" w14:textId="77777777" w:rsidR="00696B9C" w:rsidRDefault="0030015F">
      <w:pPr>
        <w:pStyle w:val="Akapitzlist"/>
        <w:numPr>
          <w:ilvl w:val="0"/>
          <w:numId w:val="137"/>
        </w:numPr>
        <w:tabs>
          <w:tab w:val="left" w:pos="842"/>
        </w:tabs>
        <w:spacing w:line="266" w:lineRule="exact"/>
        <w:rPr>
          <w:sz w:val="20"/>
        </w:rPr>
      </w:pPr>
      <w:r>
        <w:rPr>
          <w:sz w:val="20"/>
        </w:rPr>
        <w:t>odwiezienie sprzętu.</w:t>
      </w:r>
    </w:p>
    <w:p w14:paraId="76DE8BC1" w14:textId="77777777" w:rsidR="00696B9C" w:rsidRDefault="0030015F">
      <w:pPr>
        <w:pStyle w:val="Tekstpodstawowy"/>
        <w:spacing w:line="202" w:lineRule="exact"/>
        <w:ind w:left="1266"/>
      </w:pPr>
      <w:r>
        <w:t>Wszystkie roboty powinny być wykonane według wymagań dokumentacji projektowej, ST,</w:t>
      </w:r>
    </w:p>
    <w:p w14:paraId="52A45343" w14:textId="77777777" w:rsidR="00696B9C" w:rsidRDefault="0030015F">
      <w:pPr>
        <w:pStyle w:val="Tekstpodstawowy"/>
        <w:spacing w:before="1"/>
      </w:pPr>
      <w:r>
        <w:t>specyfikacji technicznej i postanowień Inspektora Nadzoru.</w:t>
      </w:r>
    </w:p>
    <w:p w14:paraId="051B1DC4" w14:textId="77777777" w:rsidR="00696B9C" w:rsidRDefault="0030015F">
      <w:pPr>
        <w:pStyle w:val="Nagwek31"/>
        <w:numPr>
          <w:ilvl w:val="1"/>
          <w:numId w:val="112"/>
        </w:numPr>
        <w:tabs>
          <w:tab w:val="left" w:pos="911"/>
        </w:tabs>
        <w:spacing w:before="123"/>
      </w:pPr>
      <w:r>
        <w:t>Sposób rozliczenia robót tymczasowych i prac</w:t>
      </w:r>
      <w:r>
        <w:rPr>
          <w:spacing w:val="-5"/>
        </w:rPr>
        <w:t xml:space="preserve"> </w:t>
      </w:r>
      <w:r>
        <w:t>towarzyszących</w:t>
      </w:r>
    </w:p>
    <w:p w14:paraId="7C51954E" w14:textId="77777777" w:rsidR="00696B9C" w:rsidRDefault="0030015F">
      <w:pPr>
        <w:pStyle w:val="Tekstpodstawowy"/>
        <w:spacing w:before="115" w:line="209" w:lineRule="exact"/>
        <w:ind w:left="1265"/>
      </w:pPr>
      <w:r>
        <w:t>Cena wykonania robót określonych niniejszą SST obejmuje:</w:t>
      </w:r>
    </w:p>
    <w:p w14:paraId="60D9DEE0" w14:textId="77777777" w:rsidR="00696B9C" w:rsidRDefault="0030015F">
      <w:pPr>
        <w:pStyle w:val="Akapitzlist"/>
        <w:numPr>
          <w:ilvl w:val="0"/>
          <w:numId w:val="137"/>
        </w:numPr>
        <w:tabs>
          <w:tab w:val="left" w:pos="842"/>
        </w:tabs>
        <w:spacing w:before="28" w:line="192" w:lineRule="auto"/>
        <w:ind w:right="237"/>
        <w:rPr>
          <w:sz w:val="20"/>
        </w:rPr>
      </w:pPr>
      <w:r>
        <w:rPr>
          <w:sz w:val="20"/>
        </w:rPr>
        <w:t>roboty tymczasowe, które są potrzebne do wykonania robót podstawowych, ale nie są przekazywane Zamawiającemu i są usuwane po wykonaniu robót</w:t>
      </w:r>
      <w:r>
        <w:rPr>
          <w:spacing w:val="-1"/>
          <w:sz w:val="20"/>
        </w:rPr>
        <w:t xml:space="preserve"> </w:t>
      </w:r>
      <w:r>
        <w:rPr>
          <w:sz w:val="20"/>
        </w:rPr>
        <w:t>podstawowych,</w:t>
      </w:r>
    </w:p>
    <w:p w14:paraId="214815DD" w14:textId="77777777" w:rsidR="00696B9C" w:rsidRDefault="0030015F">
      <w:pPr>
        <w:pStyle w:val="Akapitzlist"/>
        <w:numPr>
          <w:ilvl w:val="0"/>
          <w:numId w:val="137"/>
        </w:numPr>
        <w:tabs>
          <w:tab w:val="left" w:pos="842"/>
        </w:tabs>
        <w:spacing w:before="16" w:line="192" w:lineRule="auto"/>
        <w:ind w:right="230"/>
        <w:rPr>
          <w:sz w:val="20"/>
        </w:rPr>
      </w:pPr>
      <w:r>
        <w:rPr>
          <w:sz w:val="20"/>
        </w:rPr>
        <w:t>prace towarzyszące, które są niezbędne do wykonania robót podstawowych, niezaliczane do robót tymczasowych, jak geodezyjne wytyczenie robót</w:t>
      </w:r>
      <w:r>
        <w:rPr>
          <w:spacing w:val="6"/>
          <w:sz w:val="20"/>
        </w:rPr>
        <w:t xml:space="preserve"> </w:t>
      </w:r>
      <w:r>
        <w:rPr>
          <w:sz w:val="20"/>
        </w:rPr>
        <w:t>itd.</w:t>
      </w:r>
    </w:p>
    <w:p w14:paraId="657B74A2" w14:textId="77777777" w:rsidR="00696B9C" w:rsidRDefault="0030015F">
      <w:pPr>
        <w:pStyle w:val="Nagwek31"/>
        <w:spacing w:before="132"/>
        <w:ind w:left="558" w:firstLine="0"/>
      </w:pPr>
      <w:r>
        <w:t>11. ZAŁĄCZNIK</w:t>
      </w:r>
    </w:p>
    <w:p w14:paraId="4C365147" w14:textId="77777777" w:rsidR="00696B9C" w:rsidRDefault="0030015F">
      <w:pPr>
        <w:spacing w:before="121"/>
        <w:ind w:left="558"/>
        <w:rPr>
          <w:rFonts w:ascii="Times New Roman" w:hAnsi="Times New Roman"/>
          <w:b/>
          <w:sz w:val="20"/>
        </w:rPr>
      </w:pPr>
      <w:r>
        <w:rPr>
          <w:rFonts w:ascii="Times New Roman" w:hAnsi="Times New Roman"/>
          <w:b/>
          <w:sz w:val="20"/>
        </w:rPr>
        <w:t>POŁĄCZENIA MIĘDZYWARSTWOWE – CELE, ZADANIA I WYKONANIE</w:t>
      </w:r>
    </w:p>
    <w:p w14:paraId="5AD8F63F" w14:textId="77777777" w:rsidR="00696B9C" w:rsidRDefault="0030015F">
      <w:pPr>
        <w:pStyle w:val="Tekstpodstawowy"/>
        <w:spacing w:before="115"/>
        <w:ind w:right="243"/>
      </w:pPr>
      <w:r>
        <w:t xml:space="preserve">(wg K. </w:t>
      </w:r>
      <w:proofErr w:type="spellStart"/>
      <w:r>
        <w:t>Błażejowski</w:t>
      </w:r>
      <w:proofErr w:type="spellEnd"/>
      <w:r>
        <w:t>, S. Styk: Technologia warstw asfaltowych, Wydawnictwa Komunikacji i Łączności, Warszawa 2004)</w:t>
      </w:r>
    </w:p>
    <w:p w14:paraId="506BA67A" w14:textId="77777777" w:rsidR="00696B9C" w:rsidRDefault="0030015F">
      <w:pPr>
        <w:pStyle w:val="Tekstpodstawowy"/>
        <w:spacing w:before="121"/>
      </w:pPr>
      <w:r>
        <w:t>Definicja</w:t>
      </w:r>
    </w:p>
    <w:p w14:paraId="4CDE7D1F" w14:textId="77777777" w:rsidR="00696B9C" w:rsidRDefault="0030015F">
      <w:pPr>
        <w:pStyle w:val="Tekstpodstawowy"/>
        <w:spacing w:before="118"/>
        <w:ind w:right="232" w:firstLine="708"/>
        <w:jc w:val="both"/>
      </w:pPr>
      <w:r>
        <w:t xml:space="preserve">Połączenie </w:t>
      </w:r>
      <w:proofErr w:type="spellStart"/>
      <w:r>
        <w:t>międzywarstwowe</w:t>
      </w:r>
      <w:proofErr w:type="spellEnd"/>
      <w:r>
        <w:t xml:space="preserve"> jest zabiegiem wykonanym na placu budowy, mającym na celu trwałe zespolenie warstw nawierzchni drogowej. Zabieg połączenia </w:t>
      </w:r>
      <w:proofErr w:type="spellStart"/>
      <w:r>
        <w:t>międzywarstwowego</w:t>
      </w:r>
      <w:proofErr w:type="spellEnd"/>
      <w:r>
        <w:t xml:space="preserve"> polega na skropieniu warstwy dolnej emulsją asfaltową lub innym lepiszczem (np. asfaltem upłynnionym, który praktycznie znikł z rynku krajowego).</w:t>
      </w:r>
    </w:p>
    <w:p w14:paraId="0E72F032" w14:textId="77777777" w:rsidR="00696B9C" w:rsidRDefault="0030015F">
      <w:pPr>
        <w:pStyle w:val="Tekstpodstawowy"/>
        <w:spacing w:before="122"/>
      </w:pPr>
      <w:r>
        <w:t>Funkcje</w:t>
      </w:r>
    </w:p>
    <w:p w14:paraId="6A757126" w14:textId="77777777" w:rsidR="00696B9C" w:rsidRDefault="0030015F">
      <w:pPr>
        <w:pStyle w:val="Tekstpodstawowy"/>
        <w:spacing w:before="120" w:line="229" w:lineRule="exact"/>
        <w:ind w:left="1266"/>
      </w:pPr>
      <w:r>
        <w:t xml:space="preserve">Połączenie </w:t>
      </w:r>
      <w:proofErr w:type="spellStart"/>
      <w:r>
        <w:t>międzywarstwowe</w:t>
      </w:r>
      <w:proofErr w:type="spellEnd"/>
      <w:r>
        <w:t xml:space="preserve"> warstw powierzchni spełnia następujące funkcje:</w:t>
      </w:r>
    </w:p>
    <w:p w14:paraId="3682A77B"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zwiększa wytrzymałość zespołu warstw asfaltowych</w:t>
      </w:r>
      <w:r>
        <w:rPr>
          <w:spacing w:val="-3"/>
          <w:sz w:val="20"/>
        </w:rPr>
        <w:t xml:space="preserve"> </w:t>
      </w:r>
      <w:r>
        <w:rPr>
          <w:sz w:val="20"/>
        </w:rPr>
        <w:t>nawierzchni,</w:t>
      </w:r>
    </w:p>
    <w:p w14:paraId="4D5FEA02" w14:textId="77777777" w:rsidR="00696B9C" w:rsidRDefault="0030015F">
      <w:pPr>
        <w:pStyle w:val="Akapitzlist"/>
        <w:numPr>
          <w:ilvl w:val="0"/>
          <w:numId w:val="131"/>
        </w:numPr>
        <w:tabs>
          <w:tab w:val="left" w:pos="954"/>
          <w:tab w:val="left" w:pos="955"/>
        </w:tabs>
        <w:spacing w:before="1"/>
        <w:ind w:left="558" w:right="4570" w:firstLine="0"/>
        <w:rPr>
          <w:sz w:val="20"/>
        </w:rPr>
      </w:pPr>
      <w:r>
        <w:rPr>
          <w:sz w:val="20"/>
        </w:rPr>
        <w:t>uniemożliwia penetrację wody między warstwami, więc w konsekwencji zwiększa trwałość całej</w:t>
      </w:r>
      <w:r>
        <w:rPr>
          <w:spacing w:val="-10"/>
          <w:sz w:val="20"/>
        </w:rPr>
        <w:t xml:space="preserve"> </w:t>
      </w:r>
      <w:r>
        <w:rPr>
          <w:sz w:val="20"/>
        </w:rPr>
        <w:t>nawierzchni.</w:t>
      </w:r>
    </w:p>
    <w:p w14:paraId="73A11DC6" w14:textId="77777777" w:rsidR="00696B9C" w:rsidRDefault="0030015F">
      <w:pPr>
        <w:pStyle w:val="Tekstpodstawowy"/>
        <w:spacing w:before="1"/>
        <w:ind w:left="1265"/>
      </w:pPr>
      <w:r>
        <w:t>Skuteczne połączenie warstw nawierzchni uzyskuje się przez:</w:t>
      </w:r>
    </w:p>
    <w:p w14:paraId="070026F9" w14:textId="77777777" w:rsidR="00696B9C" w:rsidRDefault="0030015F">
      <w:pPr>
        <w:pStyle w:val="Akapitzlist"/>
        <w:numPr>
          <w:ilvl w:val="0"/>
          <w:numId w:val="131"/>
        </w:numPr>
        <w:tabs>
          <w:tab w:val="left" w:pos="954"/>
          <w:tab w:val="left" w:pos="955"/>
        </w:tabs>
        <w:ind w:left="954" w:right="232" w:hanging="396"/>
        <w:rPr>
          <w:sz w:val="20"/>
        </w:rPr>
      </w:pPr>
      <w:r>
        <w:rPr>
          <w:sz w:val="20"/>
        </w:rPr>
        <w:t>zazębienie, kiedy ziarna kruszywa z górnej warstwy wchodzą w zagłębienia dolnej warstwy i klinują się w nich,</w:t>
      </w:r>
    </w:p>
    <w:p w14:paraId="2BE3E39E" w14:textId="77777777" w:rsidR="00696B9C" w:rsidRDefault="00696B9C">
      <w:pPr>
        <w:rPr>
          <w:sz w:val="20"/>
        </w:rPr>
        <w:sectPr w:rsidR="00696B9C">
          <w:pgSz w:w="11910" w:h="16840"/>
          <w:pgMar w:top="540" w:right="1180" w:bottom="440" w:left="860" w:header="0" w:footer="176" w:gutter="0"/>
          <w:cols w:space="708"/>
        </w:sectPr>
      </w:pPr>
    </w:p>
    <w:p w14:paraId="609FF0F9" w14:textId="77777777" w:rsidR="00696B9C" w:rsidRDefault="0030015F">
      <w:pPr>
        <w:pStyle w:val="Akapitzlist"/>
        <w:numPr>
          <w:ilvl w:val="0"/>
          <w:numId w:val="131"/>
        </w:numPr>
        <w:tabs>
          <w:tab w:val="left" w:pos="954"/>
          <w:tab w:val="left" w:pos="955"/>
        </w:tabs>
        <w:spacing w:before="61"/>
        <w:ind w:left="954" w:right="236" w:hanging="396"/>
        <w:rPr>
          <w:sz w:val="20"/>
        </w:rPr>
      </w:pPr>
      <w:r>
        <w:rPr>
          <w:sz w:val="20"/>
        </w:rPr>
        <w:lastRenderedPageBreak/>
        <w:t>sklejenie, kiedy warstwa lepiszcza przenosi naprężenia pionowe (odrywające) i udział sklejenia jest dominujący przy przenoszeniu sił rozciągających</w:t>
      </w:r>
      <w:r>
        <w:rPr>
          <w:spacing w:val="-10"/>
          <w:sz w:val="20"/>
        </w:rPr>
        <w:t xml:space="preserve"> </w:t>
      </w:r>
      <w:r>
        <w:rPr>
          <w:sz w:val="20"/>
        </w:rPr>
        <w:t>(odspajających).</w:t>
      </w:r>
    </w:p>
    <w:p w14:paraId="72EC72B8" w14:textId="77777777" w:rsidR="00696B9C" w:rsidRDefault="0030015F">
      <w:pPr>
        <w:pStyle w:val="Tekstpodstawowy"/>
        <w:spacing w:before="121"/>
      </w:pPr>
      <w:r>
        <w:t>Emulsje</w:t>
      </w:r>
    </w:p>
    <w:p w14:paraId="73F9FD1E" w14:textId="77777777" w:rsidR="00696B9C" w:rsidRDefault="0030015F">
      <w:pPr>
        <w:pStyle w:val="Tekstpodstawowy"/>
        <w:spacing w:before="120"/>
        <w:ind w:right="232" w:firstLine="707"/>
        <w:jc w:val="both"/>
      </w:pPr>
      <w:r>
        <w:t xml:space="preserve">Praktycznie na rynku do skrapiania pozostały jedynie emulsje wodno-asfaltowe. Jeszcze do niedawna stosowano do tego celu emulsje bez specjalnego określenia, że mają to być materiały do połączeń </w:t>
      </w:r>
      <w:proofErr w:type="spellStart"/>
      <w:r>
        <w:t>międzywarstwowych</w:t>
      </w:r>
      <w:proofErr w:type="spellEnd"/>
      <w:r>
        <w:t xml:space="preserve">. Od pewnego czasu produkuje się już emulsje przeznaczone właśnie do </w:t>
      </w:r>
      <w:proofErr w:type="spellStart"/>
      <w:r>
        <w:t>związań</w:t>
      </w:r>
      <w:proofErr w:type="spellEnd"/>
      <w:r>
        <w:t xml:space="preserve"> </w:t>
      </w:r>
      <w:proofErr w:type="spellStart"/>
      <w:r>
        <w:t>międzywarstwowych</w:t>
      </w:r>
      <w:proofErr w:type="spellEnd"/>
      <w:r>
        <w:t>, według normy PN-EN 13808 oznaczone „ZM”.</w:t>
      </w:r>
    </w:p>
    <w:p w14:paraId="587066E7" w14:textId="77777777" w:rsidR="00696B9C" w:rsidRDefault="0030015F">
      <w:pPr>
        <w:pStyle w:val="Tekstpodstawowy"/>
        <w:ind w:right="231" w:firstLine="707"/>
        <w:jc w:val="both"/>
      </w:pPr>
      <w:r>
        <w:t>Dostępne emulsje umożliwiają ich użycie do złączania warstw wykonanych z asfaltów niemodyfikowanych oraz warstw z asfaltów modyfikowanych polimerami, a także do złączania warstw asfaltowych z podbudowami z kruszywa niezwiązanego oraz związanego spoiwem hydraulicznym.</w:t>
      </w:r>
    </w:p>
    <w:p w14:paraId="6B288142" w14:textId="77777777" w:rsidR="00696B9C" w:rsidRDefault="0030015F">
      <w:pPr>
        <w:pStyle w:val="Tekstpodstawowy"/>
        <w:spacing w:before="121"/>
        <w:jc w:val="both"/>
      </w:pPr>
      <w:r>
        <w:t>Poprawność wykonania</w:t>
      </w:r>
    </w:p>
    <w:p w14:paraId="0BF3BCE9" w14:textId="77777777" w:rsidR="00696B9C" w:rsidRDefault="0030015F">
      <w:pPr>
        <w:pStyle w:val="Tekstpodstawowy"/>
        <w:spacing w:before="118"/>
        <w:ind w:right="231" w:firstLine="707"/>
        <w:jc w:val="both"/>
      </w:pPr>
      <w:r>
        <w:t xml:space="preserve">Poprawne wykonanie połączenia </w:t>
      </w:r>
      <w:proofErr w:type="spellStart"/>
      <w:r>
        <w:t>międzywarstwowego</w:t>
      </w:r>
      <w:proofErr w:type="spellEnd"/>
      <w:r>
        <w:t xml:space="preserve"> nadaje nawierzchni pełną wytrzymałość. Należy zdawać sobie sprawę, że źle wykonane połączenie </w:t>
      </w:r>
      <w:proofErr w:type="spellStart"/>
      <w:r>
        <w:t>międzywarstwowe</w:t>
      </w:r>
      <w:proofErr w:type="spellEnd"/>
      <w:r>
        <w:t xml:space="preserve"> (np. z niewłaściwym lepiszczem lub jego niedomiarem względnie nadmiarem) może czasami więcej zaszkodzić niż pomóc.</w:t>
      </w:r>
    </w:p>
    <w:p w14:paraId="20A2FAE8" w14:textId="77777777" w:rsidR="00696B9C" w:rsidRDefault="0030015F">
      <w:pPr>
        <w:pStyle w:val="Tekstpodstawowy"/>
        <w:spacing w:before="1"/>
        <w:ind w:left="1265"/>
        <w:jc w:val="both"/>
      </w:pPr>
      <w:r>
        <w:t xml:space="preserve">Na skutek błędnego wykonania połączeń </w:t>
      </w:r>
      <w:proofErr w:type="spellStart"/>
      <w:r>
        <w:t>międzywarstwowych</w:t>
      </w:r>
      <w:proofErr w:type="spellEnd"/>
      <w:r>
        <w:t xml:space="preserve"> mogą wystąpić następujące problemy:</w:t>
      </w:r>
    </w:p>
    <w:p w14:paraId="27805BF7" w14:textId="77777777" w:rsidR="00696B9C" w:rsidRDefault="0030015F">
      <w:pPr>
        <w:pStyle w:val="Akapitzlist"/>
        <w:numPr>
          <w:ilvl w:val="0"/>
          <w:numId w:val="131"/>
        </w:numPr>
        <w:tabs>
          <w:tab w:val="left" w:pos="955"/>
        </w:tabs>
        <w:spacing w:line="229" w:lineRule="exact"/>
        <w:ind w:left="954" w:hanging="397"/>
        <w:jc w:val="both"/>
        <w:rPr>
          <w:sz w:val="20"/>
        </w:rPr>
      </w:pPr>
      <w:r>
        <w:rPr>
          <w:sz w:val="20"/>
        </w:rPr>
        <w:t>całkowity brak związania warstw, powodujący możliwość przesuwania się</w:t>
      </w:r>
      <w:r>
        <w:rPr>
          <w:spacing w:val="-2"/>
          <w:sz w:val="20"/>
        </w:rPr>
        <w:t xml:space="preserve"> </w:t>
      </w:r>
      <w:r>
        <w:rPr>
          <w:sz w:val="20"/>
        </w:rPr>
        <w:t>warstw,</w:t>
      </w:r>
    </w:p>
    <w:p w14:paraId="0254E9BA" w14:textId="77777777" w:rsidR="00696B9C" w:rsidRDefault="0030015F">
      <w:pPr>
        <w:pStyle w:val="Akapitzlist"/>
        <w:numPr>
          <w:ilvl w:val="0"/>
          <w:numId w:val="131"/>
        </w:numPr>
        <w:tabs>
          <w:tab w:val="left" w:pos="955"/>
        </w:tabs>
        <w:ind w:left="954" w:right="236" w:hanging="396"/>
        <w:jc w:val="both"/>
        <w:rPr>
          <w:sz w:val="20"/>
        </w:rPr>
      </w:pPr>
      <w:r>
        <w:rPr>
          <w:sz w:val="20"/>
        </w:rPr>
        <w:t>lepiszcze w związaniu jest zbyt miękkie i warstwa górna przesuwa się po dolnej, co powoduje pękanie i odkształcanie się górnej</w:t>
      </w:r>
      <w:r>
        <w:rPr>
          <w:spacing w:val="5"/>
          <w:sz w:val="20"/>
        </w:rPr>
        <w:t xml:space="preserve"> </w:t>
      </w:r>
      <w:r>
        <w:rPr>
          <w:sz w:val="20"/>
        </w:rPr>
        <w:t>warstwy,</w:t>
      </w:r>
    </w:p>
    <w:p w14:paraId="0E9733A1" w14:textId="77777777" w:rsidR="00696B9C" w:rsidRDefault="0030015F">
      <w:pPr>
        <w:pStyle w:val="Akapitzlist"/>
        <w:numPr>
          <w:ilvl w:val="0"/>
          <w:numId w:val="131"/>
        </w:numPr>
        <w:tabs>
          <w:tab w:val="left" w:pos="955"/>
        </w:tabs>
        <w:ind w:left="954" w:right="236" w:hanging="396"/>
        <w:jc w:val="both"/>
        <w:rPr>
          <w:sz w:val="20"/>
        </w:rPr>
      </w:pPr>
      <w:r>
        <w:rPr>
          <w:sz w:val="20"/>
        </w:rPr>
        <w:t>zbyt dużo jest lepiszcza w związaniu i oprócz poślizgu górnej warstwy, lepiszcze „wypacane” jest na wierzch górnej</w:t>
      </w:r>
      <w:r>
        <w:rPr>
          <w:spacing w:val="2"/>
          <w:sz w:val="20"/>
        </w:rPr>
        <w:t xml:space="preserve"> </w:t>
      </w:r>
      <w:r>
        <w:rPr>
          <w:sz w:val="20"/>
        </w:rPr>
        <w:t>warstwy,</w:t>
      </w:r>
    </w:p>
    <w:p w14:paraId="59A45DAA" w14:textId="77777777" w:rsidR="00696B9C" w:rsidRDefault="0030015F">
      <w:pPr>
        <w:pStyle w:val="Akapitzlist"/>
        <w:numPr>
          <w:ilvl w:val="0"/>
          <w:numId w:val="131"/>
        </w:numPr>
        <w:tabs>
          <w:tab w:val="left" w:pos="955"/>
        </w:tabs>
        <w:spacing w:before="1"/>
        <w:ind w:left="954" w:right="236" w:hanging="396"/>
        <w:jc w:val="both"/>
        <w:rPr>
          <w:sz w:val="20"/>
        </w:rPr>
      </w:pPr>
      <w:r>
        <w:rPr>
          <w:sz w:val="20"/>
        </w:rPr>
        <w:t>w mieszankach o grubym uziarnieniu (głównie w podbudowach), jest zbyt mało zaprawy w mieszance, co skutkuje powstaniem powierzchni kontaktowych tylko między grysami dolnej i górnej warstwy – sklejenie występuje na mniejszej powierzchni; przypadek ten może wystąpić także, jeśli mieszanka jest rozsegregowana (najczęściej w mieszankach o uziarnieniu powyżej 20</w:t>
      </w:r>
      <w:r>
        <w:rPr>
          <w:spacing w:val="-4"/>
          <w:sz w:val="20"/>
        </w:rPr>
        <w:t xml:space="preserve"> </w:t>
      </w:r>
      <w:r>
        <w:rPr>
          <w:sz w:val="20"/>
        </w:rPr>
        <w:t>mm).</w:t>
      </w:r>
    </w:p>
    <w:p w14:paraId="11AA19C1" w14:textId="77777777" w:rsidR="00696B9C" w:rsidRDefault="0030015F">
      <w:pPr>
        <w:pStyle w:val="Tekstpodstawowy"/>
        <w:spacing w:line="229" w:lineRule="exact"/>
        <w:ind w:left="1266"/>
        <w:jc w:val="both"/>
      </w:pPr>
      <w:r>
        <w:t>Na skutek niewłaściwego związania zwiększają się naprężenia w dolnej strefie warstw asfaltowych.</w:t>
      </w:r>
    </w:p>
    <w:p w14:paraId="45AAB02B" w14:textId="77777777" w:rsidR="00696B9C" w:rsidRDefault="0030015F">
      <w:pPr>
        <w:pStyle w:val="Tekstpodstawowy"/>
        <w:spacing w:before="1"/>
        <w:ind w:right="235" w:firstLine="708"/>
        <w:jc w:val="both"/>
      </w:pPr>
      <w:r>
        <w:t>Z punktu widzenia żywotności zmęczeniowej całej konstrukcji nawierzchni, większe znaczenie ma dobre związanie między dolnymi warstwami (podbudowa i warstwa wiążąca), niż między wyżej leżącymi warstwami (wiążącą i ścieralną), których związanie ma znaczenie raczej dla zapobieżenia odkształceniom powierzchniowym (sfalowaniom i koleinom).</w:t>
      </w:r>
    </w:p>
    <w:p w14:paraId="40353E28" w14:textId="77777777" w:rsidR="00696B9C" w:rsidRDefault="0030015F">
      <w:pPr>
        <w:pStyle w:val="Tekstpodstawowy"/>
        <w:spacing w:before="119"/>
        <w:jc w:val="both"/>
      </w:pPr>
      <w:r>
        <w:t>Zalecenia wykonawcze</w:t>
      </w:r>
    </w:p>
    <w:p w14:paraId="559E6AE2" w14:textId="77777777" w:rsidR="00696B9C" w:rsidRDefault="0030015F">
      <w:pPr>
        <w:pStyle w:val="Tekstpodstawowy"/>
        <w:spacing w:before="120"/>
        <w:ind w:right="235" w:firstLine="707"/>
        <w:jc w:val="both"/>
      </w:pPr>
      <w:r>
        <w:t>Związanie warstw asfaltowych wykonywane w miesiącach o niskiej temperaturze powietrza jest zwykle mniej skuteczne niż wykonywane podczas dobrej pogody. Znaczenie ma niska temperatura warstwy dolnej i szybkie wychładzanie układanej gorącej warstwy, co zmniejsza szanse na dobre zazębienie warstw. Niekorzystnym czynnikiem atmosferycznym może być duża wilgotność powietrza (np. jesienią), co wpływa na wilgotność powierzchni dolnej warstwy i utrudnione odparowanie wody z emulsji asfaltowej.</w:t>
      </w:r>
    </w:p>
    <w:p w14:paraId="39773E96" w14:textId="77777777" w:rsidR="00696B9C" w:rsidRDefault="0030015F">
      <w:pPr>
        <w:pStyle w:val="Tekstpodstawowy"/>
        <w:ind w:right="235" w:firstLine="707"/>
        <w:jc w:val="both"/>
      </w:pPr>
      <w:r>
        <w:t>Przy skrapianiu należy przyjmować właściwy rodzaj emulsji, odpowiednią ilość lepiszcza i zastosować równomierność skropienia.</w:t>
      </w:r>
    </w:p>
    <w:p w14:paraId="2EA8DC35" w14:textId="77777777" w:rsidR="00696B9C" w:rsidRDefault="0030015F">
      <w:pPr>
        <w:pStyle w:val="Tekstpodstawowy"/>
        <w:spacing w:before="1"/>
        <w:ind w:right="232" w:firstLine="707"/>
        <w:jc w:val="both"/>
      </w:pPr>
      <w:r>
        <w:t>Przy używaniu do skropienia emulsji modyfikowanej zaleca się po rozpadzie emulsji zastosować posypkę z grysu 2/5 mm dla ochrony warstwy lepiszcza przed ruchem technologicznym, gdyż po rozpadzie emulsji warstwa asfaltu modyfikowanego przykleja się do opon pojazdów, co niszczy skropienie i zanieczyszcza pojazdy.</w:t>
      </w:r>
    </w:p>
    <w:p w14:paraId="1F149D52" w14:textId="77777777" w:rsidR="00696B9C" w:rsidRDefault="0030015F">
      <w:pPr>
        <w:pStyle w:val="Tekstpodstawowy"/>
        <w:ind w:right="236" w:firstLine="707"/>
        <w:jc w:val="both"/>
      </w:pPr>
      <w:r>
        <w:t>Przed skropieniem betonu cementowego emulsją asfaltową warto „zrosić” jego powierzchnię wodą, gdyż zawsze wchłania on trochę wody i prewencyjne zroszenie zapobiegnie sztucznemu odciągnięciu wody z emulsji. Takie zroszenie wodą powinno odbyć się co najmniej kilka godzin przed skropieniem emulsją.</w:t>
      </w:r>
    </w:p>
    <w:p w14:paraId="74E411E0" w14:textId="77777777" w:rsidR="00696B9C" w:rsidRDefault="0030015F">
      <w:pPr>
        <w:pStyle w:val="Tekstpodstawowy"/>
        <w:ind w:right="236" w:firstLine="707"/>
        <w:jc w:val="both"/>
      </w:pPr>
      <w:r>
        <w:t>Najlepsze efekty pod względem jednorodności skrapiania i dokładności dozowania dają typowe skrapiarki do emulsji stosowane zwykle do powierzchniowych utrwaleń.</w:t>
      </w:r>
    </w:p>
    <w:p w14:paraId="6C8EBC54" w14:textId="77777777" w:rsidR="00696B9C" w:rsidRDefault="0030015F">
      <w:pPr>
        <w:pStyle w:val="Tekstpodstawowy"/>
        <w:ind w:right="231" w:firstLine="707"/>
        <w:jc w:val="both"/>
      </w:pPr>
      <w:r>
        <w:t xml:space="preserve">Jeśli w ciągu 24 godzin od skropienia podbudowy </w:t>
      </w:r>
      <w:proofErr w:type="spellStart"/>
      <w:r>
        <w:t>nieasfaltowej</w:t>
      </w:r>
      <w:proofErr w:type="spellEnd"/>
      <w:r>
        <w:t xml:space="preserve"> lub podłoża na powierzchni znajduje się jeszcze nadmiar lepiszcza, to należy je „zneutralizować” przez rozsypanie piasku, który je</w:t>
      </w:r>
      <w:r>
        <w:rPr>
          <w:spacing w:val="-11"/>
        </w:rPr>
        <w:t xml:space="preserve"> </w:t>
      </w:r>
      <w:r>
        <w:t>wchłonie.</w:t>
      </w:r>
    </w:p>
    <w:p w14:paraId="3ADBC965" w14:textId="77777777" w:rsidR="00696B9C" w:rsidRDefault="00696B9C">
      <w:pPr>
        <w:jc w:val="both"/>
        <w:sectPr w:rsidR="00696B9C">
          <w:pgSz w:w="11910" w:h="16840"/>
          <w:pgMar w:top="480" w:right="1180" w:bottom="440" w:left="860" w:header="0" w:footer="176" w:gutter="0"/>
          <w:cols w:space="708"/>
        </w:sectPr>
      </w:pPr>
    </w:p>
    <w:p w14:paraId="1CC9EA4E" w14:textId="77777777" w:rsidR="00696B9C" w:rsidRDefault="00696B9C">
      <w:pPr>
        <w:pStyle w:val="Tekstpodstawowy"/>
        <w:spacing w:before="11"/>
        <w:ind w:left="0"/>
        <w:rPr>
          <w:sz w:val="13"/>
        </w:rPr>
      </w:pPr>
    </w:p>
    <w:p w14:paraId="092E782C" w14:textId="77777777" w:rsidR="00696B9C" w:rsidRDefault="0030015F">
      <w:pPr>
        <w:spacing w:before="89"/>
        <w:ind w:left="563" w:right="246"/>
        <w:jc w:val="center"/>
        <w:rPr>
          <w:sz w:val="28"/>
        </w:rPr>
      </w:pPr>
      <w:r>
        <w:rPr>
          <w:sz w:val="28"/>
        </w:rPr>
        <w:t>SZCZEGÓŁOWE SPECYFIKACJE TECHNICZNE</w:t>
      </w:r>
    </w:p>
    <w:p w14:paraId="56C4EE8C" w14:textId="77777777" w:rsidR="00696B9C" w:rsidRDefault="00696B9C">
      <w:pPr>
        <w:pStyle w:val="Tekstpodstawowy"/>
        <w:ind w:left="0"/>
        <w:rPr>
          <w:sz w:val="30"/>
        </w:rPr>
      </w:pPr>
    </w:p>
    <w:p w14:paraId="5C006466" w14:textId="77777777" w:rsidR="00696B9C" w:rsidRDefault="00696B9C">
      <w:pPr>
        <w:pStyle w:val="Tekstpodstawowy"/>
        <w:ind w:left="0"/>
        <w:rPr>
          <w:sz w:val="30"/>
        </w:rPr>
      </w:pPr>
    </w:p>
    <w:p w14:paraId="16187A58" w14:textId="77777777" w:rsidR="00696B9C" w:rsidRDefault="00696B9C">
      <w:pPr>
        <w:pStyle w:val="Tekstpodstawowy"/>
        <w:ind w:left="0"/>
        <w:rPr>
          <w:sz w:val="30"/>
        </w:rPr>
      </w:pPr>
    </w:p>
    <w:p w14:paraId="441A3AEA" w14:textId="77777777" w:rsidR="00696B9C" w:rsidRDefault="00696B9C">
      <w:pPr>
        <w:pStyle w:val="Tekstpodstawowy"/>
        <w:ind w:left="0"/>
        <w:rPr>
          <w:sz w:val="30"/>
        </w:rPr>
      </w:pPr>
    </w:p>
    <w:p w14:paraId="3D52FEA5" w14:textId="77777777" w:rsidR="00696B9C" w:rsidRDefault="00696B9C">
      <w:pPr>
        <w:pStyle w:val="Tekstpodstawowy"/>
        <w:ind w:left="0"/>
        <w:rPr>
          <w:sz w:val="30"/>
        </w:rPr>
      </w:pPr>
    </w:p>
    <w:p w14:paraId="33FFDF67" w14:textId="77777777" w:rsidR="00696B9C" w:rsidRDefault="00696B9C">
      <w:pPr>
        <w:pStyle w:val="Tekstpodstawowy"/>
        <w:ind w:left="0"/>
        <w:rPr>
          <w:sz w:val="30"/>
        </w:rPr>
      </w:pPr>
    </w:p>
    <w:p w14:paraId="7A2A35A0" w14:textId="77777777" w:rsidR="00696B9C" w:rsidRDefault="00696B9C">
      <w:pPr>
        <w:pStyle w:val="Tekstpodstawowy"/>
        <w:ind w:left="0"/>
        <w:rPr>
          <w:sz w:val="30"/>
        </w:rPr>
      </w:pPr>
    </w:p>
    <w:p w14:paraId="405838B5" w14:textId="77777777" w:rsidR="00696B9C" w:rsidRDefault="00696B9C">
      <w:pPr>
        <w:pStyle w:val="Tekstpodstawowy"/>
        <w:ind w:left="0"/>
        <w:rPr>
          <w:sz w:val="30"/>
        </w:rPr>
      </w:pPr>
    </w:p>
    <w:p w14:paraId="13843BB8" w14:textId="77777777" w:rsidR="00696B9C" w:rsidRDefault="00696B9C">
      <w:pPr>
        <w:pStyle w:val="Tekstpodstawowy"/>
        <w:ind w:left="0"/>
        <w:rPr>
          <w:sz w:val="30"/>
        </w:rPr>
      </w:pPr>
    </w:p>
    <w:p w14:paraId="52F3ABA7" w14:textId="77777777" w:rsidR="00696B9C" w:rsidRDefault="00696B9C">
      <w:pPr>
        <w:pStyle w:val="Tekstpodstawowy"/>
        <w:ind w:left="0"/>
        <w:rPr>
          <w:sz w:val="30"/>
        </w:rPr>
      </w:pPr>
    </w:p>
    <w:p w14:paraId="690D0D24" w14:textId="77777777" w:rsidR="00696B9C" w:rsidRDefault="00696B9C">
      <w:pPr>
        <w:pStyle w:val="Tekstpodstawowy"/>
        <w:ind w:left="0"/>
        <w:rPr>
          <w:sz w:val="30"/>
        </w:rPr>
      </w:pPr>
    </w:p>
    <w:p w14:paraId="34BE185D" w14:textId="77777777" w:rsidR="00696B9C" w:rsidRDefault="00696B9C">
      <w:pPr>
        <w:pStyle w:val="Tekstpodstawowy"/>
        <w:ind w:left="0"/>
        <w:rPr>
          <w:sz w:val="30"/>
        </w:rPr>
      </w:pPr>
    </w:p>
    <w:p w14:paraId="7BB96C0B" w14:textId="77777777" w:rsidR="00696B9C" w:rsidRDefault="00696B9C">
      <w:pPr>
        <w:pStyle w:val="Tekstpodstawowy"/>
        <w:spacing w:before="7"/>
        <w:ind w:left="0"/>
        <w:rPr>
          <w:sz w:val="32"/>
        </w:rPr>
      </w:pPr>
    </w:p>
    <w:p w14:paraId="1372CE0C" w14:textId="77777777" w:rsidR="00696B9C" w:rsidRDefault="0030015F">
      <w:pPr>
        <w:spacing w:before="1" w:line="640" w:lineRule="atLeast"/>
        <w:ind w:left="3095" w:right="2319" w:firstLine="1360"/>
        <w:rPr>
          <w:rFonts w:ascii="Times New Roman"/>
          <w:b/>
          <w:sz w:val="28"/>
        </w:rPr>
      </w:pPr>
      <w:r>
        <w:rPr>
          <w:rFonts w:ascii="Times New Roman"/>
          <w:b/>
          <w:sz w:val="28"/>
        </w:rPr>
        <w:t>D-04.04.02 PODBUDOWA Z KRUSZYWA</w:t>
      </w:r>
    </w:p>
    <w:p w14:paraId="36575323" w14:textId="77777777" w:rsidR="00696B9C" w:rsidRDefault="0030015F">
      <w:pPr>
        <w:spacing w:before="5"/>
        <w:ind w:left="4254"/>
        <w:rPr>
          <w:rFonts w:ascii="Times New Roman" w:hAnsi="Times New Roman"/>
          <w:b/>
          <w:sz w:val="28"/>
        </w:rPr>
      </w:pPr>
      <w:r>
        <w:rPr>
          <w:rFonts w:ascii="Times New Roman" w:hAnsi="Times New Roman"/>
          <w:b/>
          <w:sz w:val="28"/>
        </w:rPr>
        <w:t>ŁAMANEGO</w:t>
      </w:r>
    </w:p>
    <w:p w14:paraId="4F1D4912" w14:textId="77777777" w:rsidR="00696B9C" w:rsidRDefault="00696B9C">
      <w:pPr>
        <w:pStyle w:val="Tekstpodstawowy"/>
        <w:ind w:left="0"/>
        <w:rPr>
          <w:rFonts w:ascii="Times New Roman"/>
          <w:b/>
          <w:sz w:val="30"/>
        </w:rPr>
      </w:pPr>
    </w:p>
    <w:p w14:paraId="31890BD6" w14:textId="77777777" w:rsidR="00696B9C" w:rsidRDefault="00696B9C">
      <w:pPr>
        <w:pStyle w:val="Tekstpodstawowy"/>
        <w:ind w:left="0"/>
        <w:rPr>
          <w:rFonts w:ascii="Times New Roman"/>
          <w:b/>
          <w:sz w:val="30"/>
        </w:rPr>
      </w:pPr>
    </w:p>
    <w:p w14:paraId="7197D17A" w14:textId="77777777" w:rsidR="00696B9C" w:rsidRDefault="00696B9C">
      <w:pPr>
        <w:pStyle w:val="Tekstpodstawowy"/>
        <w:ind w:left="0"/>
        <w:rPr>
          <w:rFonts w:ascii="Times New Roman"/>
          <w:b/>
          <w:sz w:val="30"/>
        </w:rPr>
      </w:pPr>
    </w:p>
    <w:p w14:paraId="684C331F" w14:textId="77777777" w:rsidR="00696B9C" w:rsidRDefault="00696B9C">
      <w:pPr>
        <w:pStyle w:val="Tekstpodstawowy"/>
        <w:ind w:left="0"/>
        <w:rPr>
          <w:rFonts w:ascii="Times New Roman"/>
          <w:b/>
          <w:sz w:val="30"/>
        </w:rPr>
      </w:pPr>
    </w:p>
    <w:p w14:paraId="4E522B90" w14:textId="77777777" w:rsidR="00696B9C" w:rsidRDefault="00696B9C">
      <w:pPr>
        <w:pStyle w:val="Tekstpodstawowy"/>
        <w:ind w:left="0"/>
        <w:rPr>
          <w:rFonts w:ascii="Times New Roman"/>
          <w:b/>
          <w:sz w:val="30"/>
        </w:rPr>
      </w:pPr>
    </w:p>
    <w:p w14:paraId="415E2474" w14:textId="77777777" w:rsidR="00696B9C" w:rsidRDefault="00696B9C">
      <w:pPr>
        <w:pStyle w:val="Tekstpodstawowy"/>
        <w:ind w:left="0"/>
        <w:rPr>
          <w:rFonts w:ascii="Times New Roman"/>
          <w:b/>
          <w:sz w:val="30"/>
        </w:rPr>
      </w:pPr>
    </w:p>
    <w:p w14:paraId="53A95A9E" w14:textId="77777777" w:rsidR="00696B9C" w:rsidRDefault="00696B9C">
      <w:pPr>
        <w:pStyle w:val="Tekstpodstawowy"/>
        <w:ind w:left="0"/>
        <w:rPr>
          <w:rFonts w:ascii="Times New Roman"/>
          <w:b/>
          <w:sz w:val="30"/>
        </w:rPr>
      </w:pPr>
    </w:p>
    <w:p w14:paraId="23064F7E" w14:textId="77777777" w:rsidR="00696B9C" w:rsidRDefault="00696B9C">
      <w:pPr>
        <w:pStyle w:val="Tekstpodstawowy"/>
        <w:ind w:left="0"/>
        <w:rPr>
          <w:rFonts w:ascii="Times New Roman"/>
          <w:b/>
          <w:sz w:val="30"/>
        </w:rPr>
      </w:pPr>
    </w:p>
    <w:p w14:paraId="4424646C" w14:textId="77777777" w:rsidR="00696B9C" w:rsidRDefault="00696B9C">
      <w:pPr>
        <w:pStyle w:val="Tekstpodstawowy"/>
        <w:ind w:left="0"/>
        <w:rPr>
          <w:rFonts w:ascii="Times New Roman"/>
          <w:b/>
          <w:sz w:val="30"/>
        </w:rPr>
      </w:pPr>
    </w:p>
    <w:p w14:paraId="432D604C" w14:textId="77777777" w:rsidR="00696B9C" w:rsidRDefault="00696B9C">
      <w:pPr>
        <w:pStyle w:val="Tekstpodstawowy"/>
        <w:ind w:left="0"/>
        <w:rPr>
          <w:rFonts w:ascii="Times New Roman"/>
          <w:b/>
          <w:sz w:val="30"/>
        </w:rPr>
      </w:pPr>
    </w:p>
    <w:p w14:paraId="3ED40E03" w14:textId="77777777" w:rsidR="00696B9C" w:rsidRDefault="00696B9C">
      <w:pPr>
        <w:pStyle w:val="Tekstpodstawowy"/>
        <w:ind w:left="0"/>
        <w:rPr>
          <w:rFonts w:ascii="Times New Roman"/>
          <w:b/>
          <w:sz w:val="30"/>
        </w:rPr>
      </w:pPr>
    </w:p>
    <w:p w14:paraId="682A7117" w14:textId="77777777" w:rsidR="00696B9C" w:rsidRDefault="00696B9C">
      <w:pPr>
        <w:pStyle w:val="Tekstpodstawowy"/>
        <w:ind w:left="0"/>
        <w:rPr>
          <w:rFonts w:ascii="Times New Roman"/>
          <w:b/>
          <w:sz w:val="30"/>
        </w:rPr>
      </w:pPr>
    </w:p>
    <w:p w14:paraId="3F415DB1" w14:textId="77777777" w:rsidR="00696B9C" w:rsidRDefault="00696B9C">
      <w:pPr>
        <w:pStyle w:val="Tekstpodstawowy"/>
        <w:ind w:left="0"/>
        <w:rPr>
          <w:rFonts w:ascii="Times New Roman"/>
          <w:b/>
          <w:sz w:val="30"/>
        </w:rPr>
      </w:pPr>
    </w:p>
    <w:p w14:paraId="49B41D13" w14:textId="77777777" w:rsidR="00696B9C" w:rsidRDefault="00696B9C">
      <w:pPr>
        <w:pStyle w:val="Tekstpodstawowy"/>
        <w:ind w:left="0"/>
        <w:rPr>
          <w:rFonts w:ascii="Times New Roman"/>
          <w:b/>
          <w:sz w:val="30"/>
        </w:rPr>
      </w:pPr>
    </w:p>
    <w:p w14:paraId="1DCC5093" w14:textId="77777777" w:rsidR="00696B9C" w:rsidRDefault="00696B9C">
      <w:pPr>
        <w:pStyle w:val="Tekstpodstawowy"/>
        <w:ind w:left="0"/>
        <w:rPr>
          <w:rFonts w:ascii="Times New Roman"/>
          <w:b/>
          <w:sz w:val="30"/>
        </w:rPr>
      </w:pPr>
    </w:p>
    <w:p w14:paraId="423BD5BE" w14:textId="77777777" w:rsidR="00696B9C" w:rsidRDefault="00696B9C">
      <w:pPr>
        <w:pStyle w:val="Tekstpodstawowy"/>
        <w:ind w:left="0"/>
        <w:rPr>
          <w:rFonts w:ascii="Times New Roman"/>
          <w:b/>
          <w:sz w:val="30"/>
        </w:rPr>
      </w:pPr>
    </w:p>
    <w:p w14:paraId="0C83B8A9" w14:textId="77777777" w:rsidR="00696B9C" w:rsidRDefault="00696B9C">
      <w:pPr>
        <w:pStyle w:val="Tekstpodstawowy"/>
        <w:spacing w:before="6"/>
        <w:ind w:left="0"/>
        <w:rPr>
          <w:rFonts w:ascii="Times New Roman"/>
          <w:b/>
          <w:sz w:val="43"/>
        </w:rPr>
      </w:pPr>
    </w:p>
    <w:p w14:paraId="344FEEAE" w14:textId="708517FA" w:rsidR="00696B9C" w:rsidRDefault="0030015F">
      <w:pPr>
        <w:pStyle w:val="Nagwek21"/>
      </w:pPr>
      <w:r>
        <w:t>Ułęż 202</w:t>
      </w:r>
      <w:r w:rsidR="002068EB">
        <w:t>2</w:t>
      </w:r>
    </w:p>
    <w:p w14:paraId="79846765" w14:textId="77777777" w:rsidR="00696B9C" w:rsidRDefault="00696B9C">
      <w:pPr>
        <w:sectPr w:rsidR="00696B9C">
          <w:pgSz w:w="11910" w:h="16840"/>
          <w:pgMar w:top="1580" w:right="1180" w:bottom="360" w:left="860" w:header="0" w:footer="176" w:gutter="0"/>
          <w:cols w:space="708"/>
        </w:sectPr>
      </w:pPr>
    </w:p>
    <w:p w14:paraId="677F73E4" w14:textId="77777777" w:rsidR="00696B9C" w:rsidRDefault="0030015F">
      <w:pPr>
        <w:pStyle w:val="Nagwek31"/>
        <w:numPr>
          <w:ilvl w:val="0"/>
          <w:numId w:val="111"/>
        </w:numPr>
        <w:tabs>
          <w:tab w:val="left" w:pos="760"/>
        </w:tabs>
        <w:spacing w:before="62"/>
      </w:pPr>
      <w:r>
        <w:lastRenderedPageBreak/>
        <w:t>WSTĘP</w:t>
      </w:r>
    </w:p>
    <w:p w14:paraId="1F8DE8BE" w14:textId="77777777" w:rsidR="00696B9C" w:rsidRDefault="0030015F">
      <w:pPr>
        <w:pStyle w:val="Akapitzlist"/>
        <w:numPr>
          <w:ilvl w:val="1"/>
          <w:numId w:val="111"/>
        </w:numPr>
        <w:tabs>
          <w:tab w:val="left" w:pos="911"/>
        </w:tabs>
        <w:spacing w:before="120"/>
        <w:rPr>
          <w:rFonts w:ascii="Times New Roman"/>
          <w:b/>
          <w:sz w:val="20"/>
        </w:rPr>
      </w:pPr>
      <w:r>
        <w:rPr>
          <w:rFonts w:ascii="Times New Roman"/>
          <w:b/>
          <w:sz w:val="20"/>
        </w:rPr>
        <w:t>Przedmiot SST</w:t>
      </w:r>
    </w:p>
    <w:p w14:paraId="62231396" w14:textId="10835FC3" w:rsidR="00271679" w:rsidRPr="004147A4" w:rsidRDefault="0030015F" w:rsidP="00271679">
      <w:pPr>
        <w:pStyle w:val="Tekstpodstawowy"/>
        <w:spacing w:before="116"/>
        <w:ind w:right="243" w:firstLine="708"/>
        <w:rPr>
          <w:sz w:val="24"/>
        </w:rPr>
      </w:pPr>
      <w:r>
        <w:t xml:space="preserve">Przedmiotem niniejszej szczegółowej specyfikacji technicznej (SST) są wymagania ogólne dotyczące wykonania i odbioru robót związanych z wykonywaniem podbudowy z kruszyw stabilizowanych mechanicznie w związku z </w:t>
      </w:r>
      <w:r w:rsidR="00271679">
        <w:t xml:space="preserve"> przebudową drogi gminnej </w:t>
      </w:r>
      <w:r w:rsidR="00271679">
        <w:rPr>
          <w:rFonts w:ascii="Times New Roman" w:hAnsi="Times New Roman"/>
          <w:b/>
        </w:rPr>
        <w:t xml:space="preserve">nr 103050L </w:t>
      </w:r>
      <w:r w:rsidR="00271679">
        <w:t xml:space="preserve">działka nr </w:t>
      </w:r>
      <w:proofErr w:type="spellStart"/>
      <w:r w:rsidR="00271679">
        <w:t>ewid</w:t>
      </w:r>
      <w:proofErr w:type="spellEnd"/>
      <w:r w:rsidR="00271679">
        <w:t xml:space="preserve">. 179 ( Obręb 4 – Korzeniów); </w:t>
      </w:r>
      <w:r w:rsidR="00271679">
        <w:rPr>
          <w:rFonts w:ascii="Times New Roman" w:hAnsi="Times New Roman"/>
          <w:b/>
        </w:rPr>
        <w:t>od km 0+003,50 do km 2+382,80</w:t>
      </w:r>
    </w:p>
    <w:p w14:paraId="76B35EB2" w14:textId="77777777" w:rsidR="00271679" w:rsidRDefault="00271679" w:rsidP="00271679">
      <w:pPr>
        <w:pStyle w:val="Tekstpodstawowy"/>
        <w:spacing w:before="2"/>
        <w:ind w:left="0"/>
        <w:rPr>
          <w:rFonts w:ascii="Times New Roman"/>
          <w:b/>
          <w:sz w:val="19"/>
        </w:rPr>
      </w:pPr>
    </w:p>
    <w:p w14:paraId="496A7E03" w14:textId="27F2F869" w:rsidR="00696B9C" w:rsidRDefault="00696B9C">
      <w:pPr>
        <w:pStyle w:val="Tekstpodstawowy"/>
        <w:ind w:left="0"/>
        <w:rPr>
          <w:rFonts w:ascii="Times New Roman"/>
          <w:b/>
          <w:sz w:val="22"/>
        </w:rPr>
      </w:pPr>
    </w:p>
    <w:p w14:paraId="157117E1" w14:textId="77777777" w:rsidR="00696B9C" w:rsidRDefault="0030015F">
      <w:pPr>
        <w:pStyle w:val="Nagwek31"/>
        <w:numPr>
          <w:ilvl w:val="1"/>
          <w:numId w:val="111"/>
        </w:numPr>
        <w:tabs>
          <w:tab w:val="left" w:pos="911"/>
        </w:tabs>
        <w:spacing w:before="129"/>
      </w:pPr>
      <w:r>
        <w:t>Zakres stosowania</w:t>
      </w:r>
      <w:r>
        <w:rPr>
          <w:spacing w:val="-1"/>
        </w:rPr>
        <w:t xml:space="preserve"> </w:t>
      </w:r>
      <w:r>
        <w:t>SST</w:t>
      </w:r>
    </w:p>
    <w:p w14:paraId="2EADBD99" w14:textId="77777777" w:rsidR="00696B9C" w:rsidRDefault="0030015F">
      <w:pPr>
        <w:pStyle w:val="Tekstpodstawowy"/>
        <w:spacing w:before="116"/>
        <w:ind w:right="231" w:firstLine="707"/>
        <w:jc w:val="both"/>
      </w:pPr>
      <w:r>
        <w:t>Szczegółowa Specyfikacja Techniczna jest stosowana jako dokument przetargowy i Umowy przy zlecaniu i realizacji robót wymienionych w p.1.1.</w:t>
      </w:r>
    </w:p>
    <w:p w14:paraId="5A4F6C86" w14:textId="77777777" w:rsidR="00696B9C" w:rsidRDefault="0030015F">
      <w:pPr>
        <w:pStyle w:val="Nagwek31"/>
        <w:numPr>
          <w:ilvl w:val="1"/>
          <w:numId w:val="111"/>
        </w:numPr>
        <w:tabs>
          <w:tab w:val="left" w:pos="911"/>
        </w:tabs>
        <w:spacing w:before="5" w:line="228" w:lineRule="exact"/>
      </w:pPr>
      <w:r>
        <w:t>Zakres robót objętych</w:t>
      </w:r>
      <w:r>
        <w:rPr>
          <w:spacing w:val="-1"/>
        </w:rPr>
        <w:t xml:space="preserve"> </w:t>
      </w:r>
      <w:r>
        <w:t>SST</w:t>
      </w:r>
    </w:p>
    <w:p w14:paraId="340337A2" w14:textId="77777777" w:rsidR="00696B9C" w:rsidRDefault="0030015F">
      <w:pPr>
        <w:pStyle w:val="Tekstpodstawowy"/>
        <w:ind w:right="233" w:firstLine="707"/>
        <w:jc w:val="both"/>
      </w:pPr>
      <w:r>
        <w:t>Ustalenia zawarte w niniejszej specyfikacji dotyczą zasad prowadzenia robót związanych z wykonywaniem podbudów z kruszyw stabilizowanych mechanicznie wg PN-S-06102 [21] i obejmują :</w:t>
      </w:r>
    </w:p>
    <w:p w14:paraId="7A7A0B5A" w14:textId="77777777" w:rsidR="00696B9C" w:rsidRDefault="0030015F">
      <w:pPr>
        <w:pStyle w:val="Nagwek31"/>
        <w:spacing w:before="1"/>
        <w:ind w:left="558" w:firstLine="0"/>
      </w:pPr>
      <w:r>
        <w:t>- wykonanie warstwy z mieszanki kruszywa łamanego 0-31,5mm grubości 20cm</w:t>
      </w:r>
    </w:p>
    <w:p w14:paraId="3712832B" w14:textId="77777777" w:rsidR="00696B9C" w:rsidRDefault="0030015F">
      <w:pPr>
        <w:pStyle w:val="Akapitzlist"/>
        <w:numPr>
          <w:ilvl w:val="1"/>
          <w:numId w:val="111"/>
        </w:numPr>
        <w:tabs>
          <w:tab w:val="left" w:pos="911"/>
        </w:tabs>
        <w:spacing w:before="121"/>
        <w:rPr>
          <w:rFonts w:ascii="Times New Roman" w:hAnsi="Times New Roman"/>
          <w:b/>
          <w:sz w:val="20"/>
        </w:rPr>
      </w:pPr>
      <w:r>
        <w:rPr>
          <w:rFonts w:ascii="Times New Roman" w:hAnsi="Times New Roman"/>
          <w:b/>
          <w:sz w:val="20"/>
        </w:rPr>
        <w:t>Określenia podstawowe</w:t>
      </w:r>
    </w:p>
    <w:p w14:paraId="5C3ECBAE" w14:textId="77777777" w:rsidR="00696B9C" w:rsidRDefault="0030015F">
      <w:pPr>
        <w:pStyle w:val="Tekstpodstawowy"/>
        <w:spacing w:before="115"/>
        <w:ind w:right="233"/>
      </w:pPr>
      <w:r>
        <w:t>Określenia podstawowe są zgodne z obowiązującymi polskimi normami i z definicjami podanymi w wytycznych i rozporządzeniach branżowych.</w:t>
      </w:r>
    </w:p>
    <w:p w14:paraId="7018C1DA" w14:textId="77777777" w:rsidR="00696B9C" w:rsidRDefault="0030015F">
      <w:pPr>
        <w:pStyle w:val="Nagwek31"/>
        <w:numPr>
          <w:ilvl w:val="1"/>
          <w:numId w:val="111"/>
        </w:numPr>
        <w:tabs>
          <w:tab w:val="left" w:pos="911"/>
        </w:tabs>
        <w:spacing w:before="126"/>
      </w:pPr>
      <w:r>
        <w:t>Ogólne wymagania dotyczące robót</w:t>
      </w:r>
    </w:p>
    <w:p w14:paraId="00D1BAC4" w14:textId="77777777" w:rsidR="00696B9C" w:rsidRDefault="0030015F">
      <w:pPr>
        <w:pStyle w:val="Tekstpodstawowy"/>
        <w:spacing w:before="116"/>
        <w:ind w:left="1265"/>
        <w:jc w:val="both"/>
      </w:pPr>
      <w:r>
        <w:t>Ogólne wymagania dotyczące robót podano w SST D-M-00.00.00 „Wymagania ogólne” pkt 1.5.</w:t>
      </w:r>
    </w:p>
    <w:p w14:paraId="08F69A58" w14:textId="77777777" w:rsidR="00696B9C" w:rsidRDefault="0030015F">
      <w:pPr>
        <w:pStyle w:val="Nagwek31"/>
        <w:numPr>
          <w:ilvl w:val="0"/>
          <w:numId w:val="111"/>
        </w:numPr>
        <w:tabs>
          <w:tab w:val="left" w:pos="758"/>
        </w:tabs>
        <w:spacing w:before="122"/>
        <w:ind w:left="757" w:hanging="200"/>
      </w:pPr>
      <w:r>
        <w:t>MATERIAŁY</w:t>
      </w:r>
    </w:p>
    <w:p w14:paraId="778BCABA" w14:textId="77777777" w:rsidR="00696B9C" w:rsidRDefault="0030015F">
      <w:pPr>
        <w:pStyle w:val="Akapitzlist"/>
        <w:numPr>
          <w:ilvl w:val="1"/>
          <w:numId w:val="111"/>
        </w:numPr>
        <w:tabs>
          <w:tab w:val="left" w:pos="911"/>
        </w:tabs>
        <w:spacing w:before="121"/>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48ED4615" w14:textId="77777777" w:rsidR="00696B9C" w:rsidRDefault="0030015F">
      <w:pPr>
        <w:pStyle w:val="Tekstpodstawowy"/>
        <w:spacing w:before="115"/>
        <w:ind w:left="1265"/>
        <w:jc w:val="both"/>
      </w:pPr>
      <w:r>
        <w:t>Ogólne wymagania dotyczące materiałów, ich pozyskiwania i składowania, podano w SST D-M-</w:t>
      </w:r>
    </w:p>
    <w:p w14:paraId="51A66347" w14:textId="77777777" w:rsidR="00696B9C" w:rsidRDefault="0030015F">
      <w:pPr>
        <w:pStyle w:val="Tekstpodstawowy"/>
        <w:spacing w:before="1"/>
      </w:pPr>
      <w:r>
        <w:t>00.00.00 „Wymagania ogólne” pkt</w:t>
      </w:r>
      <w:r>
        <w:rPr>
          <w:spacing w:val="-4"/>
        </w:rPr>
        <w:t xml:space="preserve"> </w:t>
      </w:r>
      <w:r>
        <w:t>2.</w:t>
      </w:r>
    </w:p>
    <w:p w14:paraId="773B77DA" w14:textId="77777777" w:rsidR="00696B9C" w:rsidRDefault="0030015F">
      <w:pPr>
        <w:pStyle w:val="Nagwek31"/>
        <w:numPr>
          <w:ilvl w:val="1"/>
          <w:numId w:val="111"/>
        </w:numPr>
        <w:tabs>
          <w:tab w:val="left" w:pos="911"/>
        </w:tabs>
      </w:pPr>
      <w:r>
        <w:t>Rodzaje</w:t>
      </w:r>
      <w:r>
        <w:rPr>
          <w:spacing w:val="-6"/>
        </w:rPr>
        <w:t xml:space="preserve"> </w:t>
      </w:r>
      <w:r>
        <w:t>materiałów</w:t>
      </w:r>
    </w:p>
    <w:p w14:paraId="3F71D6F6" w14:textId="77777777" w:rsidR="00696B9C" w:rsidRDefault="0030015F">
      <w:pPr>
        <w:pStyle w:val="Tekstpodstawowy"/>
        <w:spacing w:before="116"/>
        <w:ind w:right="235" w:firstLine="707"/>
        <w:jc w:val="both"/>
      </w:pPr>
      <w:r>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w:t>
      </w:r>
      <w:r>
        <w:rPr>
          <w:spacing w:val="-6"/>
        </w:rPr>
        <w:t xml:space="preserve"> </w:t>
      </w:r>
      <w:r>
        <w:t>mm.</w:t>
      </w:r>
    </w:p>
    <w:p w14:paraId="0D508372" w14:textId="77777777" w:rsidR="00696B9C" w:rsidRDefault="0030015F">
      <w:pPr>
        <w:pStyle w:val="Tekstpodstawowy"/>
        <w:spacing w:line="229" w:lineRule="exact"/>
        <w:ind w:left="1265"/>
        <w:jc w:val="both"/>
      </w:pPr>
      <w:r>
        <w:t>Kruszywo powinno być jednorodne bez zanieczyszczeń obcych i bez domieszek gliny.</w:t>
      </w:r>
    </w:p>
    <w:p w14:paraId="64CF6B5A" w14:textId="77777777" w:rsidR="00696B9C" w:rsidRDefault="00696B9C">
      <w:pPr>
        <w:pStyle w:val="Tekstpodstawowy"/>
        <w:spacing w:before="5"/>
        <w:ind w:left="0"/>
      </w:pPr>
    </w:p>
    <w:p w14:paraId="04564BB8" w14:textId="77777777" w:rsidR="00696B9C" w:rsidRDefault="0030015F">
      <w:pPr>
        <w:pStyle w:val="Nagwek31"/>
        <w:numPr>
          <w:ilvl w:val="1"/>
          <w:numId w:val="111"/>
        </w:numPr>
        <w:tabs>
          <w:tab w:val="left" w:pos="911"/>
        </w:tabs>
        <w:spacing w:before="0" w:line="227" w:lineRule="exact"/>
      </w:pPr>
      <w:r>
        <w:t>Wymagania dla</w:t>
      </w:r>
      <w:r>
        <w:rPr>
          <w:spacing w:val="3"/>
        </w:rPr>
        <w:t xml:space="preserve"> </w:t>
      </w:r>
      <w:r>
        <w:t>materiałów</w:t>
      </w:r>
    </w:p>
    <w:p w14:paraId="7DA37428" w14:textId="77777777" w:rsidR="00696B9C" w:rsidRDefault="0030015F">
      <w:pPr>
        <w:pStyle w:val="Akapitzlist"/>
        <w:numPr>
          <w:ilvl w:val="2"/>
          <w:numId w:val="111"/>
        </w:numPr>
        <w:tabs>
          <w:tab w:val="left" w:pos="1060"/>
        </w:tabs>
        <w:spacing w:line="227" w:lineRule="exact"/>
        <w:rPr>
          <w:sz w:val="20"/>
        </w:rPr>
      </w:pPr>
      <w:r>
        <w:rPr>
          <w:sz w:val="20"/>
        </w:rPr>
        <w:t>Uziarnienie</w:t>
      </w:r>
      <w:r>
        <w:rPr>
          <w:spacing w:val="2"/>
          <w:sz w:val="20"/>
        </w:rPr>
        <w:t xml:space="preserve"> </w:t>
      </w:r>
      <w:r>
        <w:rPr>
          <w:sz w:val="20"/>
        </w:rPr>
        <w:t>kruszywa</w:t>
      </w:r>
    </w:p>
    <w:p w14:paraId="02AC2A15" w14:textId="77777777" w:rsidR="00696B9C" w:rsidRDefault="0030015F">
      <w:pPr>
        <w:pStyle w:val="Tekstpodstawowy"/>
        <w:spacing w:before="121"/>
        <w:ind w:right="236" w:firstLine="707"/>
        <w:jc w:val="both"/>
      </w:pPr>
      <w:r>
        <w:t>Krzywa uziarnienia kruszywa, określona według PN-B-06714-15 [3] powinna leżeć między krzywymi granicznymi pól dobrego uziarnienia podanymi na rysunku 1.</w:t>
      </w:r>
    </w:p>
    <w:p w14:paraId="21D70B5F" w14:textId="77777777" w:rsidR="00696B9C" w:rsidRDefault="0030015F">
      <w:pPr>
        <w:pStyle w:val="Tekstpodstawowy"/>
        <w:spacing w:before="7"/>
        <w:ind w:left="0"/>
        <w:rPr>
          <w:sz w:val="27"/>
        </w:rPr>
      </w:pPr>
      <w:r>
        <w:rPr>
          <w:noProof/>
          <w:lang w:eastAsia="pl-PL"/>
        </w:rPr>
        <w:drawing>
          <wp:anchor distT="0" distB="0" distL="0" distR="0" simplePos="0" relativeHeight="10" behindDoc="0" locked="0" layoutInCell="1" allowOverlap="1" wp14:anchorId="044230FB" wp14:editId="7A5DAF6C">
            <wp:simplePos x="0" y="0"/>
            <wp:positionH relativeFrom="page">
              <wp:posOffset>1590008</wp:posOffset>
            </wp:positionH>
            <wp:positionV relativeFrom="paragraph">
              <wp:posOffset>226765</wp:posOffset>
            </wp:positionV>
            <wp:extent cx="4555104" cy="289255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4555104" cy="2892552"/>
                    </a:xfrm>
                    <a:prstGeom prst="rect">
                      <a:avLst/>
                    </a:prstGeom>
                  </pic:spPr>
                </pic:pic>
              </a:graphicData>
            </a:graphic>
          </wp:anchor>
        </w:drawing>
      </w:r>
    </w:p>
    <w:p w14:paraId="51DC07A4" w14:textId="77777777" w:rsidR="00696B9C" w:rsidRDefault="00696B9C">
      <w:pPr>
        <w:rPr>
          <w:sz w:val="27"/>
        </w:rPr>
        <w:sectPr w:rsidR="00696B9C">
          <w:pgSz w:w="11910" w:h="16840"/>
          <w:pgMar w:top="880" w:right="1180" w:bottom="360" w:left="860" w:header="0" w:footer="176" w:gutter="0"/>
          <w:cols w:space="708"/>
        </w:sectPr>
      </w:pPr>
    </w:p>
    <w:p w14:paraId="011DFE0A" w14:textId="77777777" w:rsidR="00696B9C" w:rsidRDefault="0030015F">
      <w:pPr>
        <w:pStyle w:val="Tekstpodstawowy"/>
        <w:spacing w:before="71"/>
        <w:ind w:left="1518" w:right="3044" w:hanging="961"/>
      </w:pPr>
      <w:r>
        <w:lastRenderedPageBreak/>
        <w:t>Rysunek 1. Pole dobrego uziarnienia kruszyw przeznaczonych na podbudowy wykonywane metodą stabilizacji mechanicznej</w:t>
      </w:r>
    </w:p>
    <w:p w14:paraId="76A788D7" w14:textId="77777777" w:rsidR="00696B9C" w:rsidRDefault="0030015F">
      <w:pPr>
        <w:pStyle w:val="Tekstpodstawowy"/>
        <w:spacing w:before="1"/>
      </w:pPr>
      <w:r>
        <w:t>1-2 kruszywo na podbudowę zasadniczą (górną warstwę) lub podbudowę jednowarstwową</w:t>
      </w:r>
    </w:p>
    <w:p w14:paraId="14399DB1" w14:textId="77777777" w:rsidR="00696B9C" w:rsidRDefault="0030015F">
      <w:pPr>
        <w:pStyle w:val="Akapitzlist"/>
        <w:numPr>
          <w:ilvl w:val="2"/>
          <w:numId w:val="111"/>
        </w:numPr>
        <w:tabs>
          <w:tab w:val="left" w:pos="1060"/>
        </w:tabs>
        <w:spacing w:before="121"/>
        <w:rPr>
          <w:sz w:val="20"/>
        </w:rPr>
      </w:pPr>
      <w:r>
        <w:rPr>
          <w:sz w:val="20"/>
        </w:rPr>
        <w:t>Właściwości kruszywa</w:t>
      </w:r>
    </w:p>
    <w:p w14:paraId="01633871" w14:textId="77777777" w:rsidR="00696B9C" w:rsidRDefault="0030015F">
      <w:pPr>
        <w:pStyle w:val="Tekstpodstawowy"/>
        <w:spacing w:before="58"/>
        <w:ind w:left="1265"/>
      </w:pPr>
      <w:r>
        <w:t>Kruszywa powinny spełniać wymagania określone w tablicy 1.</w:t>
      </w:r>
    </w:p>
    <w:p w14:paraId="5678EFD0" w14:textId="77777777" w:rsidR="00696B9C" w:rsidRDefault="0030015F">
      <w:pPr>
        <w:pStyle w:val="Tekstpodstawowy"/>
        <w:spacing w:before="60" w:after="8"/>
      </w:pPr>
      <w:r>
        <w:t>Tablica 1.</w:t>
      </w: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2124"/>
        <w:gridCol w:w="569"/>
        <w:gridCol w:w="708"/>
        <w:gridCol w:w="586"/>
        <w:gridCol w:w="644"/>
        <w:gridCol w:w="615"/>
        <w:gridCol w:w="709"/>
        <w:gridCol w:w="992"/>
      </w:tblGrid>
      <w:tr w:rsidR="00696B9C" w14:paraId="34E399EC" w14:textId="77777777">
        <w:trPr>
          <w:trHeight w:val="214"/>
        </w:trPr>
        <w:tc>
          <w:tcPr>
            <w:tcW w:w="497" w:type="dxa"/>
            <w:vMerge w:val="restart"/>
            <w:tcBorders>
              <w:bottom w:val="double" w:sz="2" w:space="0" w:color="000000"/>
            </w:tcBorders>
          </w:tcPr>
          <w:p w14:paraId="7894D135" w14:textId="77777777" w:rsidR="00696B9C" w:rsidRDefault="00696B9C">
            <w:pPr>
              <w:pStyle w:val="TableParagraph"/>
            </w:pPr>
          </w:p>
          <w:p w14:paraId="002AD0F9" w14:textId="77777777" w:rsidR="00696B9C" w:rsidRDefault="00696B9C">
            <w:pPr>
              <w:pStyle w:val="TableParagraph"/>
              <w:spacing w:before="8"/>
              <w:rPr>
                <w:sz w:val="18"/>
              </w:rPr>
            </w:pPr>
          </w:p>
          <w:p w14:paraId="059F9789" w14:textId="77777777" w:rsidR="00696B9C" w:rsidRDefault="0030015F">
            <w:pPr>
              <w:pStyle w:val="TableParagraph"/>
              <w:ind w:left="110"/>
              <w:rPr>
                <w:sz w:val="20"/>
              </w:rPr>
            </w:pPr>
            <w:r>
              <w:rPr>
                <w:sz w:val="20"/>
              </w:rPr>
              <w:t>Lp.</w:t>
            </w:r>
          </w:p>
        </w:tc>
        <w:tc>
          <w:tcPr>
            <w:tcW w:w="2124" w:type="dxa"/>
            <w:vMerge w:val="restart"/>
            <w:tcBorders>
              <w:bottom w:val="double" w:sz="2" w:space="0" w:color="000000"/>
            </w:tcBorders>
          </w:tcPr>
          <w:p w14:paraId="5685034A" w14:textId="77777777" w:rsidR="00696B9C" w:rsidRDefault="00696B9C">
            <w:pPr>
              <w:pStyle w:val="TableParagraph"/>
            </w:pPr>
          </w:p>
          <w:p w14:paraId="47DC0FA6" w14:textId="77777777" w:rsidR="00696B9C" w:rsidRDefault="00696B9C">
            <w:pPr>
              <w:pStyle w:val="TableParagraph"/>
              <w:spacing w:before="8"/>
              <w:rPr>
                <w:sz w:val="18"/>
              </w:rPr>
            </w:pPr>
          </w:p>
          <w:p w14:paraId="60513E3A" w14:textId="77777777" w:rsidR="00696B9C" w:rsidRDefault="0030015F">
            <w:pPr>
              <w:pStyle w:val="TableParagraph"/>
              <w:spacing w:line="271" w:lineRule="auto"/>
              <w:ind w:left="570" w:hanging="245"/>
              <w:rPr>
                <w:sz w:val="20"/>
              </w:rPr>
            </w:pPr>
            <w:r>
              <w:rPr>
                <w:w w:val="95"/>
                <w:sz w:val="20"/>
              </w:rPr>
              <w:t xml:space="preserve">Wyszczególnienie </w:t>
            </w:r>
            <w:r>
              <w:rPr>
                <w:sz w:val="20"/>
              </w:rPr>
              <w:t>właściwości</w:t>
            </w:r>
          </w:p>
        </w:tc>
        <w:tc>
          <w:tcPr>
            <w:tcW w:w="3831" w:type="dxa"/>
            <w:gridSpan w:val="6"/>
          </w:tcPr>
          <w:p w14:paraId="27CD18A1" w14:textId="77777777" w:rsidR="00696B9C" w:rsidRDefault="0030015F">
            <w:pPr>
              <w:pStyle w:val="TableParagraph"/>
              <w:spacing w:line="195" w:lineRule="exact"/>
              <w:ind w:left="1405" w:right="1403"/>
              <w:jc w:val="center"/>
              <w:rPr>
                <w:sz w:val="20"/>
              </w:rPr>
            </w:pPr>
            <w:r>
              <w:rPr>
                <w:sz w:val="20"/>
              </w:rPr>
              <w:t>Wymagania</w:t>
            </w:r>
          </w:p>
        </w:tc>
        <w:tc>
          <w:tcPr>
            <w:tcW w:w="992" w:type="dxa"/>
            <w:vMerge w:val="restart"/>
            <w:tcBorders>
              <w:bottom w:val="double" w:sz="2" w:space="0" w:color="000000"/>
            </w:tcBorders>
          </w:tcPr>
          <w:p w14:paraId="02369F00" w14:textId="77777777" w:rsidR="00696B9C" w:rsidRDefault="00696B9C">
            <w:pPr>
              <w:pStyle w:val="TableParagraph"/>
            </w:pPr>
          </w:p>
          <w:p w14:paraId="047E738F" w14:textId="77777777" w:rsidR="00696B9C" w:rsidRDefault="00696B9C">
            <w:pPr>
              <w:pStyle w:val="TableParagraph"/>
              <w:spacing w:before="11"/>
              <w:rPr>
                <w:sz w:val="19"/>
              </w:rPr>
            </w:pPr>
          </w:p>
          <w:p w14:paraId="0223DD0B" w14:textId="77777777" w:rsidR="00696B9C" w:rsidRDefault="0030015F">
            <w:pPr>
              <w:pStyle w:val="TableParagraph"/>
              <w:spacing w:line="254" w:lineRule="auto"/>
              <w:ind w:left="198" w:right="137" w:hanging="34"/>
              <w:rPr>
                <w:sz w:val="20"/>
              </w:rPr>
            </w:pPr>
            <w:r>
              <w:rPr>
                <w:sz w:val="20"/>
              </w:rPr>
              <w:t>Badania według</w:t>
            </w:r>
          </w:p>
        </w:tc>
      </w:tr>
      <w:tr w:rsidR="00696B9C" w14:paraId="2291E620" w14:textId="77777777">
        <w:trPr>
          <w:trHeight w:val="444"/>
        </w:trPr>
        <w:tc>
          <w:tcPr>
            <w:tcW w:w="497" w:type="dxa"/>
            <w:vMerge/>
            <w:tcBorders>
              <w:top w:val="nil"/>
              <w:bottom w:val="double" w:sz="2" w:space="0" w:color="000000"/>
            </w:tcBorders>
          </w:tcPr>
          <w:p w14:paraId="1A94C065" w14:textId="77777777" w:rsidR="00696B9C" w:rsidRDefault="00696B9C">
            <w:pPr>
              <w:rPr>
                <w:sz w:val="2"/>
                <w:szCs w:val="2"/>
              </w:rPr>
            </w:pPr>
          </w:p>
        </w:tc>
        <w:tc>
          <w:tcPr>
            <w:tcW w:w="2124" w:type="dxa"/>
            <w:vMerge/>
            <w:tcBorders>
              <w:top w:val="nil"/>
              <w:bottom w:val="double" w:sz="2" w:space="0" w:color="000000"/>
            </w:tcBorders>
          </w:tcPr>
          <w:p w14:paraId="57A5951E" w14:textId="77777777" w:rsidR="00696B9C" w:rsidRDefault="00696B9C">
            <w:pPr>
              <w:rPr>
                <w:sz w:val="2"/>
                <w:szCs w:val="2"/>
              </w:rPr>
            </w:pPr>
          </w:p>
        </w:tc>
        <w:tc>
          <w:tcPr>
            <w:tcW w:w="1277" w:type="dxa"/>
            <w:gridSpan w:val="2"/>
          </w:tcPr>
          <w:p w14:paraId="0656831B" w14:textId="77777777" w:rsidR="00696B9C" w:rsidRDefault="0030015F">
            <w:pPr>
              <w:pStyle w:val="TableParagraph"/>
              <w:spacing w:before="39"/>
              <w:ind w:left="337" w:hanging="24"/>
              <w:rPr>
                <w:sz w:val="16"/>
              </w:rPr>
            </w:pPr>
            <w:r>
              <w:rPr>
                <w:sz w:val="16"/>
              </w:rPr>
              <w:t>Kruszywa naturalne</w:t>
            </w:r>
          </w:p>
        </w:tc>
        <w:tc>
          <w:tcPr>
            <w:tcW w:w="1230" w:type="dxa"/>
            <w:gridSpan w:val="2"/>
          </w:tcPr>
          <w:p w14:paraId="3FF0692B" w14:textId="77777777" w:rsidR="00696B9C" w:rsidRDefault="0030015F">
            <w:pPr>
              <w:pStyle w:val="TableParagraph"/>
              <w:spacing w:before="39"/>
              <w:ind w:left="380" w:hanging="92"/>
              <w:rPr>
                <w:sz w:val="16"/>
              </w:rPr>
            </w:pPr>
            <w:r>
              <w:rPr>
                <w:sz w:val="16"/>
              </w:rPr>
              <w:t>Kruszywa łamane</w:t>
            </w:r>
          </w:p>
        </w:tc>
        <w:tc>
          <w:tcPr>
            <w:tcW w:w="1324" w:type="dxa"/>
            <w:gridSpan w:val="2"/>
          </w:tcPr>
          <w:p w14:paraId="04FF5F9B" w14:textId="77777777" w:rsidR="00696B9C" w:rsidRDefault="0030015F">
            <w:pPr>
              <w:pStyle w:val="TableParagraph"/>
              <w:spacing w:before="159"/>
              <w:ind w:left="455" w:right="449"/>
              <w:jc w:val="center"/>
              <w:rPr>
                <w:sz w:val="16"/>
              </w:rPr>
            </w:pPr>
            <w:r>
              <w:rPr>
                <w:sz w:val="16"/>
              </w:rPr>
              <w:t>Żużel</w:t>
            </w:r>
          </w:p>
        </w:tc>
        <w:tc>
          <w:tcPr>
            <w:tcW w:w="992" w:type="dxa"/>
            <w:vMerge/>
            <w:tcBorders>
              <w:top w:val="nil"/>
              <w:bottom w:val="double" w:sz="2" w:space="0" w:color="000000"/>
            </w:tcBorders>
          </w:tcPr>
          <w:p w14:paraId="54036DA3" w14:textId="77777777" w:rsidR="00696B9C" w:rsidRDefault="00696B9C">
            <w:pPr>
              <w:rPr>
                <w:sz w:val="2"/>
                <w:szCs w:val="2"/>
              </w:rPr>
            </w:pPr>
          </w:p>
        </w:tc>
      </w:tr>
      <w:tr w:rsidR="00696B9C" w14:paraId="3ED1E0DA" w14:textId="77777777">
        <w:trPr>
          <w:trHeight w:val="199"/>
        </w:trPr>
        <w:tc>
          <w:tcPr>
            <w:tcW w:w="497" w:type="dxa"/>
            <w:vMerge/>
            <w:tcBorders>
              <w:top w:val="nil"/>
              <w:bottom w:val="double" w:sz="2" w:space="0" w:color="000000"/>
            </w:tcBorders>
          </w:tcPr>
          <w:p w14:paraId="52362048" w14:textId="77777777" w:rsidR="00696B9C" w:rsidRDefault="00696B9C">
            <w:pPr>
              <w:rPr>
                <w:sz w:val="2"/>
                <w:szCs w:val="2"/>
              </w:rPr>
            </w:pPr>
          </w:p>
        </w:tc>
        <w:tc>
          <w:tcPr>
            <w:tcW w:w="2124" w:type="dxa"/>
            <w:vMerge/>
            <w:tcBorders>
              <w:top w:val="nil"/>
              <w:bottom w:val="double" w:sz="2" w:space="0" w:color="000000"/>
            </w:tcBorders>
          </w:tcPr>
          <w:p w14:paraId="01814F04" w14:textId="77777777" w:rsidR="00696B9C" w:rsidRDefault="00696B9C">
            <w:pPr>
              <w:rPr>
                <w:sz w:val="2"/>
                <w:szCs w:val="2"/>
              </w:rPr>
            </w:pPr>
          </w:p>
        </w:tc>
        <w:tc>
          <w:tcPr>
            <w:tcW w:w="3831" w:type="dxa"/>
            <w:gridSpan w:val="6"/>
          </w:tcPr>
          <w:p w14:paraId="58C0EC4C" w14:textId="77777777" w:rsidR="00696B9C" w:rsidRDefault="0030015F">
            <w:pPr>
              <w:pStyle w:val="TableParagraph"/>
              <w:spacing w:line="180" w:lineRule="exact"/>
              <w:ind w:left="1405" w:right="1399"/>
              <w:jc w:val="center"/>
              <w:rPr>
                <w:sz w:val="20"/>
              </w:rPr>
            </w:pPr>
            <w:r>
              <w:rPr>
                <w:sz w:val="20"/>
              </w:rPr>
              <w:t>Podbudowa</w:t>
            </w:r>
          </w:p>
        </w:tc>
        <w:tc>
          <w:tcPr>
            <w:tcW w:w="992" w:type="dxa"/>
            <w:vMerge/>
            <w:tcBorders>
              <w:top w:val="nil"/>
              <w:bottom w:val="double" w:sz="2" w:space="0" w:color="000000"/>
            </w:tcBorders>
          </w:tcPr>
          <w:p w14:paraId="7C360104" w14:textId="77777777" w:rsidR="00696B9C" w:rsidRDefault="00696B9C">
            <w:pPr>
              <w:rPr>
                <w:sz w:val="2"/>
                <w:szCs w:val="2"/>
              </w:rPr>
            </w:pPr>
          </w:p>
        </w:tc>
      </w:tr>
      <w:tr w:rsidR="00696B9C" w14:paraId="0B829FDB" w14:textId="77777777">
        <w:trPr>
          <w:trHeight w:val="351"/>
        </w:trPr>
        <w:tc>
          <w:tcPr>
            <w:tcW w:w="497" w:type="dxa"/>
            <w:vMerge/>
            <w:tcBorders>
              <w:top w:val="nil"/>
              <w:bottom w:val="double" w:sz="2" w:space="0" w:color="000000"/>
            </w:tcBorders>
          </w:tcPr>
          <w:p w14:paraId="14ABE257" w14:textId="77777777" w:rsidR="00696B9C" w:rsidRDefault="00696B9C">
            <w:pPr>
              <w:rPr>
                <w:sz w:val="2"/>
                <w:szCs w:val="2"/>
              </w:rPr>
            </w:pPr>
          </w:p>
        </w:tc>
        <w:tc>
          <w:tcPr>
            <w:tcW w:w="2124" w:type="dxa"/>
            <w:vMerge/>
            <w:tcBorders>
              <w:top w:val="nil"/>
              <w:bottom w:val="double" w:sz="2" w:space="0" w:color="000000"/>
            </w:tcBorders>
          </w:tcPr>
          <w:p w14:paraId="2116E099" w14:textId="77777777" w:rsidR="00696B9C" w:rsidRDefault="00696B9C">
            <w:pPr>
              <w:rPr>
                <w:sz w:val="2"/>
                <w:szCs w:val="2"/>
              </w:rPr>
            </w:pPr>
          </w:p>
        </w:tc>
        <w:tc>
          <w:tcPr>
            <w:tcW w:w="569" w:type="dxa"/>
            <w:tcBorders>
              <w:bottom w:val="double" w:sz="2" w:space="0" w:color="000000"/>
            </w:tcBorders>
          </w:tcPr>
          <w:p w14:paraId="05B321E1" w14:textId="77777777" w:rsidR="00696B9C" w:rsidRDefault="00696B9C">
            <w:pPr>
              <w:pStyle w:val="TableParagraph"/>
              <w:rPr>
                <w:rFonts w:ascii="Times New Roman"/>
                <w:sz w:val="18"/>
              </w:rPr>
            </w:pPr>
          </w:p>
        </w:tc>
        <w:tc>
          <w:tcPr>
            <w:tcW w:w="708" w:type="dxa"/>
            <w:tcBorders>
              <w:bottom w:val="double" w:sz="2" w:space="0" w:color="000000"/>
            </w:tcBorders>
          </w:tcPr>
          <w:p w14:paraId="4427757A" w14:textId="77777777" w:rsidR="00696B9C" w:rsidRDefault="00696B9C">
            <w:pPr>
              <w:pStyle w:val="TableParagraph"/>
              <w:rPr>
                <w:rFonts w:ascii="Times New Roman"/>
                <w:sz w:val="18"/>
              </w:rPr>
            </w:pPr>
          </w:p>
        </w:tc>
        <w:tc>
          <w:tcPr>
            <w:tcW w:w="586" w:type="dxa"/>
            <w:tcBorders>
              <w:bottom w:val="double" w:sz="2" w:space="0" w:color="000000"/>
            </w:tcBorders>
          </w:tcPr>
          <w:p w14:paraId="38D2A0C3" w14:textId="77777777" w:rsidR="00696B9C" w:rsidRDefault="0030015F">
            <w:pPr>
              <w:pStyle w:val="TableParagraph"/>
              <w:spacing w:line="163" w:lineRule="exact"/>
              <w:ind w:left="87"/>
              <w:rPr>
                <w:sz w:val="16"/>
              </w:rPr>
            </w:pPr>
            <w:r>
              <w:rPr>
                <w:sz w:val="16"/>
              </w:rPr>
              <w:t>zasad-</w:t>
            </w:r>
          </w:p>
          <w:p w14:paraId="036E31B5" w14:textId="77777777" w:rsidR="00696B9C" w:rsidRDefault="0030015F">
            <w:pPr>
              <w:pStyle w:val="TableParagraph"/>
              <w:spacing w:before="1" w:line="167" w:lineRule="exact"/>
              <w:ind w:left="121"/>
              <w:rPr>
                <w:sz w:val="16"/>
              </w:rPr>
            </w:pPr>
            <w:proofErr w:type="spellStart"/>
            <w:r>
              <w:rPr>
                <w:sz w:val="16"/>
              </w:rPr>
              <w:t>nicza</w:t>
            </w:r>
            <w:proofErr w:type="spellEnd"/>
          </w:p>
        </w:tc>
        <w:tc>
          <w:tcPr>
            <w:tcW w:w="644" w:type="dxa"/>
            <w:tcBorders>
              <w:bottom w:val="double" w:sz="2" w:space="0" w:color="000000"/>
            </w:tcBorders>
          </w:tcPr>
          <w:p w14:paraId="3575B091" w14:textId="77777777" w:rsidR="00696B9C" w:rsidRDefault="0030015F">
            <w:pPr>
              <w:pStyle w:val="TableParagraph"/>
              <w:spacing w:line="163" w:lineRule="exact"/>
              <w:ind w:left="73"/>
              <w:rPr>
                <w:sz w:val="16"/>
              </w:rPr>
            </w:pPr>
            <w:r>
              <w:rPr>
                <w:sz w:val="16"/>
              </w:rPr>
              <w:t>pomoc-</w:t>
            </w:r>
          </w:p>
          <w:p w14:paraId="7F036CE9" w14:textId="77777777" w:rsidR="00696B9C" w:rsidRDefault="0030015F">
            <w:pPr>
              <w:pStyle w:val="TableParagraph"/>
              <w:spacing w:before="1" w:line="167" w:lineRule="exact"/>
              <w:ind w:left="150"/>
              <w:rPr>
                <w:sz w:val="16"/>
              </w:rPr>
            </w:pPr>
            <w:proofErr w:type="spellStart"/>
            <w:r>
              <w:rPr>
                <w:sz w:val="16"/>
              </w:rPr>
              <w:t>nicza</w:t>
            </w:r>
            <w:proofErr w:type="spellEnd"/>
          </w:p>
        </w:tc>
        <w:tc>
          <w:tcPr>
            <w:tcW w:w="615" w:type="dxa"/>
            <w:tcBorders>
              <w:bottom w:val="double" w:sz="2" w:space="0" w:color="000000"/>
            </w:tcBorders>
          </w:tcPr>
          <w:p w14:paraId="4176165D" w14:textId="77777777" w:rsidR="00696B9C" w:rsidRDefault="0030015F">
            <w:pPr>
              <w:pStyle w:val="TableParagraph"/>
              <w:spacing w:line="163" w:lineRule="exact"/>
              <w:ind w:left="98"/>
              <w:rPr>
                <w:sz w:val="16"/>
              </w:rPr>
            </w:pPr>
            <w:r>
              <w:rPr>
                <w:sz w:val="16"/>
              </w:rPr>
              <w:t>zasad-</w:t>
            </w:r>
          </w:p>
          <w:p w14:paraId="6A44C107" w14:textId="77777777" w:rsidR="00696B9C" w:rsidRDefault="0030015F">
            <w:pPr>
              <w:pStyle w:val="TableParagraph"/>
              <w:spacing w:before="1" w:line="167" w:lineRule="exact"/>
              <w:ind w:left="134"/>
              <w:rPr>
                <w:sz w:val="16"/>
              </w:rPr>
            </w:pPr>
            <w:proofErr w:type="spellStart"/>
            <w:r>
              <w:rPr>
                <w:sz w:val="16"/>
              </w:rPr>
              <w:t>nicza</w:t>
            </w:r>
            <w:proofErr w:type="spellEnd"/>
          </w:p>
        </w:tc>
        <w:tc>
          <w:tcPr>
            <w:tcW w:w="709" w:type="dxa"/>
            <w:tcBorders>
              <w:bottom w:val="double" w:sz="2" w:space="0" w:color="000000"/>
            </w:tcBorders>
          </w:tcPr>
          <w:p w14:paraId="6AAE222D" w14:textId="77777777" w:rsidR="00696B9C" w:rsidRDefault="0030015F">
            <w:pPr>
              <w:pStyle w:val="TableParagraph"/>
              <w:spacing w:line="163" w:lineRule="exact"/>
              <w:ind w:left="103"/>
              <w:rPr>
                <w:sz w:val="16"/>
              </w:rPr>
            </w:pPr>
            <w:r>
              <w:rPr>
                <w:sz w:val="16"/>
              </w:rPr>
              <w:t>pomoc-</w:t>
            </w:r>
          </w:p>
          <w:p w14:paraId="3562031F" w14:textId="77777777" w:rsidR="00696B9C" w:rsidRDefault="0030015F">
            <w:pPr>
              <w:pStyle w:val="TableParagraph"/>
              <w:spacing w:before="1" w:line="167" w:lineRule="exact"/>
              <w:ind w:left="179"/>
              <w:rPr>
                <w:sz w:val="16"/>
              </w:rPr>
            </w:pPr>
            <w:proofErr w:type="spellStart"/>
            <w:r>
              <w:rPr>
                <w:sz w:val="16"/>
              </w:rPr>
              <w:t>nicza</w:t>
            </w:r>
            <w:proofErr w:type="spellEnd"/>
          </w:p>
        </w:tc>
        <w:tc>
          <w:tcPr>
            <w:tcW w:w="992" w:type="dxa"/>
            <w:vMerge/>
            <w:tcBorders>
              <w:top w:val="nil"/>
              <w:bottom w:val="double" w:sz="2" w:space="0" w:color="000000"/>
            </w:tcBorders>
          </w:tcPr>
          <w:p w14:paraId="0C1E8FE3" w14:textId="77777777" w:rsidR="00696B9C" w:rsidRDefault="00696B9C">
            <w:pPr>
              <w:rPr>
                <w:sz w:val="2"/>
                <w:szCs w:val="2"/>
              </w:rPr>
            </w:pPr>
          </w:p>
        </w:tc>
      </w:tr>
      <w:tr w:rsidR="00696B9C" w14:paraId="2660162A" w14:textId="77777777">
        <w:trPr>
          <w:trHeight w:val="370"/>
        </w:trPr>
        <w:tc>
          <w:tcPr>
            <w:tcW w:w="497" w:type="dxa"/>
            <w:tcBorders>
              <w:top w:val="double" w:sz="2" w:space="0" w:color="000000"/>
            </w:tcBorders>
          </w:tcPr>
          <w:p w14:paraId="2D3B445D" w14:textId="77777777" w:rsidR="00696B9C" w:rsidRDefault="0030015F">
            <w:pPr>
              <w:pStyle w:val="TableParagraph"/>
              <w:spacing w:line="180" w:lineRule="exact"/>
              <w:ind w:left="206"/>
              <w:rPr>
                <w:sz w:val="16"/>
              </w:rPr>
            </w:pPr>
            <w:r>
              <w:rPr>
                <w:sz w:val="16"/>
              </w:rPr>
              <w:t>1</w:t>
            </w:r>
          </w:p>
        </w:tc>
        <w:tc>
          <w:tcPr>
            <w:tcW w:w="2124" w:type="dxa"/>
            <w:tcBorders>
              <w:top w:val="double" w:sz="2" w:space="0" w:color="000000"/>
            </w:tcBorders>
          </w:tcPr>
          <w:p w14:paraId="55BA7947" w14:textId="77777777" w:rsidR="00696B9C" w:rsidRDefault="0030015F">
            <w:pPr>
              <w:pStyle w:val="TableParagraph"/>
              <w:spacing w:line="180" w:lineRule="exact"/>
              <w:ind w:left="66"/>
              <w:rPr>
                <w:sz w:val="16"/>
              </w:rPr>
            </w:pPr>
            <w:r>
              <w:rPr>
                <w:sz w:val="16"/>
              </w:rPr>
              <w:t xml:space="preserve">Zawartość </w:t>
            </w:r>
            <w:proofErr w:type="spellStart"/>
            <w:r>
              <w:rPr>
                <w:sz w:val="16"/>
              </w:rPr>
              <w:t>ziarn</w:t>
            </w:r>
            <w:proofErr w:type="spellEnd"/>
            <w:r>
              <w:rPr>
                <w:sz w:val="16"/>
              </w:rPr>
              <w:t xml:space="preserve"> mniejszych</w:t>
            </w:r>
          </w:p>
          <w:p w14:paraId="6DCB7C4C" w14:textId="77777777" w:rsidR="00696B9C" w:rsidRDefault="0030015F">
            <w:pPr>
              <w:pStyle w:val="TableParagraph"/>
              <w:spacing w:before="1" w:line="170" w:lineRule="exact"/>
              <w:ind w:left="66"/>
              <w:rPr>
                <w:sz w:val="16"/>
              </w:rPr>
            </w:pPr>
            <w:r>
              <w:rPr>
                <w:sz w:val="16"/>
              </w:rPr>
              <w:t>niż 0,075 mm, % (m/m)</w:t>
            </w:r>
          </w:p>
        </w:tc>
        <w:tc>
          <w:tcPr>
            <w:tcW w:w="569" w:type="dxa"/>
            <w:tcBorders>
              <w:top w:val="double" w:sz="2" w:space="0" w:color="000000"/>
            </w:tcBorders>
          </w:tcPr>
          <w:p w14:paraId="326C51D7" w14:textId="77777777" w:rsidR="00696B9C" w:rsidRDefault="00696B9C">
            <w:pPr>
              <w:pStyle w:val="TableParagraph"/>
              <w:rPr>
                <w:rFonts w:ascii="Times New Roman"/>
                <w:sz w:val="18"/>
              </w:rPr>
            </w:pPr>
          </w:p>
        </w:tc>
        <w:tc>
          <w:tcPr>
            <w:tcW w:w="708" w:type="dxa"/>
            <w:tcBorders>
              <w:top w:val="double" w:sz="2" w:space="0" w:color="000000"/>
            </w:tcBorders>
          </w:tcPr>
          <w:p w14:paraId="008C840B" w14:textId="77777777" w:rsidR="00696B9C" w:rsidRDefault="00696B9C">
            <w:pPr>
              <w:pStyle w:val="TableParagraph"/>
              <w:rPr>
                <w:rFonts w:ascii="Times New Roman"/>
                <w:sz w:val="18"/>
              </w:rPr>
            </w:pPr>
          </w:p>
        </w:tc>
        <w:tc>
          <w:tcPr>
            <w:tcW w:w="586" w:type="dxa"/>
            <w:tcBorders>
              <w:top w:val="double" w:sz="2" w:space="0" w:color="000000"/>
            </w:tcBorders>
          </w:tcPr>
          <w:p w14:paraId="29B252CB" w14:textId="77777777" w:rsidR="00696B9C" w:rsidRDefault="0030015F">
            <w:pPr>
              <w:pStyle w:val="TableParagraph"/>
              <w:spacing w:line="180" w:lineRule="exact"/>
              <w:ind w:left="150"/>
              <w:rPr>
                <w:sz w:val="16"/>
              </w:rPr>
            </w:pPr>
            <w:r>
              <w:rPr>
                <w:sz w:val="16"/>
              </w:rPr>
              <w:t>od 2</w:t>
            </w:r>
          </w:p>
          <w:p w14:paraId="391F0373" w14:textId="77777777" w:rsidR="00696B9C" w:rsidRDefault="0030015F">
            <w:pPr>
              <w:pStyle w:val="TableParagraph"/>
              <w:spacing w:before="1" w:line="170" w:lineRule="exact"/>
              <w:ind w:left="112"/>
              <w:rPr>
                <w:sz w:val="16"/>
              </w:rPr>
            </w:pPr>
            <w:r>
              <w:rPr>
                <w:sz w:val="16"/>
              </w:rPr>
              <w:t>do 10</w:t>
            </w:r>
          </w:p>
        </w:tc>
        <w:tc>
          <w:tcPr>
            <w:tcW w:w="644" w:type="dxa"/>
            <w:tcBorders>
              <w:top w:val="double" w:sz="2" w:space="0" w:color="000000"/>
            </w:tcBorders>
          </w:tcPr>
          <w:p w14:paraId="75D41F9D" w14:textId="77777777" w:rsidR="00696B9C" w:rsidRDefault="0030015F">
            <w:pPr>
              <w:pStyle w:val="TableParagraph"/>
              <w:spacing w:line="180" w:lineRule="exact"/>
              <w:ind w:left="178"/>
              <w:rPr>
                <w:sz w:val="16"/>
              </w:rPr>
            </w:pPr>
            <w:r>
              <w:rPr>
                <w:sz w:val="16"/>
              </w:rPr>
              <w:t>od 2</w:t>
            </w:r>
          </w:p>
          <w:p w14:paraId="65CDC178" w14:textId="77777777" w:rsidR="00696B9C" w:rsidRDefault="0030015F">
            <w:pPr>
              <w:pStyle w:val="TableParagraph"/>
              <w:spacing w:before="1" w:line="170" w:lineRule="exact"/>
              <w:ind w:left="138"/>
              <w:rPr>
                <w:sz w:val="16"/>
              </w:rPr>
            </w:pPr>
            <w:r>
              <w:rPr>
                <w:sz w:val="16"/>
              </w:rPr>
              <w:t>do 12</w:t>
            </w:r>
          </w:p>
        </w:tc>
        <w:tc>
          <w:tcPr>
            <w:tcW w:w="615" w:type="dxa"/>
            <w:tcBorders>
              <w:top w:val="double" w:sz="2" w:space="0" w:color="000000"/>
            </w:tcBorders>
          </w:tcPr>
          <w:p w14:paraId="2184071D" w14:textId="77777777" w:rsidR="00696B9C" w:rsidRDefault="00696B9C">
            <w:pPr>
              <w:pStyle w:val="TableParagraph"/>
              <w:rPr>
                <w:rFonts w:ascii="Times New Roman"/>
                <w:sz w:val="18"/>
              </w:rPr>
            </w:pPr>
          </w:p>
        </w:tc>
        <w:tc>
          <w:tcPr>
            <w:tcW w:w="709" w:type="dxa"/>
            <w:tcBorders>
              <w:top w:val="double" w:sz="2" w:space="0" w:color="000000"/>
            </w:tcBorders>
          </w:tcPr>
          <w:p w14:paraId="6111BA4D" w14:textId="77777777" w:rsidR="00696B9C" w:rsidRDefault="00696B9C">
            <w:pPr>
              <w:pStyle w:val="TableParagraph"/>
              <w:rPr>
                <w:rFonts w:ascii="Times New Roman"/>
                <w:sz w:val="18"/>
              </w:rPr>
            </w:pPr>
          </w:p>
        </w:tc>
        <w:tc>
          <w:tcPr>
            <w:tcW w:w="992" w:type="dxa"/>
            <w:tcBorders>
              <w:top w:val="double" w:sz="2" w:space="0" w:color="000000"/>
            </w:tcBorders>
          </w:tcPr>
          <w:p w14:paraId="002502DA" w14:textId="77777777" w:rsidR="00696B9C" w:rsidRDefault="0030015F">
            <w:pPr>
              <w:pStyle w:val="TableParagraph"/>
              <w:spacing w:line="180" w:lineRule="exact"/>
              <w:ind w:left="63" w:right="54"/>
              <w:jc w:val="center"/>
              <w:rPr>
                <w:sz w:val="16"/>
              </w:rPr>
            </w:pPr>
            <w:r>
              <w:rPr>
                <w:sz w:val="16"/>
              </w:rPr>
              <w:t>PN-B-06714</w:t>
            </w:r>
          </w:p>
          <w:p w14:paraId="26EB27BC" w14:textId="77777777" w:rsidR="00696B9C" w:rsidRDefault="0030015F">
            <w:pPr>
              <w:pStyle w:val="TableParagraph"/>
              <w:spacing w:before="1" w:line="170" w:lineRule="exact"/>
              <w:ind w:left="63" w:right="55"/>
              <w:jc w:val="center"/>
              <w:rPr>
                <w:sz w:val="16"/>
              </w:rPr>
            </w:pPr>
            <w:r>
              <w:rPr>
                <w:sz w:val="16"/>
              </w:rPr>
              <w:t>-15 [3]</w:t>
            </w:r>
          </w:p>
        </w:tc>
      </w:tr>
      <w:tr w:rsidR="00696B9C" w14:paraId="78FEF994" w14:textId="77777777">
        <w:trPr>
          <w:trHeight w:val="366"/>
        </w:trPr>
        <w:tc>
          <w:tcPr>
            <w:tcW w:w="497" w:type="dxa"/>
          </w:tcPr>
          <w:p w14:paraId="4F3F1A54" w14:textId="77777777" w:rsidR="00696B9C" w:rsidRDefault="0030015F">
            <w:pPr>
              <w:pStyle w:val="TableParagraph"/>
              <w:spacing w:line="178" w:lineRule="exact"/>
              <w:ind w:left="206"/>
              <w:rPr>
                <w:sz w:val="16"/>
              </w:rPr>
            </w:pPr>
            <w:r>
              <w:rPr>
                <w:sz w:val="16"/>
              </w:rPr>
              <w:t>2</w:t>
            </w:r>
          </w:p>
        </w:tc>
        <w:tc>
          <w:tcPr>
            <w:tcW w:w="2124" w:type="dxa"/>
          </w:tcPr>
          <w:p w14:paraId="42E1F6E3" w14:textId="77777777" w:rsidR="00696B9C" w:rsidRDefault="0030015F">
            <w:pPr>
              <w:pStyle w:val="TableParagraph"/>
              <w:spacing w:line="178" w:lineRule="exact"/>
              <w:ind w:left="66"/>
              <w:rPr>
                <w:sz w:val="16"/>
              </w:rPr>
            </w:pPr>
            <w:r>
              <w:rPr>
                <w:sz w:val="16"/>
              </w:rPr>
              <w:t>Zawartość nadziarna,</w:t>
            </w:r>
          </w:p>
          <w:p w14:paraId="71C92B4B" w14:textId="77777777" w:rsidR="00696B9C" w:rsidRDefault="0030015F">
            <w:pPr>
              <w:pStyle w:val="TableParagraph"/>
              <w:spacing w:line="169" w:lineRule="exact"/>
              <w:ind w:left="66"/>
              <w:rPr>
                <w:sz w:val="16"/>
              </w:rPr>
            </w:pPr>
            <w:r>
              <w:rPr>
                <w:sz w:val="16"/>
              </w:rPr>
              <w:t>% (m/m), nie więcej niż</w:t>
            </w:r>
          </w:p>
        </w:tc>
        <w:tc>
          <w:tcPr>
            <w:tcW w:w="569" w:type="dxa"/>
          </w:tcPr>
          <w:p w14:paraId="4D8ECB5D" w14:textId="77777777" w:rsidR="00696B9C" w:rsidRDefault="00696B9C">
            <w:pPr>
              <w:pStyle w:val="TableParagraph"/>
              <w:rPr>
                <w:rFonts w:ascii="Times New Roman"/>
                <w:sz w:val="18"/>
              </w:rPr>
            </w:pPr>
          </w:p>
        </w:tc>
        <w:tc>
          <w:tcPr>
            <w:tcW w:w="708" w:type="dxa"/>
          </w:tcPr>
          <w:p w14:paraId="7A1C9702" w14:textId="77777777" w:rsidR="00696B9C" w:rsidRDefault="00696B9C">
            <w:pPr>
              <w:pStyle w:val="TableParagraph"/>
              <w:rPr>
                <w:rFonts w:ascii="Times New Roman"/>
                <w:sz w:val="18"/>
              </w:rPr>
            </w:pPr>
          </w:p>
        </w:tc>
        <w:tc>
          <w:tcPr>
            <w:tcW w:w="586" w:type="dxa"/>
          </w:tcPr>
          <w:p w14:paraId="35DA1AF8" w14:textId="77777777" w:rsidR="00696B9C" w:rsidRDefault="0030015F">
            <w:pPr>
              <w:pStyle w:val="TableParagraph"/>
              <w:spacing w:before="114"/>
              <w:ind w:left="251"/>
              <w:rPr>
                <w:sz w:val="16"/>
              </w:rPr>
            </w:pPr>
            <w:r>
              <w:rPr>
                <w:sz w:val="16"/>
              </w:rPr>
              <w:t>5</w:t>
            </w:r>
          </w:p>
        </w:tc>
        <w:tc>
          <w:tcPr>
            <w:tcW w:w="644" w:type="dxa"/>
          </w:tcPr>
          <w:p w14:paraId="0B495DA9" w14:textId="77777777" w:rsidR="00696B9C" w:rsidRDefault="0030015F">
            <w:pPr>
              <w:pStyle w:val="TableParagraph"/>
              <w:spacing w:before="114"/>
              <w:ind w:left="238"/>
              <w:rPr>
                <w:sz w:val="16"/>
              </w:rPr>
            </w:pPr>
            <w:r>
              <w:rPr>
                <w:sz w:val="16"/>
              </w:rPr>
              <w:t>10</w:t>
            </w:r>
          </w:p>
        </w:tc>
        <w:tc>
          <w:tcPr>
            <w:tcW w:w="615" w:type="dxa"/>
          </w:tcPr>
          <w:p w14:paraId="189ACD66" w14:textId="77777777" w:rsidR="00696B9C" w:rsidRDefault="00696B9C">
            <w:pPr>
              <w:pStyle w:val="TableParagraph"/>
              <w:rPr>
                <w:rFonts w:ascii="Times New Roman"/>
                <w:sz w:val="18"/>
              </w:rPr>
            </w:pPr>
          </w:p>
        </w:tc>
        <w:tc>
          <w:tcPr>
            <w:tcW w:w="709" w:type="dxa"/>
          </w:tcPr>
          <w:p w14:paraId="05C693F5" w14:textId="77777777" w:rsidR="00696B9C" w:rsidRDefault="00696B9C">
            <w:pPr>
              <w:pStyle w:val="TableParagraph"/>
              <w:rPr>
                <w:rFonts w:ascii="Times New Roman"/>
                <w:sz w:val="18"/>
              </w:rPr>
            </w:pPr>
          </w:p>
        </w:tc>
        <w:tc>
          <w:tcPr>
            <w:tcW w:w="992" w:type="dxa"/>
          </w:tcPr>
          <w:p w14:paraId="2E26BF93" w14:textId="77777777" w:rsidR="00696B9C" w:rsidRDefault="0030015F">
            <w:pPr>
              <w:pStyle w:val="TableParagraph"/>
              <w:spacing w:line="178" w:lineRule="exact"/>
              <w:ind w:left="62" w:right="55"/>
              <w:jc w:val="center"/>
              <w:rPr>
                <w:sz w:val="16"/>
              </w:rPr>
            </w:pPr>
            <w:r>
              <w:rPr>
                <w:sz w:val="16"/>
              </w:rPr>
              <w:t>PN-B-06714</w:t>
            </w:r>
          </w:p>
          <w:p w14:paraId="1F902C44" w14:textId="77777777" w:rsidR="00696B9C" w:rsidRDefault="0030015F">
            <w:pPr>
              <w:pStyle w:val="TableParagraph"/>
              <w:spacing w:line="169" w:lineRule="exact"/>
              <w:ind w:left="63" w:right="55"/>
              <w:jc w:val="center"/>
              <w:rPr>
                <w:sz w:val="16"/>
              </w:rPr>
            </w:pPr>
            <w:r>
              <w:rPr>
                <w:sz w:val="16"/>
              </w:rPr>
              <w:t>-15 [3]</w:t>
            </w:r>
          </w:p>
        </w:tc>
      </w:tr>
      <w:tr w:rsidR="00696B9C" w14:paraId="1D1AD7C1" w14:textId="77777777">
        <w:trPr>
          <w:trHeight w:val="369"/>
        </w:trPr>
        <w:tc>
          <w:tcPr>
            <w:tcW w:w="497" w:type="dxa"/>
          </w:tcPr>
          <w:p w14:paraId="68B98A8A" w14:textId="77777777" w:rsidR="00696B9C" w:rsidRDefault="0030015F">
            <w:pPr>
              <w:pStyle w:val="TableParagraph"/>
              <w:spacing w:line="178" w:lineRule="exact"/>
              <w:ind w:left="206"/>
              <w:rPr>
                <w:sz w:val="16"/>
              </w:rPr>
            </w:pPr>
            <w:r>
              <w:rPr>
                <w:sz w:val="16"/>
              </w:rPr>
              <w:t>3</w:t>
            </w:r>
          </w:p>
        </w:tc>
        <w:tc>
          <w:tcPr>
            <w:tcW w:w="2124" w:type="dxa"/>
          </w:tcPr>
          <w:p w14:paraId="3104C001" w14:textId="77777777" w:rsidR="00696B9C" w:rsidRDefault="0030015F">
            <w:pPr>
              <w:pStyle w:val="TableParagraph"/>
              <w:spacing w:line="178" w:lineRule="exact"/>
              <w:ind w:left="66"/>
              <w:rPr>
                <w:sz w:val="16"/>
              </w:rPr>
            </w:pPr>
            <w:r>
              <w:rPr>
                <w:sz w:val="16"/>
              </w:rPr>
              <w:t xml:space="preserve">Zawartość </w:t>
            </w:r>
            <w:proofErr w:type="spellStart"/>
            <w:r>
              <w:rPr>
                <w:sz w:val="16"/>
              </w:rPr>
              <w:t>ziarn</w:t>
            </w:r>
            <w:proofErr w:type="spellEnd"/>
            <w:r>
              <w:rPr>
                <w:sz w:val="16"/>
              </w:rPr>
              <w:t xml:space="preserve"> nieforemnych</w:t>
            </w:r>
          </w:p>
          <w:p w14:paraId="1E46A11C" w14:textId="77777777" w:rsidR="00696B9C" w:rsidRDefault="0030015F">
            <w:pPr>
              <w:pStyle w:val="TableParagraph"/>
              <w:spacing w:before="1" w:line="170" w:lineRule="exact"/>
              <w:ind w:left="66"/>
              <w:rPr>
                <w:sz w:val="16"/>
              </w:rPr>
            </w:pPr>
            <w:r>
              <w:rPr>
                <w:sz w:val="16"/>
              </w:rPr>
              <w:t>%(m/m), nie więcej niż</w:t>
            </w:r>
          </w:p>
        </w:tc>
        <w:tc>
          <w:tcPr>
            <w:tcW w:w="569" w:type="dxa"/>
          </w:tcPr>
          <w:p w14:paraId="169F723C" w14:textId="77777777" w:rsidR="00696B9C" w:rsidRDefault="00696B9C">
            <w:pPr>
              <w:pStyle w:val="TableParagraph"/>
              <w:rPr>
                <w:rFonts w:ascii="Times New Roman"/>
                <w:sz w:val="18"/>
              </w:rPr>
            </w:pPr>
          </w:p>
        </w:tc>
        <w:tc>
          <w:tcPr>
            <w:tcW w:w="708" w:type="dxa"/>
          </w:tcPr>
          <w:p w14:paraId="7DEE3113" w14:textId="77777777" w:rsidR="00696B9C" w:rsidRDefault="00696B9C">
            <w:pPr>
              <w:pStyle w:val="TableParagraph"/>
              <w:rPr>
                <w:rFonts w:ascii="Times New Roman"/>
                <w:sz w:val="18"/>
              </w:rPr>
            </w:pPr>
          </w:p>
        </w:tc>
        <w:tc>
          <w:tcPr>
            <w:tcW w:w="586" w:type="dxa"/>
          </w:tcPr>
          <w:p w14:paraId="35DD9878" w14:textId="77777777" w:rsidR="00696B9C" w:rsidRDefault="0030015F">
            <w:pPr>
              <w:pStyle w:val="TableParagraph"/>
              <w:spacing w:before="114"/>
              <w:ind w:left="210"/>
              <w:rPr>
                <w:sz w:val="16"/>
              </w:rPr>
            </w:pPr>
            <w:r>
              <w:rPr>
                <w:sz w:val="16"/>
              </w:rPr>
              <w:t>35</w:t>
            </w:r>
          </w:p>
        </w:tc>
        <w:tc>
          <w:tcPr>
            <w:tcW w:w="644" w:type="dxa"/>
          </w:tcPr>
          <w:p w14:paraId="112F0319" w14:textId="77777777" w:rsidR="00696B9C" w:rsidRDefault="0030015F">
            <w:pPr>
              <w:pStyle w:val="TableParagraph"/>
              <w:spacing w:before="114"/>
              <w:ind w:left="238"/>
              <w:rPr>
                <w:sz w:val="16"/>
              </w:rPr>
            </w:pPr>
            <w:r>
              <w:rPr>
                <w:sz w:val="16"/>
              </w:rPr>
              <w:t>40</w:t>
            </w:r>
          </w:p>
        </w:tc>
        <w:tc>
          <w:tcPr>
            <w:tcW w:w="615" w:type="dxa"/>
          </w:tcPr>
          <w:p w14:paraId="53967ED8" w14:textId="77777777" w:rsidR="00696B9C" w:rsidRDefault="00696B9C">
            <w:pPr>
              <w:pStyle w:val="TableParagraph"/>
              <w:rPr>
                <w:rFonts w:ascii="Times New Roman"/>
                <w:sz w:val="18"/>
              </w:rPr>
            </w:pPr>
          </w:p>
        </w:tc>
        <w:tc>
          <w:tcPr>
            <w:tcW w:w="709" w:type="dxa"/>
          </w:tcPr>
          <w:p w14:paraId="4F8CF71D" w14:textId="77777777" w:rsidR="00696B9C" w:rsidRDefault="00696B9C">
            <w:pPr>
              <w:pStyle w:val="TableParagraph"/>
              <w:rPr>
                <w:rFonts w:ascii="Times New Roman"/>
                <w:sz w:val="18"/>
              </w:rPr>
            </w:pPr>
          </w:p>
        </w:tc>
        <w:tc>
          <w:tcPr>
            <w:tcW w:w="992" w:type="dxa"/>
          </w:tcPr>
          <w:p w14:paraId="6DF0FAC9" w14:textId="77777777" w:rsidR="00696B9C" w:rsidRDefault="0030015F">
            <w:pPr>
              <w:pStyle w:val="TableParagraph"/>
              <w:spacing w:line="178" w:lineRule="exact"/>
              <w:ind w:left="62" w:right="55"/>
              <w:jc w:val="center"/>
              <w:rPr>
                <w:sz w:val="16"/>
              </w:rPr>
            </w:pPr>
            <w:r>
              <w:rPr>
                <w:sz w:val="16"/>
              </w:rPr>
              <w:t>PN-B-06714</w:t>
            </w:r>
          </w:p>
          <w:p w14:paraId="50D1D666" w14:textId="77777777" w:rsidR="00696B9C" w:rsidRDefault="0030015F">
            <w:pPr>
              <w:pStyle w:val="TableParagraph"/>
              <w:spacing w:before="1" w:line="170" w:lineRule="exact"/>
              <w:ind w:left="63" w:right="55"/>
              <w:jc w:val="center"/>
              <w:rPr>
                <w:sz w:val="16"/>
              </w:rPr>
            </w:pPr>
            <w:r>
              <w:rPr>
                <w:sz w:val="16"/>
              </w:rPr>
              <w:t>-16 [4]</w:t>
            </w:r>
          </w:p>
        </w:tc>
      </w:tr>
      <w:tr w:rsidR="00696B9C" w14:paraId="79DDBBD7" w14:textId="77777777">
        <w:trPr>
          <w:trHeight w:val="551"/>
        </w:trPr>
        <w:tc>
          <w:tcPr>
            <w:tcW w:w="497" w:type="dxa"/>
          </w:tcPr>
          <w:p w14:paraId="29D3D2A5" w14:textId="77777777" w:rsidR="00696B9C" w:rsidRDefault="0030015F">
            <w:pPr>
              <w:pStyle w:val="TableParagraph"/>
              <w:spacing w:line="178" w:lineRule="exact"/>
              <w:ind w:left="206"/>
              <w:rPr>
                <w:sz w:val="16"/>
              </w:rPr>
            </w:pPr>
            <w:r>
              <w:rPr>
                <w:sz w:val="16"/>
              </w:rPr>
              <w:t>4</w:t>
            </w:r>
          </w:p>
        </w:tc>
        <w:tc>
          <w:tcPr>
            <w:tcW w:w="2124" w:type="dxa"/>
          </w:tcPr>
          <w:p w14:paraId="3E44BB04" w14:textId="77777777" w:rsidR="00696B9C" w:rsidRDefault="0030015F">
            <w:pPr>
              <w:pStyle w:val="TableParagraph"/>
              <w:spacing w:line="178" w:lineRule="exact"/>
              <w:ind w:left="66" w:hanging="1"/>
              <w:rPr>
                <w:sz w:val="16"/>
              </w:rPr>
            </w:pPr>
            <w:r>
              <w:rPr>
                <w:sz w:val="16"/>
              </w:rPr>
              <w:t>Zawartość zanieczyszczeń</w:t>
            </w:r>
          </w:p>
          <w:p w14:paraId="6DC74F55" w14:textId="77777777" w:rsidR="00696B9C" w:rsidRDefault="0030015F">
            <w:pPr>
              <w:pStyle w:val="TableParagraph"/>
              <w:spacing w:before="4" w:line="182" w:lineRule="exact"/>
              <w:ind w:left="66" w:right="272"/>
              <w:rPr>
                <w:sz w:val="16"/>
              </w:rPr>
            </w:pPr>
            <w:r>
              <w:rPr>
                <w:sz w:val="16"/>
              </w:rPr>
              <w:t>organicznych, %(m/m), nie więcej niż</w:t>
            </w:r>
          </w:p>
        </w:tc>
        <w:tc>
          <w:tcPr>
            <w:tcW w:w="569" w:type="dxa"/>
          </w:tcPr>
          <w:p w14:paraId="123B69A4" w14:textId="77777777" w:rsidR="00696B9C" w:rsidRDefault="00696B9C">
            <w:pPr>
              <w:pStyle w:val="TableParagraph"/>
              <w:rPr>
                <w:rFonts w:ascii="Times New Roman"/>
                <w:sz w:val="18"/>
              </w:rPr>
            </w:pPr>
          </w:p>
        </w:tc>
        <w:tc>
          <w:tcPr>
            <w:tcW w:w="708" w:type="dxa"/>
          </w:tcPr>
          <w:p w14:paraId="0C507280" w14:textId="77777777" w:rsidR="00696B9C" w:rsidRDefault="00696B9C">
            <w:pPr>
              <w:pStyle w:val="TableParagraph"/>
              <w:rPr>
                <w:rFonts w:ascii="Times New Roman"/>
                <w:sz w:val="18"/>
              </w:rPr>
            </w:pPr>
          </w:p>
        </w:tc>
        <w:tc>
          <w:tcPr>
            <w:tcW w:w="586" w:type="dxa"/>
          </w:tcPr>
          <w:p w14:paraId="05455BA4" w14:textId="77777777" w:rsidR="00696B9C" w:rsidRDefault="00696B9C">
            <w:pPr>
              <w:pStyle w:val="TableParagraph"/>
              <w:spacing w:before="6"/>
              <w:rPr>
                <w:sz w:val="15"/>
              </w:rPr>
            </w:pPr>
          </w:p>
          <w:p w14:paraId="50D94C76" w14:textId="77777777" w:rsidR="00696B9C" w:rsidRDefault="0030015F">
            <w:pPr>
              <w:pStyle w:val="TableParagraph"/>
              <w:ind w:left="251"/>
              <w:rPr>
                <w:sz w:val="16"/>
              </w:rPr>
            </w:pPr>
            <w:r>
              <w:rPr>
                <w:sz w:val="16"/>
              </w:rPr>
              <w:t>1</w:t>
            </w:r>
          </w:p>
        </w:tc>
        <w:tc>
          <w:tcPr>
            <w:tcW w:w="644" w:type="dxa"/>
          </w:tcPr>
          <w:p w14:paraId="3B573950" w14:textId="77777777" w:rsidR="00696B9C" w:rsidRDefault="00696B9C">
            <w:pPr>
              <w:pStyle w:val="TableParagraph"/>
              <w:spacing w:before="6"/>
              <w:rPr>
                <w:sz w:val="15"/>
              </w:rPr>
            </w:pPr>
          </w:p>
          <w:p w14:paraId="1C3E81DD" w14:textId="77777777" w:rsidR="00696B9C" w:rsidRDefault="0030015F">
            <w:pPr>
              <w:pStyle w:val="TableParagraph"/>
              <w:ind w:left="279"/>
              <w:rPr>
                <w:sz w:val="16"/>
              </w:rPr>
            </w:pPr>
            <w:r>
              <w:rPr>
                <w:sz w:val="16"/>
              </w:rPr>
              <w:t>1</w:t>
            </w:r>
          </w:p>
        </w:tc>
        <w:tc>
          <w:tcPr>
            <w:tcW w:w="615" w:type="dxa"/>
          </w:tcPr>
          <w:p w14:paraId="2508BFEC" w14:textId="77777777" w:rsidR="00696B9C" w:rsidRDefault="00696B9C">
            <w:pPr>
              <w:pStyle w:val="TableParagraph"/>
              <w:rPr>
                <w:rFonts w:ascii="Times New Roman"/>
                <w:sz w:val="18"/>
              </w:rPr>
            </w:pPr>
          </w:p>
        </w:tc>
        <w:tc>
          <w:tcPr>
            <w:tcW w:w="709" w:type="dxa"/>
          </w:tcPr>
          <w:p w14:paraId="5BB782E5" w14:textId="77777777" w:rsidR="00696B9C" w:rsidRDefault="00696B9C">
            <w:pPr>
              <w:pStyle w:val="TableParagraph"/>
              <w:rPr>
                <w:rFonts w:ascii="Times New Roman"/>
                <w:sz w:val="18"/>
              </w:rPr>
            </w:pPr>
          </w:p>
        </w:tc>
        <w:tc>
          <w:tcPr>
            <w:tcW w:w="992" w:type="dxa"/>
          </w:tcPr>
          <w:p w14:paraId="2A2573F1" w14:textId="77777777" w:rsidR="00696B9C" w:rsidRDefault="0030015F">
            <w:pPr>
              <w:pStyle w:val="TableParagraph"/>
              <w:spacing w:before="114"/>
              <w:ind w:left="397" w:right="57" w:hanging="315"/>
              <w:rPr>
                <w:sz w:val="16"/>
              </w:rPr>
            </w:pPr>
            <w:r>
              <w:rPr>
                <w:sz w:val="16"/>
              </w:rPr>
              <w:t>PN-B-04481 [1]</w:t>
            </w:r>
          </w:p>
        </w:tc>
      </w:tr>
      <w:tr w:rsidR="00696B9C" w14:paraId="0EE019FC" w14:textId="77777777">
        <w:trPr>
          <w:trHeight w:val="551"/>
        </w:trPr>
        <w:tc>
          <w:tcPr>
            <w:tcW w:w="497" w:type="dxa"/>
          </w:tcPr>
          <w:p w14:paraId="4A7C1866" w14:textId="77777777" w:rsidR="00696B9C" w:rsidRDefault="0030015F">
            <w:pPr>
              <w:pStyle w:val="TableParagraph"/>
              <w:spacing w:line="178" w:lineRule="exact"/>
              <w:ind w:left="206"/>
              <w:rPr>
                <w:sz w:val="16"/>
              </w:rPr>
            </w:pPr>
            <w:r>
              <w:rPr>
                <w:sz w:val="16"/>
              </w:rPr>
              <w:t>5</w:t>
            </w:r>
          </w:p>
        </w:tc>
        <w:tc>
          <w:tcPr>
            <w:tcW w:w="2124" w:type="dxa"/>
          </w:tcPr>
          <w:p w14:paraId="15C0CD1C" w14:textId="77777777" w:rsidR="00696B9C" w:rsidRDefault="0030015F">
            <w:pPr>
              <w:pStyle w:val="TableParagraph"/>
              <w:spacing w:line="178" w:lineRule="exact"/>
              <w:ind w:left="66" w:hanging="1"/>
              <w:rPr>
                <w:sz w:val="16"/>
              </w:rPr>
            </w:pPr>
            <w:r>
              <w:rPr>
                <w:sz w:val="16"/>
              </w:rPr>
              <w:t>Wskaźnik piaskowy po pięcio-</w:t>
            </w:r>
          </w:p>
          <w:p w14:paraId="20896CA9" w14:textId="77777777" w:rsidR="00696B9C" w:rsidRDefault="0030015F">
            <w:pPr>
              <w:pStyle w:val="TableParagraph"/>
              <w:spacing w:before="4" w:line="182" w:lineRule="exact"/>
              <w:ind w:left="66" w:right="52"/>
              <w:rPr>
                <w:sz w:val="16"/>
              </w:rPr>
            </w:pPr>
            <w:r>
              <w:rPr>
                <w:sz w:val="16"/>
              </w:rPr>
              <w:t>krotnym zagęszczeniu metodą I lub II wg PN-B-04481,</w:t>
            </w:r>
            <w:r>
              <w:rPr>
                <w:spacing w:val="-1"/>
                <w:sz w:val="16"/>
              </w:rPr>
              <w:t xml:space="preserve"> </w:t>
            </w:r>
            <w:r>
              <w:rPr>
                <w:sz w:val="16"/>
              </w:rPr>
              <w:t>%</w:t>
            </w:r>
          </w:p>
        </w:tc>
        <w:tc>
          <w:tcPr>
            <w:tcW w:w="569" w:type="dxa"/>
          </w:tcPr>
          <w:p w14:paraId="531A5FCB" w14:textId="77777777" w:rsidR="00696B9C" w:rsidRDefault="00696B9C">
            <w:pPr>
              <w:pStyle w:val="TableParagraph"/>
              <w:rPr>
                <w:rFonts w:ascii="Times New Roman"/>
                <w:sz w:val="18"/>
              </w:rPr>
            </w:pPr>
          </w:p>
        </w:tc>
        <w:tc>
          <w:tcPr>
            <w:tcW w:w="708" w:type="dxa"/>
          </w:tcPr>
          <w:p w14:paraId="35D9C4C4" w14:textId="77777777" w:rsidR="00696B9C" w:rsidRDefault="00696B9C">
            <w:pPr>
              <w:pStyle w:val="TableParagraph"/>
              <w:rPr>
                <w:rFonts w:ascii="Times New Roman"/>
                <w:sz w:val="18"/>
              </w:rPr>
            </w:pPr>
          </w:p>
        </w:tc>
        <w:tc>
          <w:tcPr>
            <w:tcW w:w="586" w:type="dxa"/>
          </w:tcPr>
          <w:p w14:paraId="7E5E5AC2" w14:textId="77777777" w:rsidR="00696B9C" w:rsidRDefault="0030015F">
            <w:pPr>
              <w:pStyle w:val="TableParagraph"/>
              <w:spacing w:before="114"/>
              <w:ind w:left="110"/>
              <w:rPr>
                <w:sz w:val="16"/>
              </w:rPr>
            </w:pPr>
            <w:r>
              <w:rPr>
                <w:sz w:val="16"/>
              </w:rPr>
              <w:t>od</w:t>
            </w:r>
            <w:r>
              <w:rPr>
                <w:spacing w:val="-2"/>
                <w:sz w:val="16"/>
              </w:rPr>
              <w:t xml:space="preserve"> </w:t>
            </w:r>
            <w:r>
              <w:rPr>
                <w:sz w:val="16"/>
              </w:rPr>
              <w:t>30</w:t>
            </w:r>
          </w:p>
          <w:p w14:paraId="04CCB03A" w14:textId="77777777" w:rsidR="00696B9C" w:rsidRDefault="0030015F">
            <w:pPr>
              <w:pStyle w:val="TableParagraph"/>
              <w:spacing w:before="1"/>
              <w:ind w:left="112"/>
              <w:rPr>
                <w:sz w:val="16"/>
              </w:rPr>
            </w:pPr>
            <w:r>
              <w:rPr>
                <w:sz w:val="16"/>
              </w:rPr>
              <w:t>do 70</w:t>
            </w:r>
          </w:p>
        </w:tc>
        <w:tc>
          <w:tcPr>
            <w:tcW w:w="644" w:type="dxa"/>
          </w:tcPr>
          <w:p w14:paraId="3B915C57" w14:textId="77777777" w:rsidR="00696B9C" w:rsidRDefault="0030015F">
            <w:pPr>
              <w:pStyle w:val="TableParagraph"/>
              <w:spacing w:before="114"/>
              <w:ind w:left="138"/>
              <w:rPr>
                <w:sz w:val="16"/>
              </w:rPr>
            </w:pPr>
            <w:r>
              <w:rPr>
                <w:sz w:val="16"/>
              </w:rPr>
              <w:t>od 30</w:t>
            </w:r>
          </w:p>
          <w:p w14:paraId="52904315" w14:textId="77777777" w:rsidR="00696B9C" w:rsidRDefault="0030015F">
            <w:pPr>
              <w:pStyle w:val="TableParagraph"/>
              <w:spacing w:before="1"/>
              <w:ind w:left="138"/>
              <w:rPr>
                <w:sz w:val="16"/>
              </w:rPr>
            </w:pPr>
            <w:r>
              <w:rPr>
                <w:sz w:val="16"/>
              </w:rPr>
              <w:t>do 70</w:t>
            </w:r>
          </w:p>
        </w:tc>
        <w:tc>
          <w:tcPr>
            <w:tcW w:w="615" w:type="dxa"/>
          </w:tcPr>
          <w:p w14:paraId="036A4F6E" w14:textId="77777777" w:rsidR="00696B9C" w:rsidRDefault="00696B9C">
            <w:pPr>
              <w:pStyle w:val="TableParagraph"/>
              <w:rPr>
                <w:rFonts w:ascii="Times New Roman"/>
                <w:sz w:val="18"/>
              </w:rPr>
            </w:pPr>
          </w:p>
        </w:tc>
        <w:tc>
          <w:tcPr>
            <w:tcW w:w="709" w:type="dxa"/>
          </w:tcPr>
          <w:p w14:paraId="2075D76D" w14:textId="77777777" w:rsidR="00696B9C" w:rsidRDefault="00696B9C">
            <w:pPr>
              <w:pStyle w:val="TableParagraph"/>
              <w:rPr>
                <w:rFonts w:ascii="Times New Roman"/>
                <w:sz w:val="18"/>
              </w:rPr>
            </w:pPr>
          </w:p>
        </w:tc>
        <w:tc>
          <w:tcPr>
            <w:tcW w:w="992" w:type="dxa"/>
          </w:tcPr>
          <w:p w14:paraId="63D6275E" w14:textId="77777777" w:rsidR="00696B9C" w:rsidRDefault="0030015F">
            <w:pPr>
              <w:pStyle w:val="TableParagraph"/>
              <w:spacing w:before="114"/>
              <w:ind w:left="63" w:right="54"/>
              <w:jc w:val="center"/>
              <w:rPr>
                <w:sz w:val="16"/>
              </w:rPr>
            </w:pPr>
            <w:r>
              <w:rPr>
                <w:sz w:val="16"/>
              </w:rPr>
              <w:t>BN-64/8931</w:t>
            </w:r>
          </w:p>
          <w:p w14:paraId="29B138E3" w14:textId="77777777" w:rsidR="00696B9C" w:rsidRDefault="0030015F">
            <w:pPr>
              <w:pStyle w:val="TableParagraph"/>
              <w:spacing w:before="1"/>
              <w:ind w:left="62" w:right="55"/>
              <w:jc w:val="center"/>
              <w:rPr>
                <w:sz w:val="16"/>
              </w:rPr>
            </w:pPr>
            <w:r>
              <w:rPr>
                <w:sz w:val="16"/>
              </w:rPr>
              <w:t>-01 [26]</w:t>
            </w:r>
          </w:p>
        </w:tc>
      </w:tr>
      <w:tr w:rsidR="00696B9C" w14:paraId="7309CC3C" w14:textId="77777777">
        <w:trPr>
          <w:trHeight w:val="1472"/>
        </w:trPr>
        <w:tc>
          <w:tcPr>
            <w:tcW w:w="497" w:type="dxa"/>
          </w:tcPr>
          <w:p w14:paraId="465190E5" w14:textId="77777777" w:rsidR="00696B9C" w:rsidRDefault="0030015F">
            <w:pPr>
              <w:pStyle w:val="TableParagraph"/>
              <w:spacing w:line="178" w:lineRule="exact"/>
              <w:ind w:left="206"/>
              <w:rPr>
                <w:sz w:val="16"/>
              </w:rPr>
            </w:pPr>
            <w:r>
              <w:rPr>
                <w:sz w:val="16"/>
              </w:rPr>
              <w:t>6</w:t>
            </w:r>
          </w:p>
        </w:tc>
        <w:tc>
          <w:tcPr>
            <w:tcW w:w="2124" w:type="dxa"/>
          </w:tcPr>
          <w:p w14:paraId="42306B72" w14:textId="77777777" w:rsidR="00696B9C" w:rsidRDefault="0030015F">
            <w:pPr>
              <w:pStyle w:val="TableParagraph"/>
              <w:ind w:left="66" w:right="54" w:hanging="1"/>
              <w:jc w:val="both"/>
              <w:rPr>
                <w:sz w:val="16"/>
              </w:rPr>
            </w:pPr>
            <w:r>
              <w:rPr>
                <w:sz w:val="16"/>
              </w:rPr>
              <w:t>Ścieralność w bębnie Los Angeles</w:t>
            </w:r>
          </w:p>
          <w:p w14:paraId="5696CE7A" w14:textId="77777777" w:rsidR="00696B9C" w:rsidRDefault="0030015F">
            <w:pPr>
              <w:pStyle w:val="TableParagraph"/>
              <w:numPr>
                <w:ilvl w:val="0"/>
                <w:numId w:val="110"/>
              </w:numPr>
              <w:tabs>
                <w:tab w:val="left" w:pos="314"/>
              </w:tabs>
              <w:ind w:right="51" w:firstLine="0"/>
              <w:jc w:val="both"/>
              <w:rPr>
                <w:sz w:val="16"/>
              </w:rPr>
            </w:pPr>
            <w:r>
              <w:rPr>
                <w:sz w:val="16"/>
              </w:rPr>
              <w:t>ścieralność całkowita po pełnej liczbie obrotów, nie więcej niż</w:t>
            </w:r>
          </w:p>
          <w:p w14:paraId="727C04E5" w14:textId="77777777" w:rsidR="00696B9C" w:rsidRDefault="0030015F">
            <w:pPr>
              <w:pStyle w:val="TableParagraph"/>
              <w:numPr>
                <w:ilvl w:val="0"/>
                <w:numId w:val="110"/>
              </w:numPr>
              <w:tabs>
                <w:tab w:val="left" w:pos="309"/>
              </w:tabs>
              <w:ind w:right="52" w:firstLine="0"/>
              <w:jc w:val="both"/>
              <w:rPr>
                <w:sz w:val="16"/>
              </w:rPr>
            </w:pPr>
            <w:r>
              <w:rPr>
                <w:sz w:val="16"/>
              </w:rPr>
              <w:t>ścieralność częściowa po 1/5 pełnej liczby obrotów,</w:t>
            </w:r>
            <w:r>
              <w:rPr>
                <w:spacing w:val="-24"/>
                <w:sz w:val="16"/>
              </w:rPr>
              <w:t xml:space="preserve"> </w:t>
            </w:r>
            <w:r>
              <w:rPr>
                <w:sz w:val="16"/>
              </w:rPr>
              <w:t>nie</w:t>
            </w:r>
          </w:p>
          <w:p w14:paraId="1AD4B895" w14:textId="77777777" w:rsidR="00696B9C" w:rsidRDefault="0030015F">
            <w:pPr>
              <w:pStyle w:val="TableParagraph"/>
              <w:spacing w:line="169" w:lineRule="exact"/>
              <w:ind w:left="66"/>
              <w:jc w:val="both"/>
              <w:rPr>
                <w:sz w:val="16"/>
              </w:rPr>
            </w:pPr>
            <w:r>
              <w:rPr>
                <w:sz w:val="16"/>
              </w:rPr>
              <w:t>więcej niż</w:t>
            </w:r>
          </w:p>
        </w:tc>
        <w:tc>
          <w:tcPr>
            <w:tcW w:w="569" w:type="dxa"/>
          </w:tcPr>
          <w:p w14:paraId="6DB9FB7A" w14:textId="77777777" w:rsidR="00696B9C" w:rsidRDefault="00696B9C">
            <w:pPr>
              <w:pStyle w:val="TableParagraph"/>
              <w:rPr>
                <w:rFonts w:ascii="Times New Roman"/>
                <w:sz w:val="18"/>
              </w:rPr>
            </w:pPr>
          </w:p>
        </w:tc>
        <w:tc>
          <w:tcPr>
            <w:tcW w:w="708" w:type="dxa"/>
          </w:tcPr>
          <w:p w14:paraId="12F15EE0" w14:textId="77777777" w:rsidR="00696B9C" w:rsidRDefault="00696B9C">
            <w:pPr>
              <w:pStyle w:val="TableParagraph"/>
              <w:rPr>
                <w:rFonts w:ascii="Times New Roman"/>
                <w:sz w:val="18"/>
              </w:rPr>
            </w:pPr>
          </w:p>
        </w:tc>
        <w:tc>
          <w:tcPr>
            <w:tcW w:w="586" w:type="dxa"/>
          </w:tcPr>
          <w:p w14:paraId="50D16C0D" w14:textId="77777777" w:rsidR="00696B9C" w:rsidRDefault="00696B9C">
            <w:pPr>
              <w:pStyle w:val="TableParagraph"/>
              <w:rPr>
                <w:sz w:val="18"/>
              </w:rPr>
            </w:pPr>
          </w:p>
          <w:p w14:paraId="0D2AFCCD" w14:textId="77777777" w:rsidR="00696B9C" w:rsidRDefault="00696B9C">
            <w:pPr>
              <w:pStyle w:val="TableParagraph"/>
              <w:rPr>
                <w:sz w:val="18"/>
              </w:rPr>
            </w:pPr>
          </w:p>
          <w:p w14:paraId="4531024A" w14:textId="77777777" w:rsidR="00696B9C" w:rsidRDefault="00696B9C">
            <w:pPr>
              <w:pStyle w:val="TableParagraph"/>
              <w:rPr>
                <w:sz w:val="18"/>
              </w:rPr>
            </w:pPr>
          </w:p>
          <w:p w14:paraId="0431A51B" w14:textId="77777777" w:rsidR="00696B9C" w:rsidRDefault="0030015F">
            <w:pPr>
              <w:pStyle w:val="TableParagraph"/>
              <w:spacing w:before="110"/>
              <w:ind w:left="191" w:right="179"/>
              <w:jc w:val="center"/>
              <w:rPr>
                <w:sz w:val="16"/>
              </w:rPr>
            </w:pPr>
            <w:r>
              <w:rPr>
                <w:sz w:val="16"/>
              </w:rPr>
              <w:t>35</w:t>
            </w:r>
          </w:p>
          <w:p w14:paraId="7F97B693" w14:textId="77777777" w:rsidR="00696B9C" w:rsidRDefault="00696B9C">
            <w:pPr>
              <w:pStyle w:val="TableParagraph"/>
              <w:rPr>
                <w:sz w:val="18"/>
              </w:rPr>
            </w:pPr>
          </w:p>
          <w:p w14:paraId="7A442753" w14:textId="77777777" w:rsidR="00696B9C" w:rsidRDefault="0030015F">
            <w:pPr>
              <w:pStyle w:val="TableParagraph"/>
              <w:spacing w:before="161" w:line="170" w:lineRule="exact"/>
              <w:ind w:left="191" w:right="179"/>
              <w:jc w:val="center"/>
              <w:rPr>
                <w:sz w:val="16"/>
              </w:rPr>
            </w:pPr>
            <w:r>
              <w:rPr>
                <w:sz w:val="16"/>
              </w:rPr>
              <w:t>30</w:t>
            </w:r>
          </w:p>
        </w:tc>
        <w:tc>
          <w:tcPr>
            <w:tcW w:w="644" w:type="dxa"/>
          </w:tcPr>
          <w:p w14:paraId="23A59A28" w14:textId="77777777" w:rsidR="00696B9C" w:rsidRDefault="00696B9C">
            <w:pPr>
              <w:pStyle w:val="TableParagraph"/>
              <w:rPr>
                <w:sz w:val="18"/>
              </w:rPr>
            </w:pPr>
          </w:p>
          <w:p w14:paraId="2317C5E0" w14:textId="77777777" w:rsidR="00696B9C" w:rsidRDefault="00696B9C">
            <w:pPr>
              <w:pStyle w:val="TableParagraph"/>
              <w:rPr>
                <w:sz w:val="18"/>
              </w:rPr>
            </w:pPr>
          </w:p>
          <w:p w14:paraId="620EF7F1" w14:textId="77777777" w:rsidR="00696B9C" w:rsidRDefault="00696B9C">
            <w:pPr>
              <w:pStyle w:val="TableParagraph"/>
              <w:rPr>
                <w:sz w:val="18"/>
              </w:rPr>
            </w:pPr>
          </w:p>
          <w:p w14:paraId="734AC305" w14:textId="77777777" w:rsidR="00696B9C" w:rsidRDefault="0030015F">
            <w:pPr>
              <w:pStyle w:val="TableParagraph"/>
              <w:spacing w:before="110"/>
              <w:ind w:left="220" w:right="209"/>
              <w:jc w:val="center"/>
              <w:rPr>
                <w:sz w:val="16"/>
              </w:rPr>
            </w:pPr>
            <w:r>
              <w:rPr>
                <w:sz w:val="16"/>
              </w:rPr>
              <w:t>50</w:t>
            </w:r>
          </w:p>
          <w:p w14:paraId="16289B4B" w14:textId="77777777" w:rsidR="00696B9C" w:rsidRDefault="00696B9C">
            <w:pPr>
              <w:pStyle w:val="TableParagraph"/>
              <w:rPr>
                <w:sz w:val="18"/>
              </w:rPr>
            </w:pPr>
          </w:p>
          <w:p w14:paraId="2EDA451E" w14:textId="77777777" w:rsidR="00696B9C" w:rsidRDefault="0030015F">
            <w:pPr>
              <w:pStyle w:val="TableParagraph"/>
              <w:spacing w:before="161" w:line="170" w:lineRule="exact"/>
              <w:ind w:left="220" w:right="209"/>
              <w:jc w:val="center"/>
              <w:rPr>
                <w:sz w:val="16"/>
              </w:rPr>
            </w:pPr>
            <w:r>
              <w:rPr>
                <w:sz w:val="16"/>
              </w:rPr>
              <w:t>35</w:t>
            </w:r>
          </w:p>
        </w:tc>
        <w:tc>
          <w:tcPr>
            <w:tcW w:w="615" w:type="dxa"/>
          </w:tcPr>
          <w:p w14:paraId="069A6492" w14:textId="77777777" w:rsidR="00696B9C" w:rsidRDefault="00696B9C">
            <w:pPr>
              <w:pStyle w:val="TableParagraph"/>
              <w:rPr>
                <w:rFonts w:ascii="Times New Roman"/>
                <w:sz w:val="18"/>
              </w:rPr>
            </w:pPr>
          </w:p>
        </w:tc>
        <w:tc>
          <w:tcPr>
            <w:tcW w:w="709" w:type="dxa"/>
          </w:tcPr>
          <w:p w14:paraId="6C10F241" w14:textId="77777777" w:rsidR="00696B9C" w:rsidRDefault="00696B9C">
            <w:pPr>
              <w:pStyle w:val="TableParagraph"/>
              <w:rPr>
                <w:rFonts w:ascii="Times New Roman"/>
                <w:sz w:val="18"/>
              </w:rPr>
            </w:pPr>
          </w:p>
        </w:tc>
        <w:tc>
          <w:tcPr>
            <w:tcW w:w="992" w:type="dxa"/>
          </w:tcPr>
          <w:p w14:paraId="612A90D0" w14:textId="77777777" w:rsidR="00696B9C" w:rsidRDefault="00696B9C">
            <w:pPr>
              <w:pStyle w:val="TableParagraph"/>
              <w:rPr>
                <w:sz w:val="18"/>
              </w:rPr>
            </w:pPr>
          </w:p>
          <w:p w14:paraId="3902564D" w14:textId="77777777" w:rsidR="00696B9C" w:rsidRDefault="00696B9C">
            <w:pPr>
              <w:pStyle w:val="TableParagraph"/>
              <w:rPr>
                <w:sz w:val="18"/>
              </w:rPr>
            </w:pPr>
          </w:p>
          <w:p w14:paraId="29B5A08A" w14:textId="77777777" w:rsidR="00696B9C" w:rsidRDefault="00696B9C">
            <w:pPr>
              <w:pStyle w:val="TableParagraph"/>
              <w:rPr>
                <w:sz w:val="18"/>
              </w:rPr>
            </w:pPr>
          </w:p>
          <w:p w14:paraId="37DC9C6F" w14:textId="77777777" w:rsidR="00696B9C" w:rsidRDefault="00696B9C">
            <w:pPr>
              <w:pStyle w:val="TableParagraph"/>
              <w:spacing w:before="7"/>
              <w:rPr>
                <w:sz w:val="25"/>
              </w:rPr>
            </w:pPr>
          </w:p>
          <w:p w14:paraId="256A210C" w14:textId="77777777" w:rsidR="00696B9C" w:rsidRDefault="0030015F">
            <w:pPr>
              <w:pStyle w:val="TableParagraph"/>
              <w:spacing w:line="183" w:lineRule="exact"/>
              <w:ind w:left="62" w:right="55"/>
              <w:jc w:val="center"/>
              <w:rPr>
                <w:sz w:val="16"/>
              </w:rPr>
            </w:pPr>
            <w:r>
              <w:rPr>
                <w:sz w:val="16"/>
              </w:rPr>
              <w:t>PN-B-06714</w:t>
            </w:r>
          </w:p>
          <w:p w14:paraId="73829136" w14:textId="77777777" w:rsidR="00696B9C" w:rsidRDefault="0030015F">
            <w:pPr>
              <w:pStyle w:val="TableParagraph"/>
              <w:spacing w:line="183" w:lineRule="exact"/>
              <w:ind w:left="62" w:right="55"/>
              <w:jc w:val="center"/>
              <w:rPr>
                <w:sz w:val="16"/>
              </w:rPr>
            </w:pPr>
            <w:r>
              <w:rPr>
                <w:sz w:val="16"/>
              </w:rPr>
              <w:t>-42 [12]</w:t>
            </w:r>
          </w:p>
        </w:tc>
      </w:tr>
      <w:tr w:rsidR="00696B9C" w14:paraId="6F484550" w14:textId="77777777">
        <w:trPr>
          <w:trHeight w:val="366"/>
        </w:trPr>
        <w:tc>
          <w:tcPr>
            <w:tcW w:w="497" w:type="dxa"/>
          </w:tcPr>
          <w:p w14:paraId="59ED114E" w14:textId="77777777" w:rsidR="00696B9C" w:rsidRDefault="0030015F">
            <w:pPr>
              <w:pStyle w:val="TableParagraph"/>
              <w:spacing w:line="178" w:lineRule="exact"/>
              <w:ind w:left="206"/>
              <w:rPr>
                <w:sz w:val="16"/>
              </w:rPr>
            </w:pPr>
            <w:r>
              <w:rPr>
                <w:sz w:val="16"/>
              </w:rPr>
              <w:t>7</w:t>
            </w:r>
          </w:p>
        </w:tc>
        <w:tc>
          <w:tcPr>
            <w:tcW w:w="2124" w:type="dxa"/>
          </w:tcPr>
          <w:p w14:paraId="76BDD2BF" w14:textId="77777777" w:rsidR="00696B9C" w:rsidRDefault="0030015F">
            <w:pPr>
              <w:pStyle w:val="TableParagraph"/>
              <w:spacing w:line="178" w:lineRule="exact"/>
              <w:ind w:left="66"/>
              <w:rPr>
                <w:sz w:val="16"/>
              </w:rPr>
            </w:pPr>
            <w:r>
              <w:rPr>
                <w:sz w:val="16"/>
              </w:rPr>
              <w:t>Nasiąkliwość, %(m/m), nie</w:t>
            </w:r>
          </w:p>
          <w:p w14:paraId="6B4ADB6D" w14:textId="77777777" w:rsidR="00696B9C" w:rsidRDefault="0030015F">
            <w:pPr>
              <w:pStyle w:val="TableParagraph"/>
              <w:spacing w:before="1" w:line="167" w:lineRule="exact"/>
              <w:ind w:left="66"/>
              <w:rPr>
                <w:sz w:val="16"/>
              </w:rPr>
            </w:pPr>
            <w:r>
              <w:rPr>
                <w:sz w:val="16"/>
              </w:rPr>
              <w:t>więcej niż</w:t>
            </w:r>
          </w:p>
        </w:tc>
        <w:tc>
          <w:tcPr>
            <w:tcW w:w="569" w:type="dxa"/>
          </w:tcPr>
          <w:p w14:paraId="31D0D01F" w14:textId="77777777" w:rsidR="00696B9C" w:rsidRDefault="00696B9C">
            <w:pPr>
              <w:pStyle w:val="TableParagraph"/>
              <w:rPr>
                <w:rFonts w:ascii="Times New Roman"/>
                <w:sz w:val="18"/>
              </w:rPr>
            </w:pPr>
          </w:p>
        </w:tc>
        <w:tc>
          <w:tcPr>
            <w:tcW w:w="708" w:type="dxa"/>
          </w:tcPr>
          <w:p w14:paraId="32CD01EA" w14:textId="77777777" w:rsidR="00696B9C" w:rsidRDefault="00696B9C">
            <w:pPr>
              <w:pStyle w:val="TableParagraph"/>
              <w:rPr>
                <w:rFonts w:ascii="Times New Roman"/>
                <w:sz w:val="18"/>
              </w:rPr>
            </w:pPr>
          </w:p>
        </w:tc>
        <w:tc>
          <w:tcPr>
            <w:tcW w:w="586" w:type="dxa"/>
          </w:tcPr>
          <w:p w14:paraId="7DCF40E0" w14:textId="77777777" w:rsidR="00696B9C" w:rsidRDefault="0030015F">
            <w:pPr>
              <w:pStyle w:val="TableParagraph"/>
              <w:spacing w:before="114"/>
              <w:ind w:left="251"/>
              <w:rPr>
                <w:sz w:val="16"/>
              </w:rPr>
            </w:pPr>
            <w:r>
              <w:rPr>
                <w:sz w:val="16"/>
              </w:rPr>
              <w:t>3</w:t>
            </w:r>
          </w:p>
        </w:tc>
        <w:tc>
          <w:tcPr>
            <w:tcW w:w="644" w:type="dxa"/>
          </w:tcPr>
          <w:p w14:paraId="12F8CD89" w14:textId="77777777" w:rsidR="00696B9C" w:rsidRDefault="0030015F">
            <w:pPr>
              <w:pStyle w:val="TableParagraph"/>
              <w:spacing w:before="114"/>
              <w:ind w:left="280"/>
              <w:rPr>
                <w:sz w:val="16"/>
              </w:rPr>
            </w:pPr>
            <w:r>
              <w:rPr>
                <w:sz w:val="16"/>
              </w:rPr>
              <w:t>5</w:t>
            </w:r>
          </w:p>
        </w:tc>
        <w:tc>
          <w:tcPr>
            <w:tcW w:w="615" w:type="dxa"/>
          </w:tcPr>
          <w:p w14:paraId="6DF1B37E" w14:textId="77777777" w:rsidR="00696B9C" w:rsidRDefault="00696B9C">
            <w:pPr>
              <w:pStyle w:val="TableParagraph"/>
              <w:rPr>
                <w:rFonts w:ascii="Times New Roman"/>
                <w:sz w:val="18"/>
              </w:rPr>
            </w:pPr>
          </w:p>
        </w:tc>
        <w:tc>
          <w:tcPr>
            <w:tcW w:w="709" w:type="dxa"/>
          </w:tcPr>
          <w:p w14:paraId="6C7FE7D9" w14:textId="77777777" w:rsidR="00696B9C" w:rsidRDefault="00696B9C">
            <w:pPr>
              <w:pStyle w:val="TableParagraph"/>
              <w:rPr>
                <w:rFonts w:ascii="Times New Roman"/>
                <w:sz w:val="18"/>
              </w:rPr>
            </w:pPr>
          </w:p>
        </w:tc>
        <w:tc>
          <w:tcPr>
            <w:tcW w:w="992" w:type="dxa"/>
          </w:tcPr>
          <w:p w14:paraId="01EE7270" w14:textId="77777777" w:rsidR="00696B9C" w:rsidRDefault="0030015F">
            <w:pPr>
              <w:pStyle w:val="TableParagraph"/>
              <w:spacing w:line="178" w:lineRule="exact"/>
              <w:ind w:left="62" w:right="55"/>
              <w:jc w:val="center"/>
              <w:rPr>
                <w:sz w:val="16"/>
              </w:rPr>
            </w:pPr>
            <w:r>
              <w:rPr>
                <w:sz w:val="16"/>
              </w:rPr>
              <w:t>PN-B-06714</w:t>
            </w:r>
          </w:p>
          <w:p w14:paraId="33A8D6E1" w14:textId="77777777" w:rsidR="00696B9C" w:rsidRDefault="0030015F">
            <w:pPr>
              <w:pStyle w:val="TableParagraph"/>
              <w:spacing w:before="1" w:line="167" w:lineRule="exact"/>
              <w:ind w:left="63" w:right="55"/>
              <w:jc w:val="center"/>
              <w:rPr>
                <w:sz w:val="16"/>
              </w:rPr>
            </w:pPr>
            <w:r>
              <w:rPr>
                <w:sz w:val="16"/>
              </w:rPr>
              <w:t>-18 [6]</w:t>
            </w:r>
          </w:p>
        </w:tc>
      </w:tr>
      <w:tr w:rsidR="00696B9C" w14:paraId="358CDE5C" w14:textId="77777777">
        <w:trPr>
          <w:trHeight w:val="551"/>
        </w:trPr>
        <w:tc>
          <w:tcPr>
            <w:tcW w:w="497" w:type="dxa"/>
          </w:tcPr>
          <w:p w14:paraId="4297FB29" w14:textId="77777777" w:rsidR="00696B9C" w:rsidRDefault="0030015F">
            <w:pPr>
              <w:pStyle w:val="TableParagraph"/>
              <w:spacing w:line="181" w:lineRule="exact"/>
              <w:ind w:left="206"/>
              <w:rPr>
                <w:sz w:val="16"/>
              </w:rPr>
            </w:pPr>
            <w:r>
              <w:rPr>
                <w:sz w:val="16"/>
              </w:rPr>
              <w:t>8</w:t>
            </w:r>
          </w:p>
        </w:tc>
        <w:tc>
          <w:tcPr>
            <w:tcW w:w="2124" w:type="dxa"/>
          </w:tcPr>
          <w:p w14:paraId="5B8B195A" w14:textId="77777777" w:rsidR="00696B9C" w:rsidRDefault="0030015F">
            <w:pPr>
              <w:pStyle w:val="TableParagraph"/>
              <w:spacing w:line="237" w:lineRule="auto"/>
              <w:ind w:left="66" w:right="121" w:hanging="1"/>
              <w:rPr>
                <w:sz w:val="16"/>
              </w:rPr>
            </w:pPr>
            <w:r>
              <w:rPr>
                <w:sz w:val="16"/>
              </w:rPr>
              <w:t>Mrozoodporność, ubytek masy po 25 cyklach zamraża-</w:t>
            </w:r>
          </w:p>
          <w:p w14:paraId="02587A26" w14:textId="77777777" w:rsidR="00696B9C" w:rsidRDefault="0030015F">
            <w:pPr>
              <w:pStyle w:val="TableParagraph"/>
              <w:spacing w:line="167" w:lineRule="exact"/>
              <w:ind w:left="66"/>
              <w:rPr>
                <w:sz w:val="16"/>
              </w:rPr>
            </w:pPr>
            <w:proofErr w:type="spellStart"/>
            <w:r>
              <w:rPr>
                <w:sz w:val="16"/>
              </w:rPr>
              <w:t>nia</w:t>
            </w:r>
            <w:proofErr w:type="spellEnd"/>
            <w:r>
              <w:rPr>
                <w:sz w:val="16"/>
              </w:rPr>
              <w:t>, %(m/m), nie więcej niż</w:t>
            </w:r>
          </w:p>
        </w:tc>
        <w:tc>
          <w:tcPr>
            <w:tcW w:w="569" w:type="dxa"/>
          </w:tcPr>
          <w:p w14:paraId="1752BF3A" w14:textId="77777777" w:rsidR="00696B9C" w:rsidRDefault="00696B9C">
            <w:pPr>
              <w:pStyle w:val="TableParagraph"/>
              <w:rPr>
                <w:rFonts w:ascii="Times New Roman"/>
                <w:sz w:val="18"/>
              </w:rPr>
            </w:pPr>
          </w:p>
        </w:tc>
        <w:tc>
          <w:tcPr>
            <w:tcW w:w="708" w:type="dxa"/>
          </w:tcPr>
          <w:p w14:paraId="5C7EC91F" w14:textId="77777777" w:rsidR="00696B9C" w:rsidRDefault="00696B9C">
            <w:pPr>
              <w:pStyle w:val="TableParagraph"/>
              <w:rPr>
                <w:rFonts w:ascii="Times New Roman"/>
                <w:sz w:val="18"/>
              </w:rPr>
            </w:pPr>
          </w:p>
        </w:tc>
        <w:tc>
          <w:tcPr>
            <w:tcW w:w="586" w:type="dxa"/>
          </w:tcPr>
          <w:p w14:paraId="06F68BD2" w14:textId="77777777" w:rsidR="00696B9C" w:rsidRDefault="00696B9C">
            <w:pPr>
              <w:pStyle w:val="TableParagraph"/>
              <w:spacing w:before="6"/>
              <w:rPr>
                <w:sz w:val="15"/>
              </w:rPr>
            </w:pPr>
          </w:p>
          <w:p w14:paraId="3B5EBDCC" w14:textId="77777777" w:rsidR="00696B9C" w:rsidRDefault="0030015F">
            <w:pPr>
              <w:pStyle w:val="TableParagraph"/>
              <w:ind w:left="251"/>
              <w:rPr>
                <w:sz w:val="16"/>
              </w:rPr>
            </w:pPr>
            <w:r>
              <w:rPr>
                <w:sz w:val="16"/>
              </w:rPr>
              <w:t>5</w:t>
            </w:r>
          </w:p>
        </w:tc>
        <w:tc>
          <w:tcPr>
            <w:tcW w:w="644" w:type="dxa"/>
          </w:tcPr>
          <w:p w14:paraId="3CA41207" w14:textId="77777777" w:rsidR="00696B9C" w:rsidRDefault="00696B9C">
            <w:pPr>
              <w:pStyle w:val="TableParagraph"/>
              <w:spacing w:before="6"/>
              <w:rPr>
                <w:sz w:val="15"/>
              </w:rPr>
            </w:pPr>
          </w:p>
          <w:p w14:paraId="7D5464FD" w14:textId="77777777" w:rsidR="00696B9C" w:rsidRDefault="0030015F">
            <w:pPr>
              <w:pStyle w:val="TableParagraph"/>
              <w:ind w:left="238"/>
              <w:rPr>
                <w:sz w:val="16"/>
              </w:rPr>
            </w:pPr>
            <w:r>
              <w:rPr>
                <w:sz w:val="16"/>
              </w:rPr>
              <w:t>10</w:t>
            </w:r>
          </w:p>
        </w:tc>
        <w:tc>
          <w:tcPr>
            <w:tcW w:w="615" w:type="dxa"/>
          </w:tcPr>
          <w:p w14:paraId="29B344EF" w14:textId="77777777" w:rsidR="00696B9C" w:rsidRDefault="00696B9C">
            <w:pPr>
              <w:pStyle w:val="TableParagraph"/>
              <w:rPr>
                <w:rFonts w:ascii="Times New Roman"/>
                <w:sz w:val="18"/>
              </w:rPr>
            </w:pPr>
          </w:p>
        </w:tc>
        <w:tc>
          <w:tcPr>
            <w:tcW w:w="709" w:type="dxa"/>
          </w:tcPr>
          <w:p w14:paraId="5D684496" w14:textId="77777777" w:rsidR="00696B9C" w:rsidRDefault="00696B9C">
            <w:pPr>
              <w:pStyle w:val="TableParagraph"/>
              <w:rPr>
                <w:rFonts w:ascii="Times New Roman"/>
                <w:sz w:val="18"/>
              </w:rPr>
            </w:pPr>
          </w:p>
        </w:tc>
        <w:tc>
          <w:tcPr>
            <w:tcW w:w="992" w:type="dxa"/>
          </w:tcPr>
          <w:p w14:paraId="041C1E70" w14:textId="77777777" w:rsidR="00696B9C" w:rsidRDefault="0030015F">
            <w:pPr>
              <w:pStyle w:val="TableParagraph"/>
              <w:spacing w:line="180" w:lineRule="exact"/>
              <w:ind w:left="63" w:right="54"/>
              <w:jc w:val="center"/>
              <w:rPr>
                <w:sz w:val="16"/>
              </w:rPr>
            </w:pPr>
            <w:r>
              <w:rPr>
                <w:sz w:val="16"/>
              </w:rPr>
              <w:t>PN-B-06714</w:t>
            </w:r>
          </w:p>
          <w:p w14:paraId="45C87066" w14:textId="77777777" w:rsidR="00696B9C" w:rsidRDefault="0030015F">
            <w:pPr>
              <w:pStyle w:val="TableParagraph"/>
              <w:spacing w:line="183" w:lineRule="exact"/>
              <w:ind w:left="63" w:right="55"/>
              <w:jc w:val="center"/>
              <w:rPr>
                <w:sz w:val="16"/>
              </w:rPr>
            </w:pPr>
            <w:r>
              <w:rPr>
                <w:sz w:val="16"/>
              </w:rPr>
              <w:t>-19 [7]</w:t>
            </w:r>
          </w:p>
        </w:tc>
      </w:tr>
      <w:tr w:rsidR="00696B9C" w14:paraId="07D52FE4" w14:textId="77777777">
        <w:trPr>
          <w:trHeight w:val="736"/>
        </w:trPr>
        <w:tc>
          <w:tcPr>
            <w:tcW w:w="497" w:type="dxa"/>
          </w:tcPr>
          <w:p w14:paraId="783B3913" w14:textId="77777777" w:rsidR="00696B9C" w:rsidRDefault="0030015F">
            <w:pPr>
              <w:pStyle w:val="TableParagraph"/>
              <w:spacing w:line="181" w:lineRule="exact"/>
              <w:ind w:left="206"/>
              <w:rPr>
                <w:sz w:val="16"/>
              </w:rPr>
            </w:pPr>
            <w:r>
              <w:rPr>
                <w:sz w:val="16"/>
              </w:rPr>
              <w:t>9</w:t>
            </w:r>
          </w:p>
        </w:tc>
        <w:tc>
          <w:tcPr>
            <w:tcW w:w="2124" w:type="dxa"/>
          </w:tcPr>
          <w:p w14:paraId="13097CF3" w14:textId="77777777" w:rsidR="00696B9C" w:rsidRDefault="0030015F">
            <w:pPr>
              <w:pStyle w:val="TableParagraph"/>
              <w:spacing w:before="116"/>
              <w:ind w:left="66"/>
              <w:rPr>
                <w:sz w:val="16"/>
              </w:rPr>
            </w:pPr>
            <w:r>
              <w:rPr>
                <w:sz w:val="16"/>
              </w:rPr>
              <w:t xml:space="preserve">Rozpad krzemianowy i </w:t>
            </w:r>
            <w:proofErr w:type="spellStart"/>
            <w:r>
              <w:rPr>
                <w:sz w:val="16"/>
              </w:rPr>
              <w:t>żela</w:t>
            </w:r>
            <w:proofErr w:type="spellEnd"/>
            <w:r>
              <w:rPr>
                <w:sz w:val="16"/>
              </w:rPr>
              <w:t xml:space="preserve">- </w:t>
            </w:r>
            <w:proofErr w:type="spellStart"/>
            <w:r>
              <w:rPr>
                <w:sz w:val="16"/>
              </w:rPr>
              <w:t>zawy</w:t>
            </w:r>
            <w:proofErr w:type="spellEnd"/>
            <w:r>
              <w:rPr>
                <w:sz w:val="16"/>
              </w:rPr>
              <w:t xml:space="preserve"> łącznie, % (m/m), nie więcej niż</w:t>
            </w:r>
          </w:p>
        </w:tc>
        <w:tc>
          <w:tcPr>
            <w:tcW w:w="569" w:type="dxa"/>
          </w:tcPr>
          <w:p w14:paraId="6E0B313E" w14:textId="77777777" w:rsidR="00696B9C" w:rsidRDefault="00696B9C">
            <w:pPr>
              <w:pStyle w:val="TableParagraph"/>
              <w:rPr>
                <w:rFonts w:ascii="Times New Roman"/>
                <w:sz w:val="18"/>
              </w:rPr>
            </w:pPr>
          </w:p>
        </w:tc>
        <w:tc>
          <w:tcPr>
            <w:tcW w:w="708" w:type="dxa"/>
          </w:tcPr>
          <w:p w14:paraId="3E6D15DA" w14:textId="77777777" w:rsidR="00696B9C" w:rsidRDefault="00696B9C">
            <w:pPr>
              <w:pStyle w:val="TableParagraph"/>
              <w:rPr>
                <w:rFonts w:ascii="Times New Roman"/>
                <w:sz w:val="18"/>
              </w:rPr>
            </w:pPr>
          </w:p>
        </w:tc>
        <w:tc>
          <w:tcPr>
            <w:tcW w:w="586" w:type="dxa"/>
          </w:tcPr>
          <w:p w14:paraId="79EC2F9F" w14:textId="77777777" w:rsidR="00696B9C" w:rsidRDefault="00696B9C">
            <w:pPr>
              <w:pStyle w:val="TableParagraph"/>
              <w:rPr>
                <w:sz w:val="26"/>
              </w:rPr>
            </w:pPr>
          </w:p>
          <w:p w14:paraId="74EBE863" w14:textId="77777777" w:rsidR="00696B9C" w:rsidRDefault="0030015F">
            <w:pPr>
              <w:pStyle w:val="TableParagraph"/>
              <w:ind w:left="265"/>
              <w:rPr>
                <w:sz w:val="16"/>
              </w:rPr>
            </w:pPr>
            <w:r>
              <w:rPr>
                <w:sz w:val="16"/>
              </w:rPr>
              <w:t>-</w:t>
            </w:r>
          </w:p>
        </w:tc>
        <w:tc>
          <w:tcPr>
            <w:tcW w:w="644" w:type="dxa"/>
          </w:tcPr>
          <w:p w14:paraId="193F0119" w14:textId="77777777" w:rsidR="00696B9C" w:rsidRDefault="00696B9C">
            <w:pPr>
              <w:pStyle w:val="TableParagraph"/>
              <w:rPr>
                <w:sz w:val="26"/>
              </w:rPr>
            </w:pPr>
          </w:p>
          <w:p w14:paraId="2119DB8C" w14:textId="77777777" w:rsidR="00696B9C" w:rsidRDefault="0030015F">
            <w:pPr>
              <w:pStyle w:val="TableParagraph"/>
              <w:ind w:left="291"/>
              <w:rPr>
                <w:sz w:val="16"/>
              </w:rPr>
            </w:pPr>
            <w:r>
              <w:rPr>
                <w:sz w:val="16"/>
              </w:rPr>
              <w:t>-</w:t>
            </w:r>
          </w:p>
        </w:tc>
        <w:tc>
          <w:tcPr>
            <w:tcW w:w="615" w:type="dxa"/>
          </w:tcPr>
          <w:p w14:paraId="78085DED" w14:textId="77777777" w:rsidR="00696B9C" w:rsidRDefault="00696B9C">
            <w:pPr>
              <w:pStyle w:val="TableParagraph"/>
              <w:rPr>
                <w:rFonts w:ascii="Times New Roman"/>
                <w:sz w:val="18"/>
              </w:rPr>
            </w:pPr>
          </w:p>
        </w:tc>
        <w:tc>
          <w:tcPr>
            <w:tcW w:w="709" w:type="dxa"/>
          </w:tcPr>
          <w:p w14:paraId="740845A8" w14:textId="77777777" w:rsidR="00696B9C" w:rsidRDefault="00696B9C">
            <w:pPr>
              <w:pStyle w:val="TableParagraph"/>
              <w:rPr>
                <w:rFonts w:ascii="Times New Roman"/>
                <w:sz w:val="18"/>
              </w:rPr>
            </w:pPr>
          </w:p>
        </w:tc>
        <w:tc>
          <w:tcPr>
            <w:tcW w:w="992" w:type="dxa"/>
          </w:tcPr>
          <w:p w14:paraId="7C6521E8" w14:textId="77777777" w:rsidR="00696B9C" w:rsidRDefault="0030015F">
            <w:pPr>
              <w:pStyle w:val="TableParagraph"/>
              <w:spacing w:line="180" w:lineRule="exact"/>
              <w:ind w:left="82"/>
              <w:rPr>
                <w:sz w:val="16"/>
              </w:rPr>
            </w:pPr>
            <w:r>
              <w:rPr>
                <w:sz w:val="16"/>
              </w:rPr>
              <w:t>PN-B-06714</w:t>
            </w:r>
          </w:p>
          <w:p w14:paraId="4ED2C66E" w14:textId="77777777" w:rsidR="00696B9C" w:rsidRDefault="0030015F">
            <w:pPr>
              <w:pStyle w:val="TableParagraph"/>
              <w:ind w:left="82" w:right="73" w:firstLine="148"/>
              <w:rPr>
                <w:sz w:val="16"/>
              </w:rPr>
            </w:pPr>
            <w:r>
              <w:rPr>
                <w:sz w:val="16"/>
              </w:rPr>
              <w:t xml:space="preserve">-37 [10] </w:t>
            </w:r>
            <w:r>
              <w:rPr>
                <w:spacing w:val="-1"/>
                <w:sz w:val="16"/>
              </w:rPr>
              <w:t>PN-B-06714</w:t>
            </w:r>
          </w:p>
          <w:p w14:paraId="07133B43" w14:textId="77777777" w:rsidR="00696B9C" w:rsidRDefault="0030015F">
            <w:pPr>
              <w:pStyle w:val="TableParagraph"/>
              <w:spacing w:before="1" w:line="167" w:lineRule="exact"/>
              <w:ind w:left="231"/>
              <w:rPr>
                <w:sz w:val="16"/>
              </w:rPr>
            </w:pPr>
            <w:r>
              <w:rPr>
                <w:sz w:val="16"/>
              </w:rPr>
              <w:t>-39 [11]</w:t>
            </w:r>
          </w:p>
        </w:tc>
      </w:tr>
      <w:tr w:rsidR="00696B9C" w14:paraId="503CFC43" w14:textId="77777777">
        <w:trPr>
          <w:trHeight w:val="553"/>
        </w:trPr>
        <w:tc>
          <w:tcPr>
            <w:tcW w:w="497" w:type="dxa"/>
          </w:tcPr>
          <w:p w14:paraId="189AFA4C" w14:textId="77777777" w:rsidR="00696B9C" w:rsidRDefault="0030015F">
            <w:pPr>
              <w:pStyle w:val="TableParagraph"/>
              <w:spacing w:line="181" w:lineRule="exact"/>
              <w:ind w:left="165"/>
              <w:rPr>
                <w:sz w:val="16"/>
              </w:rPr>
            </w:pPr>
            <w:r>
              <w:rPr>
                <w:sz w:val="16"/>
              </w:rPr>
              <w:t>10</w:t>
            </w:r>
          </w:p>
        </w:tc>
        <w:tc>
          <w:tcPr>
            <w:tcW w:w="2124" w:type="dxa"/>
          </w:tcPr>
          <w:p w14:paraId="0C80FF7E" w14:textId="77777777" w:rsidR="00696B9C" w:rsidRDefault="0030015F">
            <w:pPr>
              <w:pStyle w:val="TableParagraph"/>
              <w:spacing w:line="180" w:lineRule="exact"/>
              <w:ind w:left="66"/>
              <w:rPr>
                <w:sz w:val="16"/>
              </w:rPr>
            </w:pPr>
            <w:r>
              <w:rPr>
                <w:sz w:val="16"/>
              </w:rPr>
              <w:t>Zawartość związków siarki w</w:t>
            </w:r>
          </w:p>
          <w:p w14:paraId="4BD63BFF" w14:textId="77777777" w:rsidR="00696B9C" w:rsidRDefault="0030015F">
            <w:pPr>
              <w:pStyle w:val="TableParagraph"/>
              <w:spacing w:before="35" w:line="166" w:lineRule="exact"/>
              <w:ind w:left="66"/>
              <w:rPr>
                <w:sz w:val="16"/>
              </w:rPr>
            </w:pPr>
            <w:r>
              <w:rPr>
                <w:position w:val="2"/>
                <w:sz w:val="16"/>
              </w:rPr>
              <w:t>przeliczeniu na SO</w:t>
            </w:r>
            <w:r>
              <w:rPr>
                <w:sz w:val="10"/>
              </w:rPr>
              <w:t>3</w:t>
            </w:r>
            <w:r>
              <w:rPr>
                <w:position w:val="2"/>
                <w:sz w:val="16"/>
              </w:rPr>
              <w:t xml:space="preserve">, %(m/m), </w:t>
            </w:r>
            <w:r>
              <w:rPr>
                <w:sz w:val="16"/>
              </w:rPr>
              <w:t>nie więcej niż</w:t>
            </w:r>
          </w:p>
        </w:tc>
        <w:tc>
          <w:tcPr>
            <w:tcW w:w="569" w:type="dxa"/>
          </w:tcPr>
          <w:p w14:paraId="74C87A74" w14:textId="77777777" w:rsidR="00696B9C" w:rsidRDefault="00696B9C">
            <w:pPr>
              <w:pStyle w:val="TableParagraph"/>
              <w:rPr>
                <w:rFonts w:ascii="Times New Roman"/>
                <w:sz w:val="18"/>
              </w:rPr>
            </w:pPr>
          </w:p>
        </w:tc>
        <w:tc>
          <w:tcPr>
            <w:tcW w:w="708" w:type="dxa"/>
          </w:tcPr>
          <w:p w14:paraId="4A0EA5A8" w14:textId="77777777" w:rsidR="00696B9C" w:rsidRDefault="00696B9C">
            <w:pPr>
              <w:pStyle w:val="TableParagraph"/>
              <w:rPr>
                <w:rFonts w:ascii="Times New Roman"/>
                <w:sz w:val="18"/>
              </w:rPr>
            </w:pPr>
          </w:p>
        </w:tc>
        <w:tc>
          <w:tcPr>
            <w:tcW w:w="586" w:type="dxa"/>
          </w:tcPr>
          <w:p w14:paraId="2EF5FF11" w14:textId="77777777" w:rsidR="00696B9C" w:rsidRDefault="00696B9C">
            <w:pPr>
              <w:pStyle w:val="TableParagraph"/>
              <w:spacing w:before="6"/>
              <w:rPr>
                <w:sz w:val="15"/>
              </w:rPr>
            </w:pPr>
          </w:p>
          <w:p w14:paraId="2E46EB45" w14:textId="77777777" w:rsidR="00696B9C" w:rsidRDefault="0030015F">
            <w:pPr>
              <w:pStyle w:val="TableParagraph"/>
              <w:ind w:left="251"/>
              <w:rPr>
                <w:sz w:val="16"/>
              </w:rPr>
            </w:pPr>
            <w:r>
              <w:rPr>
                <w:sz w:val="16"/>
              </w:rPr>
              <w:t>1</w:t>
            </w:r>
          </w:p>
        </w:tc>
        <w:tc>
          <w:tcPr>
            <w:tcW w:w="644" w:type="dxa"/>
          </w:tcPr>
          <w:p w14:paraId="71BC8377" w14:textId="77777777" w:rsidR="00696B9C" w:rsidRDefault="00696B9C">
            <w:pPr>
              <w:pStyle w:val="TableParagraph"/>
              <w:spacing w:before="6"/>
              <w:rPr>
                <w:sz w:val="15"/>
              </w:rPr>
            </w:pPr>
          </w:p>
          <w:p w14:paraId="680C5E6B" w14:textId="77777777" w:rsidR="00696B9C" w:rsidRDefault="0030015F">
            <w:pPr>
              <w:pStyle w:val="TableParagraph"/>
              <w:ind w:left="279"/>
              <w:rPr>
                <w:sz w:val="16"/>
              </w:rPr>
            </w:pPr>
            <w:r>
              <w:rPr>
                <w:sz w:val="16"/>
              </w:rPr>
              <w:t>1</w:t>
            </w:r>
          </w:p>
        </w:tc>
        <w:tc>
          <w:tcPr>
            <w:tcW w:w="615" w:type="dxa"/>
          </w:tcPr>
          <w:p w14:paraId="3D8F282E" w14:textId="77777777" w:rsidR="00696B9C" w:rsidRDefault="00696B9C">
            <w:pPr>
              <w:pStyle w:val="TableParagraph"/>
              <w:rPr>
                <w:rFonts w:ascii="Times New Roman"/>
                <w:sz w:val="18"/>
              </w:rPr>
            </w:pPr>
          </w:p>
        </w:tc>
        <w:tc>
          <w:tcPr>
            <w:tcW w:w="709" w:type="dxa"/>
          </w:tcPr>
          <w:p w14:paraId="38054979" w14:textId="77777777" w:rsidR="00696B9C" w:rsidRDefault="00696B9C">
            <w:pPr>
              <w:pStyle w:val="TableParagraph"/>
              <w:rPr>
                <w:rFonts w:ascii="Times New Roman"/>
                <w:sz w:val="18"/>
              </w:rPr>
            </w:pPr>
          </w:p>
        </w:tc>
        <w:tc>
          <w:tcPr>
            <w:tcW w:w="992" w:type="dxa"/>
          </w:tcPr>
          <w:p w14:paraId="3DE07BDA" w14:textId="77777777" w:rsidR="00696B9C" w:rsidRDefault="0030015F">
            <w:pPr>
              <w:pStyle w:val="TableParagraph"/>
              <w:spacing w:before="116" w:line="183" w:lineRule="exact"/>
              <w:ind w:left="62" w:right="55"/>
              <w:jc w:val="center"/>
              <w:rPr>
                <w:sz w:val="16"/>
              </w:rPr>
            </w:pPr>
            <w:r>
              <w:rPr>
                <w:sz w:val="16"/>
              </w:rPr>
              <w:t>PN-B-06714</w:t>
            </w:r>
          </w:p>
          <w:p w14:paraId="67FC2C51" w14:textId="77777777" w:rsidR="00696B9C" w:rsidRDefault="0030015F">
            <w:pPr>
              <w:pStyle w:val="TableParagraph"/>
              <w:spacing w:line="183" w:lineRule="exact"/>
              <w:ind w:left="63" w:right="55"/>
              <w:jc w:val="center"/>
              <w:rPr>
                <w:sz w:val="16"/>
              </w:rPr>
            </w:pPr>
            <w:r>
              <w:rPr>
                <w:sz w:val="16"/>
              </w:rPr>
              <w:t>-28 [9]</w:t>
            </w:r>
          </w:p>
        </w:tc>
      </w:tr>
      <w:tr w:rsidR="00696B9C" w14:paraId="5439C471" w14:textId="77777777">
        <w:trPr>
          <w:trHeight w:val="177"/>
        </w:trPr>
        <w:tc>
          <w:tcPr>
            <w:tcW w:w="497" w:type="dxa"/>
            <w:tcBorders>
              <w:bottom w:val="nil"/>
            </w:tcBorders>
          </w:tcPr>
          <w:p w14:paraId="4EA67234" w14:textId="77777777" w:rsidR="00696B9C" w:rsidRDefault="0030015F">
            <w:pPr>
              <w:pStyle w:val="TableParagraph"/>
              <w:spacing w:line="157" w:lineRule="exact"/>
              <w:ind w:left="165"/>
              <w:rPr>
                <w:sz w:val="16"/>
              </w:rPr>
            </w:pPr>
            <w:r>
              <w:rPr>
                <w:sz w:val="16"/>
              </w:rPr>
              <w:t>11</w:t>
            </w:r>
          </w:p>
        </w:tc>
        <w:tc>
          <w:tcPr>
            <w:tcW w:w="2124" w:type="dxa"/>
            <w:tcBorders>
              <w:bottom w:val="nil"/>
            </w:tcBorders>
          </w:tcPr>
          <w:p w14:paraId="627802E4" w14:textId="77777777" w:rsidR="00696B9C" w:rsidRDefault="0030015F">
            <w:pPr>
              <w:pStyle w:val="TableParagraph"/>
              <w:spacing w:line="157" w:lineRule="exact"/>
              <w:ind w:left="67"/>
              <w:rPr>
                <w:sz w:val="16"/>
              </w:rPr>
            </w:pPr>
            <w:r>
              <w:rPr>
                <w:position w:val="2"/>
                <w:sz w:val="16"/>
              </w:rPr>
              <w:t>Wskaźnik nośności w</w:t>
            </w:r>
            <w:r>
              <w:rPr>
                <w:sz w:val="10"/>
              </w:rPr>
              <w:t xml:space="preserve">noś </w:t>
            </w:r>
            <w:proofErr w:type="spellStart"/>
            <w:r>
              <w:rPr>
                <w:position w:val="2"/>
                <w:sz w:val="16"/>
              </w:rPr>
              <w:t>mie</w:t>
            </w:r>
            <w:proofErr w:type="spellEnd"/>
            <w:r>
              <w:rPr>
                <w:position w:val="2"/>
                <w:sz w:val="16"/>
              </w:rPr>
              <w:t>-</w:t>
            </w:r>
          </w:p>
        </w:tc>
        <w:tc>
          <w:tcPr>
            <w:tcW w:w="569" w:type="dxa"/>
            <w:vMerge w:val="restart"/>
          </w:tcPr>
          <w:p w14:paraId="3113C20A" w14:textId="77777777" w:rsidR="00696B9C" w:rsidRDefault="00696B9C">
            <w:pPr>
              <w:pStyle w:val="TableParagraph"/>
              <w:rPr>
                <w:rFonts w:ascii="Times New Roman"/>
                <w:sz w:val="18"/>
              </w:rPr>
            </w:pPr>
          </w:p>
        </w:tc>
        <w:tc>
          <w:tcPr>
            <w:tcW w:w="708" w:type="dxa"/>
            <w:vMerge w:val="restart"/>
          </w:tcPr>
          <w:p w14:paraId="5E07D1F9" w14:textId="77777777" w:rsidR="00696B9C" w:rsidRDefault="00696B9C">
            <w:pPr>
              <w:pStyle w:val="TableParagraph"/>
              <w:rPr>
                <w:rFonts w:ascii="Times New Roman"/>
                <w:sz w:val="18"/>
              </w:rPr>
            </w:pPr>
          </w:p>
        </w:tc>
        <w:tc>
          <w:tcPr>
            <w:tcW w:w="586" w:type="dxa"/>
            <w:tcBorders>
              <w:bottom w:val="nil"/>
            </w:tcBorders>
          </w:tcPr>
          <w:p w14:paraId="6D0F1D37" w14:textId="77777777" w:rsidR="00696B9C" w:rsidRDefault="00696B9C">
            <w:pPr>
              <w:pStyle w:val="TableParagraph"/>
              <w:rPr>
                <w:rFonts w:ascii="Times New Roman"/>
                <w:sz w:val="10"/>
              </w:rPr>
            </w:pPr>
          </w:p>
        </w:tc>
        <w:tc>
          <w:tcPr>
            <w:tcW w:w="644" w:type="dxa"/>
            <w:tcBorders>
              <w:bottom w:val="nil"/>
            </w:tcBorders>
          </w:tcPr>
          <w:p w14:paraId="77E0A610" w14:textId="77777777" w:rsidR="00696B9C" w:rsidRDefault="00696B9C">
            <w:pPr>
              <w:pStyle w:val="TableParagraph"/>
              <w:rPr>
                <w:rFonts w:ascii="Times New Roman"/>
                <w:sz w:val="10"/>
              </w:rPr>
            </w:pPr>
          </w:p>
        </w:tc>
        <w:tc>
          <w:tcPr>
            <w:tcW w:w="615" w:type="dxa"/>
            <w:vMerge w:val="restart"/>
          </w:tcPr>
          <w:p w14:paraId="004FA0FD" w14:textId="77777777" w:rsidR="00696B9C" w:rsidRDefault="00696B9C">
            <w:pPr>
              <w:pStyle w:val="TableParagraph"/>
              <w:rPr>
                <w:rFonts w:ascii="Times New Roman"/>
                <w:sz w:val="18"/>
              </w:rPr>
            </w:pPr>
          </w:p>
        </w:tc>
        <w:tc>
          <w:tcPr>
            <w:tcW w:w="709" w:type="dxa"/>
            <w:vMerge w:val="restart"/>
          </w:tcPr>
          <w:p w14:paraId="09DFB00D" w14:textId="77777777" w:rsidR="00696B9C" w:rsidRDefault="00696B9C">
            <w:pPr>
              <w:pStyle w:val="TableParagraph"/>
              <w:rPr>
                <w:rFonts w:ascii="Times New Roman"/>
                <w:sz w:val="18"/>
              </w:rPr>
            </w:pPr>
          </w:p>
        </w:tc>
        <w:tc>
          <w:tcPr>
            <w:tcW w:w="992" w:type="dxa"/>
            <w:tcBorders>
              <w:bottom w:val="nil"/>
            </w:tcBorders>
          </w:tcPr>
          <w:p w14:paraId="6571A7A8" w14:textId="77777777" w:rsidR="00696B9C" w:rsidRDefault="00696B9C">
            <w:pPr>
              <w:pStyle w:val="TableParagraph"/>
              <w:rPr>
                <w:rFonts w:ascii="Times New Roman"/>
                <w:sz w:val="10"/>
              </w:rPr>
            </w:pPr>
          </w:p>
        </w:tc>
      </w:tr>
      <w:tr w:rsidR="00696B9C" w14:paraId="28F14E2C" w14:textId="77777777">
        <w:trPr>
          <w:trHeight w:val="165"/>
        </w:trPr>
        <w:tc>
          <w:tcPr>
            <w:tcW w:w="497" w:type="dxa"/>
            <w:tcBorders>
              <w:top w:val="nil"/>
              <w:bottom w:val="nil"/>
            </w:tcBorders>
          </w:tcPr>
          <w:p w14:paraId="47320D99" w14:textId="77777777" w:rsidR="00696B9C" w:rsidRDefault="00696B9C">
            <w:pPr>
              <w:pStyle w:val="TableParagraph"/>
              <w:rPr>
                <w:rFonts w:ascii="Times New Roman"/>
                <w:sz w:val="10"/>
              </w:rPr>
            </w:pPr>
          </w:p>
        </w:tc>
        <w:tc>
          <w:tcPr>
            <w:tcW w:w="2124" w:type="dxa"/>
            <w:tcBorders>
              <w:top w:val="nil"/>
              <w:bottom w:val="nil"/>
            </w:tcBorders>
          </w:tcPr>
          <w:p w14:paraId="66408BA9" w14:textId="77777777" w:rsidR="00696B9C" w:rsidRDefault="0030015F">
            <w:pPr>
              <w:pStyle w:val="TableParagraph"/>
              <w:spacing w:line="145" w:lineRule="exact"/>
              <w:ind w:left="66"/>
              <w:rPr>
                <w:sz w:val="16"/>
              </w:rPr>
            </w:pPr>
            <w:r>
              <w:rPr>
                <w:sz w:val="16"/>
              </w:rPr>
              <w:t>szanki kruszywa, %, nie</w:t>
            </w:r>
          </w:p>
        </w:tc>
        <w:tc>
          <w:tcPr>
            <w:tcW w:w="569" w:type="dxa"/>
            <w:vMerge/>
            <w:tcBorders>
              <w:top w:val="nil"/>
            </w:tcBorders>
          </w:tcPr>
          <w:p w14:paraId="553AAD82" w14:textId="77777777" w:rsidR="00696B9C" w:rsidRDefault="00696B9C">
            <w:pPr>
              <w:rPr>
                <w:sz w:val="2"/>
                <w:szCs w:val="2"/>
              </w:rPr>
            </w:pPr>
          </w:p>
        </w:tc>
        <w:tc>
          <w:tcPr>
            <w:tcW w:w="708" w:type="dxa"/>
            <w:vMerge/>
            <w:tcBorders>
              <w:top w:val="nil"/>
            </w:tcBorders>
          </w:tcPr>
          <w:p w14:paraId="471F2945" w14:textId="77777777" w:rsidR="00696B9C" w:rsidRDefault="00696B9C">
            <w:pPr>
              <w:rPr>
                <w:sz w:val="2"/>
                <w:szCs w:val="2"/>
              </w:rPr>
            </w:pPr>
          </w:p>
        </w:tc>
        <w:tc>
          <w:tcPr>
            <w:tcW w:w="586" w:type="dxa"/>
            <w:tcBorders>
              <w:top w:val="nil"/>
              <w:bottom w:val="nil"/>
            </w:tcBorders>
          </w:tcPr>
          <w:p w14:paraId="117F1C21" w14:textId="77777777" w:rsidR="00696B9C" w:rsidRDefault="00696B9C">
            <w:pPr>
              <w:pStyle w:val="TableParagraph"/>
              <w:rPr>
                <w:rFonts w:ascii="Times New Roman"/>
                <w:sz w:val="10"/>
              </w:rPr>
            </w:pPr>
          </w:p>
        </w:tc>
        <w:tc>
          <w:tcPr>
            <w:tcW w:w="644" w:type="dxa"/>
            <w:tcBorders>
              <w:top w:val="nil"/>
              <w:bottom w:val="nil"/>
            </w:tcBorders>
          </w:tcPr>
          <w:p w14:paraId="5466CC38" w14:textId="77777777" w:rsidR="00696B9C" w:rsidRDefault="00696B9C">
            <w:pPr>
              <w:pStyle w:val="TableParagraph"/>
              <w:rPr>
                <w:rFonts w:ascii="Times New Roman"/>
                <w:sz w:val="10"/>
              </w:rPr>
            </w:pPr>
          </w:p>
        </w:tc>
        <w:tc>
          <w:tcPr>
            <w:tcW w:w="615" w:type="dxa"/>
            <w:vMerge/>
            <w:tcBorders>
              <w:top w:val="nil"/>
            </w:tcBorders>
          </w:tcPr>
          <w:p w14:paraId="06B55CF5" w14:textId="77777777" w:rsidR="00696B9C" w:rsidRDefault="00696B9C">
            <w:pPr>
              <w:rPr>
                <w:sz w:val="2"/>
                <w:szCs w:val="2"/>
              </w:rPr>
            </w:pPr>
          </w:p>
        </w:tc>
        <w:tc>
          <w:tcPr>
            <w:tcW w:w="709" w:type="dxa"/>
            <w:vMerge/>
            <w:tcBorders>
              <w:top w:val="nil"/>
            </w:tcBorders>
          </w:tcPr>
          <w:p w14:paraId="76BBE9F5" w14:textId="77777777" w:rsidR="00696B9C" w:rsidRDefault="00696B9C">
            <w:pPr>
              <w:rPr>
                <w:sz w:val="2"/>
                <w:szCs w:val="2"/>
              </w:rPr>
            </w:pPr>
          </w:p>
        </w:tc>
        <w:tc>
          <w:tcPr>
            <w:tcW w:w="992" w:type="dxa"/>
            <w:tcBorders>
              <w:top w:val="nil"/>
              <w:bottom w:val="nil"/>
            </w:tcBorders>
          </w:tcPr>
          <w:p w14:paraId="220B5CBC" w14:textId="77777777" w:rsidR="00696B9C" w:rsidRDefault="00696B9C">
            <w:pPr>
              <w:pStyle w:val="TableParagraph"/>
              <w:rPr>
                <w:rFonts w:ascii="Times New Roman"/>
                <w:sz w:val="10"/>
              </w:rPr>
            </w:pPr>
          </w:p>
        </w:tc>
      </w:tr>
      <w:tr w:rsidR="00696B9C" w14:paraId="2083713F" w14:textId="77777777">
        <w:trPr>
          <w:trHeight w:val="165"/>
        </w:trPr>
        <w:tc>
          <w:tcPr>
            <w:tcW w:w="497" w:type="dxa"/>
            <w:tcBorders>
              <w:top w:val="nil"/>
              <w:bottom w:val="nil"/>
            </w:tcBorders>
          </w:tcPr>
          <w:p w14:paraId="4C50B876" w14:textId="77777777" w:rsidR="00696B9C" w:rsidRDefault="00696B9C">
            <w:pPr>
              <w:pStyle w:val="TableParagraph"/>
              <w:rPr>
                <w:rFonts w:ascii="Times New Roman"/>
                <w:sz w:val="10"/>
              </w:rPr>
            </w:pPr>
          </w:p>
        </w:tc>
        <w:tc>
          <w:tcPr>
            <w:tcW w:w="2124" w:type="dxa"/>
            <w:tcBorders>
              <w:top w:val="nil"/>
              <w:bottom w:val="nil"/>
            </w:tcBorders>
          </w:tcPr>
          <w:p w14:paraId="4FC175D6" w14:textId="77777777" w:rsidR="00696B9C" w:rsidRDefault="0030015F">
            <w:pPr>
              <w:pStyle w:val="TableParagraph"/>
              <w:spacing w:line="145" w:lineRule="exact"/>
              <w:ind w:left="66"/>
              <w:rPr>
                <w:sz w:val="16"/>
              </w:rPr>
            </w:pPr>
            <w:r>
              <w:rPr>
                <w:sz w:val="16"/>
              </w:rPr>
              <w:t>mniejszy niż:</w:t>
            </w:r>
          </w:p>
        </w:tc>
        <w:tc>
          <w:tcPr>
            <w:tcW w:w="569" w:type="dxa"/>
            <w:vMerge/>
            <w:tcBorders>
              <w:top w:val="nil"/>
            </w:tcBorders>
          </w:tcPr>
          <w:p w14:paraId="4BD26CF5" w14:textId="77777777" w:rsidR="00696B9C" w:rsidRDefault="00696B9C">
            <w:pPr>
              <w:rPr>
                <w:sz w:val="2"/>
                <w:szCs w:val="2"/>
              </w:rPr>
            </w:pPr>
          </w:p>
        </w:tc>
        <w:tc>
          <w:tcPr>
            <w:tcW w:w="708" w:type="dxa"/>
            <w:vMerge/>
            <w:tcBorders>
              <w:top w:val="nil"/>
            </w:tcBorders>
          </w:tcPr>
          <w:p w14:paraId="62AAC127" w14:textId="77777777" w:rsidR="00696B9C" w:rsidRDefault="00696B9C">
            <w:pPr>
              <w:rPr>
                <w:sz w:val="2"/>
                <w:szCs w:val="2"/>
              </w:rPr>
            </w:pPr>
          </w:p>
        </w:tc>
        <w:tc>
          <w:tcPr>
            <w:tcW w:w="586" w:type="dxa"/>
            <w:tcBorders>
              <w:top w:val="nil"/>
              <w:bottom w:val="nil"/>
            </w:tcBorders>
          </w:tcPr>
          <w:p w14:paraId="4BC0E051" w14:textId="77777777" w:rsidR="00696B9C" w:rsidRDefault="00696B9C">
            <w:pPr>
              <w:pStyle w:val="TableParagraph"/>
              <w:rPr>
                <w:rFonts w:ascii="Times New Roman"/>
                <w:sz w:val="10"/>
              </w:rPr>
            </w:pPr>
          </w:p>
        </w:tc>
        <w:tc>
          <w:tcPr>
            <w:tcW w:w="644" w:type="dxa"/>
            <w:tcBorders>
              <w:top w:val="nil"/>
              <w:bottom w:val="nil"/>
            </w:tcBorders>
          </w:tcPr>
          <w:p w14:paraId="416A5386" w14:textId="77777777" w:rsidR="00696B9C" w:rsidRDefault="00696B9C">
            <w:pPr>
              <w:pStyle w:val="TableParagraph"/>
              <w:rPr>
                <w:rFonts w:ascii="Times New Roman"/>
                <w:sz w:val="10"/>
              </w:rPr>
            </w:pPr>
          </w:p>
        </w:tc>
        <w:tc>
          <w:tcPr>
            <w:tcW w:w="615" w:type="dxa"/>
            <w:vMerge/>
            <w:tcBorders>
              <w:top w:val="nil"/>
            </w:tcBorders>
          </w:tcPr>
          <w:p w14:paraId="27131C30" w14:textId="77777777" w:rsidR="00696B9C" w:rsidRDefault="00696B9C">
            <w:pPr>
              <w:rPr>
                <w:sz w:val="2"/>
                <w:szCs w:val="2"/>
              </w:rPr>
            </w:pPr>
          </w:p>
        </w:tc>
        <w:tc>
          <w:tcPr>
            <w:tcW w:w="709" w:type="dxa"/>
            <w:vMerge/>
            <w:tcBorders>
              <w:top w:val="nil"/>
            </w:tcBorders>
          </w:tcPr>
          <w:p w14:paraId="232D357B" w14:textId="77777777" w:rsidR="00696B9C" w:rsidRDefault="00696B9C">
            <w:pPr>
              <w:rPr>
                <w:sz w:val="2"/>
                <w:szCs w:val="2"/>
              </w:rPr>
            </w:pPr>
          </w:p>
        </w:tc>
        <w:tc>
          <w:tcPr>
            <w:tcW w:w="992" w:type="dxa"/>
            <w:tcBorders>
              <w:top w:val="nil"/>
              <w:bottom w:val="nil"/>
            </w:tcBorders>
          </w:tcPr>
          <w:p w14:paraId="18697392" w14:textId="77777777" w:rsidR="00696B9C" w:rsidRDefault="00696B9C">
            <w:pPr>
              <w:pStyle w:val="TableParagraph"/>
              <w:rPr>
                <w:rFonts w:ascii="Times New Roman"/>
                <w:sz w:val="10"/>
              </w:rPr>
            </w:pPr>
          </w:p>
        </w:tc>
      </w:tr>
      <w:tr w:rsidR="00696B9C" w14:paraId="58C92691" w14:textId="77777777">
        <w:trPr>
          <w:trHeight w:val="184"/>
        </w:trPr>
        <w:tc>
          <w:tcPr>
            <w:tcW w:w="497" w:type="dxa"/>
            <w:tcBorders>
              <w:top w:val="nil"/>
              <w:bottom w:val="nil"/>
            </w:tcBorders>
          </w:tcPr>
          <w:p w14:paraId="6D9C431E" w14:textId="77777777" w:rsidR="00696B9C" w:rsidRDefault="00696B9C">
            <w:pPr>
              <w:pStyle w:val="TableParagraph"/>
              <w:rPr>
                <w:rFonts w:ascii="Times New Roman"/>
                <w:sz w:val="12"/>
              </w:rPr>
            </w:pPr>
          </w:p>
        </w:tc>
        <w:tc>
          <w:tcPr>
            <w:tcW w:w="2124" w:type="dxa"/>
            <w:tcBorders>
              <w:top w:val="nil"/>
              <w:bottom w:val="nil"/>
            </w:tcBorders>
          </w:tcPr>
          <w:p w14:paraId="1EC7CFCF" w14:textId="77777777" w:rsidR="00696B9C" w:rsidRDefault="0030015F">
            <w:pPr>
              <w:pStyle w:val="TableParagraph"/>
              <w:spacing w:line="165" w:lineRule="exact"/>
              <w:ind w:left="66"/>
              <w:rPr>
                <w:sz w:val="16"/>
              </w:rPr>
            </w:pPr>
            <w:r>
              <w:rPr>
                <w:position w:val="2"/>
                <w:sz w:val="16"/>
              </w:rPr>
              <w:t>a) przy zagęszczeniu I</w:t>
            </w:r>
            <w:r>
              <w:rPr>
                <w:sz w:val="10"/>
              </w:rPr>
              <w:t xml:space="preserve">S </w:t>
            </w:r>
            <w:r>
              <w:rPr>
                <w:rFonts w:ascii="UnBatang" w:hAnsi="UnBatang"/>
                <w:w w:val="95"/>
                <w:position w:val="2"/>
                <w:sz w:val="16"/>
              </w:rPr>
              <w:t xml:space="preserve"> </w:t>
            </w:r>
            <w:r>
              <w:rPr>
                <w:position w:val="2"/>
                <w:sz w:val="16"/>
              </w:rPr>
              <w:t>1,00</w:t>
            </w:r>
          </w:p>
        </w:tc>
        <w:tc>
          <w:tcPr>
            <w:tcW w:w="569" w:type="dxa"/>
            <w:vMerge/>
            <w:tcBorders>
              <w:top w:val="nil"/>
            </w:tcBorders>
          </w:tcPr>
          <w:p w14:paraId="727C000D" w14:textId="77777777" w:rsidR="00696B9C" w:rsidRDefault="00696B9C">
            <w:pPr>
              <w:rPr>
                <w:sz w:val="2"/>
                <w:szCs w:val="2"/>
              </w:rPr>
            </w:pPr>
          </w:p>
        </w:tc>
        <w:tc>
          <w:tcPr>
            <w:tcW w:w="708" w:type="dxa"/>
            <w:vMerge/>
            <w:tcBorders>
              <w:top w:val="nil"/>
            </w:tcBorders>
          </w:tcPr>
          <w:p w14:paraId="1A1AFA58" w14:textId="77777777" w:rsidR="00696B9C" w:rsidRDefault="00696B9C">
            <w:pPr>
              <w:rPr>
                <w:sz w:val="2"/>
                <w:szCs w:val="2"/>
              </w:rPr>
            </w:pPr>
          </w:p>
        </w:tc>
        <w:tc>
          <w:tcPr>
            <w:tcW w:w="586" w:type="dxa"/>
            <w:tcBorders>
              <w:top w:val="nil"/>
              <w:bottom w:val="nil"/>
            </w:tcBorders>
          </w:tcPr>
          <w:p w14:paraId="1802D31E" w14:textId="77777777" w:rsidR="00696B9C" w:rsidRDefault="0030015F">
            <w:pPr>
              <w:pStyle w:val="TableParagraph"/>
              <w:spacing w:line="165" w:lineRule="exact"/>
              <w:ind w:left="210"/>
              <w:rPr>
                <w:sz w:val="16"/>
              </w:rPr>
            </w:pPr>
            <w:r>
              <w:rPr>
                <w:sz w:val="16"/>
              </w:rPr>
              <w:t>80</w:t>
            </w:r>
          </w:p>
        </w:tc>
        <w:tc>
          <w:tcPr>
            <w:tcW w:w="644" w:type="dxa"/>
            <w:tcBorders>
              <w:top w:val="nil"/>
              <w:bottom w:val="nil"/>
            </w:tcBorders>
          </w:tcPr>
          <w:p w14:paraId="3F69F4E0" w14:textId="77777777" w:rsidR="00696B9C" w:rsidRDefault="0030015F">
            <w:pPr>
              <w:pStyle w:val="TableParagraph"/>
              <w:spacing w:line="165" w:lineRule="exact"/>
              <w:ind w:left="238"/>
              <w:rPr>
                <w:sz w:val="16"/>
              </w:rPr>
            </w:pPr>
            <w:r>
              <w:rPr>
                <w:sz w:val="16"/>
              </w:rPr>
              <w:t>60</w:t>
            </w:r>
          </w:p>
        </w:tc>
        <w:tc>
          <w:tcPr>
            <w:tcW w:w="615" w:type="dxa"/>
            <w:vMerge/>
            <w:tcBorders>
              <w:top w:val="nil"/>
            </w:tcBorders>
          </w:tcPr>
          <w:p w14:paraId="5EE3FA15" w14:textId="77777777" w:rsidR="00696B9C" w:rsidRDefault="00696B9C">
            <w:pPr>
              <w:rPr>
                <w:sz w:val="2"/>
                <w:szCs w:val="2"/>
              </w:rPr>
            </w:pPr>
          </w:p>
        </w:tc>
        <w:tc>
          <w:tcPr>
            <w:tcW w:w="709" w:type="dxa"/>
            <w:vMerge/>
            <w:tcBorders>
              <w:top w:val="nil"/>
            </w:tcBorders>
          </w:tcPr>
          <w:p w14:paraId="6AFDE71F" w14:textId="77777777" w:rsidR="00696B9C" w:rsidRDefault="00696B9C">
            <w:pPr>
              <w:rPr>
                <w:sz w:val="2"/>
                <w:szCs w:val="2"/>
              </w:rPr>
            </w:pPr>
          </w:p>
        </w:tc>
        <w:tc>
          <w:tcPr>
            <w:tcW w:w="992" w:type="dxa"/>
            <w:tcBorders>
              <w:top w:val="nil"/>
              <w:bottom w:val="nil"/>
            </w:tcBorders>
          </w:tcPr>
          <w:p w14:paraId="299874E4" w14:textId="77777777" w:rsidR="00696B9C" w:rsidRDefault="0030015F">
            <w:pPr>
              <w:pStyle w:val="TableParagraph"/>
              <w:spacing w:line="165" w:lineRule="exact"/>
              <w:ind w:left="63" w:right="54"/>
              <w:jc w:val="center"/>
              <w:rPr>
                <w:sz w:val="16"/>
              </w:rPr>
            </w:pPr>
            <w:r>
              <w:rPr>
                <w:sz w:val="16"/>
              </w:rPr>
              <w:t>PN-S-06102</w:t>
            </w:r>
          </w:p>
        </w:tc>
      </w:tr>
      <w:tr w:rsidR="00696B9C" w14:paraId="54F5DE01" w14:textId="77777777">
        <w:trPr>
          <w:trHeight w:val="189"/>
        </w:trPr>
        <w:tc>
          <w:tcPr>
            <w:tcW w:w="497" w:type="dxa"/>
            <w:tcBorders>
              <w:top w:val="nil"/>
            </w:tcBorders>
          </w:tcPr>
          <w:p w14:paraId="37D97D6A" w14:textId="77777777" w:rsidR="00696B9C" w:rsidRDefault="00696B9C">
            <w:pPr>
              <w:pStyle w:val="TableParagraph"/>
              <w:rPr>
                <w:rFonts w:ascii="Times New Roman"/>
                <w:sz w:val="12"/>
              </w:rPr>
            </w:pPr>
          </w:p>
        </w:tc>
        <w:tc>
          <w:tcPr>
            <w:tcW w:w="2124" w:type="dxa"/>
            <w:tcBorders>
              <w:top w:val="nil"/>
            </w:tcBorders>
          </w:tcPr>
          <w:p w14:paraId="2DAD2533" w14:textId="77777777" w:rsidR="00696B9C" w:rsidRDefault="0030015F">
            <w:pPr>
              <w:pStyle w:val="TableParagraph"/>
              <w:spacing w:line="169" w:lineRule="exact"/>
              <w:ind w:left="66"/>
              <w:rPr>
                <w:sz w:val="16"/>
              </w:rPr>
            </w:pPr>
            <w:r>
              <w:rPr>
                <w:position w:val="2"/>
                <w:sz w:val="16"/>
              </w:rPr>
              <w:t>b) przy zagęszczeniu I</w:t>
            </w:r>
            <w:r>
              <w:rPr>
                <w:sz w:val="10"/>
              </w:rPr>
              <w:t xml:space="preserve">S </w:t>
            </w:r>
            <w:r>
              <w:rPr>
                <w:rFonts w:ascii="UnBatang" w:hAnsi="UnBatang"/>
                <w:w w:val="95"/>
                <w:position w:val="2"/>
                <w:sz w:val="16"/>
              </w:rPr>
              <w:t xml:space="preserve"> </w:t>
            </w:r>
            <w:r>
              <w:rPr>
                <w:position w:val="2"/>
                <w:sz w:val="16"/>
              </w:rPr>
              <w:t>1,03</w:t>
            </w:r>
          </w:p>
        </w:tc>
        <w:tc>
          <w:tcPr>
            <w:tcW w:w="569" w:type="dxa"/>
            <w:vMerge/>
            <w:tcBorders>
              <w:top w:val="nil"/>
            </w:tcBorders>
          </w:tcPr>
          <w:p w14:paraId="6678D943" w14:textId="77777777" w:rsidR="00696B9C" w:rsidRDefault="00696B9C">
            <w:pPr>
              <w:rPr>
                <w:sz w:val="2"/>
                <w:szCs w:val="2"/>
              </w:rPr>
            </w:pPr>
          </w:p>
        </w:tc>
        <w:tc>
          <w:tcPr>
            <w:tcW w:w="708" w:type="dxa"/>
            <w:vMerge/>
            <w:tcBorders>
              <w:top w:val="nil"/>
            </w:tcBorders>
          </w:tcPr>
          <w:p w14:paraId="4533C0F9" w14:textId="77777777" w:rsidR="00696B9C" w:rsidRDefault="00696B9C">
            <w:pPr>
              <w:rPr>
                <w:sz w:val="2"/>
                <w:szCs w:val="2"/>
              </w:rPr>
            </w:pPr>
          </w:p>
        </w:tc>
        <w:tc>
          <w:tcPr>
            <w:tcW w:w="586" w:type="dxa"/>
            <w:tcBorders>
              <w:top w:val="nil"/>
            </w:tcBorders>
          </w:tcPr>
          <w:p w14:paraId="6D7EDDEE" w14:textId="77777777" w:rsidR="00696B9C" w:rsidRDefault="0030015F">
            <w:pPr>
              <w:pStyle w:val="TableParagraph"/>
              <w:spacing w:line="159" w:lineRule="exact"/>
              <w:ind w:left="172"/>
              <w:rPr>
                <w:sz w:val="16"/>
              </w:rPr>
            </w:pPr>
            <w:r>
              <w:rPr>
                <w:sz w:val="16"/>
              </w:rPr>
              <w:t>120</w:t>
            </w:r>
          </w:p>
        </w:tc>
        <w:tc>
          <w:tcPr>
            <w:tcW w:w="644" w:type="dxa"/>
            <w:tcBorders>
              <w:top w:val="nil"/>
            </w:tcBorders>
          </w:tcPr>
          <w:p w14:paraId="3714EC9F" w14:textId="77777777" w:rsidR="00696B9C" w:rsidRDefault="0030015F">
            <w:pPr>
              <w:pStyle w:val="TableParagraph"/>
              <w:spacing w:line="159" w:lineRule="exact"/>
              <w:ind w:left="291"/>
              <w:rPr>
                <w:sz w:val="16"/>
              </w:rPr>
            </w:pPr>
            <w:r>
              <w:rPr>
                <w:sz w:val="16"/>
              </w:rPr>
              <w:t>-</w:t>
            </w:r>
          </w:p>
        </w:tc>
        <w:tc>
          <w:tcPr>
            <w:tcW w:w="615" w:type="dxa"/>
            <w:vMerge/>
            <w:tcBorders>
              <w:top w:val="nil"/>
            </w:tcBorders>
          </w:tcPr>
          <w:p w14:paraId="38C65EA9" w14:textId="77777777" w:rsidR="00696B9C" w:rsidRDefault="00696B9C">
            <w:pPr>
              <w:rPr>
                <w:sz w:val="2"/>
                <w:szCs w:val="2"/>
              </w:rPr>
            </w:pPr>
          </w:p>
        </w:tc>
        <w:tc>
          <w:tcPr>
            <w:tcW w:w="709" w:type="dxa"/>
            <w:vMerge/>
            <w:tcBorders>
              <w:top w:val="nil"/>
            </w:tcBorders>
          </w:tcPr>
          <w:p w14:paraId="2D2A5D80" w14:textId="77777777" w:rsidR="00696B9C" w:rsidRDefault="00696B9C">
            <w:pPr>
              <w:rPr>
                <w:sz w:val="2"/>
                <w:szCs w:val="2"/>
              </w:rPr>
            </w:pPr>
          </w:p>
        </w:tc>
        <w:tc>
          <w:tcPr>
            <w:tcW w:w="992" w:type="dxa"/>
            <w:tcBorders>
              <w:top w:val="nil"/>
            </w:tcBorders>
          </w:tcPr>
          <w:p w14:paraId="4D51C4C0" w14:textId="77777777" w:rsidR="00696B9C" w:rsidRDefault="0030015F">
            <w:pPr>
              <w:pStyle w:val="TableParagraph"/>
              <w:spacing w:line="159" w:lineRule="exact"/>
              <w:ind w:left="63" w:right="55"/>
              <w:jc w:val="center"/>
              <w:rPr>
                <w:sz w:val="16"/>
              </w:rPr>
            </w:pPr>
            <w:r>
              <w:rPr>
                <w:sz w:val="16"/>
              </w:rPr>
              <w:t>[21]</w:t>
            </w:r>
          </w:p>
        </w:tc>
      </w:tr>
    </w:tbl>
    <w:p w14:paraId="7752A78C" w14:textId="77777777" w:rsidR="00696B9C" w:rsidRDefault="0030015F">
      <w:pPr>
        <w:pStyle w:val="Nagwek31"/>
        <w:numPr>
          <w:ilvl w:val="0"/>
          <w:numId w:val="111"/>
        </w:numPr>
        <w:tabs>
          <w:tab w:val="left" w:pos="760"/>
        </w:tabs>
        <w:spacing w:before="118"/>
      </w:pPr>
      <w:r>
        <w:t>SPRZĘT</w:t>
      </w:r>
    </w:p>
    <w:p w14:paraId="38F2A83C" w14:textId="77777777" w:rsidR="00696B9C" w:rsidRDefault="0030015F">
      <w:pPr>
        <w:pStyle w:val="Akapitzlist"/>
        <w:numPr>
          <w:ilvl w:val="1"/>
          <w:numId w:val="111"/>
        </w:numPr>
        <w:tabs>
          <w:tab w:val="left" w:pos="911"/>
        </w:tabs>
        <w:spacing w:before="120"/>
        <w:rPr>
          <w:rFonts w:ascii="Times New Roman" w:hAnsi="Times New Roman"/>
          <w:b/>
          <w:sz w:val="20"/>
        </w:rPr>
      </w:pPr>
      <w:r>
        <w:rPr>
          <w:rFonts w:ascii="Times New Roman" w:hAnsi="Times New Roman"/>
          <w:b/>
          <w:sz w:val="20"/>
        </w:rPr>
        <w:t>Ogólne wymagania dotyczące sprzętu</w:t>
      </w:r>
    </w:p>
    <w:p w14:paraId="502CE1BC" w14:textId="77777777" w:rsidR="00696B9C" w:rsidRDefault="0030015F">
      <w:pPr>
        <w:pStyle w:val="Tekstpodstawowy"/>
        <w:spacing w:before="116"/>
        <w:ind w:left="1266"/>
      </w:pPr>
      <w:r>
        <w:t>Ogólne wymagania dotyczące sprzętu podano w SST D-M-00.00.00 „Wymagania ogólne” pkt 3.</w:t>
      </w:r>
    </w:p>
    <w:p w14:paraId="64DCBE43" w14:textId="77777777" w:rsidR="00696B9C" w:rsidRDefault="0030015F">
      <w:pPr>
        <w:pStyle w:val="Nagwek31"/>
        <w:numPr>
          <w:ilvl w:val="1"/>
          <w:numId w:val="111"/>
        </w:numPr>
        <w:tabs>
          <w:tab w:val="left" w:pos="911"/>
        </w:tabs>
      </w:pPr>
      <w:r>
        <w:t>Sprzęt do wykonania</w:t>
      </w:r>
      <w:r>
        <w:rPr>
          <w:spacing w:val="-2"/>
        </w:rPr>
        <w:t xml:space="preserve"> </w:t>
      </w:r>
      <w:r>
        <w:t>robót</w:t>
      </w:r>
    </w:p>
    <w:p w14:paraId="037C0FCC" w14:textId="77777777" w:rsidR="00696B9C" w:rsidRDefault="0030015F">
      <w:pPr>
        <w:pStyle w:val="Tekstpodstawowy"/>
        <w:spacing w:before="116"/>
        <w:ind w:right="243" w:firstLine="707"/>
      </w:pPr>
      <w:r>
        <w:t>Wykonawca przystępujący do wykonania podbudowy z kruszyw stabilizowanych mechanicznie powinien wykazać się możliwością korzystania z następującego sprzętu:</w:t>
      </w:r>
    </w:p>
    <w:p w14:paraId="4976B776" w14:textId="77777777" w:rsidR="00696B9C" w:rsidRDefault="0030015F">
      <w:pPr>
        <w:pStyle w:val="Akapitzlist"/>
        <w:numPr>
          <w:ilvl w:val="0"/>
          <w:numId w:val="109"/>
        </w:numPr>
        <w:tabs>
          <w:tab w:val="left" w:pos="842"/>
        </w:tabs>
        <w:ind w:right="233"/>
        <w:rPr>
          <w:sz w:val="20"/>
        </w:rPr>
      </w:pPr>
      <w:r>
        <w:rPr>
          <w:sz w:val="20"/>
        </w:rPr>
        <w:t>mieszarek do wytwarzania mieszanki, wyposażonych w urządzenia dozujące wodę. Mieszarki powinny zapewnić wytworzenie jednorodnej mieszanki o wilgotności</w:t>
      </w:r>
      <w:r>
        <w:rPr>
          <w:spacing w:val="9"/>
          <w:sz w:val="20"/>
        </w:rPr>
        <w:t xml:space="preserve"> </w:t>
      </w:r>
      <w:r>
        <w:rPr>
          <w:sz w:val="20"/>
        </w:rPr>
        <w:t>optymalnej,</w:t>
      </w:r>
    </w:p>
    <w:p w14:paraId="6A69061A" w14:textId="77777777" w:rsidR="00696B9C" w:rsidRDefault="0030015F">
      <w:pPr>
        <w:pStyle w:val="Akapitzlist"/>
        <w:numPr>
          <w:ilvl w:val="0"/>
          <w:numId w:val="109"/>
        </w:numPr>
        <w:tabs>
          <w:tab w:val="left" w:pos="842"/>
        </w:tabs>
        <w:rPr>
          <w:sz w:val="20"/>
        </w:rPr>
      </w:pPr>
      <w:r>
        <w:rPr>
          <w:sz w:val="20"/>
        </w:rPr>
        <w:t>równiarek albo układarek do rozkładania</w:t>
      </w:r>
      <w:r>
        <w:rPr>
          <w:spacing w:val="2"/>
          <w:sz w:val="20"/>
        </w:rPr>
        <w:t xml:space="preserve"> </w:t>
      </w:r>
      <w:r>
        <w:rPr>
          <w:sz w:val="20"/>
        </w:rPr>
        <w:t>mieszanki,</w:t>
      </w:r>
    </w:p>
    <w:p w14:paraId="5A1C0449" w14:textId="77777777" w:rsidR="00696B9C" w:rsidRDefault="0030015F">
      <w:pPr>
        <w:pStyle w:val="Akapitzlist"/>
        <w:numPr>
          <w:ilvl w:val="0"/>
          <w:numId w:val="109"/>
        </w:numPr>
        <w:tabs>
          <w:tab w:val="left" w:pos="842"/>
        </w:tabs>
        <w:ind w:right="236"/>
        <w:rPr>
          <w:sz w:val="20"/>
        </w:rPr>
      </w:pPr>
      <w:r>
        <w:rPr>
          <w:sz w:val="20"/>
        </w:rPr>
        <w:t>walców ogumionych i stalowych wibracyjnych lub statycznych do zagęszczania. W miejscach trudno dostępnych powinny być stosowane zagęszczarki płytowe, ubijaki mechaniczne lub małe walce</w:t>
      </w:r>
      <w:r>
        <w:rPr>
          <w:spacing w:val="-14"/>
          <w:sz w:val="20"/>
        </w:rPr>
        <w:t xml:space="preserve"> </w:t>
      </w:r>
      <w:r>
        <w:rPr>
          <w:sz w:val="20"/>
        </w:rPr>
        <w:t>wibracyjne.</w:t>
      </w:r>
    </w:p>
    <w:p w14:paraId="7FDD537C" w14:textId="77777777" w:rsidR="00696B9C" w:rsidRDefault="0030015F">
      <w:pPr>
        <w:pStyle w:val="Nagwek31"/>
        <w:numPr>
          <w:ilvl w:val="0"/>
          <w:numId w:val="111"/>
        </w:numPr>
        <w:tabs>
          <w:tab w:val="left" w:pos="760"/>
        </w:tabs>
      </w:pPr>
      <w:r>
        <w:t>TRANSPORT</w:t>
      </w:r>
    </w:p>
    <w:p w14:paraId="68D8BC9F" w14:textId="77777777" w:rsidR="00696B9C" w:rsidRDefault="0030015F">
      <w:pPr>
        <w:pStyle w:val="Akapitzlist"/>
        <w:numPr>
          <w:ilvl w:val="1"/>
          <w:numId w:val="111"/>
        </w:numPr>
        <w:tabs>
          <w:tab w:val="left" w:pos="911"/>
        </w:tabs>
        <w:spacing w:before="118"/>
        <w:rPr>
          <w:rFonts w:ascii="Times New Roman" w:hAnsi="Times New Roman"/>
          <w:b/>
          <w:sz w:val="20"/>
        </w:rPr>
      </w:pPr>
      <w:r>
        <w:rPr>
          <w:rFonts w:ascii="Times New Roman" w:hAnsi="Times New Roman"/>
          <w:b/>
          <w:sz w:val="20"/>
        </w:rPr>
        <w:t>Ogólne wymagania dotyczące transportu</w:t>
      </w:r>
    </w:p>
    <w:p w14:paraId="5DC91446" w14:textId="77777777" w:rsidR="00696B9C" w:rsidRDefault="0030015F">
      <w:pPr>
        <w:pStyle w:val="Tekstpodstawowy"/>
        <w:spacing w:before="116"/>
        <w:ind w:left="1266"/>
      </w:pPr>
      <w:r>
        <w:t>Ogólne wymagania dotyczące transportu podano w SST D-M-00.00.00 „Wymagania ogólne” pkt 4.</w:t>
      </w:r>
    </w:p>
    <w:p w14:paraId="061BAC95" w14:textId="77777777" w:rsidR="00696B9C" w:rsidRDefault="00696B9C">
      <w:pPr>
        <w:sectPr w:rsidR="00696B9C">
          <w:pgSz w:w="11910" w:h="16840"/>
          <w:pgMar w:top="820" w:right="1180" w:bottom="440" w:left="860" w:header="0" w:footer="176" w:gutter="0"/>
          <w:cols w:space="708"/>
        </w:sectPr>
      </w:pPr>
    </w:p>
    <w:p w14:paraId="6EB879DD" w14:textId="77777777" w:rsidR="00696B9C" w:rsidRDefault="0030015F">
      <w:pPr>
        <w:pStyle w:val="Nagwek31"/>
        <w:numPr>
          <w:ilvl w:val="1"/>
          <w:numId w:val="111"/>
        </w:numPr>
        <w:tabs>
          <w:tab w:val="left" w:pos="911"/>
        </w:tabs>
        <w:spacing w:before="66"/>
      </w:pPr>
      <w:r>
        <w:lastRenderedPageBreak/>
        <w:t>Transport</w:t>
      </w:r>
      <w:r>
        <w:rPr>
          <w:spacing w:val="2"/>
        </w:rPr>
        <w:t xml:space="preserve"> </w:t>
      </w:r>
      <w:r>
        <w:t>materiałów</w:t>
      </w:r>
    </w:p>
    <w:p w14:paraId="3627F3CB" w14:textId="77777777" w:rsidR="00696B9C" w:rsidRDefault="0030015F">
      <w:pPr>
        <w:pStyle w:val="Tekstpodstawowy"/>
        <w:spacing w:before="115"/>
        <w:ind w:firstLine="707"/>
      </w:pPr>
      <w:r>
        <w:t>Kruszywa można przewozić dowolnymi środkami transportu w warunkach zabezpieczających je przed zanieczyszczeniem, zmieszaniem z innymi materiałami, nadmiernym wysuszeniem i zawilgoceniem.</w:t>
      </w:r>
    </w:p>
    <w:p w14:paraId="35C08ACA" w14:textId="77777777" w:rsidR="00696B9C" w:rsidRDefault="0030015F">
      <w:pPr>
        <w:pStyle w:val="Tekstpodstawowy"/>
        <w:spacing w:before="1"/>
        <w:ind w:left="1265"/>
      </w:pPr>
      <w:r>
        <w:t>Transport cementu powinien odbywać się zgodnie z BN-88/6731-08 [24].</w:t>
      </w:r>
    </w:p>
    <w:p w14:paraId="36992B45" w14:textId="77777777" w:rsidR="00696B9C" w:rsidRDefault="0030015F">
      <w:pPr>
        <w:pStyle w:val="Tekstpodstawowy"/>
        <w:spacing w:before="1"/>
        <w:ind w:right="243" w:firstLine="707"/>
      </w:pPr>
      <w:r>
        <w:t>Transport pozostałych materiałów powinien odbywać się zgodnie z wymaganiami norm przedmiotowych.</w:t>
      </w:r>
    </w:p>
    <w:p w14:paraId="2D1DBF46" w14:textId="77777777" w:rsidR="00696B9C" w:rsidRDefault="0030015F">
      <w:pPr>
        <w:pStyle w:val="Nagwek31"/>
        <w:numPr>
          <w:ilvl w:val="0"/>
          <w:numId w:val="111"/>
        </w:numPr>
        <w:tabs>
          <w:tab w:val="left" w:pos="760"/>
        </w:tabs>
        <w:spacing w:before="123"/>
      </w:pPr>
      <w:r>
        <w:t>WYKONANIE</w:t>
      </w:r>
      <w:r>
        <w:rPr>
          <w:spacing w:val="-1"/>
        </w:rPr>
        <w:t xml:space="preserve"> </w:t>
      </w:r>
      <w:r>
        <w:t>ROBÓT</w:t>
      </w:r>
    </w:p>
    <w:p w14:paraId="693FA5A9" w14:textId="77777777" w:rsidR="00696B9C" w:rsidRDefault="0030015F">
      <w:pPr>
        <w:pStyle w:val="Akapitzlist"/>
        <w:numPr>
          <w:ilvl w:val="1"/>
          <w:numId w:val="111"/>
        </w:numPr>
        <w:tabs>
          <w:tab w:val="left" w:pos="911"/>
        </w:tabs>
        <w:spacing w:before="120"/>
        <w:rPr>
          <w:rFonts w:ascii="Times New Roman" w:hAnsi="Times New Roman"/>
          <w:b/>
          <w:sz w:val="20"/>
        </w:rPr>
      </w:pPr>
      <w:r>
        <w:rPr>
          <w:rFonts w:ascii="Times New Roman" w:hAnsi="Times New Roman"/>
          <w:b/>
          <w:sz w:val="20"/>
        </w:rPr>
        <w:t>Ogólne zasady wykonania robót</w:t>
      </w:r>
    </w:p>
    <w:p w14:paraId="49C33E4D" w14:textId="77777777" w:rsidR="00696B9C" w:rsidRDefault="0030015F">
      <w:pPr>
        <w:pStyle w:val="Tekstpodstawowy"/>
        <w:spacing w:before="116"/>
        <w:ind w:left="1265"/>
      </w:pPr>
      <w:r>
        <w:t>Ogólne zasady wykonania robót podano w SST D-M-00.00.00 „Wymagania ogólne” pkt 5.</w:t>
      </w:r>
    </w:p>
    <w:p w14:paraId="6239FE1E" w14:textId="77777777" w:rsidR="00696B9C" w:rsidRDefault="0030015F">
      <w:pPr>
        <w:pStyle w:val="Nagwek31"/>
        <w:numPr>
          <w:ilvl w:val="1"/>
          <w:numId w:val="111"/>
        </w:numPr>
        <w:tabs>
          <w:tab w:val="left" w:pos="911"/>
        </w:tabs>
      </w:pPr>
      <w:r>
        <w:t>Przygotowanie podłoża</w:t>
      </w:r>
    </w:p>
    <w:p w14:paraId="65D69F2F" w14:textId="77777777" w:rsidR="00696B9C" w:rsidRDefault="0030015F">
      <w:pPr>
        <w:pStyle w:val="Tekstpodstawowy"/>
        <w:tabs>
          <w:tab w:val="left" w:pos="8010"/>
        </w:tabs>
        <w:spacing w:before="116"/>
        <w:ind w:right="238" w:firstLine="707"/>
      </w:pPr>
      <w:r>
        <w:t>Podłoże pod podbudowę powinno spełniać wymagania określone w</w:t>
      </w:r>
      <w:r>
        <w:rPr>
          <w:spacing w:val="-1"/>
        </w:rPr>
        <w:t xml:space="preserve"> </w:t>
      </w:r>
      <w:r>
        <w:t>SST</w:t>
      </w:r>
      <w:r>
        <w:tab/>
        <w:t xml:space="preserve">D-04.01.01 </w:t>
      </w:r>
      <w:r>
        <w:rPr>
          <w:spacing w:val="-4"/>
        </w:rPr>
        <w:t xml:space="preserve">„Koryto </w:t>
      </w:r>
      <w:r>
        <w:t>wraz z profilowaniem i zagęszczeniem podłoża” i SST D-02.00.00 „Roboty</w:t>
      </w:r>
      <w:r>
        <w:rPr>
          <w:spacing w:val="-12"/>
        </w:rPr>
        <w:t xml:space="preserve"> </w:t>
      </w:r>
      <w:r>
        <w:t>ziemne”.</w:t>
      </w:r>
    </w:p>
    <w:p w14:paraId="75A5C98E" w14:textId="77777777" w:rsidR="00696B9C" w:rsidRDefault="0030015F">
      <w:pPr>
        <w:pStyle w:val="Tekstpodstawowy"/>
        <w:ind w:right="243" w:firstLine="707"/>
      </w:pPr>
      <w:r>
        <w:t>Podbudowa powinna być ułożona na podłożu zapewniającym nieprzenikanie drobnych cząstek gruntu do podbudowy. Warunek nieprzenikania należy sprawdzić wzorem:</w:t>
      </w:r>
    </w:p>
    <w:p w14:paraId="7432339C" w14:textId="77777777" w:rsidR="00696B9C" w:rsidRDefault="00696B9C">
      <w:pPr>
        <w:pStyle w:val="Tekstpodstawowy"/>
        <w:spacing w:before="3"/>
        <w:ind w:left="0"/>
        <w:rPr>
          <w:sz w:val="19"/>
        </w:rPr>
      </w:pPr>
    </w:p>
    <w:p w14:paraId="44F2DE95" w14:textId="40D168F6" w:rsidR="00696B9C" w:rsidRDefault="00D924B0">
      <w:pPr>
        <w:tabs>
          <w:tab w:val="left" w:pos="4805"/>
        </w:tabs>
        <w:spacing w:line="381" w:lineRule="exact"/>
        <w:ind w:left="2776"/>
        <w:rPr>
          <w:sz w:val="20"/>
        </w:rPr>
      </w:pPr>
      <w:r>
        <w:rPr>
          <w:noProof/>
        </w:rPr>
        <mc:AlternateContent>
          <mc:Choice Requires="wps">
            <w:drawing>
              <wp:anchor distT="0" distB="0" distL="114300" distR="114300" simplePos="0" relativeHeight="480184320" behindDoc="1" locked="0" layoutInCell="1" allowOverlap="1" wp14:anchorId="771FC2CF" wp14:editId="13AF22A9">
                <wp:simplePos x="0" y="0"/>
                <wp:positionH relativeFrom="page">
                  <wp:posOffset>2274570</wp:posOffset>
                </wp:positionH>
                <wp:positionV relativeFrom="paragraph">
                  <wp:posOffset>168275</wp:posOffset>
                </wp:positionV>
                <wp:extent cx="245745" cy="0"/>
                <wp:effectExtent l="0" t="0" r="0" b="0"/>
                <wp:wrapNone/>
                <wp:docPr id="32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63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A297F" id="Line 327" o:spid="_x0000_s1026" style="position:absolute;z-index:-231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1pt,13.25pt" to="198.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" strokeweight=".17647mm">
                <w10:wrap anchorx="page"/>
              </v:line>
            </w:pict>
          </mc:Fallback>
        </mc:AlternateContent>
      </w:r>
      <w:r w:rsidR="0030015F">
        <w:rPr>
          <w:rFonts w:ascii="Times New Roman" w:hAnsi="Times New Roman"/>
          <w:i/>
          <w:position w:val="14"/>
          <w:sz w:val="20"/>
        </w:rPr>
        <w:t>D</w:t>
      </w:r>
      <w:r w:rsidR="0030015F">
        <w:rPr>
          <w:position w:val="10"/>
          <w:sz w:val="14"/>
        </w:rPr>
        <w:t xml:space="preserve">15   </w:t>
      </w:r>
      <w:r w:rsidR="0030015F">
        <w:rPr>
          <w:spacing w:val="28"/>
          <w:position w:val="10"/>
          <w:sz w:val="14"/>
        </w:rPr>
        <w:t xml:space="preserve"> </w:t>
      </w:r>
      <w:r w:rsidR="0030015F">
        <w:rPr>
          <w:rFonts w:ascii="UnBatang" w:hAnsi="UnBatang"/>
          <w:w w:val="90"/>
          <w:sz w:val="20"/>
        </w:rPr>
        <w:t xml:space="preserve"> </w:t>
      </w:r>
      <w:r w:rsidR="0030015F">
        <w:rPr>
          <w:rFonts w:ascii="UnBatang" w:hAnsi="UnBatang"/>
          <w:spacing w:val="7"/>
          <w:w w:val="90"/>
          <w:sz w:val="20"/>
        </w:rPr>
        <w:t xml:space="preserve"> </w:t>
      </w:r>
      <w:r w:rsidR="0030015F">
        <w:rPr>
          <w:sz w:val="20"/>
        </w:rPr>
        <w:t>5</w:t>
      </w:r>
      <w:r w:rsidR="0030015F">
        <w:rPr>
          <w:sz w:val="20"/>
        </w:rPr>
        <w:tab/>
        <w:t>(1)</w:t>
      </w:r>
    </w:p>
    <w:p w14:paraId="3451DE29" w14:textId="77777777" w:rsidR="00696B9C" w:rsidRDefault="0030015F">
      <w:pPr>
        <w:spacing w:line="211" w:lineRule="exact"/>
        <w:ind w:left="2780"/>
        <w:rPr>
          <w:sz w:val="14"/>
        </w:rPr>
      </w:pPr>
      <w:r>
        <w:rPr>
          <w:rFonts w:ascii="Times New Roman"/>
          <w:i/>
          <w:position w:val="4"/>
          <w:sz w:val="20"/>
        </w:rPr>
        <w:t xml:space="preserve">d </w:t>
      </w:r>
      <w:r>
        <w:rPr>
          <w:sz w:val="14"/>
        </w:rPr>
        <w:t>85</w:t>
      </w:r>
    </w:p>
    <w:p w14:paraId="43C4912D" w14:textId="77777777" w:rsidR="00696B9C" w:rsidRDefault="0030015F">
      <w:pPr>
        <w:pStyle w:val="Tekstpodstawowy"/>
        <w:spacing w:before="11" w:line="229" w:lineRule="exact"/>
      </w:pPr>
      <w:r>
        <w:t>w którym:</w:t>
      </w:r>
    </w:p>
    <w:p w14:paraId="670253B9" w14:textId="77777777" w:rsidR="00696B9C" w:rsidRDefault="0030015F">
      <w:pPr>
        <w:pStyle w:val="Tekstpodstawowy"/>
        <w:spacing w:before="3" w:line="235" w:lineRule="auto"/>
        <w:ind w:left="985" w:right="243" w:hanging="428"/>
      </w:pPr>
      <w:r>
        <w:rPr>
          <w:rFonts w:ascii="Times New Roman" w:hAnsi="Times New Roman"/>
          <w:i/>
          <w:position w:val="2"/>
        </w:rPr>
        <w:t>D</w:t>
      </w:r>
      <w:r>
        <w:rPr>
          <w:sz w:val="13"/>
        </w:rPr>
        <w:t xml:space="preserve">15 </w:t>
      </w:r>
      <w:r>
        <w:rPr>
          <w:position w:val="2"/>
        </w:rPr>
        <w:t xml:space="preserve">- wymiar boku oczka sita, przez które przechodzi 15% </w:t>
      </w:r>
      <w:proofErr w:type="spellStart"/>
      <w:r>
        <w:rPr>
          <w:position w:val="2"/>
        </w:rPr>
        <w:t>ziarn</w:t>
      </w:r>
      <w:proofErr w:type="spellEnd"/>
      <w:r>
        <w:rPr>
          <w:position w:val="2"/>
        </w:rPr>
        <w:t xml:space="preserve"> warstwy podbudowy lub warstwy odsączającej, </w:t>
      </w:r>
      <w:r>
        <w:t>w milimetrach,</w:t>
      </w:r>
    </w:p>
    <w:p w14:paraId="5F52BB05" w14:textId="77777777" w:rsidR="00696B9C" w:rsidRDefault="0030015F">
      <w:pPr>
        <w:pStyle w:val="Tekstpodstawowy"/>
        <w:tabs>
          <w:tab w:val="left" w:pos="8087"/>
        </w:tabs>
        <w:spacing w:before="1" w:line="233" w:lineRule="exact"/>
      </w:pPr>
      <w:r>
        <w:rPr>
          <w:rFonts w:ascii="Times New Roman" w:hAnsi="Times New Roman"/>
          <w:i/>
          <w:position w:val="2"/>
        </w:rPr>
        <w:t>d</w:t>
      </w:r>
      <w:r>
        <w:rPr>
          <w:sz w:val="13"/>
        </w:rPr>
        <w:t xml:space="preserve">85 </w:t>
      </w:r>
      <w:r>
        <w:rPr>
          <w:position w:val="2"/>
        </w:rPr>
        <w:t xml:space="preserve">-  wymiar boku oczka sita, przez które przechodzi 85% </w:t>
      </w:r>
      <w:proofErr w:type="spellStart"/>
      <w:r>
        <w:rPr>
          <w:position w:val="2"/>
        </w:rPr>
        <w:t>ziarn</w:t>
      </w:r>
      <w:proofErr w:type="spellEnd"/>
      <w:r>
        <w:rPr>
          <w:spacing w:val="-12"/>
          <w:position w:val="2"/>
        </w:rPr>
        <w:t xml:space="preserve"> </w:t>
      </w:r>
      <w:r>
        <w:rPr>
          <w:position w:val="2"/>
        </w:rPr>
        <w:t>gruntu</w:t>
      </w:r>
      <w:r>
        <w:rPr>
          <w:spacing w:val="-1"/>
          <w:position w:val="2"/>
        </w:rPr>
        <w:t xml:space="preserve"> </w:t>
      </w:r>
      <w:r>
        <w:rPr>
          <w:position w:val="2"/>
        </w:rPr>
        <w:t>podłoża,</w:t>
      </w:r>
      <w:r>
        <w:rPr>
          <w:position w:val="2"/>
        </w:rPr>
        <w:tab/>
        <w:t>w</w:t>
      </w:r>
      <w:r>
        <w:rPr>
          <w:spacing w:val="-3"/>
          <w:position w:val="2"/>
        </w:rPr>
        <w:t xml:space="preserve"> </w:t>
      </w:r>
      <w:r>
        <w:rPr>
          <w:position w:val="2"/>
        </w:rPr>
        <w:t>milimetrach.</w:t>
      </w:r>
    </w:p>
    <w:p w14:paraId="03DD8E5B" w14:textId="77777777" w:rsidR="00696B9C" w:rsidRDefault="0030015F">
      <w:pPr>
        <w:pStyle w:val="Tekstpodstawowy"/>
        <w:ind w:right="234" w:firstLine="707"/>
        <w:jc w:val="both"/>
      </w:pPr>
      <w:r>
        <w:t>Jeżeli warunek (1) nie może być spełniony, należy na podłożu ułożyć warstwę odcinającą lub odpowiednio dobraną geowłókninę. Ochronne właściwości geowłókniny, przeciw przenikaniu drobnych cząstek gruntu, wyznacza się z warunku:</w:t>
      </w:r>
    </w:p>
    <w:p w14:paraId="65AADCDF" w14:textId="77777777" w:rsidR="00696B9C" w:rsidRDefault="00696B9C">
      <w:pPr>
        <w:pStyle w:val="Tekstpodstawowy"/>
        <w:spacing w:before="1"/>
        <w:ind w:left="0"/>
        <w:rPr>
          <w:sz w:val="19"/>
        </w:rPr>
      </w:pPr>
    </w:p>
    <w:p w14:paraId="66E85078" w14:textId="04E5FB34" w:rsidR="00696B9C" w:rsidRDefault="00D924B0">
      <w:pPr>
        <w:tabs>
          <w:tab w:val="left" w:pos="4805"/>
        </w:tabs>
        <w:spacing w:line="381" w:lineRule="exact"/>
        <w:ind w:left="2771"/>
        <w:rPr>
          <w:sz w:val="20"/>
        </w:rPr>
      </w:pPr>
      <w:r>
        <w:rPr>
          <w:noProof/>
        </w:rPr>
        <mc:AlternateContent>
          <mc:Choice Requires="wps">
            <w:drawing>
              <wp:anchor distT="0" distB="0" distL="114300" distR="114300" simplePos="0" relativeHeight="480184832" behindDoc="1" locked="0" layoutInCell="1" allowOverlap="1" wp14:anchorId="188173B7" wp14:editId="60931052">
                <wp:simplePos x="0" y="0"/>
                <wp:positionH relativeFrom="page">
                  <wp:posOffset>2275205</wp:posOffset>
                </wp:positionH>
                <wp:positionV relativeFrom="paragraph">
                  <wp:posOffset>168275</wp:posOffset>
                </wp:positionV>
                <wp:extent cx="234950" cy="0"/>
                <wp:effectExtent l="0" t="0" r="0" b="0"/>
                <wp:wrapNone/>
                <wp:docPr id="32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642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8A5A" id="Line 326" o:spid="_x0000_s1026" style="position:absolute;z-index:-231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15pt,13.25pt" to="19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" strokeweight=".17858mm">
                <w10:wrap anchorx="page"/>
              </v:line>
            </w:pict>
          </mc:Fallback>
        </mc:AlternateContent>
      </w:r>
      <w:r w:rsidR="0030015F">
        <w:rPr>
          <w:rFonts w:ascii="Times New Roman" w:hAnsi="Times New Roman"/>
          <w:i/>
          <w:position w:val="14"/>
          <w:sz w:val="20"/>
        </w:rPr>
        <w:t xml:space="preserve">d </w:t>
      </w:r>
      <w:r w:rsidR="0030015F">
        <w:rPr>
          <w:position w:val="10"/>
          <w:sz w:val="14"/>
        </w:rPr>
        <w:t xml:space="preserve">50   </w:t>
      </w:r>
      <w:r w:rsidR="0030015F">
        <w:rPr>
          <w:spacing w:val="17"/>
          <w:position w:val="10"/>
          <w:sz w:val="14"/>
        </w:rPr>
        <w:t xml:space="preserve"> </w:t>
      </w:r>
      <w:r w:rsidR="0030015F">
        <w:rPr>
          <w:rFonts w:ascii="UnBatang" w:hAnsi="UnBatang"/>
          <w:w w:val="85"/>
          <w:sz w:val="20"/>
        </w:rPr>
        <w:t xml:space="preserve"> </w:t>
      </w:r>
      <w:r w:rsidR="0030015F">
        <w:rPr>
          <w:rFonts w:ascii="UnBatang" w:hAnsi="UnBatang"/>
          <w:spacing w:val="13"/>
          <w:w w:val="85"/>
          <w:sz w:val="20"/>
        </w:rPr>
        <w:t xml:space="preserve"> </w:t>
      </w:r>
      <w:r w:rsidR="0030015F">
        <w:rPr>
          <w:sz w:val="20"/>
        </w:rPr>
        <w:t>1,2</w:t>
      </w:r>
      <w:r w:rsidR="0030015F">
        <w:rPr>
          <w:sz w:val="20"/>
        </w:rPr>
        <w:tab/>
        <w:t>(2)</w:t>
      </w:r>
    </w:p>
    <w:p w14:paraId="7963F64A" w14:textId="77777777" w:rsidR="00696B9C" w:rsidRDefault="0030015F">
      <w:pPr>
        <w:spacing w:line="211" w:lineRule="exact"/>
        <w:ind w:left="2752"/>
        <w:rPr>
          <w:sz w:val="14"/>
        </w:rPr>
      </w:pPr>
      <w:r>
        <w:rPr>
          <w:rFonts w:ascii="Times New Roman"/>
          <w:i/>
          <w:position w:val="4"/>
          <w:sz w:val="20"/>
        </w:rPr>
        <w:t xml:space="preserve">O </w:t>
      </w:r>
      <w:r>
        <w:rPr>
          <w:sz w:val="14"/>
        </w:rPr>
        <w:t>90</w:t>
      </w:r>
    </w:p>
    <w:p w14:paraId="0AEC67E7" w14:textId="77777777" w:rsidR="00696B9C" w:rsidRDefault="00696B9C">
      <w:pPr>
        <w:pStyle w:val="Tekstpodstawowy"/>
        <w:ind w:left="0"/>
      </w:pPr>
    </w:p>
    <w:p w14:paraId="2A5AB581" w14:textId="77777777" w:rsidR="00696B9C" w:rsidRDefault="00696B9C">
      <w:pPr>
        <w:pStyle w:val="Tekstpodstawowy"/>
        <w:ind w:left="0"/>
        <w:rPr>
          <w:sz w:val="21"/>
        </w:rPr>
      </w:pPr>
    </w:p>
    <w:p w14:paraId="74F1CC42" w14:textId="77777777" w:rsidR="00696B9C" w:rsidRDefault="0030015F">
      <w:pPr>
        <w:pStyle w:val="Tekstpodstawowy"/>
        <w:spacing w:line="230" w:lineRule="exact"/>
        <w:jc w:val="both"/>
      </w:pPr>
      <w:r>
        <w:t>w którym:</w:t>
      </w:r>
    </w:p>
    <w:p w14:paraId="7B35FB3B" w14:textId="77777777" w:rsidR="00696B9C" w:rsidRDefault="0030015F">
      <w:pPr>
        <w:pStyle w:val="Tekstpodstawowy"/>
        <w:tabs>
          <w:tab w:val="left" w:pos="8088"/>
        </w:tabs>
        <w:spacing w:line="231" w:lineRule="exact"/>
        <w:jc w:val="both"/>
      </w:pPr>
      <w:r>
        <w:rPr>
          <w:rFonts w:ascii="Times New Roman" w:hAnsi="Times New Roman"/>
          <w:i/>
          <w:position w:val="2"/>
        </w:rPr>
        <w:t>d</w:t>
      </w:r>
      <w:r>
        <w:rPr>
          <w:sz w:val="13"/>
        </w:rPr>
        <w:t xml:space="preserve">50 </w:t>
      </w:r>
      <w:r>
        <w:rPr>
          <w:position w:val="2"/>
        </w:rPr>
        <w:t xml:space="preserve">-  wymiar boku oczka sita, przez które przechodzi 50 % </w:t>
      </w:r>
      <w:proofErr w:type="spellStart"/>
      <w:r>
        <w:rPr>
          <w:position w:val="2"/>
        </w:rPr>
        <w:t>ziarn</w:t>
      </w:r>
      <w:proofErr w:type="spellEnd"/>
      <w:r>
        <w:rPr>
          <w:spacing w:val="-12"/>
          <w:position w:val="2"/>
        </w:rPr>
        <w:t xml:space="preserve"> </w:t>
      </w:r>
      <w:r>
        <w:rPr>
          <w:position w:val="2"/>
        </w:rPr>
        <w:t>gruntu</w:t>
      </w:r>
      <w:r>
        <w:rPr>
          <w:spacing w:val="-1"/>
          <w:position w:val="2"/>
        </w:rPr>
        <w:t xml:space="preserve"> </w:t>
      </w:r>
      <w:r>
        <w:rPr>
          <w:position w:val="2"/>
        </w:rPr>
        <w:t>podłoża,</w:t>
      </w:r>
      <w:r>
        <w:rPr>
          <w:position w:val="2"/>
        </w:rPr>
        <w:tab/>
        <w:t>w</w:t>
      </w:r>
      <w:r>
        <w:rPr>
          <w:spacing w:val="-4"/>
          <w:position w:val="2"/>
        </w:rPr>
        <w:t xml:space="preserve"> </w:t>
      </w:r>
      <w:r>
        <w:rPr>
          <w:position w:val="2"/>
        </w:rPr>
        <w:t>milimetrach,</w:t>
      </w:r>
    </w:p>
    <w:p w14:paraId="60F3FEFE" w14:textId="77777777" w:rsidR="00696B9C" w:rsidRDefault="0030015F">
      <w:pPr>
        <w:pStyle w:val="Tekstpodstawowy"/>
        <w:spacing w:before="1" w:line="235" w:lineRule="auto"/>
        <w:ind w:left="985" w:right="234" w:hanging="428"/>
        <w:jc w:val="both"/>
      </w:pPr>
      <w:r>
        <w:rPr>
          <w:rFonts w:ascii="Times New Roman" w:hAnsi="Times New Roman"/>
          <w:i/>
          <w:position w:val="2"/>
        </w:rPr>
        <w:t>O</w:t>
      </w:r>
      <w:r>
        <w:rPr>
          <w:sz w:val="13"/>
        </w:rPr>
        <w:t xml:space="preserve">90 </w:t>
      </w:r>
      <w:r>
        <w:rPr>
          <w:position w:val="2"/>
        </w:rPr>
        <w:t>- umowna średnica porów geowłókniny odpowiadająca wymiarom frakcji gruntu zatrzymująca się na geowłókninie w ilości 90% (m/m); wartość parametru 0</w:t>
      </w:r>
      <w:r>
        <w:rPr>
          <w:sz w:val="13"/>
        </w:rPr>
        <w:t xml:space="preserve">90 </w:t>
      </w:r>
      <w:r>
        <w:rPr>
          <w:position w:val="2"/>
        </w:rPr>
        <w:t xml:space="preserve">powinna być podawana przez producenta </w:t>
      </w:r>
      <w:r>
        <w:t>geowłókniny.</w:t>
      </w:r>
    </w:p>
    <w:p w14:paraId="0B8A3A28" w14:textId="77777777" w:rsidR="00696B9C" w:rsidRDefault="0030015F">
      <w:pPr>
        <w:pStyle w:val="Tekstpodstawowy"/>
        <w:spacing w:before="2"/>
        <w:ind w:left="1265"/>
      </w:pPr>
      <w:r>
        <w:t>Paliki lub szpilki do prawidłowego ukształtowania podbudowy powinny być wcześniej przygotowane.</w:t>
      </w:r>
    </w:p>
    <w:p w14:paraId="50E5C8E0" w14:textId="77777777" w:rsidR="00696B9C" w:rsidRDefault="0030015F">
      <w:pPr>
        <w:pStyle w:val="Tekstpodstawowy"/>
        <w:ind w:firstLine="707"/>
      </w:pPr>
      <w:r>
        <w:t>Paliki lub szpilki powinny być ustawione w osi drogi i w rzędach równoległych do osi drogi, lub w inny sposób zaakceptowany przez Inspektora Nadzoru.</w:t>
      </w:r>
    </w:p>
    <w:p w14:paraId="1A5829FF" w14:textId="77777777" w:rsidR="00696B9C" w:rsidRDefault="0030015F">
      <w:pPr>
        <w:pStyle w:val="Tekstpodstawowy"/>
        <w:ind w:right="243" w:firstLine="707"/>
      </w:pPr>
      <w:r>
        <w:t>Rozmieszczenie palików lub szpilek powinno umożliwiać naciągnięcie sznurków lub linek do wytyczenia robót w odstępach nie większych niż co 10 m.</w:t>
      </w:r>
    </w:p>
    <w:p w14:paraId="434FCF56" w14:textId="77777777" w:rsidR="00696B9C" w:rsidRDefault="0030015F">
      <w:pPr>
        <w:pStyle w:val="Nagwek31"/>
        <w:numPr>
          <w:ilvl w:val="1"/>
          <w:numId w:val="111"/>
        </w:numPr>
        <w:tabs>
          <w:tab w:val="left" w:pos="911"/>
        </w:tabs>
        <w:spacing w:before="124"/>
      </w:pPr>
      <w:r>
        <w:t>Wytwarzanie mieszanki</w:t>
      </w:r>
      <w:r>
        <w:rPr>
          <w:spacing w:val="5"/>
        </w:rPr>
        <w:t xml:space="preserve"> </w:t>
      </w:r>
      <w:r>
        <w:t>kruszywa</w:t>
      </w:r>
    </w:p>
    <w:p w14:paraId="67D1FCD1" w14:textId="77777777" w:rsidR="00696B9C" w:rsidRDefault="0030015F">
      <w:pPr>
        <w:pStyle w:val="Tekstpodstawowy"/>
        <w:spacing w:before="116"/>
        <w:ind w:right="231" w:firstLine="707"/>
        <w:jc w:val="both"/>
      </w:pPr>
      <w: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7DDCD150" w14:textId="77777777" w:rsidR="00696B9C" w:rsidRDefault="0030015F">
      <w:pPr>
        <w:pStyle w:val="Nagwek31"/>
        <w:numPr>
          <w:ilvl w:val="1"/>
          <w:numId w:val="111"/>
        </w:numPr>
        <w:tabs>
          <w:tab w:val="left" w:pos="911"/>
        </w:tabs>
        <w:spacing w:before="124"/>
      </w:pPr>
      <w:r>
        <w:t>Wbudowywanie i zagęszczanie</w:t>
      </w:r>
      <w:r>
        <w:rPr>
          <w:spacing w:val="2"/>
        </w:rPr>
        <w:t xml:space="preserve"> </w:t>
      </w:r>
      <w:r>
        <w:t>mieszanki</w:t>
      </w:r>
    </w:p>
    <w:p w14:paraId="1B56DFC7" w14:textId="77777777" w:rsidR="00696B9C" w:rsidRDefault="0030015F">
      <w:pPr>
        <w:pStyle w:val="Tekstpodstawowy"/>
        <w:spacing w:before="116"/>
        <w:ind w:right="233" w:firstLine="707"/>
        <w:jc w:val="both"/>
      </w:pPr>
      <w:r>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6ED3968E" w14:textId="77777777" w:rsidR="00696B9C" w:rsidRDefault="0030015F">
      <w:pPr>
        <w:pStyle w:val="Tekstpodstawowy"/>
        <w:spacing w:before="1"/>
        <w:ind w:right="235" w:firstLine="707"/>
        <w:jc w:val="both"/>
      </w:pPr>
      <w:r>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w:t>
      </w:r>
      <w:r>
        <w:rPr>
          <w:spacing w:val="-3"/>
        </w:rPr>
        <w:t xml:space="preserve"> </w:t>
      </w:r>
      <w:r>
        <w:t>osuszyć.</w:t>
      </w:r>
    </w:p>
    <w:p w14:paraId="4643A771" w14:textId="77777777" w:rsidR="00696B9C" w:rsidRDefault="00696B9C">
      <w:pPr>
        <w:jc w:val="both"/>
        <w:sectPr w:rsidR="00696B9C">
          <w:pgSz w:w="11910" w:h="16840"/>
          <w:pgMar w:top="480" w:right="1180" w:bottom="440" w:left="860" w:header="0" w:footer="176" w:gutter="0"/>
          <w:cols w:space="708"/>
        </w:sectPr>
      </w:pPr>
    </w:p>
    <w:p w14:paraId="2C7B7C95" w14:textId="77777777" w:rsidR="00696B9C" w:rsidRDefault="0030015F">
      <w:pPr>
        <w:pStyle w:val="Tekstpodstawowy"/>
        <w:spacing w:before="61"/>
        <w:ind w:right="234" w:firstLine="707"/>
        <w:jc w:val="both"/>
      </w:pPr>
      <w:r>
        <w:lastRenderedPageBreak/>
        <w:t>Wskaźnik zagęszczenia podbudowy wg BN-77/8931-12 [29] powinien odpowiadać przyjętemu poziomowi wskaźnika nośności podbudowy wg tablicy 1, lp. 11.</w:t>
      </w:r>
    </w:p>
    <w:p w14:paraId="18673480" w14:textId="77777777" w:rsidR="00696B9C" w:rsidRDefault="0030015F">
      <w:pPr>
        <w:pStyle w:val="Nagwek31"/>
        <w:spacing w:before="126"/>
        <w:ind w:left="558" w:firstLine="0"/>
      </w:pPr>
      <w:r>
        <w:t>5.6. Utrzymanie podbudowy</w:t>
      </w:r>
    </w:p>
    <w:p w14:paraId="4A55DA35" w14:textId="77777777" w:rsidR="00696B9C" w:rsidRDefault="0030015F">
      <w:pPr>
        <w:pStyle w:val="Tekstpodstawowy"/>
        <w:spacing w:before="115"/>
        <w:ind w:right="233" w:firstLine="707"/>
        <w:jc w:val="both"/>
      </w:pPr>
      <w:r>
        <w:t>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w:t>
      </w:r>
      <w:r>
        <w:rPr>
          <w:spacing w:val="-8"/>
        </w:rPr>
        <w:t xml:space="preserve"> </w:t>
      </w:r>
      <w:r>
        <w:t>robót.</w:t>
      </w:r>
    </w:p>
    <w:p w14:paraId="5AA0F693" w14:textId="77777777" w:rsidR="00696B9C" w:rsidRDefault="0030015F">
      <w:pPr>
        <w:pStyle w:val="Nagwek31"/>
        <w:numPr>
          <w:ilvl w:val="0"/>
          <w:numId w:val="111"/>
        </w:numPr>
        <w:tabs>
          <w:tab w:val="left" w:pos="760"/>
        </w:tabs>
        <w:spacing w:before="124"/>
      </w:pPr>
      <w:r>
        <w:t>KONTROLA JAKOŚCI</w:t>
      </w:r>
      <w:r>
        <w:rPr>
          <w:spacing w:val="1"/>
        </w:rPr>
        <w:t xml:space="preserve"> </w:t>
      </w:r>
      <w:r>
        <w:t>ROBÓT</w:t>
      </w:r>
    </w:p>
    <w:p w14:paraId="6C203EA4" w14:textId="77777777" w:rsidR="00696B9C" w:rsidRDefault="0030015F">
      <w:pPr>
        <w:pStyle w:val="Akapitzlist"/>
        <w:numPr>
          <w:ilvl w:val="1"/>
          <w:numId w:val="111"/>
        </w:numPr>
        <w:tabs>
          <w:tab w:val="left" w:pos="911"/>
        </w:tabs>
        <w:spacing w:before="121"/>
        <w:rPr>
          <w:rFonts w:ascii="Times New Roman" w:hAnsi="Times New Roman"/>
          <w:b/>
          <w:sz w:val="20"/>
        </w:rPr>
      </w:pPr>
      <w:r>
        <w:rPr>
          <w:rFonts w:ascii="Times New Roman" w:hAnsi="Times New Roman"/>
          <w:b/>
          <w:sz w:val="20"/>
        </w:rPr>
        <w:t>Ogólne zasady kontroli jakości robót</w:t>
      </w:r>
    </w:p>
    <w:p w14:paraId="2C10003B" w14:textId="77777777" w:rsidR="00696B9C" w:rsidRDefault="0030015F">
      <w:pPr>
        <w:pStyle w:val="Tekstpodstawowy"/>
        <w:spacing w:before="115"/>
        <w:ind w:left="1265"/>
      </w:pPr>
      <w:r>
        <w:t>Ogólne zasady kontroli jakości robót podano w SST D-M-00.00.00 „Wymagania ogólne” pkt 6.</w:t>
      </w:r>
    </w:p>
    <w:p w14:paraId="7CE5AB93" w14:textId="77777777" w:rsidR="00696B9C" w:rsidRDefault="0030015F">
      <w:pPr>
        <w:pStyle w:val="Nagwek31"/>
        <w:numPr>
          <w:ilvl w:val="1"/>
          <w:numId w:val="111"/>
        </w:numPr>
        <w:tabs>
          <w:tab w:val="left" w:pos="909"/>
        </w:tabs>
        <w:spacing w:before="126"/>
        <w:ind w:left="909" w:hanging="351"/>
      </w:pPr>
      <w:r>
        <w:t>Badania przed przystąpieniem do</w:t>
      </w:r>
      <w:r>
        <w:rPr>
          <w:spacing w:val="-4"/>
        </w:rPr>
        <w:t xml:space="preserve"> </w:t>
      </w:r>
      <w:r>
        <w:t>robót</w:t>
      </w:r>
    </w:p>
    <w:p w14:paraId="11F425EF" w14:textId="77777777" w:rsidR="00696B9C" w:rsidRDefault="0030015F">
      <w:pPr>
        <w:pStyle w:val="Tekstpodstawowy"/>
        <w:spacing w:before="113"/>
        <w:ind w:right="236" w:firstLine="707"/>
        <w:jc w:val="both"/>
      </w:pPr>
      <w:r>
        <w:t>Przed przystąpieniem do robót Wykonawca powinien wykonać badania kruszyw przeznaczonych do wykonania robót i przedstawić wyniki tych badań Inżynierowi w celu akceptacji materiałów. Badania te powinny obejmować wszystkie właściwości określone w pkt 2.3 niniejszej</w:t>
      </w:r>
      <w:r>
        <w:rPr>
          <w:spacing w:val="5"/>
        </w:rPr>
        <w:t xml:space="preserve"> </w:t>
      </w:r>
      <w:r>
        <w:t>SST.</w:t>
      </w:r>
    </w:p>
    <w:p w14:paraId="5E5FFB4B" w14:textId="77777777" w:rsidR="00696B9C" w:rsidRDefault="0030015F">
      <w:pPr>
        <w:pStyle w:val="Nagwek31"/>
        <w:numPr>
          <w:ilvl w:val="1"/>
          <w:numId w:val="111"/>
        </w:numPr>
        <w:tabs>
          <w:tab w:val="left" w:pos="909"/>
        </w:tabs>
        <w:spacing w:before="126"/>
        <w:ind w:left="909" w:hanging="351"/>
      </w:pPr>
      <w:r>
        <w:t>Badania w czasie</w:t>
      </w:r>
      <w:r>
        <w:rPr>
          <w:spacing w:val="2"/>
        </w:rPr>
        <w:t xml:space="preserve"> </w:t>
      </w:r>
      <w:r>
        <w:t>robót</w:t>
      </w:r>
    </w:p>
    <w:p w14:paraId="2338524D" w14:textId="77777777" w:rsidR="00696B9C" w:rsidRDefault="0030015F">
      <w:pPr>
        <w:pStyle w:val="Akapitzlist"/>
        <w:numPr>
          <w:ilvl w:val="2"/>
          <w:numId w:val="111"/>
        </w:numPr>
        <w:tabs>
          <w:tab w:val="left" w:pos="1060"/>
        </w:tabs>
        <w:spacing w:before="115" w:line="362" w:lineRule="auto"/>
        <w:ind w:left="1265" w:right="4317" w:hanging="708"/>
        <w:rPr>
          <w:sz w:val="20"/>
        </w:rPr>
      </w:pPr>
      <w:r>
        <w:rPr>
          <w:sz w:val="20"/>
        </w:rPr>
        <w:t>Częstotliwość oraz zakres badań i pomiarów Częstotliwość oraz zakres badań podano w tablicy</w:t>
      </w:r>
      <w:r>
        <w:rPr>
          <w:spacing w:val="-10"/>
          <w:sz w:val="20"/>
        </w:rPr>
        <w:t xml:space="preserve"> </w:t>
      </w:r>
      <w:r>
        <w:rPr>
          <w:sz w:val="20"/>
        </w:rPr>
        <w:t>2.</w:t>
      </w:r>
    </w:p>
    <w:p w14:paraId="42BA1696" w14:textId="77777777" w:rsidR="00696B9C" w:rsidRDefault="00696B9C">
      <w:pPr>
        <w:pStyle w:val="Tekstpodstawowy"/>
        <w:spacing w:before="5"/>
        <w:ind w:left="0"/>
      </w:pPr>
    </w:p>
    <w:p w14:paraId="78013E52" w14:textId="77777777" w:rsidR="00696B9C" w:rsidRDefault="0030015F">
      <w:pPr>
        <w:pStyle w:val="Tekstpodstawowy"/>
        <w:ind w:left="1416" w:right="2319" w:hanging="859"/>
      </w:pPr>
      <w:r>
        <w:t>Tablica 2. Częstotliwość ora zakres badań przy budowie podbudowy z kruszyw stabilizowanych mechanicznie</w:t>
      </w:r>
    </w:p>
    <w:p w14:paraId="62C0DB14"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392"/>
        <w:gridCol w:w="1310"/>
        <w:gridCol w:w="1310"/>
      </w:tblGrid>
      <w:tr w:rsidR="00696B9C" w14:paraId="7A7621E0" w14:textId="77777777">
        <w:trPr>
          <w:trHeight w:val="229"/>
        </w:trPr>
        <w:tc>
          <w:tcPr>
            <w:tcW w:w="497" w:type="dxa"/>
            <w:tcBorders>
              <w:bottom w:val="nil"/>
            </w:tcBorders>
          </w:tcPr>
          <w:p w14:paraId="1BA181E2" w14:textId="77777777" w:rsidR="00696B9C" w:rsidRDefault="00696B9C">
            <w:pPr>
              <w:pStyle w:val="TableParagraph"/>
              <w:rPr>
                <w:rFonts w:ascii="Times New Roman"/>
                <w:sz w:val="16"/>
              </w:rPr>
            </w:pPr>
          </w:p>
        </w:tc>
        <w:tc>
          <w:tcPr>
            <w:tcW w:w="4392" w:type="dxa"/>
            <w:tcBorders>
              <w:bottom w:val="nil"/>
            </w:tcBorders>
          </w:tcPr>
          <w:p w14:paraId="1E0078FF" w14:textId="77777777" w:rsidR="00696B9C" w:rsidRDefault="00696B9C">
            <w:pPr>
              <w:pStyle w:val="TableParagraph"/>
              <w:rPr>
                <w:rFonts w:ascii="Times New Roman"/>
                <w:sz w:val="16"/>
              </w:rPr>
            </w:pPr>
          </w:p>
        </w:tc>
        <w:tc>
          <w:tcPr>
            <w:tcW w:w="2620" w:type="dxa"/>
            <w:gridSpan w:val="2"/>
          </w:tcPr>
          <w:p w14:paraId="132E8377" w14:textId="77777777" w:rsidR="00696B9C" w:rsidRDefault="0030015F">
            <w:pPr>
              <w:pStyle w:val="TableParagraph"/>
              <w:spacing w:line="210" w:lineRule="exact"/>
              <w:ind w:left="483"/>
              <w:rPr>
                <w:sz w:val="20"/>
              </w:rPr>
            </w:pPr>
            <w:r>
              <w:rPr>
                <w:sz w:val="20"/>
              </w:rPr>
              <w:t>Częstotliwość badań</w:t>
            </w:r>
          </w:p>
        </w:tc>
      </w:tr>
      <w:tr w:rsidR="00696B9C" w14:paraId="6AD5B3BA" w14:textId="77777777">
        <w:trPr>
          <w:trHeight w:val="733"/>
        </w:trPr>
        <w:tc>
          <w:tcPr>
            <w:tcW w:w="497" w:type="dxa"/>
            <w:tcBorders>
              <w:top w:val="nil"/>
              <w:bottom w:val="nil"/>
            </w:tcBorders>
          </w:tcPr>
          <w:p w14:paraId="20FE90AD" w14:textId="77777777" w:rsidR="00696B9C" w:rsidRDefault="00696B9C">
            <w:pPr>
              <w:pStyle w:val="TableParagraph"/>
              <w:spacing w:before="9"/>
              <w:rPr>
                <w:sz w:val="29"/>
              </w:rPr>
            </w:pPr>
          </w:p>
          <w:p w14:paraId="610111E4" w14:textId="77777777" w:rsidR="00696B9C" w:rsidRDefault="0030015F">
            <w:pPr>
              <w:pStyle w:val="TableParagraph"/>
              <w:spacing w:before="1"/>
              <w:ind w:left="89" w:right="80"/>
              <w:jc w:val="center"/>
              <w:rPr>
                <w:sz w:val="20"/>
              </w:rPr>
            </w:pPr>
            <w:r>
              <w:rPr>
                <w:sz w:val="20"/>
              </w:rPr>
              <w:t>Lp.</w:t>
            </w:r>
          </w:p>
        </w:tc>
        <w:tc>
          <w:tcPr>
            <w:tcW w:w="4392" w:type="dxa"/>
            <w:tcBorders>
              <w:top w:val="nil"/>
              <w:bottom w:val="nil"/>
            </w:tcBorders>
          </w:tcPr>
          <w:p w14:paraId="011837E4" w14:textId="77777777" w:rsidR="00696B9C" w:rsidRDefault="00696B9C">
            <w:pPr>
              <w:pStyle w:val="TableParagraph"/>
              <w:spacing w:before="9"/>
              <w:rPr>
                <w:sz w:val="29"/>
              </w:rPr>
            </w:pPr>
          </w:p>
          <w:p w14:paraId="1924D410" w14:textId="77777777" w:rsidR="00696B9C" w:rsidRDefault="0030015F">
            <w:pPr>
              <w:pStyle w:val="TableParagraph"/>
              <w:spacing w:before="1"/>
              <w:ind w:left="1194"/>
              <w:rPr>
                <w:sz w:val="20"/>
              </w:rPr>
            </w:pPr>
            <w:r>
              <w:rPr>
                <w:sz w:val="20"/>
              </w:rPr>
              <w:t>Wyszczególnienie badań</w:t>
            </w:r>
          </w:p>
        </w:tc>
        <w:tc>
          <w:tcPr>
            <w:tcW w:w="1310" w:type="dxa"/>
            <w:tcBorders>
              <w:bottom w:val="nil"/>
            </w:tcBorders>
          </w:tcPr>
          <w:p w14:paraId="34E82010" w14:textId="77777777" w:rsidR="00696B9C" w:rsidRDefault="0030015F">
            <w:pPr>
              <w:pStyle w:val="TableParagraph"/>
              <w:spacing w:before="114"/>
              <w:ind w:left="73" w:right="63" w:firstLine="16"/>
              <w:jc w:val="both"/>
              <w:rPr>
                <w:sz w:val="16"/>
              </w:rPr>
            </w:pPr>
            <w:r>
              <w:rPr>
                <w:sz w:val="16"/>
              </w:rPr>
              <w:t>Minimalna liczba badań na dziennej działce roboczej</w:t>
            </w:r>
          </w:p>
        </w:tc>
        <w:tc>
          <w:tcPr>
            <w:tcW w:w="1310" w:type="dxa"/>
            <w:tcBorders>
              <w:bottom w:val="nil"/>
            </w:tcBorders>
          </w:tcPr>
          <w:p w14:paraId="4822D845" w14:textId="77777777" w:rsidR="00696B9C" w:rsidRDefault="0030015F">
            <w:pPr>
              <w:pStyle w:val="TableParagraph"/>
              <w:ind w:left="69" w:right="82"/>
              <w:rPr>
                <w:sz w:val="16"/>
              </w:rPr>
            </w:pPr>
            <w:r>
              <w:rPr>
                <w:sz w:val="16"/>
              </w:rPr>
              <w:t>Maksymalna powierzchnia podbudowy</w:t>
            </w:r>
            <w:r>
              <w:rPr>
                <w:spacing w:val="-10"/>
                <w:sz w:val="16"/>
              </w:rPr>
              <w:t xml:space="preserve"> </w:t>
            </w:r>
            <w:r>
              <w:rPr>
                <w:sz w:val="16"/>
              </w:rPr>
              <w:t>przy-</w:t>
            </w:r>
          </w:p>
          <w:p w14:paraId="7BCFB813" w14:textId="77777777" w:rsidR="00696B9C" w:rsidRDefault="0030015F">
            <w:pPr>
              <w:pStyle w:val="TableParagraph"/>
              <w:spacing w:line="168" w:lineRule="exact"/>
              <w:ind w:left="69"/>
              <w:rPr>
                <w:sz w:val="16"/>
              </w:rPr>
            </w:pPr>
            <w:r>
              <w:rPr>
                <w:sz w:val="16"/>
              </w:rPr>
              <w:t>padająca na</w:t>
            </w:r>
            <w:r>
              <w:rPr>
                <w:spacing w:val="-4"/>
                <w:sz w:val="16"/>
              </w:rPr>
              <w:t xml:space="preserve"> </w:t>
            </w:r>
            <w:r>
              <w:rPr>
                <w:sz w:val="16"/>
              </w:rPr>
              <w:t>jedno</w:t>
            </w:r>
          </w:p>
        </w:tc>
      </w:tr>
      <w:tr w:rsidR="00696B9C" w14:paraId="6523E3BD" w14:textId="77777777">
        <w:trPr>
          <w:trHeight w:val="184"/>
        </w:trPr>
        <w:tc>
          <w:tcPr>
            <w:tcW w:w="497" w:type="dxa"/>
            <w:tcBorders>
              <w:top w:val="nil"/>
              <w:bottom w:val="double" w:sz="2" w:space="0" w:color="000000"/>
            </w:tcBorders>
          </w:tcPr>
          <w:p w14:paraId="235CC61B" w14:textId="77777777" w:rsidR="00696B9C" w:rsidRDefault="00696B9C">
            <w:pPr>
              <w:pStyle w:val="TableParagraph"/>
              <w:rPr>
                <w:rFonts w:ascii="Times New Roman"/>
                <w:sz w:val="12"/>
              </w:rPr>
            </w:pPr>
          </w:p>
        </w:tc>
        <w:tc>
          <w:tcPr>
            <w:tcW w:w="4392" w:type="dxa"/>
            <w:tcBorders>
              <w:top w:val="nil"/>
              <w:bottom w:val="double" w:sz="2" w:space="0" w:color="000000"/>
            </w:tcBorders>
          </w:tcPr>
          <w:p w14:paraId="3928C410" w14:textId="77777777" w:rsidR="00696B9C" w:rsidRDefault="00696B9C">
            <w:pPr>
              <w:pStyle w:val="TableParagraph"/>
              <w:rPr>
                <w:rFonts w:ascii="Times New Roman"/>
                <w:sz w:val="12"/>
              </w:rPr>
            </w:pPr>
          </w:p>
        </w:tc>
        <w:tc>
          <w:tcPr>
            <w:tcW w:w="1310" w:type="dxa"/>
            <w:tcBorders>
              <w:top w:val="nil"/>
              <w:bottom w:val="double" w:sz="2" w:space="0" w:color="000000"/>
            </w:tcBorders>
          </w:tcPr>
          <w:p w14:paraId="6BF673E0" w14:textId="77777777" w:rsidR="00696B9C" w:rsidRDefault="00696B9C">
            <w:pPr>
              <w:pStyle w:val="TableParagraph"/>
              <w:rPr>
                <w:rFonts w:ascii="Times New Roman"/>
                <w:sz w:val="12"/>
              </w:rPr>
            </w:pPr>
          </w:p>
        </w:tc>
        <w:tc>
          <w:tcPr>
            <w:tcW w:w="1310" w:type="dxa"/>
            <w:tcBorders>
              <w:top w:val="nil"/>
              <w:bottom w:val="double" w:sz="2" w:space="0" w:color="000000"/>
            </w:tcBorders>
          </w:tcPr>
          <w:p w14:paraId="68C83EF3" w14:textId="77777777" w:rsidR="00696B9C" w:rsidRDefault="0030015F">
            <w:pPr>
              <w:pStyle w:val="TableParagraph"/>
              <w:spacing w:line="164" w:lineRule="exact"/>
              <w:ind w:left="69"/>
              <w:rPr>
                <w:sz w:val="16"/>
              </w:rPr>
            </w:pPr>
            <w:r>
              <w:rPr>
                <w:sz w:val="16"/>
              </w:rPr>
              <w:t>badanie (m</w:t>
            </w:r>
            <w:r>
              <w:rPr>
                <w:sz w:val="16"/>
                <w:vertAlign w:val="superscript"/>
              </w:rPr>
              <w:t>2</w:t>
            </w:r>
            <w:r>
              <w:rPr>
                <w:sz w:val="16"/>
              </w:rPr>
              <w:t>)</w:t>
            </w:r>
          </w:p>
        </w:tc>
      </w:tr>
      <w:tr w:rsidR="00696B9C" w14:paraId="553007A4" w14:textId="77777777">
        <w:trPr>
          <w:trHeight w:val="351"/>
        </w:trPr>
        <w:tc>
          <w:tcPr>
            <w:tcW w:w="497" w:type="dxa"/>
            <w:tcBorders>
              <w:top w:val="double" w:sz="2" w:space="0" w:color="000000"/>
            </w:tcBorders>
          </w:tcPr>
          <w:p w14:paraId="2CE4C658" w14:textId="77777777" w:rsidR="00696B9C" w:rsidRDefault="0030015F">
            <w:pPr>
              <w:pStyle w:val="TableParagraph"/>
              <w:spacing w:before="54"/>
              <w:ind w:left="10"/>
              <w:jc w:val="center"/>
              <w:rPr>
                <w:sz w:val="20"/>
              </w:rPr>
            </w:pPr>
            <w:r>
              <w:rPr>
                <w:w w:val="99"/>
                <w:sz w:val="20"/>
              </w:rPr>
              <w:t>1</w:t>
            </w:r>
          </w:p>
        </w:tc>
        <w:tc>
          <w:tcPr>
            <w:tcW w:w="4392" w:type="dxa"/>
            <w:tcBorders>
              <w:top w:val="double" w:sz="2" w:space="0" w:color="000000"/>
            </w:tcBorders>
          </w:tcPr>
          <w:p w14:paraId="5F99DB09" w14:textId="77777777" w:rsidR="00696B9C" w:rsidRDefault="0030015F">
            <w:pPr>
              <w:pStyle w:val="TableParagraph"/>
              <w:spacing w:before="54"/>
              <w:ind w:left="66"/>
              <w:rPr>
                <w:sz w:val="20"/>
              </w:rPr>
            </w:pPr>
            <w:r>
              <w:rPr>
                <w:sz w:val="20"/>
              </w:rPr>
              <w:t>Uziarnienie mieszanki</w:t>
            </w:r>
          </w:p>
        </w:tc>
        <w:tc>
          <w:tcPr>
            <w:tcW w:w="1310" w:type="dxa"/>
            <w:vMerge w:val="restart"/>
            <w:tcBorders>
              <w:top w:val="double" w:sz="2" w:space="0" w:color="000000"/>
            </w:tcBorders>
          </w:tcPr>
          <w:p w14:paraId="2C74C389" w14:textId="77777777" w:rsidR="00696B9C" w:rsidRDefault="00696B9C">
            <w:pPr>
              <w:pStyle w:val="TableParagraph"/>
              <w:spacing w:before="3"/>
              <w:rPr>
                <w:sz w:val="31"/>
              </w:rPr>
            </w:pPr>
          </w:p>
          <w:p w14:paraId="167E1B64" w14:textId="77777777" w:rsidR="00696B9C" w:rsidRDefault="0030015F">
            <w:pPr>
              <w:pStyle w:val="TableParagraph"/>
              <w:ind w:left="8"/>
              <w:jc w:val="center"/>
              <w:rPr>
                <w:sz w:val="20"/>
              </w:rPr>
            </w:pPr>
            <w:r>
              <w:rPr>
                <w:w w:val="99"/>
                <w:sz w:val="20"/>
              </w:rPr>
              <w:t>2</w:t>
            </w:r>
          </w:p>
        </w:tc>
        <w:tc>
          <w:tcPr>
            <w:tcW w:w="1310" w:type="dxa"/>
            <w:vMerge w:val="restart"/>
            <w:tcBorders>
              <w:top w:val="double" w:sz="2" w:space="0" w:color="000000"/>
            </w:tcBorders>
          </w:tcPr>
          <w:p w14:paraId="7EED7CC7" w14:textId="77777777" w:rsidR="00696B9C" w:rsidRDefault="00696B9C">
            <w:pPr>
              <w:pStyle w:val="TableParagraph"/>
              <w:spacing w:before="3"/>
              <w:rPr>
                <w:sz w:val="31"/>
              </w:rPr>
            </w:pPr>
          </w:p>
          <w:p w14:paraId="77D8D9FF" w14:textId="77777777" w:rsidR="00696B9C" w:rsidRDefault="0030015F">
            <w:pPr>
              <w:pStyle w:val="TableParagraph"/>
              <w:ind w:left="484" w:right="471"/>
              <w:jc w:val="center"/>
              <w:rPr>
                <w:sz w:val="20"/>
              </w:rPr>
            </w:pPr>
            <w:r>
              <w:rPr>
                <w:sz w:val="20"/>
              </w:rPr>
              <w:t>600</w:t>
            </w:r>
          </w:p>
        </w:tc>
      </w:tr>
      <w:tr w:rsidR="00696B9C" w14:paraId="56ED03A8" w14:textId="77777777">
        <w:trPr>
          <w:trHeight w:val="349"/>
        </w:trPr>
        <w:tc>
          <w:tcPr>
            <w:tcW w:w="497" w:type="dxa"/>
          </w:tcPr>
          <w:p w14:paraId="2EA21019" w14:textId="77777777" w:rsidR="00696B9C" w:rsidRDefault="0030015F">
            <w:pPr>
              <w:pStyle w:val="TableParagraph"/>
              <w:spacing w:before="53"/>
              <w:ind w:left="10"/>
              <w:jc w:val="center"/>
              <w:rPr>
                <w:sz w:val="20"/>
              </w:rPr>
            </w:pPr>
            <w:r>
              <w:rPr>
                <w:w w:val="99"/>
                <w:sz w:val="20"/>
              </w:rPr>
              <w:t>2</w:t>
            </w:r>
          </w:p>
        </w:tc>
        <w:tc>
          <w:tcPr>
            <w:tcW w:w="4392" w:type="dxa"/>
          </w:tcPr>
          <w:p w14:paraId="1A5049AE" w14:textId="77777777" w:rsidR="00696B9C" w:rsidRDefault="0030015F">
            <w:pPr>
              <w:pStyle w:val="TableParagraph"/>
              <w:spacing w:before="53"/>
              <w:ind w:left="66"/>
              <w:rPr>
                <w:sz w:val="20"/>
              </w:rPr>
            </w:pPr>
            <w:r>
              <w:rPr>
                <w:sz w:val="20"/>
              </w:rPr>
              <w:t>Wilgotność mieszanki</w:t>
            </w:r>
          </w:p>
        </w:tc>
        <w:tc>
          <w:tcPr>
            <w:tcW w:w="1310" w:type="dxa"/>
            <w:vMerge/>
            <w:tcBorders>
              <w:top w:val="nil"/>
            </w:tcBorders>
          </w:tcPr>
          <w:p w14:paraId="15274D57" w14:textId="77777777" w:rsidR="00696B9C" w:rsidRDefault="00696B9C">
            <w:pPr>
              <w:rPr>
                <w:sz w:val="2"/>
                <w:szCs w:val="2"/>
              </w:rPr>
            </w:pPr>
          </w:p>
        </w:tc>
        <w:tc>
          <w:tcPr>
            <w:tcW w:w="1310" w:type="dxa"/>
            <w:vMerge/>
            <w:tcBorders>
              <w:top w:val="nil"/>
            </w:tcBorders>
          </w:tcPr>
          <w:p w14:paraId="1FCEADC4" w14:textId="77777777" w:rsidR="00696B9C" w:rsidRDefault="00696B9C">
            <w:pPr>
              <w:rPr>
                <w:sz w:val="2"/>
                <w:szCs w:val="2"/>
              </w:rPr>
            </w:pPr>
          </w:p>
        </w:tc>
      </w:tr>
      <w:tr w:rsidR="00696B9C" w14:paraId="5060EFD5" w14:textId="77777777">
        <w:trPr>
          <w:trHeight w:val="349"/>
        </w:trPr>
        <w:tc>
          <w:tcPr>
            <w:tcW w:w="497" w:type="dxa"/>
          </w:tcPr>
          <w:p w14:paraId="5DB21A7F" w14:textId="77777777" w:rsidR="00696B9C" w:rsidRDefault="0030015F">
            <w:pPr>
              <w:pStyle w:val="TableParagraph"/>
              <w:spacing w:before="53"/>
              <w:ind w:left="10"/>
              <w:jc w:val="center"/>
              <w:rPr>
                <w:sz w:val="20"/>
              </w:rPr>
            </w:pPr>
            <w:r>
              <w:rPr>
                <w:w w:val="99"/>
                <w:sz w:val="20"/>
              </w:rPr>
              <w:t>3</w:t>
            </w:r>
          </w:p>
        </w:tc>
        <w:tc>
          <w:tcPr>
            <w:tcW w:w="4392" w:type="dxa"/>
          </w:tcPr>
          <w:p w14:paraId="14AF6B82" w14:textId="77777777" w:rsidR="00696B9C" w:rsidRDefault="0030015F">
            <w:pPr>
              <w:pStyle w:val="TableParagraph"/>
              <w:spacing w:before="53"/>
              <w:ind w:left="66"/>
              <w:rPr>
                <w:sz w:val="20"/>
              </w:rPr>
            </w:pPr>
            <w:r>
              <w:rPr>
                <w:sz w:val="20"/>
              </w:rPr>
              <w:t>Zagęszczenie warstwy</w:t>
            </w:r>
          </w:p>
        </w:tc>
        <w:tc>
          <w:tcPr>
            <w:tcW w:w="2620" w:type="dxa"/>
            <w:gridSpan w:val="2"/>
          </w:tcPr>
          <w:p w14:paraId="28BC06E3" w14:textId="77777777" w:rsidR="00696B9C" w:rsidRDefault="0030015F">
            <w:pPr>
              <w:pStyle w:val="TableParagraph"/>
              <w:spacing w:before="53"/>
              <w:ind w:left="531"/>
              <w:rPr>
                <w:sz w:val="20"/>
              </w:rPr>
            </w:pPr>
            <w:r>
              <w:rPr>
                <w:sz w:val="20"/>
              </w:rPr>
              <w:t>1 próbek na 2500 m</w:t>
            </w:r>
            <w:r>
              <w:rPr>
                <w:sz w:val="20"/>
                <w:vertAlign w:val="superscript"/>
              </w:rPr>
              <w:t>2</w:t>
            </w:r>
          </w:p>
        </w:tc>
      </w:tr>
      <w:tr w:rsidR="00696B9C" w14:paraId="75830C28" w14:textId="77777777">
        <w:trPr>
          <w:trHeight w:val="580"/>
        </w:trPr>
        <w:tc>
          <w:tcPr>
            <w:tcW w:w="497" w:type="dxa"/>
          </w:tcPr>
          <w:p w14:paraId="31DD8F27" w14:textId="77777777" w:rsidR="00696B9C" w:rsidRDefault="0030015F">
            <w:pPr>
              <w:pStyle w:val="TableParagraph"/>
              <w:spacing w:before="173"/>
              <w:ind w:left="10"/>
              <w:jc w:val="center"/>
              <w:rPr>
                <w:sz w:val="20"/>
              </w:rPr>
            </w:pPr>
            <w:r>
              <w:rPr>
                <w:w w:val="99"/>
                <w:sz w:val="20"/>
              </w:rPr>
              <w:t>4</w:t>
            </w:r>
          </w:p>
        </w:tc>
        <w:tc>
          <w:tcPr>
            <w:tcW w:w="4392" w:type="dxa"/>
          </w:tcPr>
          <w:p w14:paraId="1BC99DAB" w14:textId="77777777" w:rsidR="00696B9C" w:rsidRDefault="0030015F">
            <w:pPr>
              <w:pStyle w:val="TableParagraph"/>
              <w:spacing w:before="173"/>
              <w:ind w:left="66"/>
              <w:rPr>
                <w:sz w:val="20"/>
              </w:rPr>
            </w:pPr>
            <w:r>
              <w:rPr>
                <w:sz w:val="20"/>
              </w:rPr>
              <w:t>Badanie właściwości kruszywa wg tab. 1, pkt 2.3.2</w:t>
            </w:r>
          </w:p>
        </w:tc>
        <w:tc>
          <w:tcPr>
            <w:tcW w:w="2620" w:type="dxa"/>
            <w:gridSpan w:val="2"/>
          </w:tcPr>
          <w:p w14:paraId="20B25C13" w14:textId="77777777" w:rsidR="00696B9C" w:rsidRDefault="0030015F">
            <w:pPr>
              <w:pStyle w:val="TableParagraph"/>
              <w:spacing w:before="53"/>
              <w:ind w:left="95" w:firstLine="108"/>
              <w:rPr>
                <w:sz w:val="20"/>
              </w:rPr>
            </w:pPr>
            <w:r>
              <w:rPr>
                <w:sz w:val="20"/>
              </w:rPr>
              <w:t>dla każdej partii kruszywa i przy każdej zmianie kruszywa</w:t>
            </w:r>
          </w:p>
        </w:tc>
      </w:tr>
    </w:tbl>
    <w:p w14:paraId="3F7650C5" w14:textId="77777777" w:rsidR="00696B9C" w:rsidRDefault="00696B9C">
      <w:pPr>
        <w:pStyle w:val="Tekstpodstawowy"/>
        <w:spacing w:before="5"/>
        <w:ind w:left="0"/>
        <w:rPr>
          <w:sz w:val="19"/>
        </w:rPr>
      </w:pPr>
    </w:p>
    <w:p w14:paraId="39056152" w14:textId="77777777" w:rsidR="00696B9C" w:rsidRDefault="0030015F">
      <w:pPr>
        <w:pStyle w:val="Akapitzlist"/>
        <w:numPr>
          <w:ilvl w:val="2"/>
          <w:numId w:val="111"/>
        </w:numPr>
        <w:tabs>
          <w:tab w:val="left" w:pos="1060"/>
        </w:tabs>
        <w:rPr>
          <w:sz w:val="20"/>
        </w:rPr>
      </w:pPr>
      <w:r>
        <w:rPr>
          <w:sz w:val="20"/>
        </w:rPr>
        <w:t>Uziarnienie</w:t>
      </w:r>
      <w:r>
        <w:rPr>
          <w:spacing w:val="2"/>
          <w:sz w:val="20"/>
        </w:rPr>
        <w:t xml:space="preserve"> </w:t>
      </w:r>
      <w:r>
        <w:rPr>
          <w:sz w:val="20"/>
        </w:rPr>
        <w:t>mieszanki</w:t>
      </w:r>
    </w:p>
    <w:p w14:paraId="1E7352C5" w14:textId="77777777" w:rsidR="00696B9C" w:rsidRDefault="0030015F">
      <w:pPr>
        <w:pStyle w:val="Tekstpodstawowy"/>
        <w:spacing w:before="120"/>
        <w:ind w:right="233" w:firstLine="707"/>
        <w:jc w:val="both"/>
      </w:pPr>
      <w:r>
        <w:t>Uziarnienie mieszanki powinno być zgodne z wymaganiami podanymi w pkt 2.3. Próbki należy pobierać w sposób losowy, z rozłożonej warstwy, przed jej zagęszczeniem. Wyniki badań powinny być na bieżąco przekazywane Inżynierowi.</w:t>
      </w:r>
    </w:p>
    <w:p w14:paraId="493B0A16" w14:textId="77777777" w:rsidR="00696B9C" w:rsidRDefault="0030015F">
      <w:pPr>
        <w:pStyle w:val="Akapitzlist"/>
        <w:numPr>
          <w:ilvl w:val="2"/>
          <w:numId w:val="111"/>
        </w:numPr>
        <w:tabs>
          <w:tab w:val="left" w:pos="1060"/>
        </w:tabs>
        <w:spacing w:before="119"/>
        <w:rPr>
          <w:sz w:val="20"/>
        </w:rPr>
      </w:pPr>
      <w:r>
        <w:rPr>
          <w:sz w:val="20"/>
        </w:rPr>
        <w:t>Wilgotność mieszanki</w:t>
      </w:r>
    </w:p>
    <w:p w14:paraId="78FEC282" w14:textId="77777777" w:rsidR="00696B9C" w:rsidRDefault="0030015F">
      <w:pPr>
        <w:pStyle w:val="Tekstpodstawowy"/>
        <w:spacing w:before="121"/>
        <w:ind w:right="234" w:firstLine="707"/>
        <w:jc w:val="both"/>
      </w:pPr>
      <w:r>
        <w:t xml:space="preserve">Wilgotność mieszanki powinna odpowiadać wilgotności optymalnej, określonej według próby </w:t>
      </w:r>
      <w:proofErr w:type="spellStart"/>
      <w:r>
        <w:t>Proctora</w:t>
      </w:r>
      <w:proofErr w:type="spellEnd"/>
      <w:r>
        <w:t>, zgodnie z PN-B-04481 [1] (metoda II), z tolerancją +10%</w:t>
      </w:r>
      <w:r>
        <w:rPr>
          <w:spacing w:val="-2"/>
        </w:rPr>
        <w:t xml:space="preserve"> </w:t>
      </w:r>
      <w:r>
        <w:t>-20%.</w:t>
      </w:r>
    </w:p>
    <w:p w14:paraId="6078F13B" w14:textId="77777777" w:rsidR="00696B9C" w:rsidRDefault="0030015F">
      <w:pPr>
        <w:pStyle w:val="Tekstpodstawowy"/>
        <w:ind w:left="1265"/>
      </w:pPr>
      <w:r>
        <w:t>Wilgotność należy określić według PN-B-06714-17</w:t>
      </w:r>
      <w:r>
        <w:rPr>
          <w:spacing w:val="-5"/>
        </w:rPr>
        <w:t xml:space="preserve"> </w:t>
      </w:r>
      <w:r>
        <w:t>[5].</w:t>
      </w:r>
    </w:p>
    <w:p w14:paraId="1ACB55F4" w14:textId="77777777" w:rsidR="00696B9C" w:rsidRDefault="0030015F">
      <w:pPr>
        <w:pStyle w:val="Akapitzlist"/>
        <w:numPr>
          <w:ilvl w:val="2"/>
          <w:numId w:val="111"/>
        </w:numPr>
        <w:tabs>
          <w:tab w:val="left" w:pos="1060"/>
        </w:tabs>
        <w:spacing w:before="121"/>
        <w:rPr>
          <w:sz w:val="20"/>
        </w:rPr>
      </w:pPr>
      <w:r>
        <w:rPr>
          <w:sz w:val="20"/>
        </w:rPr>
        <w:t>Zagęszczenie</w:t>
      </w:r>
      <w:r>
        <w:rPr>
          <w:spacing w:val="-2"/>
          <w:sz w:val="20"/>
        </w:rPr>
        <w:t xml:space="preserve"> </w:t>
      </w:r>
      <w:r>
        <w:rPr>
          <w:sz w:val="20"/>
        </w:rPr>
        <w:t>podbudowy</w:t>
      </w:r>
    </w:p>
    <w:p w14:paraId="05AD2C3D" w14:textId="77777777" w:rsidR="00696B9C" w:rsidRDefault="0030015F">
      <w:pPr>
        <w:pStyle w:val="Tekstpodstawowy"/>
        <w:spacing w:before="120"/>
        <w:ind w:right="234" w:firstLine="707"/>
        <w:jc w:val="both"/>
      </w:pPr>
      <w:r>
        <w:t>Zagęszczenie każdej warstwy powinno odbywać się aż do osiągnięcia wymaganego wskaźnika zagęszczenia.</w:t>
      </w:r>
    </w:p>
    <w:p w14:paraId="5F86D548" w14:textId="77777777" w:rsidR="00696B9C" w:rsidRDefault="0030015F">
      <w:pPr>
        <w:pStyle w:val="Tekstpodstawowy"/>
        <w:ind w:right="232" w:firstLine="707"/>
        <w:jc w:val="both"/>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lub według zaleceń Inżyniera.</w:t>
      </w:r>
    </w:p>
    <w:p w14:paraId="52B1230A" w14:textId="77777777" w:rsidR="00696B9C" w:rsidRDefault="0030015F">
      <w:pPr>
        <w:pStyle w:val="Tekstpodstawowy"/>
        <w:spacing w:line="237" w:lineRule="auto"/>
        <w:ind w:right="232" w:firstLine="707"/>
        <w:jc w:val="both"/>
      </w:pPr>
      <w:r>
        <w:t xml:space="preserve">Zagęszczenie podbudowy stabilizowanej mechanicznie należy uznać za prawidłowe, gdy stosunek </w:t>
      </w:r>
      <w:r>
        <w:rPr>
          <w:position w:val="2"/>
        </w:rPr>
        <w:t xml:space="preserve">wtórnego modułu </w:t>
      </w:r>
      <w:r>
        <w:rPr>
          <w:rFonts w:ascii="Times New Roman" w:hAnsi="Times New Roman"/>
          <w:i/>
          <w:position w:val="2"/>
        </w:rPr>
        <w:t>E</w:t>
      </w:r>
      <w:r>
        <w:rPr>
          <w:sz w:val="13"/>
        </w:rPr>
        <w:t xml:space="preserve">2 </w:t>
      </w:r>
      <w:r>
        <w:rPr>
          <w:position w:val="2"/>
        </w:rPr>
        <w:t xml:space="preserve">do pierwotnego modułu odkształcenia </w:t>
      </w:r>
      <w:r>
        <w:rPr>
          <w:rFonts w:ascii="Times New Roman" w:hAnsi="Times New Roman"/>
          <w:i/>
          <w:position w:val="2"/>
        </w:rPr>
        <w:t>E</w:t>
      </w:r>
      <w:r>
        <w:rPr>
          <w:sz w:val="13"/>
        </w:rPr>
        <w:t xml:space="preserve">1 </w:t>
      </w:r>
      <w:r>
        <w:rPr>
          <w:position w:val="2"/>
        </w:rPr>
        <w:t xml:space="preserve">jest nie większy od 2,2 dla każdej warstwy </w:t>
      </w:r>
      <w:r>
        <w:t>konstrukcyjnej podbudowy.</w:t>
      </w:r>
    </w:p>
    <w:p w14:paraId="709A2872" w14:textId="77777777" w:rsidR="00696B9C" w:rsidRDefault="0030015F">
      <w:pPr>
        <w:spacing w:before="85" w:line="371" w:lineRule="exact"/>
        <w:ind w:left="3431"/>
        <w:rPr>
          <w:sz w:val="20"/>
        </w:rPr>
      </w:pPr>
      <w:r>
        <w:rPr>
          <w:rFonts w:ascii="Times New Roman" w:hAnsi="Times New Roman"/>
          <w:w w:val="99"/>
          <w:position w:val="13"/>
          <w:sz w:val="20"/>
          <w:u w:val="single"/>
        </w:rPr>
        <w:t xml:space="preserve"> </w:t>
      </w:r>
      <w:r>
        <w:rPr>
          <w:rFonts w:ascii="Times New Roman" w:hAnsi="Times New Roman"/>
          <w:i/>
          <w:position w:val="13"/>
          <w:sz w:val="20"/>
          <w:u w:val="single"/>
        </w:rPr>
        <w:t xml:space="preserve">E </w:t>
      </w:r>
      <w:r>
        <w:rPr>
          <w:position w:val="9"/>
          <w:sz w:val="14"/>
          <w:u w:val="single"/>
        </w:rPr>
        <w:t>2</w:t>
      </w:r>
      <w:r>
        <w:rPr>
          <w:position w:val="9"/>
          <w:sz w:val="14"/>
        </w:rPr>
        <w:t xml:space="preserve"> </w:t>
      </w:r>
      <w:r>
        <w:rPr>
          <w:rFonts w:ascii="UnBatang" w:hAnsi="UnBatang"/>
          <w:w w:val="85"/>
          <w:sz w:val="20"/>
        </w:rPr>
        <w:t xml:space="preserve"> </w:t>
      </w:r>
      <w:r>
        <w:rPr>
          <w:sz w:val="20"/>
        </w:rPr>
        <w:t>2,2</w:t>
      </w:r>
    </w:p>
    <w:p w14:paraId="650E9A3E" w14:textId="77777777" w:rsidR="00696B9C" w:rsidRDefault="0030015F">
      <w:pPr>
        <w:spacing w:line="184" w:lineRule="exact"/>
        <w:ind w:left="3467"/>
        <w:rPr>
          <w:sz w:val="20"/>
        </w:rPr>
      </w:pPr>
      <w:r>
        <w:rPr>
          <w:rFonts w:ascii="Times New Roman"/>
          <w:i/>
          <w:sz w:val="20"/>
        </w:rPr>
        <w:t xml:space="preserve">E </w:t>
      </w:r>
      <w:r>
        <w:rPr>
          <w:sz w:val="20"/>
          <w:vertAlign w:val="subscript"/>
        </w:rPr>
        <w:t>1</w:t>
      </w:r>
    </w:p>
    <w:p w14:paraId="7C402E09" w14:textId="77777777" w:rsidR="00696B9C" w:rsidRDefault="0030015F">
      <w:pPr>
        <w:pStyle w:val="Akapitzlist"/>
        <w:numPr>
          <w:ilvl w:val="2"/>
          <w:numId w:val="111"/>
        </w:numPr>
        <w:tabs>
          <w:tab w:val="left" w:pos="1060"/>
        </w:tabs>
        <w:spacing w:before="36"/>
        <w:rPr>
          <w:sz w:val="20"/>
        </w:rPr>
      </w:pPr>
      <w:r>
        <w:rPr>
          <w:sz w:val="20"/>
        </w:rPr>
        <w:t>Właściwości kruszywa</w:t>
      </w:r>
    </w:p>
    <w:p w14:paraId="45331697" w14:textId="77777777" w:rsidR="00696B9C" w:rsidRDefault="0030015F">
      <w:pPr>
        <w:pStyle w:val="Tekstpodstawowy"/>
        <w:spacing w:before="121"/>
        <w:ind w:left="567" w:right="193"/>
        <w:jc w:val="center"/>
      </w:pPr>
      <w:r>
        <w:t>Badania kruszywa powinny obejmować ocenę wszystkich właściwości określonych w pkt 2.3.2.</w:t>
      </w:r>
    </w:p>
    <w:p w14:paraId="53F67A7E" w14:textId="77777777" w:rsidR="00696B9C" w:rsidRDefault="00696B9C">
      <w:pPr>
        <w:jc w:val="center"/>
        <w:sectPr w:rsidR="00696B9C">
          <w:pgSz w:w="11910" w:h="16840"/>
          <w:pgMar w:top="480" w:right="1180" w:bottom="440" w:left="860" w:header="0" w:footer="176" w:gutter="0"/>
          <w:cols w:space="708"/>
        </w:sectPr>
      </w:pPr>
    </w:p>
    <w:p w14:paraId="31C6133C" w14:textId="77777777" w:rsidR="00696B9C" w:rsidRDefault="0030015F">
      <w:pPr>
        <w:pStyle w:val="Tekstpodstawowy"/>
        <w:spacing w:before="61"/>
        <w:ind w:firstLine="707"/>
      </w:pPr>
      <w:r>
        <w:lastRenderedPageBreak/>
        <w:t>Próbki do badań pełnych powinny być pobierane przez Wykonawcę w sposób losowy w obecności Inżyniera.</w:t>
      </w:r>
    </w:p>
    <w:p w14:paraId="16DCA803" w14:textId="77777777" w:rsidR="00696B9C" w:rsidRDefault="0030015F">
      <w:pPr>
        <w:pStyle w:val="Nagwek31"/>
        <w:numPr>
          <w:ilvl w:val="1"/>
          <w:numId w:val="111"/>
        </w:numPr>
        <w:tabs>
          <w:tab w:val="left" w:pos="911"/>
        </w:tabs>
        <w:spacing w:before="126"/>
      </w:pPr>
      <w:r>
        <w:t>Wymagania dotyczące cech geometrycznych</w:t>
      </w:r>
      <w:r>
        <w:rPr>
          <w:spacing w:val="-5"/>
        </w:rPr>
        <w:t xml:space="preserve"> </w:t>
      </w:r>
      <w:r>
        <w:t>podbudowy</w:t>
      </w:r>
    </w:p>
    <w:p w14:paraId="2A262BF2" w14:textId="77777777" w:rsidR="00696B9C" w:rsidRDefault="0030015F">
      <w:pPr>
        <w:pStyle w:val="Akapitzlist"/>
        <w:numPr>
          <w:ilvl w:val="2"/>
          <w:numId w:val="111"/>
        </w:numPr>
        <w:tabs>
          <w:tab w:val="left" w:pos="1060"/>
        </w:tabs>
        <w:spacing w:before="115"/>
        <w:rPr>
          <w:sz w:val="20"/>
        </w:rPr>
      </w:pPr>
      <w:r>
        <w:rPr>
          <w:sz w:val="20"/>
        </w:rPr>
        <w:t>Częstotliwość oraz zakres</w:t>
      </w:r>
      <w:r>
        <w:rPr>
          <w:spacing w:val="-4"/>
          <w:sz w:val="20"/>
        </w:rPr>
        <w:t xml:space="preserve"> </w:t>
      </w:r>
      <w:r>
        <w:rPr>
          <w:sz w:val="20"/>
        </w:rPr>
        <w:t>pomiarów</w:t>
      </w:r>
    </w:p>
    <w:p w14:paraId="1570A6E0" w14:textId="77777777" w:rsidR="00696B9C" w:rsidRDefault="0030015F">
      <w:pPr>
        <w:pStyle w:val="Tekstpodstawowy"/>
        <w:spacing w:before="121"/>
        <w:ind w:left="1317"/>
      </w:pPr>
      <w:r>
        <w:t>Częstotliwość oraz zakres pomiarów dotyczących cech geometrycznych podbudowy podano w tablicy</w:t>
      </w:r>
    </w:p>
    <w:p w14:paraId="1DBEAF8D" w14:textId="77777777" w:rsidR="00696B9C" w:rsidRDefault="0030015F">
      <w:pPr>
        <w:pStyle w:val="Tekstpodstawowy"/>
        <w:spacing w:line="228" w:lineRule="exact"/>
      </w:pPr>
      <w:r>
        <w:t>3.</w:t>
      </w:r>
    </w:p>
    <w:p w14:paraId="37617556" w14:textId="77777777" w:rsidR="00696B9C" w:rsidRDefault="0030015F">
      <w:pPr>
        <w:pStyle w:val="Tekstpodstawowy"/>
        <w:spacing w:before="120"/>
        <w:ind w:left="1468" w:right="2628" w:hanging="911"/>
      </w:pPr>
      <w:r>
        <w:t>Tablica 3. Częstotliwość oraz zakres pomiarów wykonanej podbudowy z kruszywa stabilizowanego mechanicznie</w:t>
      </w:r>
    </w:p>
    <w:p w14:paraId="30DF382A"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6"/>
        <w:gridCol w:w="3468"/>
        <w:gridCol w:w="3478"/>
      </w:tblGrid>
      <w:tr w:rsidR="00696B9C" w14:paraId="1213BA70" w14:textId="77777777">
        <w:trPr>
          <w:trHeight w:val="349"/>
        </w:trPr>
        <w:tc>
          <w:tcPr>
            <w:tcW w:w="636" w:type="dxa"/>
            <w:tcBorders>
              <w:bottom w:val="double" w:sz="2" w:space="0" w:color="000000"/>
            </w:tcBorders>
          </w:tcPr>
          <w:p w14:paraId="7E7A6784" w14:textId="77777777" w:rsidR="00696B9C" w:rsidRDefault="0030015F">
            <w:pPr>
              <w:pStyle w:val="TableParagraph"/>
              <w:spacing w:before="53"/>
              <w:ind w:left="146" w:right="123"/>
              <w:jc w:val="center"/>
              <w:rPr>
                <w:sz w:val="20"/>
              </w:rPr>
            </w:pPr>
            <w:r>
              <w:rPr>
                <w:sz w:val="20"/>
              </w:rPr>
              <w:t>Lp.</w:t>
            </w:r>
          </w:p>
        </w:tc>
        <w:tc>
          <w:tcPr>
            <w:tcW w:w="3468" w:type="dxa"/>
            <w:tcBorders>
              <w:bottom w:val="double" w:sz="2" w:space="0" w:color="000000"/>
            </w:tcBorders>
          </w:tcPr>
          <w:p w14:paraId="38E21F00" w14:textId="77777777" w:rsidR="00696B9C" w:rsidRDefault="0030015F">
            <w:pPr>
              <w:pStyle w:val="TableParagraph"/>
              <w:spacing w:before="53"/>
              <w:ind w:left="256"/>
              <w:rPr>
                <w:sz w:val="20"/>
              </w:rPr>
            </w:pPr>
            <w:r>
              <w:rPr>
                <w:sz w:val="20"/>
              </w:rPr>
              <w:t>Wyszczególnienie badań i pomiarów</w:t>
            </w:r>
          </w:p>
        </w:tc>
        <w:tc>
          <w:tcPr>
            <w:tcW w:w="3478" w:type="dxa"/>
            <w:tcBorders>
              <w:bottom w:val="double" w:sz="2" w:space="0" w:color="000000"/>
            </w:tcBorders>
          </w:tcPr>
          <w:p w14:paraId="55CC1A24" w14:textId="77777777" w:rsidR="00696B9C" w:rsidRDefault="0030015F">
            <w:pPr>
              <w:pStyle w:val="TableParagraph"/>
              <w:spacing w:before="53"/>
              <w:ind w:left="309"/>
              <w:rPr>
                <w:sz w:val="20"/>
              </w:rPr>
            </w:pPr>
            <w:r>
              <w:rPr>
                <w:sz w:val="20"/>
              </w:rPr>
              <w:t>Minimalna częstotliwość pomiarów</w:t>
            </w:r>
          </w:p>
        </w:tc>
      </w:tr>
      <w:tr w:rsidR="00696B9C" w14:paraId="3341236B" w14:textId="77777777">
        <w:trPr>
          <w:trHeight w:val="351"/>
        </w:trPr>
        <w:tc>
          <w:tcPr>
            <w:tcW w:w="636" w:type="dxa"/>
            <w:tcBorders>
              <w:top w:val="double" w:sz="2" w:space="0" w:color="000000"/>
            </w:tcBorders>
          </w:tcPr>
          <w:p w14:paraId="19E4089F" w14:textId="77777777" w:rsidR="00696B9C" w:rsidRDefault="0030015F">
            <w:pPr>
              <w:pStyle w:val="TableParagraph"/>
              <w:spacing w:before="54"/>
              <w:ind w:left="25"/>
              <w:jc w:val="center"/>
              <w:rPr>
                <w:sz w:val="20"/>
              </w:rPr>
            </w:pPr>
            <w:r>
              <w:rPr>
                <w:w w:val="99"/>
                <w:sz w:val="20"/>
              </w:rPr>
              <w:t>1</w:t>
            </w:r>
          </w:p>
        </w:tc>
        <w:tc>
          <w:tcPr>
            <w:tcW w:w="3468" w:type="dxa"/>
            <w:tcBorders>
              <w:top w:val="double" w:sz="2" w:space="0" w:color="000000"/>
            </w:tcBorders>
          </w:tcPr>
          <w:p w14:paraId="5C2B7C80" w14:textId="77777777" w:rsidR="00696B9C" w:rsidRDefault="0030015F">
            <w:pPr>
              <w:pStyle w:val="TableParagraph"/>
              <w:spacing w:before="54"/>
              <w:ind w:left="69"/>
              <w:rPr>
                <w:sz w:val="20"/>
              </w:rPr>
            </w:pPr>
            <w:r>
              <w:rPr>
                <w:sz w:val="20"/>
              </w:rPr>
              <w:t>Szerokość podbudowy</w:t>
            </w:r>
          </w:p>
        </w:tc>
        <w:tc>
          <w:tcPr>
            <w:tcW w:w="3478" w:type="dxa"/>
            <w:tcBorders>
              <w:top w:val="double" w:sz="2" w:space="0" w:color="000000"/>
            </w:tcBorders>
          </w:tcPr>
          <w:p w14:paraId="0B5411F2" w14:textId="77777777" w:rsidR="00696B9C" w:rsidRDefault="0030015F">
            <w:pPr>
              <w:pStyle w:val="TableParagraph"/>
              <w:spacing w:before="54"/>
              <w:ind w:left="69"/>
              <w:rPr>
                <w:sz w:val="20"/>
              </w:rPr>
            </w:pPr>
            <w:r>
              <w:rPr>
                <w:sz w:val="20"/>
              </w:rPr>
              <w:t>10 razy na 1 km</w:t>
            </w:r>
          </w:p>
        </w:tc>
      </w:tr>
      <w:tr w:rsidR="00696B9C" w14:paraId="1A2AAFCD" w14:textId="77777777">
        <w:trPr>
          <w:trHeight w:val="457"/>
        </w:trPr>
        <w:tc>
          <w:tcPr>
            <w:tcW w:w="636" w:type="dxa"/>
          </w:tcPr>
          <w:p w14:paraId="64F883AE" w14:textId="77777777" w:rsidR="00696B9C" w:rsidRDefault="0030015F">
            <w:pPr>
              <w:pStyle w:val="TableParagraph"/>
              <w:spacing w:before="113"/>
              <w:ind w:left="25"/>
              <w:jc w:val="center"/>
              <w:rPr>
                <w:sz w:val="20"/>
              </w:rPr>
            </w:pPr>
            <w:r>
              <w:rPr>
                <w:w w:val="99"/>
                <w:sz w:val="20"/>
              </w:rPr>
              <w:t>2</w:t>
            </w:r>
          </w:p>
        </w:tc>
        <w:tc>
          <w:tcPr>
            <w:tcW w:w="3468" w:type="dxa"/>
          </w:tcPr>
          <w:p w14:paraId="2CE092D0" w14:textId="77777777" w:rsidR="00696B9C" w:rsidRDefault="0030015F">
            <w:pPr>
              <w:pStyle w:val="TableParagraph"/>
              <w:spacing w:before="113"/>
              <w:ind w:left="69"/>
              <w:rPr>
                <w:sz w:val="20"/>
              </w:rPr>
            </w:pPr>
            <w:r>
              <w:rPr>
                <w:sz w:val="20"/>
              </w:rPr>
              <w:t>Równość podłużna</w:t>
            </w:r>
          </w:p>
        </w:tc>
        <w:tc>
          <w:tcPr>
            <w:tcW w:w="3478" w:type="dxa"/>
          </w:tcPr>
          <w:p w14:paraId="3E6CFEEB" w14:textId="77777777" w:rsidR="00696B9C" w:rsidRDefault="0030015F">
            <w:pPr>
              <w:pStyle w:val="TableParagraph"/>
              <w:spacing w:line="223" w:lineRule="exact"/>
              <w:ind w:left="69"/>
              <w:rPr>
                <w:sz w:val="20"/>
              </w:rPr>
            </w:pPr>
            <w:r>
              <w:rPr>
                <w:sz w:val="20"/>
              </w:rPr>
              <w:t xml:space="preserve">w sposób ciągły </w:t>
            </w:r>
            <w:proofErr w:type="spellStart"/>
            <w:r>
              <w:rPr>
                <w:sz w:val="20"/>
              </w:rPr>
              <w:t>planografem</w:t>
            </w:r>
            <w:proofErr w:type="spellEnd"/>
            <w:r>
              <w:rPr>
                <w:sz w:val="20"/>
              </w:rPr>
              <w:t xml:space="preserve"> albo co</w:t>
            </w:r>
          </w:p>
          <w:p w14:paraId="767C508A" w14:textId="77777777" w:rsidR="00696B9C" w:rsidRDefault="0030015F">
            <w:pPr>
              <w:pStyle w:val="TableParagraph"/>
              <w:spacing w:line="214" w:lineRule="exact"/>
              <w:ind w:left="69"/>
              <w:rPr>
                <w:sz w:val="20"/>
              </w:rPr>
            </w:pPr>
            <w:r>
              <w:rPr>
                <w:sz w:val="20"/>
              </w:rPr>
              <w:t>20 m łatą na każdym pasie ruchu</w:t>
            </w:r>
          </w:p>
        </w:tc>
      </w:tr>
      <w:tr w:rsidR="00696B9C" w14:paraId="32F76787" w14:textId="77777777">
        <w:trPr>
          <w:trHeight w:val="349"/>
        </w:trPr>
        <w:tc>
          <w:tcPr>
            <w:tcW w:w="636" w:type="dxa"/>
          </w:tcPr>
          <w:p w14:paraId="72A71413" w14:textId="77777777" w:rsidR="00696B9C" w:rsidRDefault="0030015F">
            <w:pPr>
              <w:pStyle w:val="TableParagraph"/>
              <w:spacing w:before="55"/>
              <w:ind w:left="25"/>
              <w:jc w:val="center"/>
              <w:rPr>
                <w:sz w:val="20"/>
              </w:rPr>
            </w:pPr>
            <w:r>
              <w:rPr>
                <w:w w:val="99"/>
                <w:sz w:val="20"/>
              </w:rPr>
              <w:t>3</w:t>
            </w:r>
          </w:p>
        </w:tc>
        <w:tc>
          <w:tcPr>
            <w:tcW w:w="3468" w:type="dxa"/>
          </w:tcPr>
          <w:p w14:paraId="0EBA1D7C" w14:textId="77777777" w:rsidR="00696B9C" w:rsidRDefault="0030015F">
            <w:pPr>
              <w:pStyle w:val="TableParagraph"/>
              <w:spacing w:before="55"/>
              <w:ind w:left="69"/>
              <w:rPr>
                <w:sz w:val="20"/>
              </w:rPr>
            </w:pPr>
            <w:r>
              <w:rPr>
                <w:sz w:val="20"/>
              </w:rPr>
              <w:t>Równość poprzeczna</w:t>
            </w:r>
          </w:p>
        </w:tc>
        <w:tc>
          <w:tcPr>
            <w:tcW w:w="3478" w:type="dxa"/>
          </w:tcPr>
          <w:p w14:paraId="1509C5D6" w14:textId="77777777" w:rsidR="00696B9C" w:rsidRDefault="0030015F">
            <w:pPr>
              <w:pStyle w:val="TableParagraph"/>
              <w:spacing w:before="55"/>
              <w:ind w:left="69"/>
              <w:rPr>
                <w:sz w:val="20"/>
              </w:rPr>
            </w:pPr>
            <w:r>
              <w:rPr>
                <w:sz w:val="20"/>
              </w:rPr>
              <w:t>10 razy na 1 km</w:t>
            </w:r>
          </w:p>
        </w:tc>
      </w:tr>
      <w:tr w:rsidR="00696B9C" w14:paraId="5E1490A7" w14:textId="77777777">
        <w:trPr>
          <w:trHeight w:val="352"/>
        </w:trPr>
        <w:tc>
          <w:tcPr>
            <w:tcW w:w="636" w:type="dxa"/>
          </w:tcPr>
          <w:p w14:paraId="584B7624" w14:textId="77777777" w:rsidR="00696B9C" w:rsidRDefault="0030015F">
            <w:pPr>
              <w:pStyle w:val="TableParagraph"/>
              <w:spacing w:before="55"/>
              <w:ind w:left="25"/>
              <w:jc w:val="center"/>
              <w:rPr>
                <w:sz w:val="20"/>
              </w:rPr>
            </w:pPr>
            <w:r>
              <w:rPr>
                <w:w w:val="99"/>
                <w:sz w:val="20"/>
              </w:rPr>
              <w:t>4</w:t>
            </w:r>
          </w:p>
        </w:tc>
        <w:tc>
          <w:tcPr>
            <w:tcW w:w="3468" w:type="dxa"/>
          </w:tcPr>
          <w:p w14:paraId="62002396" w14:textId="77777777" w:rsidR="00696B9C" w:rsidRDefault="0030015F">
            <w:pPr>
              <w:pStyle w:val="TableParagraph"/>
              <w:spacing w:before="55"/>
              <w:ind w:left="69"/>
              <w:rPr>
                <w:sz w:val="20"/>
              </w:rPr>
            </w:pPr>
            <w:r>
              <w:rPr>
                <w:sz w:val="20"/>
              </w:rPr>
              <w:t>Spadki poprzeczne*</w:t>
            </w:r>
            <w:r>
              <w:rPr>
                <w:sz w:val="20"/>
                <w:vertAlign w:val="superscript"/>
              </w:rPr>
              <w:t>)</w:t>
            </w:r>
          </w:p>
        </w:tc>
        <w:tc>
          <w:tcPr>
            <w:tcW w:w="3478" w:type="dxa"/>
          </w:tcPr>
          <w:p w14:paraId="3A620989" w14:textId="77777777" w:rsidR="00696B9C" w:rsidRDefault="0030015F">
            <w:pPr>
              <w:pStyle w:val="TableParagraph"/>
              <w:spacing w:before="55"/>
              <w:ind w:left="69"/>
              <w:rPr>
                <w:sz w:val="20"/>
              </w:rPr>
            </w:pPr>
            <w:r>
              <w:rPr>
                <w:sz w:val="20"/>
              </w:rPr>
              <w:t>10 razy na 1 km</w:t>
            </w:r>
          </w:p>
        </w:tc>
      </w:tr>
      <w:tr w:rsidR="00696B9C" w14:paraId="69A298F0" w14:textId="77777777">
        <w:trPr>
          <w:trHeight w:val="349"/>
        </w:trPr>
        <w:tc>
          <w:tcPr>
            <w:tcW w:w="636" w:type="dxa"/>
          </w:tcPr>
          <w:p w14:paraId="55FE463C" w14:textId="77777777" w:rsidR="00696B9C" w:rsidRDefault="0030015F">
            <w:pPr>
              <w:pStyle w:val="TableParagraph"/>
              <w:spacing w:before="53"/>
              <w:ind w:left="25"/>
              <w:jc w:val="center"/>
              <w:rPr>
                <w:sz w:val="20"/>
              </w:rPr>
            </w:pPr>
            <w:r>
              <w:rPr>
                <w:w w:val="99"/>
                <w:sz w:val="20"/>
              </w:rPr>
              <w:t>5</w:t>
            </w:r>
          </w:p>
        </w:tc>
        <w:tc>
          <w:tcPr>
            <w:tcW w:w="3468" w:type="dxa"/>
          </w:tcPr>
          <w:p w14:paraId="16D95766" w14:textId="77777777" w:rsidR="00696B9C" w:rsidRDefault="0030015F">
            <w:pPr>
              <w:pStyle w:val="TableParagraph"/>
              <w:spacing w:before="53"/>
              <w:ind w:left="69"/>
              <w:rPr>
                <w:sz w:val="20"/>
              </w:rPr>
            </w:pPr>
            <w:r>
              <w:rPr>
                <w:sz w:val="20"/>
              </w:rPr>
              <w:t>Rzędne wysokościowe</w:t>
            </w:r>
          </w:p>
        </w:tc>
        <w:tc>
          <w:tcPr>
            <w:tcW w:w="3478" w:type="dxa"/>
          </w:tcPr>
          <w:p w14:paraId="2AFA913D" w14:textId="77777777" w:rsidR="00696B9C" w:rsidRDefault="0030015F">
            <w:pPr>
              <w:pStyle w:val="TableParagraph"/>
              <w:spacing w:before="53"/>
              <w:ind w:left="69"/>
              <w:rPr>
                <w:sz w:val="20"/>
              </w:rPr>
            </w:pPr>
            <w:r>
              <w:rPr>
                <w:sz w:val="20"/>
              </w:rPr>
              <w:t>co 100 m</w:t>
            </w:r>
          </w:p>
        </w:tc>
      </w:tr>
      <w:tr w:rsidR="00696B9C" w14:paraId="738429C4" w14:textId="77777777">
        <w:trPr>
          <w:trHeight w:val="349"/>
        </w:trPr>
        <w:tc>
          <w:tcPr>
            <w:tcW w:w="636" w:type="dxa"/>
          </w:tcPr>
          <w:p w14:paraId="1DD22FD7" w14:textId="77777777" w:rsidR="00696B9C" w:rsidRDefault="0030015F">
            <w:pPr>
              <w:pStyle w:val="TableParagraph"/>
              <w:spacing w:before="53"/>
              <w:ind w:left="25"/>
              <w:jc w:val="center"/>
              <w:rPr>
                <w:sz w:val="20"/>
              </w:rPr>
            </w:pPr>
            <w:r>
              <w:rPr>
                <w:w w:val="99"/>
                <w:sz w:val="20"/>
              </w:rPr>
              <w:t>6</w:t>
            </w:r>
          </w:p>
        </w:tc>
        <w:tc>
          <w:tcPr>
            <w:tcW w:w="3468" w:type="dxa"/>
          </w:tcPr>
          <w:p w14:paraId="2382203A" w14:textId="77777777" w:rsidR="00696B9C" w:rsidRDefault="0030015F">
            <w:pPr>
              <w:pStyle w:val="TableParagraph"/>
              <w:spacing w:before="53"/>
              <w:ind w:left="69"/>
              <w:rPr>
                <w:sz w:val="20"/>
              </w:rPr>
            </w:pPr>
            <w:r>
              <w:rPr>
                <w:sz w:val="20"/>
              </w:rPr>
              <w:t>Ukształtowanie osi w planie*</w:t>
            </w:r>
            <w:r>
              <w:rPr>
                <w:sz w:val="20"/>
                <w:vertAlign w:val="superscript"/>
              </w:rPr>
              <w:t>)</w:t>
            </w:r>
          </w:p>
        </w:tc>
        <w:tc>
          <w:tcPr>
            <w:tcW w:w="3478" w:type="dxa"/>
          </w:tcPr>
          <w:p w14:paraId="521B11BC" w14:textId="77777777" w:rsidR="00696B9C" w:rsidRDefault="0030015F">
            <w:pPr>
              <w:pStyle w:val="TableParagraph"/>
              <w:spacing w:before="53"/>
              <w:ind w:left="69"/>
              <w:rPr>
                <w:sz w:val="20"/>
              </w:rPr>
            </w:pPr>
            <w:r>
              <w:rPr>
                <w:sz w:val="20"/>
              </w:rPr>
              <w:t>co 100 m</w:t>
            </w:r>
          </w:p>
        </w:tc>
      </w:tr>
      <w:tr w:rsidR="00696B9C" w14:paraId="6DCEFFCB" w14:textId="77777777">
        <w:trPr>
          <w:trHeight w:val="1499"/>
        </w:trPr>
        <w:tc>
          <w:tcPr>
            <w:tcW w:w="636" w:type="dxa"/>
          </w:tcPr>
          <w:p w14:paraId="3043478E" w14:textId="77777777" w:rsidR="00696B9C" w:rsidRDefault="0030015F">
            <w:pPr>
              <w:pStyle w:val="TableParagraph"/>
              <w:spacing w:before="53"/>
              <w:ind w:left="25"/>
              <w:jc w:val="center"/>
              <w:rPr>
                <w:sz w:val="20"/>
              </w:rPr>
            </w:pPr>
            <w:r>
              <w:rPr>
                <w:w w:val="99"/>
                <w:sz w:val="20"/>
              </w:rPr>
              <w:t>7</w:t>
            </w:r>
          </w:p>
        </w:tc>
        <w:tc>
          <w:tcPr>
            <w:tcW w:w="3468" w:type="dxa"/>
          </w:tcPr>
          <w:p w14:paraId="201CD619" w14:textId="77777777" w:rsidR="00696B9C" w:rsidRDefault="0030015F">
            <w:pPr>
              <w:pStyle w:val="TableParagraph"/>
              <w:spacing w:before="53"/>
              <w:ind w:left="69"/>
              <w:rPr>
                <w:sz w:val="20"/>
              </w:rPr>
            </w:pPr>
            <w:r>
              <w:rPr>
                <w:sz w:val="20"/>
              </w:rPr>
              <w:t>Grubość podbudowy</w:t>
            </w:r>
          </w:p>
        </w:tc>
        <w:tc>
          <w:tcPr>
            <w:tcW w:w="3478" w:type="dxa"/>
          </w:tcPr>
          <w:p w14:paraId="0D4E49D0" w14:textId="77777777" w:rsidR="00696B9C" w:rsidRDefault="0030015F">
            <w:pPr>
              <w:pStyle w:val="TableParagraph"/>
              <w:spacing w:before="53"/>
              <w:ind w:left="69"/>
              <w:rPr>
                <w:sz w:val="20"/>
              </w:rPr>
            </w:pPr>
            <w:r>
              <w:rPr>
                <w:sz w:val="20"/>
              </w:rPr>
              <w:t>Podczas budowy:</w:t>
            </w:r>
          </w:p>
          <w:p w14:paraId="0F72640B" w14:textId="77777777" w:rsidR="00696B9C" w:rsidRDefault="0030015F">
            <w:pPr>
              <w:pStyle w:val="TableParagraph"/>
              <w:ind w:left="69"/>
              <w:rPr>
                <w:sz w:val="20"/>
              </w:rPr>
            </w:pPr>
            <w:r>
              <w:rPr>
                <w:sz w:val="20"/>
              </w:rPr>
              <w:t>w 3 punktach na każdej działce roboczej, lecz nie rzadziej niż raz na 400 m</w:t>
            </w:r>
            <w:r>
              <w:rPr>
                <w:sz w:val="20"/>
                <w:vertAlign w:val="superscript"/>
              </w:rPr>
              <w:t>2</w:t>
            </w:r>
          </w:p>
          <w:p w14:paraId="3274A54E" w14:textId="77777777" w:rsidR="00696B9C" w:rsidRDefault="0030015F">
            <w:pPr>
              <w:pStyle w:val="TableParagraph"/>
              <w:spacing w:line="228" w:lineRule="exact"/>
              <w:ind w:left="69"/>
              <w:rPr>
                <w:sz w:val="20"/>
              </w:rPr>
            </w:pPr>
            <w:r>
              <w:rPr>
                <w:sz w:val="20"/>
              </w:rPr>
              <w:t>Przed odbiorem:</w:t>
            </w:r>
          </w:p>
          <w:p w14:paraId="3FF67ABA" w14:textId="77777777" w:rsidR="00696B9C" w:rsidRDefault="0030015F">
            <w:pPr>
              <w:pStyle w:val="TableParagraph"/>
              <w:spacing w:before="1"/>
              <w:ind w:left="69"/>
              <w:rPr>
                <w:sz w:val="20"/>
              </w:rPr>
            </w:pPr>
            <w:r>
              <w:rPr>
                <w:sz w:val="20"/>
              </w:rPr>
              <w:t>w 3 punktach, lecz nie rzadziej niż raz na 2000 m</w:t>
            </w:r>
            <w:r>
              <w:rPr>
                <w:sz w:val="20"/>
                <w:vertAlign w:val="superscript"/>
              </w:rPr>
              <w:t>2</w:t>
            </w:r>
          </w:p>
        </w:tc>
      </w:tr>
      <w:tr w:rsidR="00696B9C" w14:paraId="3D3B1E2E" w14:textId="77777777">
        <w:trPr>
          <w:trHeight w:val="1271"/>
        </w:trPr>
        <w:tc>
          <w:tcPr>
            <w:tcW w:w="636" w:type="dxa"/>
          </w:tcPr>
          <w:p w14:paraId="393800DD" w14:textId="77777777" w:rsidR="00696B9C" w:rsidRDefault="0030015F">
            <w:pPr>
              <w:pStyle w:val="TableParagraph"/>
              <w:spacing w:before="53"/>
              <w:ind w:left="25"/>
              <w:jc w:val="center"/>
              <w:rPr>
                <w:sz w:val="20"/>
              </w:rPr>
            </w:pPr>
            <w:r>
              <w:rPr>
                <w:w w:val="99"/>
                <w:sz w:val="20"/>
              </w:rPr>
              <w:t>8</w:t>
            </w:r>
          </w:p>
        </w:tc>
        <w:tc>
          <w:tcPr>
            <w:tcW w:w="3468" w:type="dxa"/>
          </w:tcPr>
          <w:p w14:paraId="3485EA57" w14:textId="77777777" w:rsidR="00696B9C" w:rsidRDefault="0030015F">
            <w:pPr>
              <w:pStyle w:val="TableParagraph"/>
              <w:spacing w:before="53"/>
              <w:ind w:left="69"/>
              <w:rPr>
                <w:sz w:val="20"/>
              </w:rPr>
            </w:pPr>
            <w:r>
              <w:rPr>
                <w:sz w:val="20"/>
              </w:rPr>
              <w:t>Nośność podbudowy:</w:t>
            </w:r>
          </w:p>
          <w:p w14:paraId="107BCD19" w14:textId="77777777" w:rsidR="00696B9C" w:rsidRDefault="0030015F">
            <w:pPr>
              <w:pStyle w:val="TableParagraph"/>
              <w:numPr>
                <w:ilvl w:val="0"/>
                <w:numId w:val="108"/>
              </w:numPr>
              <w:tabs>
                <w:tab w:val="left" w:pos="188"/>
              </w:tabs>
              <w:rPr>
                <w:sz w:val="20"/>
              </w:rPr>
            </w:pPr>
            <w:r>
              <w:rPr>
                <w:sz w:val="20"/>
              </w:rPr>
              <w:t>moduł odkształcenia</w:t>
            </w:r>
          </w:p>
          <w:p w14:paraId="7877E21D" w14:textId="77777777" w:rsidR="00696B9C" w:rsidRDefault="00696B9C">
            <w:pPr>
              <w:pStyle w:val="TableParagraph"/>
              <w:spacing w:before="1"/>
              <w:rPr>
                <w:sz w:val="20"/>
              </w:rPr>
            </w:pPr>
          </w:p>
          <w:p w14:paraId="2A2A6EEB" w14:textId="77777777" w:rsidR="00696B9C" w:rsidRDefault="0030015F">
            <w:pPr>
              <w:pStyle w:val="TableParagraph"/>
              <w:numPr>
                <w:ilvl w:val="0"/>
                <w:numId w:val="108"/>
              </w:numPr>
              <w:tabs>
                <w:tab w:val="left" w:pos="186"/>
              </w:tabs>
              <w:ind w:left="185" w:hanging="117"/>
              <w:rPr>
                <w:sz w:val="20"/>
              </w:rPr>
            </w:pPr>
            <w:r>
              <w:rPr>
                <w:sz w:val="20"/>
              </w:rPr>
              <w:t>ugięcie sprężyste</w:t>
            </w:r>
          </w:p>
        </w:tc>
        <w:tc>
          <w:tcPr>
            <w:tcW w:w="3478" w:type="dxa"/>
          </w:tcPr>
          <w:p w14:paraId="38EDF4EE" w14:textId="77777777" w:rsidR="00696B9C" w:rsidRDefault="00696B9C">
            <w:pPr>
              <w:pStyle w:val="TableParagraph"/>
              <w:spacing w:before="7"/>
              <w:rPr>
                <w:sz w:val="24"/>
              </w:rPr>
            </w:pPr>
          </w:p>
          <w:p w14:paraId="1BDA13D9" w14:textId="77777777" w:rsidR="00696B9C" w:rsidRDefault="0030015F">
            <w:pPr>
              <w:pStyle w:val="TableParagraph"/>
              <w:ind w:left="69"/>
              <w:rPr>
                <w:sz w:val="20"/>
              </w:rPr>
            </w:pPr>
            <w:r>
              <w:rPr>
                <w:sz w:val="20"/>
              </w:rPr>
              <w:t>co najmniej w dwóch przekrojach na każde 1000 m</w:t>
            </w:r>
          </w:p>
          <w:p w14:paraId="183826F4" w14:textId="77777777" w:rsidR="00696B9C" w:rsidRDefault="0030015F">
            <w:pPr>
              <w:pStyle w:val="TableParagraph"/>
              <w:spacing w:before="1"/>
              <w:ind w:left="69" w:right="87"/>
              <w:rPr>
                <w:sz w:val="20"/>
              </w:rPr>
            </w:pPr>
            <w:r>
              <w:rPr>
                <w:sz w:val="20"/>
              </w:rPr>
              <w:t xml:space="preserve">co najmniej w 20 punktach na </w:t>
            </w:r>
            <w:r>
              <w:rPr>
                <w:spacing w:val="-3"/>
                <w:sz w:val="20"/>
              </w:rPr>
              <w:t xml:space="preserve">każde  </w:t>
            </w:r>
            <w:r>
              <w:rPr>
                <w:sz w:val="20"/>
              </w:rPr>
              <w:t>1000</w:t>
            </w:r>
            <w:r>
              <w:rPr>
                <w:spacing w:val="1"/>
                <w:sz w:val="20"/>
              </w:rPr>
              <w:t xml:space="preserve"> </w:t>
            </w:r>
            <w:r>
              <w:rPr>
                <w:sz w:val="20"/>
              </w:rPr>
              <w:t>m</w:t>
            </w:r>
          </w:p>
        </w:tc>
      </w:tr>
    </w:tbl>
    <w:p w14:paraId="2001A5C0" w14:textId="77777777" w:rsidR="00696B9C" w:rsidRDefault="0030015F">
      <w:pPr>
        <w:pStyle w:val="Tekstpodstawowy"/>
        <w:spacing w:before="113"/>
        <w:ind w:left="841" w:right="243" w:hanging="284"/>
      </w:pPr>
      <w:r>
        <w:t>*) Dodatkowe pomiary spadków poprzecznych i ukształtowania osi w planie należy wykonać w punktach głównych łuków poziomych.</w:t>
      </w:r>
    </w:p>
    <w:p w14:paraId="7A4084D2" w14:textId="77777777" w:rsidR="00696B9C" w:rsidRDefault="0030015F">
      <w:pPr>
        <w:pStyle w:val="Akapitzlist"/>
        <w:numPr>
          <w:ilvl w:val="2"/>
          <w:numId w:val="111"/>
        </w:numPr>
        <w:tabs>
          <w:tab w:val="left" w:pos="1060"/>
        </w:tabs>
        <w:spacing w:before="118"/>
        <w:rPr>
          <w:sz w:val="20"/>
        </w:rPr>
      </w:pPr>
      <w:r>
        <w:rPr>
          <w:sz w:val="20"/>
        </w:rPr>
        <w:t>Szerokość podbudowy</w:t>
      </w:r>
    </w:p>
    <w:p w14:paraId="183476D6" w14:textId="77777777" w:rsidR="00696B9C" w:rsidRDefault="0030015F">
      <w:pPr>
        <w:pStyle w:val="Tekstpodstawowy"/>
        <w:spacing w:before="121"/>
        <w:ind w:left="1265"/>
      </w:pPr>
      <w:r>
        <w:t>Szerokość podbudowy nie może różnić się od szerokości projektowanej o więcej niż +10 cm, -5 cm.</w:t>
      </w:r>
    </w:p>
    <w:p w14:paraId="2FBF9DAD" w14:textId="77777777" w:rsidR="00696B9C" w:rsidRDefault="0030015F">
      <w:pPr>
        <w:pStyle w:val="Tekstpodstawowy"/>
        <w:ind w:right="243" w:firstLine="707"/>
      </w:pPr>
      <w:r>
        <w:t>Na jezdniach bez krawężników szerokość podbudowy powinna być większa od szerokości warstwy wyżej leżącej o co najmniej 25 cm lub o wartość wskazaną w dokumentacji projektowej.</w:t>
      </w:r>
    </w:p>
    <w:p w14:paraId="6510B695" w14:textId="77777777" w:rsidR="00696B9C" w:rsidRDefault="0030015F">
      <w:pPr>
        <w:pStyle w:val="Akapitzlist"/>
        <w:numPr>
          <w:ilvl w:val="2"/>
          <w:numId w:val="111"/>
        </w:numPr>
        <w:tabs>
          <w:tab w:val="left" w:pos="1060"/>
        </w:tabs>
        <w:spacing w:before="119"/>
        <w:rPr>
          <w:sz w:val="20"/>
        </w:rPr>
      </w:pPr>
      <w:r>
        <w:rPr>
          <w:sz w:val="20"/>
        </w:rPr>
        <w:t>Równość</w:t>
      </w:r>
      <w:r>
        <w:rPr>
          <w:spacing w:val="-2"/>
          <w:sz w:val="20"/>
        </w:rPr>
        <w:t xml:space="preserve"> </w:t>
      </w:r>
      <w:r>
        <w:rPr>
          <w:sz w:val="20"/>
        </w:rPr>
        <w:t>podbudowy</w:t>
      </w:r>
    </w:p>
    <w:p w14:paraId="4D396FEF" w14:textId="77777777" w:rsidR="00696B9C" w:rsidRDefault="0030015F">
      <w:pPr>
        <w:pStyle w:val="Tekstpodstawowy"/>
        <w:spacing w:before="120"/>
        <w:ind w:right="222" w:firstLine="707"/>
      </w:pPr>
      <w:r>
        <w:t xml:space="preserve">Nierówności podłużne podbudowy należy mierzyć 4-metrową łatą lub </w:t>
      </w:r>
      <w:proofErr w:type="spellStart"/>
      <w:r>
        <w:t>planografem</w:t>
      </w:r>
      <w:proofErr w:type="spellEnd"/>
      <w:r>
        <w:t>, zgodnie z BN- 68/8931-04 [28].</w:t>
      </w:r>
    </w:p>
    <w:p w14:paraId="2F87FCB1" w14:textId="77777777" w:rsidR="00696B9C" w:rsidRDefault="0030015F">
      <w:pPr>
        <w:pStyle w:val="Tekstpodstawowy"/>
        <w:spacing w:before="1"/>
        <w:ind w:left="1265" w:right="3037"/>
      </w:pPr>
      <w:r>
        <w:t>Nierówności poprzeczne podbudowy należy mierzyć 4-metrową łatą. Nierówności podbudowy nie mogą przekraczać:</w:t>
      </w:r>
    </w:p>
    <w:p w14:paraId="0EF5D61D" w14:textId="77777777" w:rsidR="00696B9C" w:rsidRDefault="0030015F">
      <w:pPr>
        <w:pStyle w:val="Akapitzlist"/>
        <w:numPr>
          <w:ilvl w:val="0"/>
          <w:numId w:val="107"/>
        </w:numPr>
        <w:tabs>
          <w:tab w:val="left" w:pos="725"/>
        </w:tabs>
        <w:spacing w:before="1" w:line="229" w:lineRule="exact"/>
        <w:ind w:left="724" w:hanging="167"/>
        <w:rPr>
          <w:sz w:val="20"/>
        </w:rPr>
      </w:pPr>
      <w:r>
        <w:rPr>
          <w:sz w:val="20"/>
        </w:rPr>
        <w:t>10 mm dla podbudowy</w:t>
      </w:r>
      <w:r>
        <w:rPr>
          <w:spacing w:val="-4"/>
          <w:sz w:val="20"/>
        </w:rPr>
        <w:t xml:space="preserve"> </w:t>
      </w:r>
      <w:r>
        <w:rPr>
          <w:sz w:val="20"/>
        </w:rPr>
        <w:t>zasadniczej,</w:t>
      </w:r>
    </w:p>
    <w:p w14:paraId="0823D8C7" w14:textId="77777777" w:rsidR="00696B9C" w:rsidRDefault="0030015F">
      <w:pPr>
        <w:pStyle w:val="Akapitzlist"/>
        <w:numPr>
          <w:ilvl w:val="0"/>
          <w:numId w:val="107"/>
        </w:numPr>
        <w:tabs>
          <w:tab w:val="left" w:pos="725"/>
        </w:tabs>
        <w:spacing w:line="229" w:lineRule="exact"/>
        <w:ind w:left="724" w:hanging="167"/>
        <w:rPr>
          <w:sz w:val="20"/>
        </w:rPr>
      </w:pPr>
      <w:r>
        <w:rPr>
          <w:sz w:val="20"/>
        </w:rPr>
        <w:t>20 mm dla podbudowy</w:t>
      </w:r>
      <w:r>
        <w:rPr>
          <w:spacing w:val="-4"/>
          <w:sz w:val="20"/>
        </w:rPr>
        <w:t xml:space="preserve"> </w:t>
      </w:r>
      <w:r>
        <w:rPr>
          <w:sz w:val="20"/>
        </w:rPr>
        <w:t>pomocniczej.</w:t>
      </w:r>
    </w:p>
    <w:p w14:paraId="623FED48" w14:textId="77777777" w:rsidR="00696B9C" w:rsidRDefault="0030015F">
      <w:pPr>
        <w:pStyle w:val="Akapitzlist"/>
        <w:numPr>
          <w:ilvl w:val="2"/>
          <w:numId w:val="111"/>
        </w:numPr>
        <w:tabs>
          <w:tab w:val="left" w:pos="1060"/>
        </w:tabs>
        <w:spacing w:before="120"/>
        <w:rPr>
          <w:sz w:val="20"/>
        </w:rPr>
      </w:pPr>
      <w:r>
        <w:rPr>
          <w:sz w:val="20"/>
        </w:rPr>
        <w:t>Spadki poprzeczne podbudowy</w:t>
      </w:r>
    </w:p>
    <w:p w14:paraId="497EDCB1" w14:textId="77777777" w:rsidR="00696B9C" w:rsidRDefault="0030015F">
      <w:pPr>
        <w:pStyle w:val="Tekstpodstawowy"/>
        <w:spacing w:before="147" w:line="206" w:lineRule="auto"/>
        <w:ind w:right="313" w:firstLine="707"/>
      </w:pPr>
      <w:r>
        <w:t xml:space="preserve">Spadki poprzeczne podbudowy na prostych i łukach powinny być zgodne z dokumentacją projektową,  z tolerancją </w:t>
      </w:r>
      <w:r>
        <w:rPr>
          <w:rFonts w:ascii="UnBatang" w:hAnsi="UnBatang"/>
          <w:w w:val="95"/>
        </w:rPr>
        <w:t xml:space="preserve"> </w:t>
      </w:r>
      <w:r>
        <w:t>0,5</w:t>
      </w:r>
      <w:r>
        <w:rPr>
          <w:spacing w:val="5"/>
        </w:rPr>
        <w:t xml:space="preserve"> </w:t>
      </w:r>
      <w:r>
        <w:t>%.</w:t>
      </w:r>
    </w:p>
    <w:p w14:paraId="22E53D9B" w14:textId="77777777" w:rsidR="00696B9C" w:rsidRDefault="0030015F">
      <w:pPr>
        <w:pStyle w:val="Akapitzlist"/>
        <w:numPr>
          <w:ilvl w:val="2"/>
          <w:numId w:val="111"/>
        </w:numPr>
        <w:tabs>
          <w:tab w:val="left" w:pos="1060"/>
        </w:tabs>
        <w:spacing w:before="75"/>
        <w:rPr>
          <w:sz w:val="20"/>
        </w:rPr>
      </w:pPr>
      <w:r>
        <w:rPr>
          <w:sz w:val="20"/>
        </w:rPr>
        <w:t>Rzędne wysokościowe</w:t>
      </w:r>
      <w:r>
        <w:rPr>
          <w:spacing w:val="5"/>
          <w:sz w:val="20"/>
        </w:rPr>
        <w:t xml:space="preserve"> </w:t>
      </w:r>
      <w:r>
        <w:rPr>
          <w:sz w:val="20"/>
        </w:rPr>
        <w:t>podbudowy</w:t>
      </w:r>
    </w:p>
    <w:p w14:paraId="4F792BD7" w14:textId="77777777" w:rsidR="00696B9C" w:rsidRDefault="0030015F">
      <w:pPr>
        <w:pStyle w:val="Tekstpodstawowy"/>
        <w:spacing w:before="121"/>
        <w:ind w:firstLine="707"/>
      </w:pPr>
      <w:r>
        <w:t>Różnice pomiędzy rzędnymi wysokościowymi podbudowy i rzędnymi projektowanymi nie powinny przekraczać + 1 cm, -2 cm.</w:t>
      </w:r>
    </w:p>
    <w:p w14:paraId="7693AA59" w14:textId="77777777" w:rsidR="00696B9C" w:rsidRDefault="0030015F">
      <w:pPr>
        <w:pStyle w:val="Akapitzlist"/>
        <w:numPr>
          <w:ilvl w:val="2"/>
          <w:numId w:val="111"/>
        </w:numPr>
        <w:tabs>
          <w:tab w:val="left" w:pos="1060"/>
        </w:tabs>
        <w:spacing w:before="118"/>
        <w:rPr>
          <w:sz w:val="20"/>
        </w:rPr>
      </w:pPr>
      <w:r>
        <w:rPr>
          <w:sz w:val="20"/>
        </w:rPr>
        <w:t>Ukształtowanie osi podbudowy i ulepszonego</w:t>
      </w:r>
      <w:r>
        <w:rPr>
          <w:spacing w:val="-1"/>
          <w:sz w:val="20"/>
        </w:rPr>
        <w:t xml:space="preserve"> </w:t>
      </w:r>
      <w:r>
        <w:rPr>
          <w:sz w:val="20"/>
        </w:rPr>
        <w:t>podłoża</w:t>
      </w:r>
    </w:p>
    <w:p w14:paraId="19FB10F8" w14:textId="77777777" w:rsidR="00696B9C" w:rsidRDefault="0030015F">
      <w:pPr>
        <w:pStyle w:val="Tekstpodstawowy"/>
        <w:spacing w:before="80" w:line="294" w:lineRule="exact"/>
        <w:ind w:left="1265"/>
      </w:pPr>
      <w:r>
        <w:t xml:space="preserve">Oś podbudowy w planie nie może być przesunięta w stosunku do osi projektowanej o więcej niż </w:t>
      </w:r>
      <w:r>
        <w:rPr>
          <w:rFonts w:ascii="UnBatang" w:hAnsi="UnBatang"/>
          <w:w w:val="95"/>
        </w:rPr>
        <w:t xml:space="preserve"> </w:t>
      </w:r>
      <w:r>
        <w:t>5</w:t>
      </w:r>
    </w:p>
    <w:p w14:paraId="4FC6BEA7" w14:textId="77777777" w:rsidR="00696B9C" w:rsidRDefault="0030015F">
      <w:pPr>
        <w:pStyle w:val="Tekstpodstawowy"/>
        <w:spacing w:line="221" w:lineRule="exact"/>
      </w:pPr>
      <w:r>
        <w:t>cm.</w:t>
      </w:r>
    </w:p>
    <w:p w14:paraId="168CEE3A" w14:textId="77777777" w:rsidR="00696B9C" w:rsidRDefault="0030015F">
      <w:pPr>
        <w:pStyle w:val="Akapitzlist"/>
        <w:numPr>
          <w:ilvl w:val="2"/>
          <w:numId w:val="111"/>
        </w:numPr>
        <w:tabs>
          <w:tab w:val="left" w:pos="1060"/>
        </w:tabs>
        <w:spacing w:before="120"/>
        <w:rPr>
          <w:sz w:val="20"/>
        </w:rPr>
      </w:pPr>
      <w:r>
        <w:rPr>
          <w:sz w:val="20"/>
        </w:rPr>
        <w:t>Grubość podbudowy i ulepszonego</w:t>
      </w:r>
      <w:r>
        <w:rPr>
          <w:spacing w:val="2"/>
          <w:sz w:val="20"/>
        </w:rPr>
        <w:t xml:space="preserve"> </w:t>
      </w:r>
      <w:r>
        <w:rPr>
          <w:sz w:val="20"/>
        </w:rPr>
        <w:t>podłoża</w:t>
      </w:r>
    </w:p>
    <w:p w14:paraId="379BED94" w14:textId="77777777" w:rsidR="00696B9C" w:rsidRDefault="0030015F">
      <w:pPr>
        <w:pStyle w:val="Tekstpodstawowy"/>
        <w:spacing w:before="121" w:line="210" w:lineRule="exact"/>
        <w:ind w:left="1265"/>
      </w:pPr>
      <w:r>
        <w:t>Grubość podbudowy nie może się różnić od grubości projektowanej o więcej niż:</w:t>
      </w:r>
    </w:p>
    <w:p w14:paraId="73F61DAE" w14:textId="77777777" w:rsidR="00696B9C" w:rsidRDefault="0030015F">
      <w:pPr>
        <w:pStyle w:val="Akapitzlist"/>
        <w:numPr>
          <w:ilvl w:val="0"/>
          <w:numId w:val="107"/>
        </w:numPr>
        <w:tabs>
          <w:tab w:val="left" w:pos="675"/>
        </w:tabs>
        <w:spacing w:line="324" w:lineRule="exact"/>
        <w:ind w:left="674" w:hanging="117"/>
        <w:rPr>
          <w:sz w:val="20"/>
        </w:rPr>
      </w:pPr>
      <w:r>
        <w:rPr>
          <w:sz w:val="20"/>
        </w:rPr>
        <w:t xml:space="preserve">dla podbudowy zasadniczej </w:t>
      </w:r>
      <w:r>
        <w:rPr>
          <w:rFonts w:ascii="UnBatang" w:hAnsi="UnBatang"/>
          <w:w w:val="95"/>
          <w:sz w:val="20"/>
        </w:rPr>
        <w:t></w:t>
      </w:r>
      <w:r>
        <w:rPr>
          <w:rFonts w:ascii="UnBatang" w:hAnsi="UnBatang"/>
          <w:spacing w:val="4"/>
          <w:w w:val="95"/>
          <w:sz w:val="20"/>
        </w:rPr>
        <w:t xml:space="preserve"> </w:t>
      </w:r>
      <w:r>
        <w:rPr>
          <w:sz w:val="20"/>
        </w:rPr>
        <w:t>10%,</w:t>
      </w:r>
    </w:p>
    <w:p w14:paraId="43DD9106" w14:textId="77777777" w:rsidR="00696B9C" w:rsidRDefault="00696B9C">
      <w:pPr>
        <w:spacing w:line="324" w:lineRule="exact"/>
        <w:rPr>
          <w:sz w:val="20"/>
        </w:rPr>
        <w:sectPr w:rsidR="00696B9C">
          <w:pgSz w:w="11910" w:h="16840"/>
          <w:pgMar w:top="480" w:right="1180" w:bottom="440" w:left="860" w:header="0" w:footer="176" w:gutter="0"/>
          <w:cols w:space="708"/>
        </w:sectPr>
      </w:pPr>
    </w:p>
    <w:p w14:paraId="261173EA" w14:textId="77777777" w:rsidR="00696B9C" w:rsidRDefault="0030015F">
      <w:pPr>
        <w:pStyle w:val="Akapitzlist"/>
        <w:numPr>
          <w:ilvl w:val="0"/>
          <w:numId w:val="107"/>
        </w:numPr>
        <w:tabs>
          <w:tab w:val="left" w:pos="675"/>
        </w:tabs>
        <w:spacing w:before="61"/>
        <w:ind w:left="674" w:hanging="117"/>
        <w:rPr>
          <w:sz w:val="20"/>
        </w:rPr>
      </w:pPr>
      <w:r>
        <w:rPr>
          <w:sz w:val="20"/>
        </w:rPr>
        <w:lastRenderedPageBreak/>
        <w:t>dla podbudowy pomocniczej +10%,</w:t>
      </w:r>
      <w:r>
        <w:rPr>
          <w:spacing w:val="2"/>
          <w:sz w:val="20"/>
        </w:rPr>
        <w:t xml:space="preserve"> </w:t>
      </w:r>
      <w:r>
        <w:rPr>
          <w:sz w:val="20"/>
        </w:rPr>
        <w:t>-15%.</w:t>
      </w:r>
    </w:p>
    <w:p w14:paraId="06989E98" w14:textId="77777777" w:rsidR="00696B9C" w:rsidRDefault="0030015F">
      <w:pPr>
        <w:pStyle w:val="Akapitzlist"/>
        <w:numPr>
          <w:ilvl w:val="2"/>
          <w:numId w:val="111"/>
        </w:numPr>
        <w:tabs>
          <w:tab w:val="left" w:pos="1060"/>
        </w:tabs>
        <w:spacing w:before="120"/>
        <w:rPr>
          <w:sz w:val="20"/>
        </w:rPr>
      </w:pPr>
      <w:r>
        <w:rPr>
          <w:sz w:val="20"/>
        </w:rPr>
        <w:t>Nośność</w:t>
      </w:r>
      <w:r>
        <w:rPr>
          <w:spacing w:val="-2"/>
          <w:sz w:val="20"/>
        </w:rPr>
        <w:t xml:space="preserve"> </w:t>
      </w:r>
      <w:r>
        <w:rPr>
          <w:sz w:val="20"/>
        </w:rPr>
        <w:t>podbudowy</w:t>
      </w:r>
    </w:p>
    <w:p w14:paraId="2808E4BE" w14:textId="77777777" w:rsidR="00696B9C" w:rsidRDefault="0030015F">
      <w:pPr>
        <w:pStyle w:val="Akapitzlist"/>
        <w:numPr>
          <w:ilvl w:val="0"/>
          <w:numId w:val="137"/>
        </w:numPr>
        <w:tabs>
          <w:tab w:val="left" w:pos="842"/>
        </w:tabs>
        <w:spacing w:before="78" w:line="294" w:lineRule="exact"/>
        <w:rPr>
          <w:sz w:val="20"/>
        </w:rPr>
      </w:pPr>
      <w:r>
        <w:rPr>
          <w:sz w:val="20"/>
        </w:rPr>
        <w:t>moduł odkształcenia wg BN-64/8931-02 [27] powinien być zgodny z podanym w tablicy</w:t>
      </w:r>
      <w:r>
        <w:rPr>
          <w:spacing w:val="-4"/>
          <w:sz w:val="20"/>
        </w:rPr>
        <w:t xml:space="preserve"> </w:t>
      </w:r>
      <w:r>
        <w:rPr>
          <w:sz w:val="20"/>
        </w:rPr>
        <w:t>4,</w:t>
      </w:r>
    </w:p>
    <w:p w14:paraId="783C1759" w14:textId="77777777" w:rsidR="00696B9C" w:rsidRDefault="0030015F">
      <w:pPr>
        <w:pStyle w:val="Akapitzlist"/>
        <w:numPr>
          <w:ilvl w:val="0"/>
          <w:numId w:val="137"/>
        </w:numPr>
        <w:tabs>
          <w:tab w:val="left" w:pos="842"/>
        </w:tabs>
        <w:spacing w:line="294" w:lineRule="exact"/>
        <w:rPr>
          <w:sz w:val="20"/>
        </w:rPr>
      </w:pPr>
      <w:r>
        <w:rPr>
          <w:sz w:val="20"/>
        </w:rPr>
        <w:t>ugięcie sprężyste wg BN-70/8931-06 [29] powinno być zgodne z podanym w tablicy</w:t>
      </w:r>
      <w:r>
        <w:rPr>
          <w:spacing w:val="-1"/>
          <w:sz w:val="20"/>
        </w:rPr>
        <w:t xml:space="preserve"> </w:t>
      </w:r>
      <w:r>
        <w:rPr>
          <w:sz w:val="20"/>
        </w:rPr>
        <w:t>4.</w:t>
      </w:r>
    </w:p>
    <w:p w14:paraId="3458B8BA" w14:textId="77777777" w:rsidR="00696B9C" w:rsidRDefault="0030015F">
      <w:pPr>
        <w:pStyle w:val="Tekstpodstawowy"/>
        <w:spacing w:before="184"/>
      </w:pPr>
      <w:r>
        <w:t>Tablica 4. Cechy podbudowy</w:t>
      </w:r>
    </w:p>
    <w:p w14:paraId="4AB39A1A" w14:textId="77777777" w:rsidR="00696B9C" w:rsidRDefault="00696B9C">
      <w:pPr>
        <w:pStyle w:val="Tekstpodstawowy"/>
        <w:spacing w:before="9"/>
        <w:ind w:left="0"/>
        <w:rPr>
          <w:sz w:val="10"/>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5"/>
        <w:gridCol w:w="1275"/>
        <w:gridCol w:w="1258"/>
        <w:gridCol w:w="1296"/>
        <w:gridCol w:w="1246"/>
        <w:gridCol w:w="1232"/>
      </w:tblGrid>
      <w:tr w:rsidR="00696B9C" w14:paraId="16F0DB3A" w14:textId="77777777">
        <w:trPr>
          <w:trHeight w:val="214"/>
        </w:trPr>
        <w:tc>
          <w:tcPr>
            <w:tcW w:w="1205" w:type="dxa"/>
            <w:vMerge w:val="restart"/>
            <w:tcBorders>
              <w:bottom w:val="double" w:sz="2" w:space="0" w:color="000000"/>
            </w:tcBorders>
          </w:tcPr>
          <w:p w14:paraId="672BABD0" w14:textId="77777777" w:rsidR="00696B9C" w:rsidRDefault="00696B9C">
            <w:pPr>
              <w:pStyle w:val="TableParagraph"/>
              <w:spacing w:before="10"/>
              <w:rPr>
                <w:sz w:val="20"/>
              </w:rPr>
            </w:pPr>
          </w:p>
          <w:p w14:paraId="116B38A3" w14:textId="77777777" w:rsidR="00696B9C" w:rsidRDefault="0030015F">
            <w:pPr>
              <w:pStyle w:val="TableParagraph"/>
              <w:spacing w:line="242" w:lineRule="auto"/>
              <w:ind w:left="74" w:right="61" w:hanging="5"/>
              <w:jc w:val="center"/>
              <w:rPr>
                <w:sz w:val="20"/>
              </w:rPr>
            </w:pPr>
            <w:r>
              <w:rPr>
                <w:sz w:val="20"/>
              </w:rPr>
              <w:t xml:space="preserve">Podbudowa z kruszywa </w:t>
            </w:r>
            <w:r>
              <w:rPr>
                <w:spacing w:val="-17"/>
                <w:sz w:val="20"/>
              </w:rPr>
              <w:t xml:space="preserve">o </w:t>
            </w:r>
            <w:r>
              <w:rPr>
                <w:sz w:val="20"/>
              </w:rPr>
              <w:t xml:space="preserve">wskaźniku </w:t>
            </w:r>
            <w:r>
              <w:rPr>
                <w:position w:val="2"/>
                <w:sz w:val="20"/>
              </w:rPr>
              <w:t>w</w:t>
            </w:r>
            <w:r>
              <w:rPr>
                <w:sz w:val="13"/>
              </w:rPr>
              <w:t xml:space="preserve">noś </w:t>
            </w:r>
            <w:r>
              <w:rPr>
                <w:position w:val="2"/>
                <w:sz w:val="20"/>
              </w:rPr>
              <w:t xml:space="preserve">nie </w:t>
            </w:r>
            <w:r>
              <w:rPr>
                <w:sz w:val="20"/>
              </w:rPr>
              <w:t>mniejszym niż,</w:t>
            </w:r>
            <w:r>
              <w:rPr>
                <w:spacing w:val="49"/>
                <w:sz w:val="20"/>
              </w:rPr>
              <w:t xml:space="preserve"> </w:t>
            </w:r>
            <w:r>
              <w:rPr>
                <w:sz w:val="20"/>
              </w:rPr>
              <w:t>%</w:t>
            </w:r>
          </w:p>
        </w:tc>
        <w:tc>
          <w:tcPr>
            <w:tcW w:w="6307" w:type="dxa"/>
            <w:gridSpan w:val="5"/>
          </w:tcPr>
          <w:p w14:paraId="5968722C" w14:textId="77777777" w:rsidR="00696B9C" w:rsidRDefault="0030015F">
            <w:pPr>
              <w:pStyle w:val="TableParagraph"/>
              <w:spacing w:line="195" w:lineRule="exact"/>
              <w:ind w:left="1938"/>
              <w:rPr>
                <w:sz w:val="20"/>
              </w:rPr>
            </w:pPr>
            <w:r>
              <w:rPr>
                <w:sz w:val="20"/>
              </w:rPr>
              <w:t>Wymagane cechy podbudowy</w:t>
            </w:r>
          </w:p>
        </w:tc>
      </w:tr>
      <w:tr w:rsidR="00696B9C" w14:paraId="59D15538" w14:textId="77777777">
        <w:trPr>
          <w:trHeight w:val="1121"/>
        </w:trPr>
        <w:tc>
          <w:tcPr>
            <w:tcW w:w="1205" w:type="dxa"/>
            <w:vMerge/>
            <w:tcBorders>
              <w:top w:val="nil"/>
              <w:bottom w:val="double" w:sz="2" w:space="0" w:color="000000"/>
            </w:tcBorders>
          </w:tcPr>
          <w:p w14:paraId="3117005C" w14:textId="77777777" w:rsidR="00696B9C" w:rsidRDefault="00696B9C">
            <w:pPr>
              <w:rPr>
                <w:sz w:val="2"/>
                <w:szCs w:val="2"/>
              </w:rPr>
            </w:pPr>
          </w:p>
        </w:tc>
        <w:tc>
          <w:tcPr>
            <w:tcW w:w="1275" w:type="dxa"/>
            <w:vMerge w:val="restart"/>
            <w:tcBorders>
              <w:bottom w:val="double" w:sz="2" w:space="0" w:color="000000"/>
            </w:tcBorders>
          </w:tcPr>
          <w:p w14:paraId="5A759D6A" w14:textId="77777777" w:rsidR="00696B9C" w:rsidRDefault="00696B9C">
            <w:pPr>
              <w:pStyle w:val="TableParagraph"/>
              <w:spacing w:before="3"/>
              <w:rPr>
                <w:sz w:val="18"/>
              </w:rPr>
            </w:pPr>
          </w:p>
          <w:p w14:paraId="6D24DD19" w14:textId="77777777" w:rsidR="00696B9C" w:rsidRDefault="0030015F">
            <w:pPr>
              <w:pStyle w:val="TableParagraph"/>
              <w:spacing w:line="237" w:lineRule="auto"/>
              <w:ind w:left="112" w:right="103"/>
              <w:jc w:val="center"/>
              <w:rPr>
                <w:sz w:val="20"/>
              </w:rPr>
            </w:pPr>
            <w:r>
              <w:rPr>
                <w:sz w:val="20"/>
              </w:rPr>
              <w:t xml:space="preserve">Wskaźnik </w:t>
            </w:r>
            <w:r>
              <w:rPr>
                <w:w w:val="95"/>
                <w:sz w:val="20"/>
              </w:rPr>
              <w:t xml:space="preserve">zagęszczenia </w:t>
            </w:r>
            <w:r>
              <w:rPr>
                <w:position w:val="2"/>
                <w:sz w:val="20"/>
              </w:rPr>
              <w:t>I</w:t>
            </w:r>
            <w:r>
              <w:rPr>
                <w:sz w:val="13"/>
              </w:rPr>
              <w:t xml:space="preserve">S </w:t>
            </w:r>
            <w:r>
              <w:rPr>
                <w:position w:val="2"/>
                <w:sz w:val="20"/>
              </w:rPr>
              <w:t xml:space="preserve">nie </w:t>
            </w:r>
            <w:r>
              <w:rPr>
                <w:sz w:val="20"/>
              </w:rPr>
              <w:t>mniejszy niż</w:t>
            </w:r>
          </w:p>
        </w:tc>
        <w:tc>
          <w:tcPr>
            <w:tcW w:w="2554" w:type="dxa"/>
            <w:gridSpan w:val="2"/>
          </w:tcPr>
          <w:p w14:paraId="3A42F002" w14:textId="77777777" w:rsidR="00696B9C" w:rsidRDefault="00696B9C">
            <w:pPr>
              <w:pStyle w:val="TableParagraph"/>
              <w:spacing w:before="6"/>
              <w:rPr>
                <w:sz w:val="28"/>
              </w:rPr>
            </w:pPr>
          </w:p>
          <w:p w14:paraId="34FE542B" w14:textId="77777777" w:rsidR="00696B9C" w:rsidRDefault="0030015F">
            <w:pPr>
              <w:pStyle w:val="TableParagraph"/>
              <w:ind w:left="246" w:right="217" w:firstLine="199"/>
              <w:rPr>
                <w:sz w:val="20"/>
              </w:rPr>
            </w:pPr>
            <w:r>
              <w:rPr>
                <w:sz w:val="20"/>
              </w:rPr>
              <w:t>Maksymalne ugięcie sprężyste pod kołem, mm</w:t>
            </w:r>
          </w:p>
        </w:tc>
        <w:tc>
          <w:tcPr>
            <w:tcW w:w="2478" w:type="dxa"/>
            <w:gridSpan w:val="2"/>
          </w:tcPr>
          <w:p w14:paraId="1BEFCE7D" w14:textId="77777777" w:rsidR="00696B9C" w:rsidRDefault="0030015F">
            <w:pPr>
              <w:pStyle w:val="TableParagraph"/>
              <w:spacing w:before="160"/>
              <w:ind w:left="118" w:right="108"/>
              <w:jc w:val="center"/>
              <w:rPr>
                <w:sz w:val="20"/>
              </w:rPr>
            </w:pPr>
            <w:r>
              <w:rPr>
                <w:sz w:val="20"/>
              </w:rPr>
              <w:t xml:space="preserve">Minimalny moduł </w:t>
            </w:r>
            <w:proofErr w:type="spellStart"/>
            <w:r>
              <w:rPr>
                <w:sz w:val="20"/>
              </w:rPr>
              <w:t>odkształ</w:t>
            </w:r>
            <w:proofErr w:type="spellEnd"/>
            <w:r>
              <w:rPr>
                <w:sz w:val="20"/>
              </w:rPr>
              <w:t xml:space="preserve">- </w:t>
            </w:r>
            <w:proofErr w:type="spellStart"/>
            <w:r>
              <w:rPr>
                <w:sz w:val="20"/>
              </w:rPr>
              <w:t>cenia</w:t>
            </w:r>
            <w:proofErr w:type="spellEnd"/>
            <w:r>
              <w:rPr>
                <w:sz w:val="20"/>
              </w:rPr>
              <w:t xml:space="preserve"> mierzony płytą o średnicy 30 cm, </w:t>
            </w:r>
            <w:proofErr w:type="spellStart"/>
            <w:r>
              <w:rPr>
                <w:sz w:val="20"/>
              </w:rPr>
              <w:t>MPa</w:t>
            </w:r>
            <w:proofErr w:type="spellEnd"/>
          </w:p>
        </w:tc>
      </w:tr>
      <w:tr w:rsidR="00696B9C" w14:paraId="7E669EE5" w14:textId="77777777">
        <w:trPr>
          <w:trHeight w:val="351"/>
        </w:trPr>
        <w:tc>
          <w:tcPr>
            <w:tcW w:w="1205" w:type="dxa"/>
            <w:vMerge/>
            <w:tcBorders>
              <w:top w:val="nil"/>
              <w:bottom w:val="double" w:sz="2" w:space="0" w:color="000000"/>
            </w:tcBorders>
          </w:tcPr>
          <w:p w14:paraId="4EBF2DF1" w14:textId="77777777" w:rsidR="00696B9C" w:rsidRDefault="00696B9C">
            <w:pPr>
              <w:rPr>
                <w:sz w:val="2"/>
                <w:szCs w:val="2"/>
              </w:rPr>
            </w:pPr>
          </w:p>
        </w:tc>
        <w:tc>
          <w:tcPr>
            <w:tcW w:w="1275" w:type="dxa"/>
            <w:vMerge/>
            <w:tcBorders>
              <w:top w:val="nil"/>
              <w:bottom w:val="double" w:sz="2" w:space="0" w:color="000000"/>
            </w:tcBorders>
          </w:tcPr>
          <w:p w14:paraId="17526646" w14:textId="77777777" w:rsidR="00696B9C" w:rsidRDefault="00696B9C">
            <w:pPr>
              <w:rPr>
                <w:sz w:val="2"/>
                <w:szCs w:val="2"/>
              </w:rPr>
            </w:pPr>
          </w:p>
        </w:tc>
        <w:tc>
          <w:tcPr>
            <w:tcW w:w="1258" w:type="dxa"/>
            <w:tcBorders>
              <w:bottom w:val="double" w:sz="2" w:space="0" w:color="000000"/>
            </w:tcBorders>
          </w:tcPr>
          <w:p w14:paraId="4F2A383C" w14:textId="77777777" w:rsidR="00696B9C" w:rsidRDefault="0030015F">
            <w:pPr>
              <w:pStyle w:val="TableParagraph"/>
              <w:spacing w:before="38"/>
              <w:ind w:left="357" w:right="350"/>
              <w:jc w:val="center"/>
              <w:rPr>
                <w:sz w:val="20"/>
              </w:rPr>
            </w:pPr>
            <w:r>
              <w:rPr>
                <w:sz w:val="20"/>
              </w:rPr>
              <w:t xml:space="preserve">40 </w:t>
            </w:r>
            <w:proofErr w:type="spellStart"/>
            <w:r>
              <w:rPr>
                <w:sz w:val="20"/>
              </w:rPr>
              <w:t>kN</w:t>
            </w:r>
            <w:proofErr w:type="spellEnd"/>
          </w:p>
        </w:tc>
        <w:tc>
          <w:tcPr>
            <w:tcW w:w="1296" w:type="dxa"/>
            <w:tcBorders>
              <w:bottom w:val="double" w:sz="2" w:space="0" w:color="000000"/>
            </w:tcBorders>
          </w:tcPr>
          <w:p w14:paraId="21BC4777" w14:textId="77777777" w:rsidR="00696B9C" w:rsidRDefault="0030015F">
            <w:pPr>
              <w:pStyle w:val="TableParagraph"/>
              <w:spacing w:before="38"/>
              <w:ind w:left="386" w:right="360"/>
              <w:jc w:val="center"/>
              <w:rPr>
                <w:sz w:val="20"/>
              </w:rPr>
            </w:pPr>
            <w:r>
              <w:rPr>
                <w:sz w:val="20"/>
              </w:rPr>
              <w:t xml:space="preserve">50 </w:t>
            </w:r>
            <w:proofErr w:type="spellStart"/>
            <w:r>
              <w:rPr>
                <w:sz w:val="20"/>
              </w:rPr>
              <w:t>kN</w:t>
            </w:r>
            <w:proofErr w:type="spellEnd"/>
          </w:p>
        </w:tc>
        <w:tc>
          <w:tcPr>
            <w:tcW w:w="1246" w:type="dxa"/>
            <w:tcBorders>
              <w:bottom w:val="double" w:sz="2" w:space="0" w:color="000000"/>
            </w:tcBorders>
          </w:tcPr>
          <w:p w14:paraId="4F0E68C3" w14:textId="77777777" w:rsidR="00696B9C" w:rsidRDefault="0030015F">
            <w:pPr>
              <w:pStyle w:val="TableParagraph"/>
              <w:spacing w:line="163" w:lineRule="exact"/>
              <w:ind w:left="164"/>
              <w:rPr>
                <w:sz w:val="16"/>
              </w:rPr>
            </w:pPr>
            <w:r>
              <w:rPr>
                <w:sz w:val="16"/>
              </w:rPr>
              <w:t>od</w:t>
            </w:r>
            <w:r>
              <w:rPr>
                <w:spacing w:val="-5"/>
                <w:sz w:val="16"/>
              </w:rPr>
              <w:t xml:space="preserve"> </w:t>
            </w:r>
            <w:r>
              <w:rPr>
                <w:sz w:val="16"/>
              </w:rPr>
              <w:t>pierwszego</w:t>
            </w:r>
          </w:p>
          <w:p w14:paraId="76D5D415" w14:textId="77777777" w:rsidR="00696B9C" w:rsidRDefault="0030015F">
            <w:pPr>
              <w:pStyle w:val="TableParagraph"/>
              <w:spacing w:line="168" w:lineRule="exact"/>
              <w:ind w:left="192"/>
              <w:rPr>
                <w:sz w:val="10"/>
              </w:rPr>
            </w:pPr>
            <w:r>
              <w:rPr>
                <w:position w:val="2"/>
                <w:sz w:val="16"/>
              </w:rPr>
              <w:t>obciążenia</w:t>
            </w:r>
            <w:r>
              <w:rPr>
                <w:spacing w:val="-3"/>
                <w:position w:val="2"/>
                <w:sz w:val="16"/>
              </w:rPr>
              <w:t xml:space="preserve"> </w:t>
            </w:r>
            <w:r>
              <w:rPr>
                <w:position w:val="2"/>
                <w:sz w:val="16"/>
              </w:rPr>
              <w:t>E</w:t>
            </w:r>
            <w:r>
              <w:rPr>
                <w:sz w:val="10"/>
              </w:rPr>
              <w:t>1</w:t>
            </w:r>
          </w:p>
        </w:tc>
        <w:tc>
          <w:tcPr>
            <w:tcW w:w="1232" w:type="dxa"/>
            <w:tcBorders>
              <w:bottom w:val="double" w:sz="2" w:space="0" w:color="000000"/>
            </w:tcBorders>
          </w:tcPr>
          <w:p w14:paraId="04362244" w14:textId="77777777" w:rsidR="00696B9C" w:rsidRDefault="0030015F">
            <w:pPr>
              <w:pStyle w:val="TableParagraph"/>
              <w:spacing w:line="163" w:lineRule="exact"/>
              <w:ind w:left="228"/>
              <w:rPr>
                <w:sz w:val="16"/>
              </w:rPr>
            </w:pPr>
            <w:r>
              <w:rPr>
                <w:sz w:val="16"/>
              </w:rPr>
              <w:t>od drugiego</w:t>
            </w:r>
          </w:p>
          <w:p w14:paraId="2BCD4F44" w14:textId="77777777" w:rsidR="00696B9C" w:rsidRDefault="0030015F">
            <w:pPr>
              <w:pStyle w:val="TableParagraph"/>
              <w:spacing w:line="168" w:lineRule="exact"/>
              <w:ind w:left="178"/>
              <w:rPr>
                <w:sz w:val="10"/>
              </w:rPr>
            </w:pPr>
            <w:r>
              <w:rPr>
                <w:position w:val="2"/>
                <w:sz w:val="16"/>
              </w:rPr>
              <w:t>obciążenia E</w:t>
            </w:r>
            <w:r>
              <w:rPr>
                <w:sz w:val="10"/>
              </w:rPr>
              <w:t>2</w:t>
            </w:r>
          </w:p>
        </w:tc>
      </w:tr>
      <w:tr w:rsidR="00696B9C" w14:paraId="421EB177" w14:textId="77777777">
        <w:trPr>
          <w:trHeight w:val="521"/>
        </w:trPr>
        <w:tc>
          <w:tcPr>
            <w:tcW w:w="1205" w:type="dxa"/>
            <w:tcBorders>
              <w:top w:val="double" w:sz="2" w:space="0" w:color="000000"/>
            </w:tcBorders>
          </w:tcPr>
          <w:p w14:paraId="41EAA410" w14:textId="77777777" w:rsidR="00696B9C" w:rsidRDefault="0030015F">
            <w:pPr>
              <w:pStyle w:val="TableParagraph"/>
              <w:spacing w:line="225" w:lineRule="exact"/>
              <w:ind w:left="481" w:right="468"/>
              <w:jc w:val="center"/>
              <w:rPr>
                <w:sz w:val="20"/>
              </w:rPr>
            </w:pPr>
            <w:r>
              <w:rPr>
                <w:sz w:val="20"/>
              </w:rPr>
              <w:t>80</w:t>
            </w:r>
          </w:p>
        </w:tc>
        <w:tc>
          <w:tcPr>
            <w:tcW w:w="1275" w:type="dxa"/>
            <w:tcBorders>
              <w:top w:val="double" w:sz="2" w:space="0" w:color="000000"/>
            </w:tcBorders>
          </w:tcPr>
          <w:p w14:paraId="61A4D0CD" w14:textId="77777777" w:rsidR="00696B9C" w:rsidRDefault="0030015F">
            <w:pPr>
              <w:pStyle w:val="TableParagraph"/>
              <w:spacing w:line="225" w:lineRule="exact"/>
              <w:ind w:left="110" w:right="103"/>
              <w:jc w:val="center"/>
              <w:rPr>
                <w:sz w:val="20"/>
              </w:rPr>
            </w:pPr>
            <w:r>
              <w:rPr>
                <w:sz w:val="20"/>
              </w:rPr>
              <w:t>1,0</w:t>
            </w:r>
          </w:p>
        </w:tc>
        <w:tc>
          <w:tcPr>
            <w:tcW w:w="1258" w:type="dxa"/>
            <w:tcBorders>
              <w:top w:val="double" w:sz="2" w:space="0" w:color="000000"/>
            </w:tcBorders>
          </w:tcPr>
          <w:p w14:paraId="0AEB4442" w14:textId="77777777" w:rsidR="00696B9C" w:rsidRDefault="0030015F">
            <w:pPr>
              <w:pStyle w:val="TableParagraph"/>
              <w:spacing w:line="225" w:lineRule="exact"/>
              <w:ind w:left="357" w:right="348"/>
              <w:jc w:val="center"/>
              <w:rPr>
                <w:sz w:val="20"/>
              </w:rPr>
            </w:pPr>
            <w:r>
              <w:rPr>
                <w:sz w:val="20"/>
              </w:rPr>
              <w:t>1,25</w:t>
            </w:r>
          </w:p>
        </w:tc>
        <w:tc>
          <w:tcPr>
            <w:tcW w:w="1296" w:type="dxa"/>
            <w:tcBorders>
              <w:top w:val="double" w:sz="2" w:space="0" w:color="000000"/>
            </w:tcBorders>
          </w:tcPr>
          <w:p w14:paraId="7EA64E25" w14:textId="77777777" w:rsidR="00696B9C" w:rsidRDefault="0030015F">
            <w:pPr>
              <w:pStyle w:val="TableParagraph"/>
              <w:spacing w:line="225" w:lineRule="exact"/>
              <w:ind w:left="386" w:right="358"/>
              <w:jc w:val="center"/>
              <w:rPr>
                <w:sz w:val="20"/>
              </w:rPr>
            </w:pPr>
            <w:r>
              <w:rPr>
                <w:sz w:val="20"/>
              </w:rPr>
              <w:t>1,40</w:t>
            </w:r>
          </w:p>
        </w:tc>
        <w:tc>
          <w:tcPr>
            <w:tcW w:w="1246" w:type="dxa"/>
            <w:tcBorders>
              <w:top w:val="double" w:sz="2" w:space="0" w:color="000000"/>
            </w:tcBorders>
          </w:tcPr>
          <w:p w14:paraId="4D10EE28" w14:textId="77777777" w:rsidR="00696B9C" w:rsidRDefault="0030015F">
            <w:pPr>
              <w:pStyle w:val="TableParagraph"/>
              <w:spacing w:line="225" w:lineRule="exact"/>
              <w:ind w:left="509" w:right="482"/>
              <w:jc w:val="center"/>
              <w:rPr>
                <w:sz w:val="20"/>
              </w:rPr>
            </w:pPr>
            <w:r>
              <w:rPr>
                <w:sz w:val="20"/>
              </w:rPr>
              <w:t>80</w:t>
            </w:r>
          </w:p>
        </w:tc>
        <w:tc>
          <w:tcPr>
            <w:tcW w:w="1232" w:type="dxa"/>
            <w:tcBorders>
              <w:top w:val="double" w:sz="2" w:space="0" w:color="000000"/>
            </w:tcBorders>
          </w:tcPr>
          <w:p w14:paraId="1D8D532B" w14:textId="77777777" w:rsidR="00696B9C" w:rsidRDefault="0030015F">
            <w:pPr>
              <w:pStyle w:val="TableParagraph"/>
              <w:spacing w:line="225" w:lineRule="exact"/>
              <w:ind w:left="444" w:right="433"/>
              <w:jc w:val="center"/>
              <w:rPr>
                <w:sz w:val="20"/>
              </w:rPr>
            </w:pPr>
            <w:r>
              <w:rPr>
                <w:sz w:val="20"/>
              </w:rPr>
              <w:t>140</w:t>
            </w:r>
          </w:p>
          <w:p w14:paraId="51BC5BE8" w14:textId="77777777" w:rsidR="00696B9C" w:rsidRDefault="0030015F">
            <w:pPr>
              <w:pStyle w:val="TableParagraph"/>
              <w:ind w:left="444" w:right="433"/>
              <w:jc w:val="center"/>
              <w:rPr>
                <w:sz w:val="20"/>
              </w:rPr>
            </w:pPr>
            <w:r>
              <w:rPr>
                <w:sz w:val="20"/>
              </w:rPr>
              <w:t>180</w:t>
            </w:r>
          </w:p>
        </w:tc>
      </w:tr>
    </w:tbl>
    <w:p w14:paraId="2E8B086F" w14:textId="77777777" w:rsidR="00696B9C" w:rsidRDefault="00696B9C">
      <w:pPr>
        <w:pStyle w:val="Tekstpodstawowy"/>
        <w:spacing w:before="3"/>
        <w:ind w:left="0"/>
        <w:rPr>
          <w:sz w:val="30"/>
        </w:rPr>
      </w:pPr>
    </w:p>
    <w:p w14:paraId="26CF5AE0" w14:textId="77777777" w:rsidR="00696B9C" w:rsidRDefault="0030015F">
      <w:pPr>
        <w:pStyle w:val="Nagwek31"/>
        <w:numPr>
          <w:ilvl w:val="1"/>
          <w:numId w:val="111"/>
        </w:numPr>
        <w:tabs>
          <w:tab w:val="left" w:pos="911"/>
        </w:tabs>
        <w:spacing w:before="0"/>
      </w:pPr>
      <w:r>
        <w:t>Zasady postępowania z wadliwie wykonanymi odcinkami</w:t>
      </w:r>
      <w:r>
        <w:rPr>
          <w:spacing w:val="-3"/>
        </w:rPr>
        <w:t xml:space="preserve"> </w:t>
      </w:r>
      <w:r>
        <w:t>podbudowy</w:t>
      </w:r>
    </w:p>
    <w:p w14:paraId="7BDE00F6" w14:textId="77777777" w:rsidR="00696B9C" w:rsidRDefault="0030015F">
      <w:pPr>
        <w:pStyle w:val="Akapitzlist"/>
        <w:numPr>
          <w:ilvl w:val="2"/>
          <w:numId w:val="111"/>
        </w:numPr>
        <w:tabs>
          <w:tab w:val="left" w:pos="1060"/>
        </w:tabs>
        <w:spacing w:before="116"/>
        <w:rPr>
          <w:sz w:val="20"/>
        </w:rPr>
      </w:pPr>
      <w:r>
        <w:rPr>
          <w:sz w:val="20"/>
        </w:rPr>
        <w:t>Niewłaściwe cechy geometryczne</w:t>
      </w:r>
      <w:r>
        <w:rPr>
          <w:spacing w:val="-4"/>
          <w:sz w:val="20"/>
        </w:rPr>
        <w:t xml:space="preserve"> </w:t>
      </w:r>
      <w:r>
        <w:rPr>
          <w:sz w:val="20"/>
        </w:rPr>
        <w:t>podbudowy</w:t>
      </w:r>
    </w:p>
    <w:p w14:paraId="0ED7E969" w14:textId="77777777" w:rsidR="00696B9C" w:rsidRDefault="0030015F">
      <w:pPr>
        <w:pStyle w:val="Tekstpodstawowy"/>
        <w:spacing w:before="118"/>
        <w:ind w:left="1265"/>
        <w:jc w:val="both"/>
      </w:pPr>
      <w:r>
        <w:t>Wszystkie powierzchnie podbudowy, które wykazują większe odchylenia od określonych w punkcie</w:t>
      </w:r>
    </w:p>
    <w:p w14:paraId="0C22275B" w14:textId="77777777" w:rsidR="00696B9C" w:rsidRDefault="0030015F">
      <w:pPr>
        <w:pStyle w:val="Tekstpodstawowy"/>
        <w:ind w:right="233"/>
        <w:jc w:val="both"/>
      </w:pPr>
      <w:r>
        <w:t>6.4 powinny być naprawione przez spulchnienie lub zerwanie do głębokości co najmniej 10 cm, wyrównane i powtórnie zagęszczone. Dodanie nowego materiału bez spulchnienia wykonanej warstwy jest niedopuszczalne.</w:t>
      </w:r>
    </w:p>
    <w:p w14:paraId="154C891B" w14:textId="77777777" w:rsidR="00696B9C" w:rsidRDefault="0030015F">
      <w:pPr>
        <w:pStyle w:val="Tekstpodstawowy"/>
        <w:spacing w:before="1"/>
        <w:ind w:right="236" w:firstLine="707"/>
        <w:jc w:val="both"/>
      </w:pPr>
      <w:r>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34348961" w14:textId="77777777" w:rsidR="00696B9C" w:rsidRDefault="0030015F">
      <w:pPr>
        <w:pStyle w:val="Akapitzlist"/>
        <w:numPr>
          <w:ilvl w:val="2"/>
          <w:numId w:val="111"/>
        </w:numPr>
        <w:tabs>
          <w:tab w:val="left" w:pos="1060"/>
        </w:tabs>
        <w:spacing w:before="119"/>
        <w:jc w:val="both"/>
        <w:rPr>
          <w:sz w:val="20"/>
        </w:rPr>
      </w:pPr>
      <w:r>
        <w:rPr>
          <w:sz w:val="20"/>
        </w:rPr>
        <w:t>Niewłaściwa grubość</w:t>
      </w:r>
      <w:r>
        <w:rPr>
          <w:spacing w:val="-1"/>
          <w:sz w:val="20"/>
        </w:rPr>
        <w:t xml:space="preserve"> </w:t>
      </w:r>
      <w:r>
        <w:rPr>
          <w:sz w:val="20"/>
        </w:rPr>
        <w:t>podbudowy</w:t>
      </w:r>
    </w:p>
    <w:p w14:paraId="5E872D65" w14:textId="77777777" w:rsidR="00696B9C" w:rsidRDefault="0030015F">
      <w:pPr>
        <w:pStyle w:val="Tekstpodstawowy"/>
        <w:spacing w:before="121"/>
        <w:ind w:right="235" w:firstLine="707"/>
        <w:jc w:val="both"/>
      </w:pPr>
      <w: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02E56FC2" w14:textId="77777777" w:rsidR="00696B9C" w:rsidRDefault="0030015F">
      <w:pPr>
        <w:pStyle w:val="Tekstpodstawowy"/>
        <w:ind w:right="234" w:firstLine="708"/>
        <w:jc w:val="both"/>
      </w:pPr>
      <w:r>
        <w:t>Roboty te Wykonawca wykona na własny koszt. Po wykonaniu tych robót nastąpi ponowny pomiar i ocena grubości warstwy, według wyżej podanych zasad, na koszt Wykonawcy.</w:t>
      </w:r>
    </w:p>
    <w:p w14:paraId="36FD26D1" w14:textId="77777777" w:rsidR="00696B9C" w:rsidRDefault="0030015F">
      <w:pPr>
        <w:pStyle w:val="Akapitzlist"/>
        <w:numPr>
          <w:ilvl w:val="2"/>
          <w:numId w:val="111"/>
        </w:numPr>
        <w:tabs>
          <w:tab w:val="left" w:pos="1060"/>
        </w:tabs>
        <w:spacing w:before="120"/>
        <w:jc w:val="both"/>
        <w:rPr>
          <w:sz w:val="20"/>
        </w:rPr>
      </w:pPr>
      <w:r>
        <w:rPr>
          <w:sz w:val="20"/>
        </w:rPr>
        <w:t>Niewłaściwa nośność</w:t>
      </w:r>
      <w:r>
        <w:rPr>
          <w:spacing w:val="1"/>
          <w:sz w:val="20"/>
        </w:rPr>
        <w:t xml:space="preserve"> </w:t>
      </w:r>
      <w:r>
        <w:rPr>
          <w:sz w:val="20"/>
        </w:rPr>
        <w:t>podbudowy</w:t>
      </w:r>
    </w:p>
    <w:p w14:paraId="28C6E264" w14:textId="77777777" w:rsidR="00696B9C" w:rsidRDefault="0030015F">
      <w:pPr>
        <w:pStyle w:val="Tekstpodstawowy"/>
        <w:spacing w:before="120"/>
        <w:ind w:right="232" w:firstLine="707"/>
        <w:jc w:val="both"/>
      </w:pPr>
      <w:r>
        <w:t>Jeżeli nośność podbudowy będzie mniejsza od wymaganej, to Wykonawca wykona wszelkie roboty niezbędne do zapewnienia wymaganej nośności, zalecone przez Inżyniera.</w:t>
      </w:r>
    </w:p>
    <w:p w14:paraId="70E7E53A" w14:textId="77777777" w:rsidR="00696B9C" w:rsidRDefault="0030015F">
      <w:pPr>
        <w:pStyle w:val="Tekstpodstawowy"/>
        <w:spacing w:before="1"/>
        <w:ind w:right="236" w:firstLine="707"/>
        <w:jc w:val="both"/>
      </w:pPr>
      <w:r>
        <w:t>Koszty tych dodatkowych robót poniesie Wykonawca podbudowy tylko wtedy, gdy zaniżenie nośności podbudowy wynikło z niewłaściwego wykonania robót przez Wykonawcę podbudowy.</w:t>
      </w:r>
    </w:p>
    <w:p w14:paraId="0B51C62E" w14:textId="77777777" w:rsidR="00696B9C" w:rsidRDefault="0030015F">
      <w:pPr>
        <w:pStyle w:val="Nagwek31"/>
        <w:numPr>
          <w:ilvl w:val="0"/>
          <w:numId w:val="111"/>
        </w:numPr>
        <w:tabs>
          <w:tab w:val="left" w:pos="760"/>
        </w:tabs>
        <w:spacing w:before="123"/>
      </w:pPr>
      <w:r>
        <w:t>OBMIAR</w:t>
      </w:r>
      <w:r>
        <w:rPr>
          <w:spacing w:val="-2"/>
        </w:rPr>
        <w:t xml:space="preserve"> </w:t>
      </w:r>
      <w:r>
        <w:t>ROBÓT</w:t>
      </w:r>
    </w:p>
    <w:p w14:paraId="5B2C7999" w14:textId="77777777" w:rsidR="00696B9C" w:rsidRDefault="0030015F">
      <w:pPr>
        <w:pStyle w:val="Akapitzlist"/>
        <w:numPr>
          <w:ilvl w:val="1"/>
          <w:numId w:val="111"/>
        </w:numPr>
        <w:tabs>
          <w:tab w:val="left" w:pos="911"/>
        </w:tabs>
        <w:spacing w:before="121"/>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5441C6D6" w14:textId="77777777" w:rsidR="00696B9C" w:rsidRDefault="0030015F">
      <w:pPr>
        <w:pStyle w:val="Tekstpodstawowy"/>
        <w:spacing w:before="115"/>
        <w:ind w:left="1265"/>
        <w:jc w:val="both"/>
      </w:pPr>
      <w:r>
        <w:t>Ogólne zasady obmiaru robót podano w SST D-M-00.00.00 „Wymagania ogólne” pkt 7.</w:t>
      </w:r>
    </w:p>
    <w:p w14:paraId="7A75DAED" w14:textId="77777777" w:rsidR="00696B9C" w:rsidRDefault="0030015F">
      <w:pPr>
        <w:pStyle w:val="Nagwek31"/>
        <w:numPr>
          <w:ilvl w:val="1"/>
          <w:numId w:val="111"/>
        </w:numPr>
        <w:tabs>
          <w:tab w:val="left" w:pos="911"/>
        </w:tabs>
        <w:spacing w:before="126"/>
      </w:pPr>
      <w:r>
        <w:t>Jednostka obmiarowa</w:t>
      </w:r>
    </w:p>
    <w:p w14:paraId="165CB87A" w14:textId="77777777" w:rsidR="00696B9C" w:rsidRDefault="0030015F">
      <w:pPr>
        <w:pStyle w:val="Tekstpodstawowy"/>
        <w:spacing w:before="113"/>
        <w:ind w:right="228" w:firstLine="707"/>
        <w:jc w:val="both"/>
      </w:pPr>
      <w:r>
        <w:t>Jednostką obmiarową jest m</w:t>
      </w:r>
      <w:r>
        <w:rPr>
          <w:vertAlign w:val="superscript"/>
        </w:rPr>
        <w:t>2</w:t>
      </w:r>
      <w:r>
        <w:t xml:space="preserve"> (metr kwadratowy) podbudowy z kruszywa stabilizowanego mechanicznie.</w:t>
      </w:r>
    </w:p>
    <w:p w14:paraId="7E1DD5E4" w14:textId="77777777" w:rsidR="00696B9C" w:rsidRDefault="0030015F">
      <w:pPr>
        <w:pStyle w:val="Nagwek31"/>
        <w:numPr>
          <w:ilvl w:val="0"/>
          <w:numId w:val="111"/>
        </w:numPr>
        <w:tabs>
          <w:tab w:val="left" w:pos="760"/>
        </w:tabs>
        <w:spacing w:before="126"/>
      </w:pPr>
      <w:r>
        <w:t>ODBIÓR ROBÓT</w:t>
      </w:r>
    </w:p>
    <w:p w14:paraId="59A38729" w14:textId="77777777" w:rsidR="00696B9C" w:rsidRDefault="0030015F">
      <w:pPr>
        <w:pStyle w:val="Tekstpodstawowy"/>
        <w:spacing w:before="115"/>
        <w:ind w:left="1265"/>
        <w:jc w:val="both"/>
      </w:pPr>
      <w:r>
        <w:t>Ogólne zasady odbioru robót podano w SST D-M-00.00.00 „Wymagania ogólne” pkt 8.</w:t>
      </w:r>
    </w:p>
    <w:p w14:paraId="71850922" w14:textId="77777777" w:rsidR="00696B9C" w:rsidRDefault="0030015F">
      <w:pPr>
        <w:pStyle w:val="Tekstpodstawowy"/>
        <w:spacing w:before="1"/>
        <w:ind w:right="226" w:firstLine="707"/>
        <w:jc w:val="both"/>
      </w:pPr>
      <w:r>
        <w:t>Roboty uznaje się za zgodne z dokumentacją projektową, SST i wymaganiami Inżyniera, jeżeli wszystkie pomiary i badania z zachowaniem tolerancji wg pkt 6 dały wyniki pozytywne.</w:t>
      </w:r>
    </w:p>
    <w:p w14:paraId="17BC4402" w14:textId="77777777" w:rsidR="00696B9C" w:rsidRDefault="0030015F">
      <w:pPr>
        <w:pStyle w:val="Nagwek31"/>
        <w:numPr>
          <w:ilvl w:val="0"/>
          <w:numId w:val="111"/>
        </w:numPr>
        <w:tabs>
          <w:tab w:val="left" w:pos="760"/>
        </w:tabs>
        <w:spacing w:before="123"/>
      </w:pPr>
      <w:r>
        <w:t>PODSTAWA</w:t>
      </w:r>
      <w:r>
        <w:rPr>
          <w:spacing w:val="-2"/>
        </w:rPr>
        <w:t xml:space="preserve"> </w:t>
      </w:r>
      <w:r>
        <w:t>PŁATNOŚCI</w:t>
      </w:r>
    </w:p>
    <w:p w14:paraId="2C89AE82" w14:textId="77777777" w:rsidR="00696B9C" w:rsidRDefault="0030015F">
      <w:pPr>
        <w:pStyle w:val="Akapitzlist"/>
        <w:numPr>
          <w:ilvl w:val="1"/>
          <w:numId w:val="111"/>
        </w:numPr>
        <w:tabs>
          <w:tab w:val="left" w:pos="911"/>
        </w:tabs>
        <w:spacing w:before="120"/>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38F88A64" w14:textId="77777777" w:rsidR="00696B9C" w:rsidRDefault="0030015F">
      <w:pPr>
        <w:pStyle w:val="Tekstpodstawowy"/>
        <w:spacing w:before="116"/>
        <w:ind w:left="1266"/>
        <w:jc w:val="both"/>
      </w:pPr>
      <w:r>
        <w:t>Ogólne ustalenia dotyczące podstawy płatności podano w SST D-M-00.00.00 „Wymagania ogólne” pkt</w:t>
      </w:r>
    </w:p>
    <w:p w14:paraId="31E1FE03" w14:textId="77777777" w:rsidR="00696B9C" w:rsidRDefault="0030015F">
      <w:pPr>
        <w:pStyle w:val="Tekstpodstawowy"/>
      </w:pPr>
      <w:r>
        <w:t>9.</w:t>
      </w:r>
    </w:p>
    <w:p w14:paraId="45DA9135" w14:textId="77777777" w:rsidR="00696B9C" w:rsidRDefault="0030015F">
      <w:pPr>
        <w:pStyle w:val="Nagwek31"/>
        <w:numPr>
          <w:ilvl w:val="1"/>
          <w:numId w:val="111"/>
        </w:numPr>
        <w:tabs>
          <w:tab w:val="left" w:pos="911"/>
        </w:tabs>
      </w:pPr>
      <w:r>
        <w:t>Cena jednostki</w:t>
      </w:r>
      <w:r>
        <w:rPr>
          <w:spacing w:val="1"/>
        </w:rPr>
        <w:t xml:space="preserve"> </w:t>
      </w:r>
      <w:r>
        <w:t>obmiarowej</w:t>
      </w:r>
    </w:p>
    <w:p w14:paraId="6D01691B" w14:textId="77777777" w:rsidR="00696B9C" w:rsidRDefault="0030015F">
      <w:pPr>
        <w:pStyle w:val="Tekstpodstawowy"/>
        <w:spacing w:before="116"/>
        <w:ind w:right="243" w:firstLine="707"/>
      </w:pPr>
      <w:r>
        <w:t>Zakres czynności objętych ceną jednostkową 1 m</w:t>
      </w:r>
      <w:r>
        <w:rPr>
          <w:vertAlign w:val="superscript"/>
        </w:rPr>
        <w:t>2</w:t>
      </w:r>
      <w:r>
        <w:t xml:space="preserve"> podbudowy z kruszywa stabilizowanego mechanicznie, podano w SST.</w:t>
      </w:r>
    </w:p>
    <w:p w14:paraId="6A2A1C41" w14:textId="77777777" w:rsidR="00696B9C" w:rsidRDefault="00696B9C">
      <w:pPr>
        <w:sectPr w:rsidR="00696B9C">
          <w:pgSz w:w="11910" w:h="16840"/>
          <w:pgMar w:top="480" w:right="1180" w:bottom="440" w:left="860" w:header="0" w:footer="176" w:gutter="0"/>
          <w:cols w:space="708"/>
        </w:sectPr>
      </w:pPr>
    </w:p>
    <w:p w14:paraId="6C8AD5BB" w14:textId="77777777" w:rsidR="00696B9C" w:rsidRDefault="00696B9C">
      <w:pPr>
        <w:pStyle w:val="Tekstpodstawowy"/>
        <w:ind w:left="0"/>
      </w:pPr>
    </w:p>
    <w:p w14:paraId="25366B42" w14:textId="77777777" w:rsidR="00696B9C" w:rsidRDefault="00696B9C">
      <w:pPr>
        <w:pStyle w:val="Tekstpodstawowy"/>
        <w:ind w:left="0"/>
      </w:pPr>
    </w:p>
    <w:p w14:paraId="33BD946D" w14:textId="77777777" w:rsidR="00696B9C" w:rsidRDefault="00696B9C">
      <w:pPr>
        <w:pStyle w:val="Tekstpodstawowy"/>
        <w:ind w:left="0"/>
      </w:pPr>
    </w:p>
    <w:p w14:paraId="0AF3DE16" w14:textId="77777777" w:rsidR="00696B9C" w:rsidRDefault="00696B9C">
      <w:pPr>
        <w:pStyle w:val="Tekstpodstawowy"/>
        <w:ind w:left="0"/>
      </w:pPr>
    </w:p>
    <w:p w14:paraId="489BA638" w14:textId="77777777" w:rsidR="00696B9C" w:rsidRDefault="00696B9C">
      <w:pPr>
        <w:pStyle w:val="Tekstpodstawowy"/>
        <w:ind w:left="0"/>
      </w:pPr>
    </w:p>
    <w:p w14:paraId="16447CFA" w14:textId="77777777" w:rsidR="00696B9C" w:rsidRDefault="00696B9C">
      <w:pPr>
        <w:pStyle w:val="Tekstpodstawowy"/>
        <w:ind w:left="0"/>
      </w:pPr>
    </w:p>
    <w:p w14:paraId="5C7B32FF" w14:textId="77777777" w:rsidR="00696B9C" w:rsidRDefault="00696B9C">
      <w:pPr>
        <w:pStyle w:val="Tekstpodstawowy"/>
        <w:spacing w:before="10"/>
        <w:ind w:left="0"/>
        <w:rPr>
          <w:sz w:val="25"/>
        </w:rPr>
      </w:pPr>
    </w:p>
    <w:p w14:paraId="7D6058F8" w14:textId="77777777" w:rsidR="00696B9C" w:rsidRDefault="0030015F">
      <w:pPr>
        <w:spacing w:before="89"/>
        <w:ind w:left="563" w:right="246"/>
        <w:jc w:val="center"/>
        <w:rPr>
          <w:sz w:val="28"/>
        </w:rPr>
      </w:pPr>
      <w:r>
        <w:rPr>
          <w:sz w:val="28"/>
        </w:rPr>
        <w:t>SZCZEGÓŁOWE SPECYFIKACJE TECHNICZNE</w:t>
      </w:r>
    </w:p>
    <w:p w14:paraId="7442175B" w14:textId="77777777" w:rsidR="00696B9C" w:rsidRDefault="00696B9C">
      <w:pPr>
        <w:pStyle w:val="Tekstpodstawowy"/>
        <w:ind w:left="0"/>
        <w:rPr>
          <w:sz w:val="30"/>
        </w:rPr>
      </w:pPr>
    </w:p>
    <w:p w14:paraId="2686E23D" w14:textId="77777777" w:rsidR="00696B9C" w:rsidRDefault="00696B9C">
      <w:pPr>
        <w:pStyle w:val="Tekstpodstawowy"/>
        <w:ind w:left="0"/>
        <w:rPr>
          <w:sz w:val="30"/>
        </w:rPr>
      </w:pPr>
    </w:p>
    <w:p w14:paraId="1FA21275" w14:textId="77777777" w:rsidR="00696B9C" w:rsidRDefault="00696B9C">
      <w:pPr>
        <w:pStyle w:val="Tekstpodstawowy"/>
        <w:ind w:left="0"/>
        <w:rPr>
          <w:sz w:val="30"/>
        </w:rPr>
      </w:pPr>
    </w:p>
    <w:p w14:paraId="27AAD33E" w14:textId="77777777" w:rsidR="00696B9C" w:rsidRDefault="00696B9C">
      <w:pPr>
        <w:pStyle w:val="Tekstpodstawowy"/>
        <w:ind w:left="0"/>
        <w:rPr>
          <w:sz w:val="30"/>
        </w:rPr>
      </w:pPr>
    </w:p>
    <w:p w14:paraId="5F76C8F7" w14:textId="77777777" w:rsidR="00696B9C" w:rsidRDefault="00696B9C">
      <w:pPr>
        <w:pStyle w:val="Tekstpodstawowy"/>
        <w:ind w:left="0"/>
        <w:rPr>
          <w:sz w:val="30"/>
        </w:rPr>
      </w:pPr>
    </w:p>
    <w:p w14:paraId="6B088498" w14:textId="77777777" w:rsidR="00696B9C" w:rsidRDefault="00696B9C">
      <w:pPr>
        <w:pStyle w:val="Tekstpodstawowy"/>
        <w:ind w:left="0"/>
        <w:rPr>
          <w:sz w:val="30"/>
        </w:rPr>
      </w:pPr>
    </w:p>
    <w:p w14:paraId="40D3A564" w14:textId="77777777" w:rsidR="00696B9C" w:rsidRDefault="0030015F">
      <w:pPr>
        <w:spacing w:before="191"/>
        <w:ind w:left="567" w:right="246"/>
        <w:jc w:val="center"/>
        <w:rPr>
          <w:rFonts w:ascii="Times New Roman"/>
          <w:b/>
          <w:sz w:val="28"/>
        </w:rPr>
      </w:pPr>
      <w:r>
        <w:rPr>
          <w:rFonts w:ascii="Times New Roman"/>
          <w:b/>
          <w:sz w:val="28"/>
        </w:rPr>
        <w:t>D-04.05.00</w:t>
      </w:r>
    </w:p>
    <w:p w14:paraId="127CD602" w14:textId="77777777" w:rsidR="00696B9C" w:rsidRDefault="00696B9C">
      <w:pPr>
        <w:pStyle w:val="Tekstpodstawowy"/>
        <w:spacing w:before="10"/>
        <w:ind w:left="0"/>
        <w:rPr>
          <w:rFonts w:ascii="Times New Roman"/>
          <w:b/>
          <w:sz w:val="27"/>
        </w:rPr>
      </w:pPr>
    </w:p>
    <w:p w14:paraId="5A2AB4AF" w14:textId="77777777" w:rsidR="00696B9C" w:rsidRDefault="0030015F">
      <w:pPr>
        <w:ind w:left="2426"/>
        <w:rPr>
          <w:rFonts w:ascii="Times New Roman" w:hAnsi="Times New Roman"/>
          <w:b/>
          <w:sz w:val="28"/>
        </w:rPr>
      </w:pPr>
      <w:r>
        <w:rPr>
          <w:rFonts w:ascii="Times New Roman" w:hAnsi="Times New Roman"/>
          <w:b/>
          <w:sz w:val="28"/>
        </w:rPr>
        <w:t>PODBUDOWY I ULEPSZONE</w:t>
      </w:r>
      <w:r>
        <w:rPr>
          <w:rFonts w:ascii="Times New Roman" w:hAnsi="Times New Roman"/>
          <w:b/>
          <w:spacing w:val="67"/>
          <w:sz w:val="28"/>
        </w:rPr>
        <w:t xml:space="preserve"> </w:t>
      </w:r>
      <w:r>
        <w:rPr>
          <w:rFonts w:ascii="Times New Roman" w:hAnsi="Times New Roman"/>
          <w:b/>
          <w:sz w:val="28"/>
        </w:rPr>
        <w:t>PODŁOŻE</w:t>
      </w:r>
    </w:p>
    <w:p w14:paraId="336292FD" w14:textId="77777777" w:rsidR="00696B9C" w:rsidRDefault="0030015F">
      <w:pPr>
        <w:pStyle w:val="Nagwek11"/>
        <w:ind w:left="1561" w:right="313" w:firstLine="1536"/>
      </w:pPr>
      <w:r>
        <w:t>Z GRUNTÓW LUB KRUSZYW STABILIZOWANYCH SPOIWAMI</w:t>
      </w:r>
      <w:r>
        <w:rPr>
          <w:spacing w:val="63"/>
        </w:rPr>
        <w:t xml:space="preserve"> </w:t>
      </w:r>
      <w:r>
        <w:t>HYDRAULICZNYMI</w:t>
      </w:r>
    </w:p>
    <w:p w14:paraId="67ADBF96" w14:textId="77777777" w:rsidR="00696B9C" w:rsidRDefault="00696B9C">
      <w:pPr>
        <w:pStyle w:val="Tekstpodstawowy"/>
        <w:spacing w:before="10"/>
        <w:ind w:left="0"/>
        <w:rPr>
          <w:rFonts w:ascii="Times New Roman"/>
          <w:b/>
          <w:sz w:val="27"/>
        </w:rPr>
      </w:pPr>
    </w:p>
    <w:p w14:paraId="0F9BC8DE" w14:textId="77777777" w:rsidR="00696B9C" w:rsidRDefault="0030015F">
      <w:pPr>
        <w:ind w:left="567" w:right="241"/>
        <w:jc w:val="center"/>
        <w:rPr>
          <w:rFonts w:ascii="Times New Roman" w:hAnsi="Times New Roman"/>
          <w:b/>
          <w:sz w:val="28"/>
        </w:rPr>
      </w:pPr>
      <w:r>
        <w:rPr>
          <w:rFonts w:ascii="Times New Roman" w:hAnsi="Times New Roman"/>
          <w:b/>
          <w:sz w:val="28"/>
        </w:rPr>
        <w:t>WYMAGANIA</w:t>
      </w:r>
      <w:r>
        <w:rPr>
          <w:rFonts w:ascii="Times New Roman" w:hAnsi="Times New Roman"/>
          <w:b/>
          <w:spacing w:val="66"/>
          <w:sz w:val="28"/>
        </w:rPr>
        <w:t xml:space="preserve"> </w:t>
      </w:r>
      <w:r>
        <w:rPr>
          <w:rFonts w:ascii="Times New Roman" w:hAnsi="Times New Roman"/>
          <w:b/>
          <w:sz w:val="28"/>
        </w:rPr>
        <w:t>OGÓLNE</w:t>
      </w:r>
    </w:p>
    <w:p w14:paraId="6675AB49" w14:textId="77777777" w:rsidR="00696B9C" w:rsidRDefault="00696B9C">
      <w:pPr>
        <w:pStyle w:val="Tekstpodstawowy"/>
        <w:ind w:left="0"/>
        <w:rPr>
          <w:rFonts w:ascii="Times New Roman"/>
          <w:b/>
          <w:sz w:val="30"/>
        </w:rPr>
      </w:pPr>
    </w:p>
    <w:p w14:paraId="4B390A07" w14:textId="77777777" w:rsidR="00696B9C" w:rsidRDefault="00696B9C">
      <w:pPr>
        <w:pStyle w:val="Tekstpodstawowy"/>
        <w:ind w:left="0"/>
        <w:rPr>
          <w:rFonts w:ascii="Times New Roman"/>
          <w:b/>
          <w:sz w:val="30"/>
        </w:rPr>
      </w:pPr>
    </w:p>
    <w:p w14:paraId="664287B5" w14:textId="77777777" w:rsidR="00696B9C" w:rsidRDefault="00696B9C">
      <w:pPr>
        <w:pStyle w:val="Tekstpodstawowy"/>
        <w:ind w:left="0"/>
        <w:rPr>
          <w:rFonts w:ascii="Times New Roman"/>
          <w:b/>
          <w:sz w:val="30"/>
        </w:rPr>
      </w:pPr>
    </w:p>
    <w:p w14:paraId="215D0A71" w14:textId="77777777" w:rsidR="00696B9C" w:rsidRDefault="00696B9C">
      <w:pPr>
        <w:pStyle w:val="Tekstpodstawowy"/>
        <w:ind w:left="0"/>
        <w:rPr>
          <w:rFonts w:ascii="Times New Roman"/>
          <w:b/>
          <w:sz w:val="30"/>
        </w:rPr>
      </w:pPr>
    </w:p>
    <w:p w14:paraId="096642CF" w14:textId="77777777" w:rsidR="00696B9C" w:rsidRDefault="00696B9C">
      <w:pPr>
        <w:pStyle w:val="Tekstpodstawowy"/>
        <w:ind w:left="0"/>
        <w:rPr>
          <w:rFonts w:ascii="Times New Roman"/>
          <w:b/>
          <w:sz w:val="30"/>
        </w:rPr>
      </w:pPr>
    </w:p>
    <w:p w14:paraId="331DA3B1" w14:textId="77777777" w:rsidR="00696B9C" w:rsidRDefault="00696B9C">
      <w:pPr>
        <w:pStyle w:val="Tekstpodstawowy"/>
        <w:ind w:left="0"/>
        <w:rPr>
          <w:rFonts w:ascii="Times New Roman"/>
          <w:b/>
          <w:sz w:val="30"/>
        </w:rPr>
      </w:pPr>
    </w:p>
    <w:p w14:paraId="131D8263" w14:textId="77777777" w:rsidR="00696B9C" w:rsidRDefault="00696B9C">
      <w:pPr>
        <w:pStyle w:val="Tekstpodstawowy"/>
        <w:ind w:left="0"/>
        <w:rPr>
          <w:rFonts w:ascii="Times New Roman"/>
          <w:b/>
          <w:sz w:val="30"/>
        </w:rPr>
      </w:pPr>
    </w:p>
    <w:p w14:paraId="6E1FD592" w14:textId="77777777" w:rsidR="00696B9C" w:rsidRDefault="00696B9C">
      <w:pPr>
        <w:pStyle w:val="Tekstpodstawowy"/>
        <w:ind w:left="0"/>
        <w:rPr>
          <w:rFonts w:ascii="Times New Roman"/>
          <w:b/>
          <w:sz w:val="30"/>
        </w:rPr>
      </w:pPr>
    </w:p>
    <w:p w14:paraId="5651386D" w14:textId="77777777" w:rsidR="00696B9C" w:rsidRDefault="00696B9C">
      <w:pPr>
        <w:pStyle w:val="Tekstpodstawowy"/>
        <w:ind w:left="0"/>
        <w:rPr>
          <w:rFonts w:ascii="Times New Roman"/>
          <w:b/>
          <w:sz w:val="30"/>
        </w:rPr>
      </w:pPr>
    </w:p>
    <w:p w14:paraId="04EE8724" w14:textId="77777777" w:rsidR="00696B9C" w:rsidRDefault="00696B9C">
      <w:pPr>
        <w:pStyle w:val="Tekstpodstawowy"/>
        <w:ind w:left="0"/>
        <w:rPr>
          <w:rFonts w:ascii="Times New Roman"/>
          <w:b/>
          <w:sz w:val="30"/>
        </w:rPr>
      </w:pPr>
    </w:p>
    <w:p w14:paraId="4DC325E0" w14:textId="77777777" w:rsidR="00696B9C" w:rsidRDefault="00696B9C">
      <w:pPr>
        <w:pStyle w:val="Tekstpodstawowy"/>
        <w:ind w:left="0"/>
        <w:rPr>
          <w:rFonts w:ascii="Times New Roman"/>
          <w:b/>
          <w:sz w:val="30"/>
        </w:rPr>
      </w:pPr>
    </w:p>
    <w:p w14:paraId="5290EC3F" w14:textId="77777777" w:rsidR="00696B9C" w:rsidRDefault="00696B9C">
      <w:pPr>
        <w:pStyle w:val="Tekstpodstawowy"/>
        <w:ind w:left="0"/>
        <w:rPr>
          <w:rFonts w:ascii="Times New Roman"/>
          <w:b/>
          <w:sz w:val="30"/>
        </w:rPr>
      </w:pPr>
    </w:p>
    <w:p w14:paraId="1CC41FFB" w14:textId="77777777" w:rsidR="00696B9C" w:rsidRDefault="00696B9C">
      <w:pPr>
        <w:pStyle w:val="Tekstpodstawowy"/>
        <w:ind w:left="0"/>
        <w:rPr>
          <w:rFonts w:ascii="Times New Roman"/>
          <w:b/>
          <w:sz w:val="30"/>
        </w:rPr>
      </w:pPr>
    </w:p>
    <w:p w14:paraId="2B0B93A9" w14:textId="77777777" w:rsidR="00696B9C" w:rsidRDefault="00696B9C">
      <w:pPr>
        <w:pStyle w:val="Tekstpodstawowy"/>
        <w:ind w:left="0"/>
        <w:rPr>
          <w:rFonts w:ascii="Times New Roman"/>
          <w:b/>
          <w:sz w:val="30"/>
        </w:rPr>
      </w:pPr>
    </w:p>
    <w:p w14:paraId="762C8C10" w14:textId="77777777" w:rsidR="00696B9C" w:rsidRDefault="00696B9C">
      <w:pPr>
        <w:pStyle w:val="Tekstpodstawowy"/>
        <w:ind w:left="0"/>
        <w:rPr>
          <w:rFonts w:ascii="Times New Roman"/>
          <w:b/>
          <w:sz w:val="30"/>
        </w:rPr>
      </w:pPr>
    </w:p>
    <w:p w14:paraId="26064191" w14:textId="77777777" w:rsidR="00696B9C" w:rsidRDefault="00696B9C">
      <w:pPr>
        <w:pStyle w:val="Tekstpodstawowy"/>
        <w:ind w:left="0"/>
        <w:rPr>
          <w:rFonts w:ascii="Times New Roman"/>
          <w:b/>
          <w:sz w:val="30"/>
        </w:rPr>
      </w:pPr>
    </w:p>
    <w:p w14:paraId="590E25FA" w14:textId="77777777" w:rsidR="00696B9C" w:rsidRDefault="00696B9C">
      <w:pPr>
        <w:pStyle w:val="Tekstpodstawowy"/>
        <w:ind w:left="0"/>
        <w:rPr>
          <w:rFonts w:ascii="Times New Roman"/>
          <w:b/>
          <w:sz w:val="30"/>
        </w:rPr>
      </w:pPr>
    </w:p>
    <w:p w14:paraId="0ED3BA8B" w14:textId="77777777" w:rsidR="00696B9C" w:rsidRDefault="00696B9C">
      <w:pPr>
        <w:pStyle w:val="Tekstpodstawowy"/>
        <w:ind w:left="0"/>
        <w:rPr>
          <w:rFonts w:ascii="Times New Roman"/>
          <w:b/>
          <w:sz w:val="30"/>
        </w:rPr>
      </w:pPr>
    </w:p>
    <w:p w14:paraId="6BA82E5A" w14:textId="77777777" w:rsidR="00696B9C" w:rsidRDefault="00696B9C">
      <w:pPr>
        <w:pStyle w:val="Tekstpodstawowy"/>
        <w:ind w:left="0"/>
        <w:rPr>
          <w:rFonts w:ascii="Times New Roman"/>
          <w:b/>
          <w:sz w:val="30"/>
        </w:rPr>
      </w:pPr>
    </w:p>
    <w:p w14:paraId="2E0713F4" w14:textId="77777777" w:rsidR="00696B9C" w:rsidRDefault="00696B9C">
      <w:pPr>
        <w:pStyle w:val="Tekstpodstawowy"/>
        <w:ind w:left="0"/>
        <w:rPr>
          <w:rFonts w:ascii="Times New Roman"/>
          <w:b/>
          <w:sz w:val="30"/>
        </w:rPr>
      </w:pPr>
    </w:p>
    <w:p w14:paraId="609548C9" w14:textId="203C9D21" w:rsidR="00696B9C" w:rsidRDefault="0030015F">
      <w:pPr>
        <w:pStyle w:val="Nagwek21"/>
        <w:spacing w:before="176"/>
      </w:pPr>
      <w:r>
        <w:t>Ułęż 202</w:t>
      </w:r>
      <w:r w:rsidR="00335870">
        <w:t>2</w:t>
      </w:r>
    </w:p>
    <w:p w14:paraId="5A163C5B" w14:textId="77777777" w:rsidR="00696B9C" w:rsidRDefault="00696B9C">
      <w:pPr>
        <w:sectPr w:rsidR="00696B9C">
          <w:pgSz w:w="11910" w:h="16840"/>
          <w:pgMar w:top="1580" w:right="1180" w:bottom="440" w:left="860" w:header="0" w:footer="176" w:gutter="0"/>
          <w:cols w:space="708"/>
        </w:sectPr>
      </w:pPr>
    </w:p>
    <w:p w14:paraId="22165A22" w14:textId="77777777" w:rsidR="00696B9C" w:rsidRDefault="0030015F">
      <w:pPr>
        <w:pStyle w:val="Nagwek31"/>
        <w:numPr>
          <w:ilvl w:val="0"/>
          <w:numId w:val="106"/>
        </w:numPr>
        <w:tabs>
          <w:tab w:val="left" w:pos="760"/>
        </w:tabs>
        <w:spacing w:before="66"/>
      </w:pPr>
      <w:r>
        <w:lastRenderedPageBreak/>
        <w:t>WSTĘP</w:t>
      </w:r>
    </w:p>
    <w:p w14:paraId="4E8C937B" w14:textId="77777777" w:rsidR="00696B9C" w:rsidRDefault="0030015F">
      <w:pPr>
        <w:pStyle w:val="Akapitzlist"/>
        <w:numPr>
          <w:ilvl w:val="1"/>
          <w:numId w:val="106"/>
        </w:numPr>
        <w:tabs>
          <w:tab w:val="left" w:pos="911"/>
        </w:tabs>
        <w:spacing w:before="120"/>
        <w:rPr>
          <w:rFonts w:ascii="Times New Roman"/>
          <w:b/>
          <w:sz w:val="20"/>
        </w:rPr>
      </w:pPr>
      <w:r>
        <w:rPr>
          <w:rFonts w:ascii="Times New Roman"/>
          <w:b/>
          <w:sz w:val="20"/>
        </w:rPr>
        <w:t>Przedmiot SST</w:t>
      </w:r>
    </w:p>
    <w:p w14:paraId="01D3D130" w14:textId="4F27448F" w:rsidR="006A00B5" w:rsidRPr="004147A4" w:rsidRDefault="0030015F" w:rsidP="006A00B5">
      <w:pPr>
        <w:pStyle w:val="Tekstpodstawowy"/>
        <w:spacing w:before="116"/>
        <w:ind w:right="243" w:firstLine="708"/>
        <w:rPr>
          <w:sz w:val="24"/>
        </w:rPr>
      </w:pPr>
      <w:r>
        <w:t xml:space="preserve">Przedmiotem niniejszej szczegółowej specyfikacji technicznej (SST) są wymagania dotyczące wykonania i odbioru robót związanych z wykonywaniem ulepszonego podłoża z gruntów stabilizowanych spoiwami hydraulicznymi w związku </w:t>
      </w:r>
      <w:r w:rsidR="006A00B5">
        <w:t xml:space="preserve">z przebudową drogi gminnej </w:t>
      </w:r>
      <w:r w:rsidR="006A00B5">
        <w:rPr>
          <w:rFonts w:ascii="Times New Roman" w:hAnsi="Times New Roman"/>
          <w:b/>
        </w:rPr>
        <w:t xml:space="preserve">nr 103050L </w:t>
      </w:r>
      <w:r w:rsidR="006A00B5">
        <w:t xml:space="preserve">działka nr </w:t>
      </w:r>
      <w:proofErr w:type="spellStart"/>
      <w:r w:rsidR="006A00B5">
        <w:t>ewid</w:t>
      </w:r>
      <w:proofErr w:type="spellEnd"/>
      <w:r w:rsidR="006A00B5">
        <w:t xml:space="preserve">. 179 ( Obręb 4 – Korzeniów); </w:t>
      </w:r>
      <w:r w:rsidR="006A00B5">
        <w:rPr>
          <w:rFonts w:ascii="Times New Roman" w:hAnsi="Times New Roman"/>
          <w:b/>
        </w:rPr>
        <w:t>od km 0+003,50 do km 2+382,80</w:t>
      </w:r>
    </w:p>
    <w:p w14:paraId="360CBC8F" w14:textId="77777777" w:rsidR="006A00B5" w:rsidRDefault="006A00B5" w:rsidP="006A00B5">
      <w:pPr>
        <w:pStyle w:val="Tekstpodstawowy"/>
        <w:spacing w:before="2"/>
        <w:ind w:left="0"/>
        <w:rPr>
          <w:rFonts w:ascii="Times New Roman"/>
          <w:b/>
          <w:sz w:val="19"/>
        </w:rPr>
      </w:pPr>
    </w:p>
    <w:p w14:paraId="47BA8D6B" w14:textId="21AA948B" w:rsidR="00696B9C" w:rsidRDefault="00696B9C" w:rsidP="006A00B5">
      <w:pPr>
        <w:pStyle w:val="Tekstpodstawowy"/>
        <w:spacing w:before="116"/>
        <w:ind w:right="234" w:firstLine="708"/>
        <w:jc w:val="both"/>
        <w:rPr>
          <w:rFonts w:ascii="Times New Roman" w:hAnsi="Times New Roman"/>
          <w:b/>
        </w:rPr>
      </w:pPr>
    </w:p>
    <w:p w14:paraId="5AD02287" w14:textId="77777777" w:rsidR="00696B9C" w:rsidRDefault="0030015F">
      <w:pPr>
        <w:pStyle w:val="Nagwek31"/>
        <w:numPr>
          <w:ilvl w:val="1"/>
          <w:numId w:val="106"/>
        </w:numPr>
        <w:tabs>
          <w:tab w:val="left" w:pos="911"/>
        </w:tabs>
        <w:spacing w:before="0" w:line="223" w:lineRule="exact"/>
      </w:pPr>
      <w:r>
        <w:t>Zakres stosowania</w:t>
      </w:r>
      <w:r>
        <w:rPr>
          <w:spacing w:val="-1"/>
        </w:rPr>
        <w:t xml:space="preserve"> </w:t>
      </w:r>
      <w:r>
        <w:t>SST</w:t>
      </w:r>
    </w:p>
    <w:p w14:paraId="7DC98967" w14:textId="77777777" w:rsidR="00696B9C" w:rsidRDefault="0030015F">
      <w:pPr>
        <w:pStyle w:val="Tekstpodstawowy"/>
        <w:ind w:right="231" w:firstLine="707"/>
        <w:jc w:val="both"/>
      </w:pPr>
      <w:r>
        <w:t>Szczegółowa Specyfikacja Techniczna jest stosowana jako dokument przetargowy i Umowy przy zlecaniu i realizacji robót wymienionych w p.1.1.</w:t>
      </w:r>
    </w:p>
    <w:p w14:paraId="37A937FE" w14:textId="77777777" w:rsidR="00696B9C" w:rsidRDefault="00696B9C">
      <w:pPr>
        <w:pStyle w:val="Tekstpodstawowy"/>
        <w:spacing w:before="6"/>
        <w:ind w:left="0"/>
        <w:rPr>
          <w:sz w:val="19"/>
        </w:rPr>
      </w:pPr>
    </w:p>
    <w:p w14:paraId="71D5E39C" w14:textId="77777777" w:rsidR="00696B9C" w:rsidRDefault="0030015F">
      <w:pPr>
        <w:pStyle w:val="Nagwek31"/>
        <w:numPr>
          <w:ilvl w:val="1"/>
          <w:numId w:val="106"/>
        </w:numPr>
        <w:tabs>
          <w:tab w:val="left" w:pos="911"/>
        </w:tabs>
        <w:spacing w:before="0" w:line="228" w:lineRule="exact"/>
      </w:pPr>
      <w:r>
        <w:t>Zakres robót objętych</w:t>
      </w:r>
      <w:r>
        <w:rPr>
          <w:spacing w:val="-1"/>
        </w:rPr>
        <w:t xml:space="preserve"> </w:t>
      </w:r>
      <w:r>
        <w:t>SST</w:t>
      </w:r>
    </w:p>
    <w:p w14:paraId="3589DDCB" w14:textId="77777777" w:rsidR="00696B9C" w:rsidRDefault="0030015F">
      <w:pPr>
        <w:pStyle w:val="Tekstpodstawowy"/>
        <w:ind w:right="233" w:firstLine="707"/>
        <w:jc w:val="both"/>
      </w:pPr>
      <w:r>
        <w:t>Ustalenia zawarte w niniejszej specyfikacji dotyczą zasad prowadzenia robót związanych z wykonaniem i odbiorem podbudów i ulepszonego podłoża z gruntów lub kruszyw stabilizowanych spoiwami hydraulicznymi i obejmują</w:t>
      </w:r>
      <w:r>
        <w:rPr>
          <w:spacing w:val="2"/>
        </w:rPr>
        <w:t xml:space="preserve"> </w:t>
      </w:r>
      <w:r>
        <w:t>SST:</w:t>
      </w:r>
    </w:p>
    <w:p w14:paraId="050E93FC" w14:textId="77777777" w:rsidR="00696B9C" w:rsidRDefault="0030015F">
      <w:pPr>
        <w:pStyle w:val="Tekstpodstawowy"/>
        <w:ind w:left="1707" w:right="1939" w:hanging="1150"/>
        <w:jc w:val="both"/>
      </w:pPr>
      <w:r>
        <w:t>D-04.05.01 Podbudowa i ulepszone podłoże z gruntu lub kruszywa stabilizowanego cementem</w:t>
      </w:r>
    </w:p>
    <w:p w14:paraId="1B4FD8DB" w14:textId="77777777" w:rsidR="00696B9C" w:rsidRDefault="0030015F">
      <w:pPr>
        <w:pStyle w:val="Tekstpodstawowy"/>
        <w:ind w:right="236" w:firstLine="707"/>
        <w:jc w:val="both"/>
      </w:pPr>
      <w:r>
        <w:t>Podbudowę z gruntów lub kruszyw stabilizowanych spoiwami hydraulicznymi wykonuje się, zgodnie z ustaleniami podanymi w dokumentacji projektowej, jako:</w:t>
      </w:r>
    </w:p>
    <w:p w14:paraId="613F06C6" w14:textId="77777777" w:rsidR="00696B9C" w:rsidRDefault="0030015F">
      <w:pPr>
        <w:pStyle w:val="Nagwek31"/>
        <w:numPr>
          <w:ilvl w:val="0"/>
          <w:numId w:val="105"/>
        </w:numPr>
        <w:tabs>
          <w:tab w:val="left" w:pos="702"/>
        </w:tabs>
        <w:spacing w:before="1"/>
        <w:ind w:right="235" w:firstLine="0"/>
      </w:pPr>
      <w:r>
        <w:t>wykonanie warstwy z piasku stabilizowanego cementem o Rm=2,5MPa grubości 15cm ( mieszanie w betoniarce)</w:t>
      </w:r>
    </w:p>
    <w:p w14:paraId="49F3C321" w14:textId="77777777" w:rsidR="00696B9C" w:rsidRDefault="0030015F">
      <w:pPr>
        <w:pStyle w:val="Akapitzlist"/>
        <w:numPr>
          <w:ilvl w:val="0"/>
          <w:numId w:val="105"/>
        </w:numPr>
        <w:tabs>
          <w:tab w:val="left" w:pos="702"/>
        </w:tabs>
        <w:spacing w:before="1"/>
        <w:ind w:right="235" w:firstLine="0"/>
        <w:rPr>
          <w:rFonts w:ascii="Times New Roman" w:hAnsi="Times New Roman"/>
          <w:b/>
          <w:sz w:val="20"/>
        </w:rPr>
      </w:pPr>
      <w:r>
        <w:rPr>
          <w:rFonts w:ascii="Times New Roman" w:hAnsi="Times New Roman"/>
          <w:b/>
          <w:sz w:val="20"/>
        </w:rPr>
        <w:t>wykonanie warstwy z piasku stabilizowanego cementem o Rm=5,0MPa grubości 15cm ( mieszanie w betoniarce)</w:t>
      </w:r>
    </w:p>
    <w:p w14:paraId="2791A3BA" w14:textId="77777777" w:rsidR="00696B9C" w:rsidRDefault="0030015F">
      <w:pPr>
        <w:pStyle w:val="Akapitzlist"/>
        <w:numPr>
          <w:ilvl w:val="0"/>
          <w:numId w:val="137"/>
        </w:numPr>
        <w:tabs>
          <w:tab w:val="left" w:pos="842"/>
        </w:tabs>
        <w:spacing w:line="271" w:lineRule="exact"/>
        <w:rPr>
          <w:rFonts w:ascii="Times New Roman" w:hAnsi="Times New Roman"/>
          <w:b/>
          <w:sz w:val="20"/>
        </w:rPr>
      </w:pPr>
      <w:r>
        <w:rPr>
          <w:rFonts w:ascii="Times New Roman" w:hAnsi="Times New Roman"/>
          <w:b/>
          <w:sz w:val="20"/>
        </w:rPr>
        <w:t>1.4. Określenia</w:t>
      </w:r>
      <w:r>
        <w:rPr>
          <w:rFonts w:ascii="Times New Roman" w:hAnsi="Times New Roman"/>
          <w:b/>
          <w:spacing w:val="-1"/>
          <w:sz w:val="20"/>
        </w:rPr>
        <w:t xml:space="preserve"> </w:t>
      </w:r>
      <w:r>
        <w:rPr>
          <w:rFonts w:ascii="Times New Roman" w:hAnsi="Times New Roman"/>
          <w:b/>
          <w:sz w:val="20"/>
        </w:rPr>
        <w:t>podstawowe</w:t>
      </w:r>
    </w:p>
    <w:p w14:paraId="1942EF23" w14:textId="77777777" w:rsidR="00696B9C" w:rsidRDefault="0030015F">
      <w:pPr>
        <w:pStyle w:val="Tekstpodstawowy"/>
        <w:spacing w:line="198" w:lineRule="exact"/>
        <w:ind w:left="1265"/>
        <w:jc w:val="both"/>
      </w:pPr>
      <w:r>
        <w:t>Określenia podstawowe są zgodne z obowiązującymi, odpowiednimi polskimi normami oraz z</w:t>
      </w:r>
    </w:p>
    <w:p w14:paraId="37DCE004" w14:textId="77777777" w:rsidR="00696B9C" w:rsidRDefault="0030015F">
      <w:pPr>
        <w:pStyle w:val="Tekstpodstawowy"/>
        <w:ind w:right="234"/>
        <w:jc w:val="both"/>
      </w:pPr>
      <w:r>
        <w:t>definicjami podanymi w SST D-M-00.00.00 „Wymagania ogólne” pkt 1.4 oraz w SST wymienionych w pkt 1.3, dotyczących poszczególnych rodzajów podbudów i ulepszonego podłoża z gruntów lub kruszyw stabilizowanych spoiwami hydraulicznymi.</w:t>
      </w:r>
    </w:p>
    <w:p w14:paraId="2F8ACC2D" w14:textId="77777777" w:rsidR="00696B9C" w:rsidRDefault="0030015F">
      <w:pPr>
        <w:pStyle w:val="Nagwek31"/>
        <w:ind w:left="558" w:firstLine="0"/>
      </w:pPr>
      <w:r>
        <w:t>1.5. Ogólne wymagania dotyczące robót</w:t>
      </w:r>
    </w:p>
    <w:p w14:paraId="7AC7A233" w14:textId="77777777" w:rsidR="00696B9C" w:rsidRDefault="0030015F">
      <w:pPr>
        <w:pStyle w:val="Tekstpodstawowy"/>
        <w:spacing w:before="115"/>
        <w:ind w:left="1265"/>
      </w:pPr>
      <w:r>
        <w:t>Ogólne wymagania dotyczące robót podano w SST D-M-00.00.00 „Wymagania ogólne” pkt 1.5.</w:t>
      </w:r>
    </w:p>
    <w:p w14:paraId="57A68625" w14:textId="77777777" w:rsidR="00696B9C" w:rsidRDefault="00696B9C">
      <w:pPr>
        <w:pStyle w:val="Tekstpodstawowy"/>
        <w:spacing w:before="1"/>
        <w:ind w:left="0"/>
        <w:rPr>
          <w:sz w:val="21"/>
        </w:rPr>
      </w:pPr>
    </w:p>
    <w:p w14:paraId="2A7530F4" w14:textId="77777777" w:rsidR="00696B9C" w:rsidRDefault="0030015F">
      <w:pPr>
        <w:pStyle w:val="Nagwek31"/>
        <w:numPr>
          <w:ilvl w:val="0"/>
          <w:numId w:val="106"/>
        </w:numPr>
        <w:tabs>
          <w:tab w:val="left" w:pos="758"/>
        </w:tabs>
        <w:spacing w:before="1"/>
        <w:ind w:left="757" w:hanging="200"/>
      </w:pPr>
      <w:r>
        <w:t>MATERIAŁY</w:t>
      </w:r>
    </w:p>
    <w:p w14:paraId="6CE3CF9D" w14:textId="77777777" w:rsidR="00696B9C" w:rsidRDefault="0030015F">
      <w:pPr>
        <w:pStyle w:val="Akapitzlist"/>
        <w:numPr>
          <w:ilvl w:val="1"/>
          <w:numId w:val="106"/>
        </w:numPr>
        <w:tabs>
          <w:tab w:val="left" w:pos="911"/>
        </w:tabs>
        <w:spacing w:before="120"/>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7AA0A51B" w14:textId="77777777" w:rsidR="00696B9C" w:rsidRDefault="0030015F">
      <w:pPr>
        <w:pStyle w:val="Tekstpodstawowy"/>
        <w:spacing w:before="116"/>
        <w:ind w:left="1265"/>
      </w:pPr>
      <w:r>
        <w:t>Ogólne wymagania dotyczące materiałów, ich pozyskiwania i składowania, podano w SST D-M-</w:t>
      </w:r>
    </w:p>
    <w:p w14:paraId="7FEAEC60" w14:textId="77777777" w:rsidR="00696B9C" w:rsidRDefault="0030015F">
      <w:pPr>
        <w:pStyle w:val="Tekstpodstawowy"/>
      </w:pPr>
      <w:r>
        <w:t>00.00.00 „Wymagania ogólne” pkt</w:t>
      </w:r>
      <w:r>
        <w:rPr>
          <w:spacing w:val="-4"/>
        </w:rPr>
        <w:t xml:space="preserve"> </w:t>
      </w:r>
      <w:r>
        <w:t>2.</w:t>
      </w:r>
    </w:p>
    <w:p w14:paraId="727B0A8B" w14:textId="77777777" w:rsidR="00696B9C" w:rsidRDefault="0030015F">
      <w:pPr>
        <w:pStyle w:val="Nagwek31"/>
        <w:numPr>
          <w:ilvl w:val="1"/>
          <w:numId w:val="106"/>
        </w:numPr>
        <w:tabs>
          <w:tab w:val="left" w:pos="911"/>
        </w:tabs>
      </w:pPr>
      <w:r>
        <w:t>Rodzaje</w:t>
      </w:r>
      <w:r>
        <w:rPr>
          <w:spacing w:val="-6"/>
        </w:rPr>
        <w:t xml:space="preserve"> </w:t>
      </w:r>
      <w:r>
        <w:t>materiałów</w:t>
      </w:r>
    </w:p>
    <w:p w14:paraId="75507772" w14:textId="77777777" w:rsidR="00696B9C" w:rsidRDefault="0030015F">
      <w:pPr>
        <w:pStyle w:val="Tekstpodstawowy"/>
        <w:spacing w:before="116"/>
        <w:ind w:right="231" w:firstLine="707"/>
        <w:jc w:val="both"/>
      </w:pPr>
      <w:r>
        <w:t>Materiały stosowane podano w SST wymienionych w pkt 1.3, dotyczących poszczególnych rodzajów podbudów i ulepszonego podłoża z gruntów lub kruszyw stabilizowanych spoiwami hydraulicznymi (cement, wapno, aktywne popioły lotne, wielkopiecowy żużel granulowany). Dopuszcza się inne kwalifikowane spoiwa hydrauliczne posiadające aprobatę techniczną wydaną przez uprawnioną jednostkę.</w:t>
      </w:r>
    </w:p>
    <w:p w14:paraId="2B03417C" w14:textId="77777777" w:rsidR="00696B9C" w:rsidRDefault="00696B9C">
      <w:pPr>
        <w:pStyle w:val="Tekstpodstawowy"/>
        <w:spacing w:before="2"/>
        <w:ind w:left="0"/>
        <w:rPr>
          <w:sz w:val="21"/>
        </w:rPr>
      </w:pPr>
    </w:p>
    <w:p w14:paraId="36F3E945" w14:textId="77777777" w:rsidR="00696B9C" w:rsidRDefault="0030015F">
      <w:pPr>
        <w:pStyle w:val="Nagwek31"/>
        <w:numPr>
          <w:ilvl w:val="0"/>
          <w:numId w:val="106"/>
        </w:numPr>
        <w:tabs>
          <w:tab w:val="left" w:pos="760"/>
        </w:tabs>
        <w:spacing w:before="1"/>
      </w:pPr>
      <w:r>
        <w:t>SPRZĘT</w:t>
      </w:r>
    </w:p>
    <w:p w14:paraId="4648D0E3" w14:textId="77777777" w:rsidR="00696B9C" w:rsidRDefault="0030015F">
      <w:pPr>
        <w:pStyle w:val="Akapitzlist"/>
        <w:numPr>
          <w:ilvl w:val="1"/>
          <w:numId w:val="106"/>
        </w:numPr>
        <w:tabs>
          <w:tab w:val="left" w:pos="911"/>
        </w:tabs>
        <w:spacing w:before="120"/>
        <w:rPr>
          <w:rFonts w:ascii="Times New Roman" w:hAnsi="Times New Roman"/>
          <w:b/>
          <w:sz w:val="20"/>
        </w:rPr>
      </w:pPr>
      <w:r>
        <w:rPr>
          <w:rFonts w:ascii="Times New Roman" w:hAnsi="Times New Roman"/>
          <w:b/>
          <w:sz w:val="20"/>
        </w:rPr>
        <w:t>Ogólne wymagania dotyczące sprzętu</w:t>
      </w:r>
    </w:p>
    <w:p w14:paraId="72825F9D" w14:textId="77777777" w:rsidR="00696B9C" w:rsidRDefault="0030015F">
      <w:pPr>
        <w:pStyle w:val="Tekstpodstawowy"/>
        <w:spacing w:before="116"/>
        <w:ind w:left="1266"/>
      </w:pPr>
      <w:r>
        <w:t>Ogólne wymagania dotyczące sprzętu podano w SST D-M-00.00.00 „Wymagania ogólne” pkt 3.</w:t>
      </w:r>
    </w:p>
    <w:p w14:paraId="0E9B115C" w14:textId="77777777" w:rsidR="00696B9C" w:rsidRDefault="0030015F">
      <w:pPr>
        <w:pStyle w:val="Nagwek31"/>
        <w:numPr>
          <w:ilvl w:val="1"/>
          <w:numId w:val="106"/>
        </w:numPr>
        <w:tabs>
          <w:tab w:val="left" w:pos="911"/>
        </w:tabs>
        <w:spacing w:before="122"/>
      </w:pPr>
      <w:r>
        <w:t>Sprzęt do wykonania</w:t>
      </w:r>
      <w:r>
        <w:rPr>
          <w:spacing w:val="-2"/>
        </w:rPr>
        <w:t xml:space="preserve"> </w:t>
      </w:r>
      <w:r>
        <w:t>robót</w:t>
      </w:r>
    </w:p>
    <w:p w14:paraId="6DF5ABB2" w14:textId="77777777" w:rsidR="00696B9C" w:rsidRDefault="0030015F">
      <w:pPr>
        <w:pStyle w:val="Tekstpodstawowy"/>
        <w:spacing w:before="116"/>
        <w:ind w:right="243" w:firstLine="707"/>
      </w:pPr>
      <w:r>
        <w:t>Wykonawca przystępujący do wykonania podbudowy lub ulepszonego podłoża stabilizowanego spoiwami powinien wykazać się możliwością korzystania z następującego sprzętu:</w:t>
      </w:r>
    </w:p>
    <w:p w14:paraId="04C8AB20" w14:textId="77777777" w:rsidR="00696B9C" w:rsidRDefault="0030015F">
      <w:pPr>
        <w:pStyle w:val="Akapitzlist"/>
        <w:numPr>
          <w:ilvl w:val="0"/>
          <w:numId w:val="104"/>
        </w:numPr>
        <w:tabs>
          <w:tab w:val="left" w:pos="842"/>
        </w:tabs>
        <w:spacing w:before="1" w:line="209" w:lineRule="exact"/>
        <w:rPr>
          <w:sz w:val="20"/>
        </w:rPr>
      </w:pPr>
      <w:r>
        <w:rPr>
          <w:sz w:val="20"/>
        </w:rPr>
        <w:t>w przypadku wytwarzania mieszanek kruszywowo-spoiwowych w</w:t>
      </w:r>
      <w:r>
        <w:rPr>
          <w:spacing w:val="-2"/>
          <w:sz w:val="20"/>
        </w:rPr>
        <w:t xml:space="preserve"> </w:t>
      </w:r>
      <w:r>
        <w:rPr>
          <w:sz w:val="20"/>
        </w:rPr>
        <w:t>mieszarkach:</w:t>
      </w:r>
    </w:p>
    <w:p w14:paraId="2159ADFD" w14:textId="77777777" w:rsidR="00696B9C" w:rsidRDefault="0030015F">
      <w:pPr>
        <w:pStyle w:val="Akapitzlist"/>
        <w:numPr>
          <w:ilvl w:val="0"/>
          <w:numId w:val="137"/>
        </w:numPr>
        <w:tabs>
          <w:tab w:val="left" w:pos="842"/>
        </w:tabs>
        <w:spacing w:line="272" w:lineRule="exact"/>
        <w:rPr>
          <w:sz w:val="20"/>
        </w:rPr>
      </w:pPr>
      <w:r>
        <w:rPr>
          <w:sz w:val="20"/>
        </w:rPr>
        <w:t>mieszarek</w:t>
      </w:r>
      <w:r>
        <w:rPr>
          <w:spacing w:val="-2"/>
          <w:sz w:val="20"/>
        </w:rPr>
        <w:t xml:space="preserve"> </w:t>
      </w:r>
      <w:r>
        <w:rPr>
          <w:sz w:val="20"/>
        </w:rPr>
        <w:t>stacjonarnych,</w:t>
      </w:r>
    </w:p>
    <w:p w14:paraId="087481B4" w14:textId="77777777" w:rsidR="00696B9C" w:rsidRDefault="0030015F">
      <w:pPr>
        <w:pStyle w:val="Akapitzlist"/>
        <w:numPr>
          <w:ilvl w:val="0"/>
          <w:numId w:val="137"/>
        </w:numPr>
        <w:tabs>
          <w:tab w:val="left" w:pos="842"/>
        </w:tabs>
        <w:spacing w:line="244" w:lineRule="exact"/>
        <w:rPr>
          <w:sz w:val="20"/>
        </w:rPr>
      </w:pPr>
      <w:r>
        <w:rPr>
          <w:sz w:val="20"/>
        </w:rPr>
        <w:t>układarek lub równiarek do rozkładania</w:t>
      </w:r>
      <w:r>
        <w:rPr>
          <w:spacing w:val="2"/>
          <w:sz w:val="20"/>
        </w:rPr>
        <w:t xml:space="preserve"> </w:t>
      </w:r>
      <w:r>
        <w:rPr>
          <w:sz w:val="20"/>
        </w:rPr>
        <w:t>mieszanki,</w:t>
      </w:r>
    </w:p>
    <w:p w14:paraId="78A0921B" w14:textId="77777777" w:rsidR="00696B9C" w:rsidRDefault="0030015F">
      <w:pPr>
        <w:pStyle w:val="Akapitzlist"/>
        <w:numPr>
          <w:ilvl w:val="0"/>
          <w:numId w:val="137"/>
        </w:numPr>
        <w:tabs>
          <w:tab w:val="left" w:pos="842"/>
        </w:tabs>
        <w:spacing w:line="245" w:lineRule="exact"/>
        <w:rPr>
          <w:sz w:val="20"/>
        </w:rPr>
      </w:pPr>
      <w:r>
        <w:rPr>
          <w:sz w:val="20"/>
        </w:rPr>
        <w:t>walców ogumionych i stalowych wibracyjnych lub statycznych do</w:t>
      </w:r>
      <w:r>
        <w:rPr>
          <w:spacing w:val="-6"/>
          <w:sz w:val="20"/>
        </w:rPr>
        <w:t xml:space="preserve"> </w:t>
      </w:r>
      <w:r>
        <w:rPr>
          <w:sz w:val="20"/>
        </w:rPr>
        <w:t>zagęszczania,</w:t>
      </w:r>
    </w:p>
    <w:p w14:paraId="43120D18" w14:textId="77777777" w:rsidR="00696B9C" w:rsidRDefault="0030015F">
      <w:pPr>
        <w:pStyle w:val="Akapitzlist"/>
        <w:numPr>
          <w:ilvl w:val="0"/>
          <w:numId w:val="137"/>
        </w:numPr>
        <w:tabs>
          <w:tab w:val="left" w:pos="842"/>
        </w:tabs>
        <w:spacing w:line="192" w:lineRule="auto"/>
        <w:ind w:right="233"/>
        <w:rPr>
          <w:sz w:val="20"/>
        </w:rPr>
      </w:pPr>
      <w:r>
        <w:rPr>
          <w:sz w:val="20"/>
        </w:rPr>
        <w:t>zagęszczarek płytowych, ubijaków mechanicznych lub małych walców wibracyjnych do zagęszczania w miejscach</w:t>
      </w:r>
      <w:r>
        <w:rPr>
          <w:spacing w:val="-2"/>
          <w:sz w:val="20"/>
        </w:rPr>
        <w:t xml:space="preserve"> </w:t>
      </w:r>
      <w:r>
        <w:rPr>
          <w:sz w:val="20"/>
        </w:rPr>
        <w:t>trudnodostępnych,</w:t>
      </w:r>
    </w:p>
    <w:p w14:paraId="268D3227" w14:textId="77777777" w:rsidR="00696B9C" w:rsidRDefault="0030015F">
      <w:pPr>
        <w:pStyle w:val="Akapitzlist"/>
        <w:numPr>
          <w:ilvl w:val="0"/>
          <w:numId w:val="104"/>
        </w:numPr>
        <w:tabs>
          <w:tab w:val="left" w:pos="842"/>
        </w:tabs>
        <w:spacing w:before="9" w:line="209" w:lineRule="exact"/>
        <w:rPr>
          <w:sz w:val="20"/>
        </w:rPr>
      </w:pPr>
      <w:r>
        <w:rPr>
          <w:sz w:val="20"/>
        </w:rPr>
        <w:t>w przypadku wytwarzania mieszanek gruntowo-spoiwowych na miejscu:</w:t>
      </w:r>
    </w:p>
    <w:p w14:paraId="11C9D33E" w14:textId="77777777" w:rsidR="00696B9C" w:rsidRDefault="0030015F">
      <w:pPr>
        <w:pStyle w:val="Akapitzlist"/>
        <w:numPr>
          <w:ilvl w:val="0"/>
          <w:numId w:val="137"/>
        </w:numPr>
        <w:tabs>
          <w:tab w:val="left" w:pos="842"/>
        </w:tabs>
        <w:spacing w:line="272" w:lineRule="exact"/>
        <w:rPr>
          <w:sz w:val="20"/>
        </w:rPr>
      </w:pPr>
      <w:r>
        <w:rPr>
          <w:sz w:val="20"/>
        </w:rPr>
        <w:t>mieszarek jedno lub wielowirnikowych do wymieszania gruntu ze</w:t>
      </w:r>
      <w:r>
        <w:rPr>
          <w:spacing w:val="4"/>
          <w:sz w:val="20"/>
        </w:rPr>
        <w:t xml:space="preserve"> </w:t>
      </w:r>
      <w:r>
        <w:rPr>
          <w:sz w:val="20"/>
        </w:rPr>
        <w:t>spoiwami,</w:t>
      </w:r>
    </w:p>
    <w:p w14:paraId="06B9B989" w14:textId="77777777" w:rsidR="00696B9C" w:rsidRDefault="0030015F">
      <w:pPr>
        <w:pStyle w:val="Akapitzlist"/>
        <w:numPr>
          <w:ilvl w:val="0"/>
          <w:numId w:val="137"/>
        </w:numPr>
        <w:tabs>
          <w:tab w:val="left" w:pos="842"/>
        </w:tabs>
        <w:spacing w:line="293" w:lineRule="exact"/>
        <w:rPr>
          <w:sz w:val="20"/>
        </w:rPr>
      </w:pPr>
      <w:r>
        <w:rPr>
          <w:sz w:val="20"/>
        </w:rPr>
        <w:t>spycharek, równiarek lub sprzętu rolniczego (pługi, brony, kultywatory) do spulchniania</w:t>
      </w:r>
      <w:r>
        <w:rPr>
          <w:spacing w:val="-2"/>
          <w:sz w:val="20"/>
        </w:rPr>
        <w:t xml:space="preserve"> </w:t>
      </w:r>
      <w:r>
        <w:rPr>
          <w:sz w:val="20"/>
        </w:rPr>
        <w:t>gruntu,</w:t>
      </w:r>
    </w:p>
    <w:p w14:paraId="1E0F5F3D" w14:textId="77777777" w:rsidR="00696B9C" w:rsidRDefault="00696B9C">
      <w:pPr>
        <w:spacing w:line="293" w:lineRule="exact"/>
        <w:rPr>
          <w:sz w:val="20"/>
        </w:rPr>
        <w:sectPr w:rsidR="00696B9C">
          <w:pgSz w:w="11910" w:h="16840"/>
          <w:pgMar w:top="720" w:right="1180" w:bottom="360" w:left="860" w:header="0" w:footer="176" w:gutter="0"/>
          <w:cols w:space="708"/>
        </w:sectPr>
      </w:pPr>
    </w:p>
    <w:p w14:paraId="4EC56FEA" w14:textId="77777777" w:rsidR="00696B9C" w:rsidRDefault="0030015F">
      <w:pPr>
        <w:pStyle w:val="Akapitzlist"/>
        <w:numPr>
          <w:ilvl w:val="0"/>
          <w:numId w:val="137"/>
        </w:numPr>
        <w:tabs>
          <w:tab w:val="left" w:pos="842"/>
        </w:tabs>
        <w:spacing w:before="38" w:line="294" w:lineRule="exact"/>
        <w:rPr>
          <w:sz w:val="20"/>
        </w:rPr>
      </w:pPr>
      <w:r>
        <w:rPr>
          <w:sz w:val="20"/>
        </w:rPr>
        <w:lastRenderedPageBreak/>
        <w:t>ciężkich szablonów do wyprofilowania</w:t>
      </w:r>
      <w:r>
        <w:rPr>
          <w:spacing w:val="-1"/>
          <w:sz w:val="20"/>
        </w:rPr>
        <w:t xml:space="preserve"> </w:t>
      </w:r>
      <w:r>
        <w:rPr>
          <w:sz w:val="20"/>
        </w:rPr>
        <w:t>warstwy,</w:t>
      </w:r>
    </w:p>
    <w:p w14:paraId="07634C29" w14:textId="77777777" w:rsidR="00696B9C" w:rsidRDefault="0030015F">
      <w:pPr>
        <w:pStyle w:val="Akapitzlist"/>
        <w:numPr>
          <w:ilvl w:val="0"/>
          <w:numId w:val="137"/>
        </w:numPr>
        <w:tabs>
          <w:tab w:val="left" w:pos="842"/>
        </w:tabs>
        <w:spacing w:line="192" w:lineRule="auto"/>
        <w:ind w:right="237"/>
        <w:rPr>
          <w:sz w:val="20"/>
        </w:rPr>
      </w:pPr>
      <w:proofErr w:type="spellStart"/>
      <w:r>
        <w:rPr>
          <w:sz w:val="20"/>
        </w:rPr>
        <w:t>rozsypywarek</w:t>
      </w:r>
      <w:proofErr w:type="spellEnd"/>
      <w:r>
        <w:rPr>
          <w:sz w:val="20"/>
        </w:rPr>
        <w:t xml:space="preserve"> wyposażonych w osłony </w:t>
      </w:r>
      <w:proofErr w:type="spellStart"/>
      <w:r>
        <w:rPr>
          <w:sz w:val="20"/>
        </w:rPr>
        <w:t>przeciwpylne</w:t>
      </w:r>
      <w:proofErr w:type="spellEnd"/>
      <w:r>
        <w:rPr>
          <w:sz w:val="20"/>
        </w:rPr>
        <w:t xml:space="preserve"> i szczeliny o regulowanej szerokości do rozsypywania spoiw,</w:t>
      </w:r>
    </w:p>
    <w:p w14:paraId="076D86CE" w14:textId="77777777" w:rsidR="00696B9C" w:rsidRDefault="0030015F">
      <w:pPr>
        <w:pStyle w:val="Akapitzlist"/>
        <w:numPr>
          <w:ilvl w:val="0"/>
          <w:numId w:val="137"/>
        </w:numPr>
        <w:tabs>
          <w:tab w:val="left" w:pos="842"/>
        </w:tabs>
        <w:spacing w:before="15" w:line="192" w:lineRule="auto"/>
        <w:ind w:right="235"/>
        <w:rPr>
          <w:sz w:val="20"/>
        </w:rPr>
      </w:pPr>
      <w:r>
        <w:rPr>
          <w:sz w:val="20"/>
        </w:rPr>
        <w:t>przewoźnych zbiorników na wodę, wyposażonych w urządzenia do równomiernego i kontrolowanego dozowania</w:t>
      </w:r>
      <w:r>
        <w:rPr>
          <w:spacing w:val="2"/>
          <w:sz w:val="20"/>
        </w:rPr>
        <w:t xml:space="preserve"> </w:t>
      </w:r>
      <w:r>
        <w:rPr>
          <w:sz w:val="20"/>
        </w:rPr>
        <w:t>wody,</w:t>
      </w:r>
    </w:p>
    <w:p w14:paraId="0FD9525F" w14:textId="77777777" w:rsidR="00696B9C" w:rsidRDefault="0030015F">
      <w:pPr>
        <w:pStyle w:val="Akapitzlist"/>
        <w:numPr>
          <w:ilvl w:val="0"/>
          <w:numId w:val="137"/>
        </w:numPr>
        <w:tabs>
          <w:tab w:val="left" w:pos="842"/>
        </w:tabs>
        <w:spacing w:line="259" w:lineRule="exact"/>
        <w:rPr>
          <w:sz w:val="20"/>
        </w:rPr>
      </w:pPr>
      <w:r>
        <w:rPr>
          <w:sz w:val="20"/>
        </w:rPr>
        <w:t>walców ogumionych i stalowych wibracyjnych lub statycznych do</w:t>
      </w:r>
      <w:r>
        <w:rPr>
          <w:spacing w:val="-6"/>
          <w:sz w:val="20"/>
        </w:rPr>
        <w:t xml:space="preserve"> </w:t>
      </w:r>
      <w:r>
        <w:rPr>
          <w:sz w:val="20"/>
        </w:rPr>
        <w:t>zagęszczania,</w:t>
      </w:r>
    </w:p>
    <w:p w14:paraId="1F39CF92" w14:textId="77777777" w:rsidR="00696B9C" w:rsidRDefault="0030015F">
      <w:pPr>
        <w:pStyle w:val="Akapitzlist"/>
        <w:numPr>
          <w:ilvl w:val="0"/>
          <w:numId w:val="137"/>
        </w:numPr>
        <w:tabs>
          <w:tab w:val="left" w:pos="842"/>
        </w:tabs>
        <w:spacing w:line="192" w:lineRule="auto"/>
        <w:ind w:right="233"/>
        <w:rPr>
          <w:sz w:val="20"/>
        </w:rPr>
      </w:pPr>
      <w:r>
        <w:rPr>
          <w:sz w:val="20"/>
        </w:rPr>
        <w:t>zagęszczarek płytowych, ubijaków mechanicznych lub małych walców wibracyjnych do zagęszczania w miejscach</w:t>
      </w:r>
      <w:r>
        <w:rPr>
          <w:spacing w:val="-2"/>
          <w:sz w:val="20"/>
        </w:rPr>
        <w:t xml:space="preserve"> </w:t>
      </w:r>
      <w:r>
        <w:rPr>
          <w:sz w:val="20"/>
        </w:rPr>
        <w:t>trudnodostępnych.</w:t>
      </w:r>
    </w:p>
    <w:p w14:paraId="07DCCB57" w14:textId="77777777" w:rsidR="00696B9C" w:rsidRDefault="00696B9C">
      <w:pPr>
        <w:pStyle w:val="Tekstpodstawowy"/>
        <w:spacing w:before="1"/>
        <w:ind w:left="0"/>
        <w:rPr>
          <w:sz w:val="22"/>
        </w:rPr>
      </w:pPr>
    </w:p>
    <w:p w14:paraId="3C717E08" w14:textId="77777777" w:rsidR="00696B9C" w:rsidRDefault="0030015F">
      <w:pPr>
        <w:pStyle w:val="Nagwek31"/>
        <w:numPr>
          <w:ilvl w:val="0"/>
          <w:numId w:val="106"/>
        </w:numPr>
        <w:tabs>
          <w:tab w:val="left" w:pos="760"/>
        </w:tabs>
        <w:spacing w:before="0"/>
      </w:pPr>
      <w:r>
        <w:t>TRANSPORT</w:t>
      </w:r>
    </w:p>
    <w:p w14:paraId="68FCBFF0" w14:textId="77777777" w:rsidR="00696B9C" w:rsidRDefault="0030015F">
      <w:pPr>
        <w:pStyle w:val="Akapitzlist"/>
        <w:numPr>
          <w:ilvl w:val="1"/>
          <w:numId w:val="106"/>
        </w:numPr>
        <w:tabs>
          <w:tab w:val="left" w:pos="911"/>
        </w:tabs>
        <w:spacing w:before="121"/>
        <w:rPr>
          <w:rFonts w:ascii="Times New Roman" w:hAnsi="Times New Roman"/>
          <w:b/>
          <w:sz w:val="20"/>
        </w:rPr>
      </w:pPr>
      <w:r>
        <w:rPr>
          <w:rFonts w:ascii="Times New Roman" w:hAnsi="Times New Roman"/>
          <w:b/>
          <w:sz w:val="20"/>
        </w:rPr>
        <w:t>Ogólne wymagania dotyczące transportu</w:t>
      </w:r>
    </w:p>
    <w:p w14:paraId="435C3B85" w14:textId="77777777" w:rsidR="00696B9C" w:rsidRDefault="0030015F">
      <w:pPr>
        <w:pStyle w:val="Tekstpodstawowy"/>
        <w:spacing w:before="113"/>
        <w:ind w:left="1266"/>
      </w:pPr>
      <w:r>
        <w:t>Ogólne wymagania dotyczące transportu podano w SST D-M-00.00.00 „Wymagania ogólne” pkt 4.</w:t>
      </w:r>
    </w:p>
    <w:p w14:paraId="44643548" w14:textId="77777777" w:rsidR="00696B9C" w:rsidRDefault="0030015F">
      <w:pPr>
        <w:pStyle w:val="Nagwek31"/>
        <w:numPr>
          <w:ilvl w:val="1"/>
          <w:numId w:val="106"/>
        </w:numPr>
        <w:tabs>
          <w:tab w:val="left" w:pos="911"/>
        </w:tabs>
      </w:pPr>
      <w:r>
        <w:t>Transport</w:t>
      </w:r>
      <w:r>
        <w:rPr>
          <w:spacing w:val="2"/>
        </w:rPr>
        <w:t xml:space="preserve"> </w:t>
      </w:r>
      <w:r>
        <w:t>materiałów</w:t>
      </w:r>
    </w:p>
    <w:p w14:paraId="535CEE6F" w14:textId="77777777" w:rsidR="00696B9C" w:rsidRDefault="0030015F">
      <w:pPr>
        <w:pStyle w:val="Tekstpodstawowy"/>
        <w:spacing w:before="116"/>
        <w:ind w:left="1265" w:right="2669"/>
      </w:pPr>
      <w:r>
        <w:t>Transport cementu powinien odbywać się zgodnie z BN-88/6731-08 [19]. Transport wapna powinien odbywać się zgodnie z PN-B-30020 [12].</w:t>
      </w:r>
    </w:p>
    <w:p w14:paraId="2F340C04" w14:textId="77777777" w:rsidR="00696B9C" w:rsidRDefault="0030015F">
      <w:pPr>
        <w:pStyle w:val="Tekstpodstawowy"/>
        <w:spacing w:before="1"/>
        <w:ind w:left="1265"/>
      </w:pPr>
      <w:r>
        <w:t>Transport popiołów lotnych powinien odbywać się zgodnie z PN-S-96035 [18].</w:t>
      </w:r>
    </w:p>
    <w:p w14:paraId="7ABDBA4F" w14:textId="77777777" w:rsidR="00696B9C" w:rsidRDefault="0030015F">
      <w:pPr>
        <w:pStyle w:val="Tekstpodstawowy"/>
        <w:ind w:firstLine="707"/>
      </w:pPr>
      <w:r>
        <w:t>Żużel wielkopiecowy granulowany można przewozić dowolnymi środkami transportu w sposób zabezpieczony przed zanieczyszczeniem i zawilgoceniem.</w:t>
      </w:r>
    </w:p>
    <w:p w14:paraId="5BA16621" w14:textId="77777777" w:rsidR="00696B9C" w:rsidRDefault="0030015F">
      <w:pPr>
        <w:pStyle w:val="Tekstpodstawowy"/>
        <w:ind w:firstLine="707"/>
      </w:pPr>
      <w:r>
        <w:t>Mieszankę kruszywowo-spoiwową można przewozić dowolnymi środkami transportu, w sposób zabezpieczony przed zanieczyszczeniem, rozsegregowaniem i wysuszeniem lub nadmiernym zawilgoceniem.</w:t>
      </w:r>
    </w:p>
    <w:p w14:paraId="59D7DC86" w14:textId="77777777" w:rsidR="00696B9C" w:rsidRDefault="00696B9C">
      <w:pPr>
        <w:pStyle w:val="Tekstpodstawowy"/>
        <w:spacing w:before="3"/>
        <w:ind w:left="0"/>
        <w:rPr>
          <w:sz w:val="21"/>
        </w:rPr>
      </w:pPr>
    </w:p>
    <w:p w14:paraId="4933E708" w14:textId="77777777" w:rsidR="00696B9C" w:rsidRDefault="0030015F">
      <w:pPr>
        <w:pStyle w:val="Nagwek31"/>
        <w:numPr>
          <w:ilvl w:val="0"/>
          <w:numId w:val="106"/>
        </w:numPr>
        <w:tabs>
          <w:tab w:val="left" w:pos="760"/>
        </w:tabs>
        <w:spacing w:before="0"/>
      </w:pPr>
      <w:r>
        <w:t>WYKONANIE</w:t>
      </w:r>
      <w:r>
        <w:rPr>
          <w:spacing w:val="-1"/>
        </w:rPr>
        <w:t xml:space="preserve"> </w:t>
      </w:r>
      <w:r>
        <w:t>ROBÓT</w:t>
      </w:r>
    </w:p>
    <w:p w14:paraId="6732FC64" w14:textId="77777777" w:rsidR="00696B9C" w:rsidRDefault="0030015F">
      <w:pPr>
        <w:pStyle w:val="Akapitzlist"/>
        <w:numPr>
          <w:ilvl w:val="1"/>
          <w:numId w:val="106"/>
        </w:numPr>
        <w:tabs>
          <w:tab w:val="left" w:pos="911"/>
        </w:tabs>
        <w:spacing w:before="120"/>
        <w:rPr>
          <w:rFonts w:ascii="Times New Roman" w:hAnsi="Times New Roman"/>
          <w:b/>
          <w:sz w:val="20"/>
        </w:rPr>
      </w:pPr>
      <w:r>
        <w:rPr>
          <w:rFonts w:ascii="Times New Roman" w:hAnsi="Times New Roman"/>
          <w:b/>
          <w:sz w:val="20"/>
        </w:rPr>
        <w:t>Ogólne zasady wykonania robót</w:t>
      </w:r>
    </w:p>
    <w:p w14:paraId="2A09640B" w14:textId="77777777" w:rsidR="00696B9C" w:rsidRDefault="0030015F">
      <w:pPr>
        <w:pStyle w:val="Tekstpodstawowy"/>
        <w:spacing w:before="113"/>
        <w:ind w:left="1265"/>
      </w:pPr>
      <w:r>
        <w:t>Ogólne zasady wykonania robót podano w SST D-M-00.00.00 „Wymagania ogólne” pkt 5.</w:t>
      </w:r>
    </w:p>
    <w:p w14:paraId="454FBA0F" w14:textId="77777777" w:rsidR="00696B9C" w:rsidRDefault="0030015F">
      <w:pPr>
        <w:pStyle w:val="Nagwek31"/>
        <w:numPr>
          <w:ilvl w:val="1"/>
          <w:numId w:val="106"/>
        </w:numPr>
        <w:tabs>
          <w:tab w:val="left" w:pos="911"/>
        </w:tabs>
        <w:spacing w:before="126"/>
      </w:pPr>
      <w:r>
        <w:t>Przygotowanie podłoża</w:t>
      </w:r>
    </w:p>
    <w:p w14:paraId="1EA1B6E8" w14:textId="77777777" w:rsidR="00696B9C" w:rsidRDefault="0030015F">
      <w:pPr>
        <w:pStyle w:val="Tekstpodstawowy"/>
        <w:spacing w:before="115"/>
        <w:ind w:left="1265"/>
        <w:jc w:val="both"/>
      </w:pPr>
      <w:r>
        <w:t>Podłoże gruntowe powinno być przygotowane zgodnie z wymaganiami określonymi w SST D-04.01.01</w:t>
      </w:r>
    </w:p>
    <w:p w14:paraId="3CF29382" w14:textId="77777777" w:rsidR="00696B9C" w:rsidRDefault="0030015F">
      <w:pPr>
        <w:pStyle w:val="Tekstpodstawowy"/>
        <w:spacing w:before="1"/>
        <w:jc w:val="both"/>
      </w:pPr>
      <w:r>
        <w:t>„Koryto wraz z profilowaniem i zagęszczeniem podłoża” i SST D-02.00.00 „Roboty ziemne”.</w:t>
      </w:r>
    </w:p>
    <w:p w14:paraId="4111C907" w14:textId="77777777" w:rsidR="00696B9C" w:rsidRDefault="0030015F">
      <w:pPr>
        <w:pStyle w:val="Tekstpodstawowy"/>
        <w:ind w:right="235" w:firstLine="707"/>
        <w:jc w:val="both"/>
      </w:pPr>
      <w:r>
        <w:t>Paliki lub szpilki do prawidłowego ukształtowania podbudowy i ulepszonego podłoża powinny być wcześniej przygotowane.</w:t>
      </w:r>
    </w:p>
    <w:p w14:paraId="6259F379" w14:textId="77777777" w:rsidR="00696B9C" w:rsidRDefault="0030015F">
      <w:pPr>
        <w:pStyle w:val="Tekstpodstawowy"/>
        <w:ind w:right="234" w:firstLine="707"/>
        <w:jc w:val="both"/>
      </w:pPr>
      <w:r>
        <w:t>Paliki lub szpilki powinny być ustawione w osi drogi i w rzędach równoległych do osi drogi, lub w inny sposób zaakceptowany przez Inspektora Nadzoru</w:t>
      </w:r>
    </w:p>
    <w:p w14:paraId="2FDE524F" w14:textId="77777777" w:rsidR="00696B9C" w:rsidRDefault="0030015F">
      <w:pPr>
        <w:pStyle w:val="Tekstpodstawowy"/>
        <w:ind w:right="235" w:firstLine="707"/>
        <w:jc w:val="both"/>
      </w:pPr>
      <w:r>
        <w:t>Rozmieszczenie palików lub szpilek powinno umożliwiać naciągnięcie sznurków lub linek do wytyczenia robót w odstępach nie większych niż co 10 m.</w:t>
      </w:r>
    </w:p>
    <w:p w14:paraId="7F086302" w14:textId="77777777" w:rsidR="00696B9C" w:rsidRDefault="0030015F">
      <w:pPr>
        <w:pStyle w:val="Tekstpodstawowy"/>
        <w:ind w:right="233" w:firstLine="707"/>
        <w:jc w:val="both"/>
      </w:pPr>
      <w:r>
        <w:t>Jeżeli warstwa mieszanki gruntu lub kruszywa ze spoiwami hydraulicznymi ma być układana w prowadnicach, to po wytyczeniu podbudowy należy ustawić na podłożu prowadnice w taki sposób, aby wyznaczały one ściśle linie krawędzi układanej warstwy według dokumentacji projektowej. Wysokość prowadnic powinna odpowiadać grubości warstwy mieszanki gruntu lub kruszywa ze spoiwami hydraulicznymi, w stanie niezagęszczonym. Prowadnice powinny być ustawione stabilnie, w sposób wykluczający ich przesuwanie się pod wpływem oddziaływania maszyn użytych do wykonania warstwy.</w:t>
      </w:r>
    </w:p>
    <w:p w14:paraId="7FCB3A69" w14:textId="77777777" w:rsidR="00696B9C" w:rsidRDefault="0030015F">
      <w:pPr>
        <w:pStyle w:val="Nagwek31"/>
        <w:numPr>
          <w:ilvl w:val="1"/>
          <w:numId w:val="106"/>
        </w:numPr>
        <w:tabs>
          <w:tab w:val="left" w:pos="911"/>
        </w:tabs>
      </w:pPr>
      <w:r>
        <w:t>Odcinek</w:t>
      </w:r>
      <w:r>
        <w:rPr>
          <w:spacing w:val="-5"/>
        </w:rPr>
        <w:t xml:space="preserve"> </w:t>
      </w:r>
      <w:r>
        <w:t>próbny</w:t>
      </w:r>
    </w:p>
    <w:p w14:paraId="328CC38F" w14:textId="77777777" w:rsidR="00696B9C" w:rsidRDefault="0030015F">
      <w:pPr>
        <w:pStyle w:val="Tekstpodstawowy"/>
        <w:spacing w:before="116"/>
        <w:ind w:firstLine="707"/>
      </w:pPr>
      <w:r>
        <w:t>Jeżeli w SST przewidziano konieczność wykonania odcinka próbnego, to co najmniej na 3 dni przed rozpoczęciem robót, Wykonawca powinien wykonać odcinek próbny w celu:</w:t>
      </w:r>
    </w:p>
    <w:p w14:paraId="5D3710B3" w14:textId="77777777" w:rsidR="00696B9C" w:rsidRDefault="0030015F">
      <w:pPr>
        <w:pStyle w:val="Akapitzlist"/>
        <w:numPr>
          <w:ilvl w:val="0"/>
          <w:numId w:val="137"/>
        </w:numPr>
        <w:tabs>
          <w:tab w:val="left" w:pos="842"/>
          <w:tab w:val="left" w:pos="8469"/>
        </w:tabs>
        <w:spacing w:before="4" w:line="192" w:lineRule="auto"/>
        <w:ind w:right="236"/>
        <w:rPr>
          <w:sz w:val="20"/>
        </w:rPr>
      </w:pPr>
      <w:r>
        <w:rPr>
          <w:sz w:val="20"/>
        </w:rPr>
        <w:t>stwierdzenia czy sprzęt budowlany do spulchnienia,</w:t>
      </w:r>
      <w:r>
        <w:rPr>
          <w:spacing w:val="49"/>
          <w:sz w:val="20"/>
        </w:rPr>
        <w:t xml:space="preserve"> </w:t>
      </w:r>
      <w:r>
        <w:rPr>
          <w:sz w:val="20"/>
        </w:rPr>
        <w:t>mieszania,</w:t>
      </w:r>
      <w:r>
        <w:rPr>
          <w:spacing w:val="8"/>
          <w:sz w:val="20"/>
        </w:rPr>
        <w:t xml:space="preserve"> </w:t>
      </w:r>
      <w:r>
        <w:rPr>
          <w:sz w:val="20"/>
        </w:rPr>
        <w:t>rozkładania</w:t>
      </w:r>
      <w:r>
        <w:rPr>
          <w:sz w:val="20"/>
        </w:rPr>
        <w:tab/>
        <w:t>i zagęszczania jest</w:t>
      </w:r>
      <w:r>
        <w:rPr>
          <w:spacing w:val="1"/>
          <w:sz w:val="20"/>
        </w:rPr>
        <w:t xml:space="preserve"> </w:t>
      </w:r>
      <w:r>
        <w:rPr>
          <w:sz w:val="20"/>
        </w:rPr>
        <w:t>właściwy,</w:t>
      </w:r>
    </w:p>
    <w:p w14:paraId="2488955F" w14:textId="77777777" w:rsidR="00696B9C" w:rsidRDefault="0030015F">
      <w:pPr>
        <w:pStyle w:val="Akapitzlist"/>
        <w:numPr>
          <w:ilvl w:val="0"/>
          <w:numId w:val="137"/>
        </w:numPr>
        <w:tabs>
          <w:tab w:val="left" w:pos="842"/>
        </w:tabs>
        <w:spacing w:before="16" w:line="192" w:lineRule="auto"/>
        <w:ind w:right="233"/>
        <w:rPr>
          <w:sz w:val="20"/>
        </w:rPr>
      </w:pPr>
      <w:r>
        <w:rPr>
          <w:sz w:val="20"/>
        </w:rPr>
        <w:t>określenia grubości warstwy materiału w stanie luźnym, koniecznej do uzyskania wymaganej grubości warstwy po</w:t>
      </w:r>
      <w:r>
        <w:rPr>
          <w:spacing w:val="-1"/>
          <w:sz w:val="20"/>
        </w:rPr>
        <w:t xml:space="preserve"> </w:t>
      </w:r>
      <w:r>
        <w:rPr>
          <w:sz w:val="20"/>
        </w:rPr>
        <w:t>zagęszczeniu,</w:t>
      </w:r>
    </w:p>
    <w:p w14:paraId="26D71808" w14:textId="77777777" w:rsidR="00696B9C" w:rsidRDefault="0030015F">
      <w:pPr>
        <w:pStyle w:val="Akapitzlist"/>
        <w:numPr>
          <w:ilvl w:val="0"/>
          <w:numId w:val="137"/>
        </w:numPr>
        <w:tabs>
          <w:tab w:val="left" w:pos="842"/>
        </w:tabs>
        <w:spacing w:line="281" w:lineRule="exact"/>
        <w:rPr>
          <w:sz w:val="20"/>
        </w:rPr>
      </w:pPr>
      <w:r>
        <w:rPr>
          <w:sz w:val="20"/>
        </w:rPr>
        <w:t>określenia potrzebnej liczby przejść walców do uzyskania wymaganego wskaźnika zagęszczenia</w:t>
      </w:r>
      <w:r>
        <w:rPr>
          <w:spacing w:val="-5"/>
          <w:sz w:val="20"/>
        </w:rPr>
        <w:t xml:space="preserve"> </w:t>
      </w:r>
      <w:r>
        <w:rPr>
          <w:sz w:val="20"/>
        </w:rPr>
        <w:t>warstwy.</w:t>
      </w:r>
    </w:p>
    <w:p w14:paraId="24C1BF6D" w14:textId="77777777" w:rsidR="00696B9C" w:rsidRDefault="0030015F">
      <w:pPr>
        <w:pStyle w:val="Tekstpodstawowy"/>
        <w:spacing w:line="202" w:lineRule="exact"/>
        <w:ind w:left="1265"/>
      </w:pPr>
      <w:r>
        <w:t>Na odcinku próbnym Wykonawca powinien użyć materiałów oraz sprzętu takich, jakie będą stosowane</w:t>
      </w:r>
    </w:p>
    <w:p w14:paraId="37D98E3E" w14:textId="77777777" w:rsidR="00696B9C" w:rsidRDefault="0030015F">
      <w:pPr>
        <w:pStyle w:val="Tekstpodstawowy"/>
        <w:spacing w:before="1"/>
      </w:pPr>
      <w:r>
        <w:t>do wykonywania podbudowy lub ulepszonego podłoża.</w:t>
      </w:r>
    </w:p>
    <w:p w14:paraId="3032AB9A" w14:textId="77777777" w:rsidR="00696B9C" w:rsidRDefault="0030015F">
      <w:pPr>
        <w:pStyle w:val="Tekstpodstawowy"/>
        <w:ind w:left="1265"/>
      </w:pPr>
      <w:r>
        <w:t>Powierzchnia odcinka próbnego powinna wynosić od 400 do 800 m</w:t>
      </w:r>
      <w:r>
        <w:rPr>
          <w:vertAlign w:val="superscript"/>
        </w:rPr>
        <w:t>2</w:t>
      </w:r>
      <w:r>
        <w:t>.</w:t>
      </w:r>
    </w:p>
    <w:p w14:paraId="22EE0CF0" w14:textId="77777777" w:rsidR="00696B9C" w:rsidRDefault="0030015F">
      <w:pPr>
        <w:pStyle w:val="Tekstpodstawowy"/>
        <w:ind w:left="1265"/>
      </w:pPr>
      <w:r>
        <w:t>Odcinek próbny powinien być zlokalizowany w miejscu wskazanym przez Inżyniera.</w:t>
      </w:r>
    </w:p>
    <w:p w14:paraId="21730C6F" w14:textId="77777777" w:rsidR="00696B9C" w:rsidRDefault="0030015F">
      <w:pPr>
        <w:pStyle w:val="Tekstpodstawowy"/>
        <w:tabs>
          <w:tab w:val="left" w:pos="9434"/>
        </w:tabs>
        <w:spacing w:before="1"/>
        <w:ind w:right="232" w:firstLine="707"/>
      </w:pPr>
      <w:r>
        <w:t xml:space="preserve">Wykonawca    może   przystąpić    do    wykonywania   podbudowy   lub  </w:t>
      </w:r>
      <w:r>
        <w:rPr>
          <w:spacing w:val="23"/>
        </w:rPr>
        <w:t xml:space="preserve"> </w:t>
      </w:r>
      <w:r>
        <w:t xml:space="preserve">ulepszonego  </w:t>
      </w:r>
      <w:r>
        <w:rPr>
          <w:spacing w:val="27"/>
        </w:rPr>
        <w:t xml:space="preserve"> </w:t>
      </w:r>
      <w:r>
        <w:t>podłoża</w:t>
      </w:r>
      <w:r>
        <w:tab/>
      </w:r>
      <w:r>
        <w:rPr>
          <w:spacing w:val="-10"/>
        </w:rPr>
        <w:t xml:space="preserve">po </w:t>
      </w:r>
      <w:r>
        <w:t>zaakceptowaniu odcinka próbnego przez</w:t>
      </w:r>
      <w:r>
        <w:rPr>
          <w:spacing w:val="-1"/>
        </w:rPr>
        <w:t xml:space="preserve"> </w:t>
      </w:r>
      <w:r>
        <w:t>Inżyniera.</w:t>
      </w:r>
    </w:p>
    <w:p w14:paraId="55B0CF78" w14:textId="77777777" w:rsidR="00696B9C" w:rsidRDefault="0030015F">
      <w:pPr>
        <w:pStyle w:val="Nagwek31"/>
        <w:numPr>
          <w:ilvl w:val="1"/>
          <w:numId w:val="106"/>
        </w:numPr>
        <w:tabs>
          <w:tab w:val="left" w:pos="911"/>
        </w:tabs>
        <w:spacing w:before="123"/>
      </w:pPr>
      <w:r>
        <w:t>Utrzymanie podbudowy i ulepszonego</w:t>
      </w:r>
      <w:r>
        <w:rPr>
          <w:spacing w:val="1"/>
        </w:rPr>
        <w:t xml:space="preserve"> </w:t>
      </w:r>
      <w:r>
        <w:t>podłoża</w:t>
      </w:r>
    </w:p>
    <w:p w14:paraId="7B1423EE" w14:textId="77777777" w:rsidR="00696B9C" w:rsidRDefault="0030015F">
      <w:pPr>
        <w:pStyle w:val="Tekstpodstawowy"/>
        <w:spacing w:before="116"/>
        <w:ind w:right="234" w:firstLine="707"/>
        <w:jc w:val="both"/>
      </w:pPr>
      <w:r>
        <w:t>Podbudowa i ulepszone podłoże po wykonaniu, a przed ułożeniem następnej warstwy, powinny być utrzymywane w dobrym stanie. Jeżeli Wykonawca będzie wykorzystywał, za zgodą Inżyniera, gotową podbudowę lub ulepszone podłoże do ruchu budowlanego, to jest obowiązany naprawić wszelkie uszkodzenia podbudowy, spowodowane przez ten ruch. Koszt napraw wynikłych z niewłaściwego utrzymania podbudowy lub ulepszonego podłoża obciąża Wykonawcę</w:t>
      </w:r>
      <w:r>
        <w:rPr>
          <w:spacing w:val="2"/>
        </w:rPr>
        <w:t xml:space="preserve"> </w:t>
      </w:r>
      <w:r>
        <w:t>robót.</w:t>
      </w:r>
    </w:p>
    <w:p w14:paraId="4EB34C88" w14:textId="77777777" w:rsidR="00696B9C" w:rsidRDefault="00696B9C">
      <w:pPr>
        <w:jc w:val="both"/>
        <w:sectPr w:rsidR="00696B9C">
          <w:pgSz w:w="11910" w:h="16840"/>
          <w:pgMar w:top="460" w:right="1180" w:bottom="440" w:left="860" w:header="0" w:footer="176" w:gutter="0"/>
          <w:cols w:space="708"/>
        </w:sectPr>
      </w:pPr>
    </w:p>
    <w:p w14:paraId="4F8BECF9" w14:textId="77777777" w:rsidR="00696B9C" w:rsidRDefault="0030015F">
      <w:pPr>
        <w:pStyle w:val="Tekstpodstawowy"/>
        <w:spacing w:before="61"/>
        <w:ind w:right="234" w:firstLine="707"/>
        <w:jc w:val="both"/>
      </w:pPr>
      <w:r>
        <w:lastRenderedPageBreak/>
        <w:t>Wykonawca jest zobowiązany do przeprowadzenia bieżących napraw podbudowy lub ulepszonego podłoża uszkodzonych wskutek oddziaływania czynników atmosferycznych, takich jak opady deszczu i śniegu oraz mróz.</w:t>
      </w:r>
    </w:p>
    <w:p w14:paraId="460EF80E" w14:textId="77777777" w:rsidR="00696B9C" w:rsidRDefault="0030015F">
      <w:pPr>
        <w:pStyle w:val="Tekstpodstawowy"/>
        <w:spacing w:before="1"/>
        <w:ind w:right="234" w:firstLine="707"/>
        <w:jc w:val="both"/>
      </w:pPr>
      <w:r>
        <w:t>Wykonawca jest zobowiązany wstrzymać ruch budowlany po okresie intensywnych opadów deszczu, jeżeli wystąpi możliwość uszkodzenia podbudowy lub ulepszonego podłoża.</w:t>
      </w:r>
    </w:p>
    <w:p w14:paraId="474F04A2" w14:textId="77777777" w:rsidR="00696B9C" w:rsidRDefault="0030015F">
      <w:pPr>
        <w:pStyle w:val="Tekstpodstawowy"/>
        <w:ind w:right="234" w:firstLine="707"/>
        <w:jc w:val="both"/>
      </w:pPr>
      <w:r>
        <w:t>Warstwa stabilizowana spoiwami hydraulicznymi powinna być przykryta przed zimą warstwą nawierzchni lub zabezpieczona przed niszczącym działaniem czynników atmosferycznych w inny sposób zaakceptowany przez Inżyniera.</w:t>
      </w:r>
    </w:p>
    <w:p w14:paraId="3D7182A2" w14:textId="77777777" w:rsidR="00696B9C" w:rsidRDefault="0030015F">
      <w:pPr>
        <w:pStyle w:val="Nagwek31"/>
        <w:numPr>
          <w:ilvl w:val="1"/>
          <w:numId w:val="106"/>
        </w:numPr>
        <w:tabs>
          <w:tab w:val="left" w:pos="911"/>
        </w:tabs>
        <w:ind w:right="2965"/>
      </w:pPr>
      <w:r>
        <w:t>Pielęgnacja warstwy z gruntu lub kruszywa stabilizowanego</w:t>
      </w:r>
      <w:r>
        <w:rPr>
          <w:spacing w:val="-25"/>
        </w:rPr>
        <w:t xml:space="preserve"> </w:t>
      </w:r>
      <w:r>
        <w:t>spoiwami hydraulicznymi</w:t>
      </w:r>
    </w:p>
    <w:p w14:paraId="46AD5B24" w14:textId="77777777" w:rsidR="00696B9C" w:rsidRDefault="0030015F">
      <w:pPr>
        <w:pStyle w:val="Tekstpodstawowy"/>
        <w:spacing w:before="116" w:line="229" w:lineRule="exact"/>
        <w:ind w:left="1265"/>
      </w:pPr>
      <w:r>
        <w:t>Pielęgnacja powinna być przeprowadzona według jednego z następujących sposobów:</w:t>
      </w:r>
    </w:p>
    <w:p w14:paraId="038E4933" w14:textId="77777777" w:rsidR="00696B9C" w:rsidRDefault="0030015F">
      <w:pPr>
        <w:pStyle w:val="Akapitzlist"/>
        <w:numPr>
          <w:ilvl w:val="0"/>
          <w:numId w:val="103"/>
        </w:numPr>
        <w:tabs>
          <w:tab w:val="left" w:pos="842"/>
        </w:tabs>
        <w:spacing w:line="229" w:lineRule="exact"/>
        <w:rPr>
          <w:sz w:val="20"/>
        </w:rPr>
      </w:pPr>
      <w:r>
        <w:rPr>
          <w:sz w:val="20"/>
        </w:rPr>
        <w:t>skropienie warstwy emulsją asfaltową, albo asfaltem D200 lub D300 w ilości od 0,5 do 1,0</w:t>
      </w:r>
      <w:r>
        <w:rPr>
          <w:spacing w:val="-9"/>
          <w:sz w:val="20"/>
        </w:rPr>
        <w:t xml:space="preserve"> </w:t>
      </w:r>
      <w:r>
        <w:rPr>
          <w:sz w:val="20"/>
        </w:rPr>
        <w:t>kg/m</w:t>
      </w:r>
      <w:r>
        <w:rPr>
          <w:sz w:val="20"/>
          <w:vertAlign w:val="superscript"/>
        </w:rPr>
        <w:t>2</w:t>
      </w:r>
      <w:r>
        <w:rPr>
          <w:sz w:val="20"/>
        </w:rPr>
        <w:t>,</w:t>
      </w:r>
    </w:p>
    <w:p w14:paraId="049AEA32" w14:textId="77777777" w:rsidR="00696B9C" w:rsidRDefault="0030015F">
      <w:pPr>
        <w:pStyle w:val="Akapitzlist"/>
        <w:numPr>
          <w:ilvl w:val="0"/>
          <w:numId w:val="103"/>
        </w:numPr>
        <w:tabs>
          <w:tab w:val="left" w:pos="842"/>
        </w:tabs>
        <w:ind w:right="234"/>
        <w:rPr>
          <w:sz w:val="20"/>
        </w:rPr>
      </w:pPr>
      <w:r>
        <w:rPr>
          <w:sz w:val="20"/>
        </w:rPr>
        <w:t>skropienie specjalnymi preparatami powłokotwórczymi posiadającymi aprobatę techniczną wydaną przez uprawnioną jednostkę, po uprzednim zaakceptowaniu ich użycia przez Inspektora</w:t>
      </w:r>
      <w:r>
        <w:rPr>
          <w:spacing w:val="-6"/>
          <w:sz w:val="20"/>
        </w:rPr>
        <w:t xml:space="preserve"> </w:t>
      </w:r>
      <w:r>
        <w:rPr>
          <w:sz w:val="20"/>
        </w:rPr>
        <w:t>Nadzoru,</w:t>
      </w:r>
    </w:p>
    <w:p w14:paraId="46172A46" w14:textId="77777777" w:rsidR="00696B9C" w:rsidRDefault="0030015F">
      <w:pPr>
        <w:pStyle w:val="Akapitzlist"/>
        <w:numPr>
          <w:ilvl w:val="0"/>
          <w:numId w:val="103"/>
        </w:numPr>
        <w:tabs>
          <w:tab w:val="left" w:pos="842"/>
        </w:tabs>
        <w:spacing w:before="1"/>
        <w:ind w:right="236"/>
        <w:rPr>
          <w:sz w:val="20"/>
        </w:rPr>
      </w:pPr>
      <w:r>
        <w:rPr>
          <w:sz w:val="20"/>
        </w:rPr>
        <w:t>utrzymanie w stanie wilgotnym poprzez kilkakrotne skrapianie wodą w ciągu dnia, w czasie co najmniej 7 dni,</w:t>
      </w:r>
    </w:p>
    <w:p w14:paraId="01BD9C6B" w14:textId="77777777" w:rsidR="00696B9C" w:rsidRDefault="0030015F">
      <w:pPr>
        <w:pStyle w:val="Akapitzlist"/>
        <w:numPr>
          <w:ilvl w:val="0"/>
          <w:numId w:val="103"/>
        </w:numPr>
        <w:tabs>
          <w:tab w:val="left" w:pos="842"/>
        </w:tabs>
        <w:ind w:right="232"/>
        <w:rPr>
          <w:sz w:val="20"/>
        </w:rPr>
      </w:pPr>
      <w:r>
        <w:rPr>
          <w:sz w:val="20"/>
        </w:rPr>
        <w:t>przykrycie na okres 7 dni nieprzepuszczalną folią z tworzywa sztucznego, ułożoną na zakład o szerokości co najmniej 30 cm i zabezpieczoną przed zerwaniem z powierzchni warstwy przez</w:t>
      </w:r>
      <w:r>
        <w:rPr>
          <w:spacing w:val="-2"/>
          <w:sz w:val="20"/>
        </w:rPr>
        <w:t xml:space="preserve"> </w:t>
      </w:r>
      <w:r>
        <w:rPr>
          <w:sz w:val="20"/>
        </w:rPr>
        <w:t>wiatr,</w:t>
      </w:r>
    </w:p>
    <w:p w14:paraId="6226784E" w14:textId="77777777" w:rsidR="00696B9C" w:rsidRDefault="0030015F">
      <w:pPr>
        <w:pStyle w:val="Akapitzlist"/>
        <w:numPr>
          <w:ilvl w:val="0"/>
          <w:numId w:val="103"/>
        </w:numPr>
        <w:tabs>
          <w:tab w:val="left" w:pos="842"/>
        </w:tabs>
        <w:ind w:right="237"/>
        <w:rPr>
          <w:sz w:val="20"/>
        </w:rPr>
      </w:pPr>
      <w:r>
        <w:rPr>
          <w:sz w:val="20"/>
        </w:rPr>
        <w:t>przykrycie warstwą piasku lub grubej włókniny technicznej i utrzymywanie jej w stanie wilgotnym w czasie co najmniej 7</w:t>
      </w:r>
      <w:r>
        <w:rPr>
          <w:spacing w:val="1"/>
          <w:sz w:val="20"/>
        </w:rPr>
        <w:t xml:space="preserve"> </w:t>
      </w:r>
      <w:r>
        <w:rPr>
          <w:sz w:val="20"/>
        </w:rPr>
        <w:t>dni.</w:t>
      </w:r>
    </w:p>
    <w:p w14:paraId="78E23475" w14:textId="77777777" w:rsidR="00696B9C" w:rsidRDefault="0030015F">
      <w:pPr>
        <w:pStyle w:val="Tekstpodstawowy"/>
        <w:ind w:right="243" w:firstLine="707"/>
      </w:pPr>
      <w:r>
        <w:t>Inne sposoby pielęgnacji, zaproponowane przez Wykonawcę i inne materiały przeznaczone do pielęgnacji mogą być zastosowane po uzyskaniu akceptacji Inspektora Nadzoru.</w:t>
      </w:r>
    </w:p>
    <w:p w14:paraId="19036178" w14:textId="77777777" w:rsidR="00696B9C" w:rsidRDefault="0030015F">
      <w:pPr>
        <w:pStyle w:val="Tekstpodstawowy"/>
        <w:ind w:right="243" w:firstLine="707"/>
      </w:pPr>
      <w:r>
        <w:t>Nie należy dopuszczać żadnego ruchu pojazdów i maszyn po podbudowie w okresie 7 dni po wykonaniu. Po tym czasie ewentualny ruch technologiczny może odbywać się wyłącznie za zgodą Inżyniera.</w:t>
      </w:r>
    </w:p>
    <w:p w14:paraId="31BF00E7" w14:textId="77777777" w:rsidR="00696B9C" w:rsidRDefault="00696B9C">
      <w:pPr>
        <w:pStyle w:val="Tekstpodstawowy"/>
        <w:spacing w:before="9"/>
        <w:ind w:left="0"/>
        <w:rPr>
          <w:sz w:val="30"/>
        </w:rPr>
      </w:pPr>
    </w:p>
    <w:p w14:paraId="07925C43" w14:textId="77777777" w:rsidR="00696B9C" w:rsidRDefault="0030015F">
      <w:pPr>
        <w:pStyle w:val="Nagwek31"/>
        <w:numPr>
          <w:ilvl w:val="1"/>
          <w:numId w:val="106"/>
        </w:numPr>
        <w:tabs>
          <w:tab w:val="left" w:pos="911"/>
        </w:tabs>
        <w:spacing w:before="1"/>
      </w:pPr>
      <w:r>
        <w:t>Pozostałe wymagania dotyczące wykonania</w:t>
      </w:r>
      <w:r>
        <w:rPr>
          <w:spacing w:val="-5"/>
        </w:rPr>
        <w:t xml:space="preserve"> </w:t>
      </w:r>
      <w:r>
        <w:t>robót</w:t>
      </w:r>
    </w:p>
    <w:p w14:paraId="14EA2E9D" w14:textId="77777777" w:rsidR="00696B9C" w:rsidRDefault="0030015F">
      <w:pPr>
        <w:pStyle w:val="Tekstpodstawowy"/>
        <w:spacing w:before="115"/>
        <w:ind w:right="234" w:firstLine="707"/>
        <w:jc w:val="both"/>
      </w:pPr>
      <w:r>
        <w:t>Pozostałe wymagania dotyczące wykonania robót podano w specyfikacjach dotyczących poszczególnych rodzajów podbudów i ulepszonego podłoża z gruntów lub kruszyw stabilizowanych spoiwami hydraulicznymi, które obejmują:</w:t>
      </w:r>
    </w:p>
    <w:p w14:paraId="770B0051" w14:textId="77777777" w:rsidR="00696B9C" w:rsidRDefault="0030015F">
      <w:pPr>
        <w:pStyle w:val="Tekstpodstawowy"/>
        <w:ind w:left="1887" w:right="1939" w:hanging="1330"/>
        <w:jc w:val="both"/>
      </w:pPr>
      <w:r>
        <w:t>1. D-04.05.01 Podbudowa i ulepszone podłoże z gruntu lub kruszywa stabilizowanego cementem</w:t>
      </w:r>
    </w:p>
    <w:p w14:paraId="7C1827F8" w14:textId="77777777" w:rsidR="00696B9C" w:rsidRDefault="00696B9C">
      <w:pPr>
        <w:pStyle w:val="Tekstpodstawowy"/>
        <w:spacing w:before="3"/>
        <w:ind w:left="0"/>
        <w:rPr>
          <w:sz w:val="21"/>
        </w:rPr>
      </w:pPr>
    </w:p>
    <w:p w14:paraId="45C261BC" w14:textId="77777777" w:rsidR="00696B9C" w:rsidRDefault="0030015F">
      <w:pPr>
        <w:pStyle w:val="Nagwek31"/>
        <w:numPr>
          <w:ilvl w:val="0"/>
          <w:numId w:val="102"/>
        </w:numPr>
        <w:tabs>
          <w:tab w:val="left" w:pos="760"/>
        </w:tabs>
        <w:spacing w:before="0"/>
      </w:pPr>
      <w:r>
        <w:t>KONTROLA JAKOŚCI</w:t>
      </w:r>
      <w:r>
        <w:rPr>
          <w:spacing w:val="1"/>
        </w:rPr>
        <w:t xml:space="preserve"> </w:t>
      </w:r>
      <w:r>
        <w:t>ROBÓT</w:t>
      </w:r>
    </w:p>
    <w:p w14:paraId="4D2C40E3" w14:textId="77777777" w:rsidR="00696B9C" w:rsidRDefault="0030015F">
      <w:pPr>
        <w:pStyle w:val="Akapitzlist"/>
        <w:numPr>
          <w:ilvl w:val="1"/>
          <w:numId w:val="102"/>
        </w:numPr>
        <w:tabs>
          <w:tab w:val="left" w:pos="911"/>
        </w:tabs>
        <w:spacing w:before="121"/>
        <w:rPr>
          <w:rFonts w:ascii="Times New Roman" w:hAnsi="Times New Roman"/>
          <w:b/>
          <w:sz w:val="20"/>
        </w:rPr>
      </w:pPr>
      <w:r>
        <w:rPr>
          <w:rFonts w:ascii="Times New Roman" w:hAnsi="Times New Roman"/>
          <w:b/>
          <w:sz w:val="20"/>
        </w:rPr>
        <w:t>Ogólne zasady kontroli jakości robót</w:t>
      </w:r>
    </w:p>
    <w:p w14:paraId="35C22B44" w14:textId="77777777" w:rsidR="00696B9C" w:rsidRDefault="0030015F">
      <w:pPr>
        <w:pStyle w:val="Tekstpodstawowy"/>
        <w:spacing w:before="113"/>
        <w:ind w:left="1265"/>
      </w:pPr>
      <w:r>
        <w:t>Ogólne zasady kontroli jakości robót podano w SST D-M-00.00.00 „Wymagania ogólne” pkt 6.</w:t>
      </w:r>
    </w:p>
    <w:p w14:paraId="7502B1A2" w14:textId="77777777" w:rsidR="00696B9C" w:rsidRDefault="0030015F">
      <w:pPr>
        <w:pStyle w:val="Nagwek31"/>
        <w:numPr>
          <w:ilvl w:val="1"/>
          <w:numId w:val="102"/>
        </w:numPr>
        <w:tabs>
          <w:tab w:val="left" w:pos="909"/>
        </w:tabs>
        <w:ind w:left="909" w:hanging="351"/>
      </w:pPr>
      <w:r>
        <w:t>Badania przed przystąpieniem do</w:t>
      </w:r>
      <w:r>
        <w:rPr>
          <w:spacing w:val="-4"/>
        </w:rPr>
        <w:t xml:space="preserve"> </w:t>
      </w:r>
      <w:r>
        <w:t>robót</w:t>
      </w:r>
    </w:p>
    <w:p w14:paraId="03657D34" w14:textId="77777777" w:rsidR="00696B9C" w:rsidRDefault="0030015F">
      <w:pPr>
        <w:pStyle w:val="Tekstpodstawowy"/>
        <w:spacing w:before="116"/>
        <w:ind w:firstLine="707"/>
      </w:pPr>
      <w:r>
        <w:t>Przed przystąpieniem do robót Wykonawca powinien wykonać badania spoiw, kruszyw i gruntów przeznaczonych do wykonania robót i przedstawić wyniki tych badań Inżynierowi w celu akceptacji.</w:t>
      </w:r>
    </w:p>
    <w:p w14:paraId="6780F65A" w14:textId="77777777" w:rsidR="00696B9C" w:rsidRDefault="0030015F">
      <w:pPr>
        <w:pStyle w:val="Nagwek31"/>
        <w:numPr>
          <w:ilvl w:val="1"/>
          <w:numId w:val="102"/>
        </w:numPr>
        <w:tabs>
          <w:tab w:val="left" w:pos="909"/>
        </w:tabs>
        <w:ind w:left="909" w:hanging="351"/>
      </w:pPr>
      <w:r>
        <w:t>Badania w czasie</w:t>
      </w:r>
      <w:r>
        <w:rPr>
          <w:spacing w:val="2"/>
        </w:rPr>
        <w:t xml:space="preserve"> </w:t>
      </w:r>
      <w:r>
        <w:t>robót</w:t>
      </w:r>
    </w:p>
    <w:p w14:paraId="5977B8F4" w14:textId="77777777" w:rsidR="00696B9C" w:rsidRDefault="0030015F">
      <w:pPr>
        <w:pStyle w:val="Akapitzlist"/>
        <w:numPr>
          <w:ilvl w:val="2"/>
          <w:numId w:val="102"/>
        </w:numPr>
        <w:tabs>
          <w:tab w:val="left" w:pos="1060"/>
        </w:tabs>
        <w:spacing w:before="116"/>
        <w:rPr>
          <w:sz w:val="20"/>
        </w:rPr>
      </w:pPr>
      <w:r>
        <w:rPr>
          <w:sz w:val="20"/>
        </w:rPr>
        <w:t>Częstotliwość oraz zakres badań i</w:t>
      </w:r>
      <w:r>
        <w:rPr>
          <w:spacing w:val="-6"/>
          <w:sz w:val="20"/>
        </w:rPr>
        <w:t xml:space="preserve"> </w:t>
      </w:r>
      <w:r>
        <w:rPr>
          <w:sz w:val="20"/>
        </w:rPr>
        <w:t>pomiarów</w:t>
      </w:r>
    </w:p>
    <w:p w14:paraId="60FF55CF" w14:textId="77777777" w:rsidR="00696B9C" w:rsidRDefault="0030015F">
      <w:pPr>
        <w:pStyle w:val="Tekstpodstawowy"/>
        <w:spacing w:before="118"/>
        <w:ind w:right="243" w:firstLine="707"/>
      </w:pPr>
      <w:r>
        <w:t>Częstotliwość oraz zakres badań i pomiarów w czasie wykonywania podbudowy lub ulepszonego podłoża stabilizowanych spoiwami podano w tablicy 1.</w:t>
      </w:r>
    </w:p>
    <w:p w14:paraId="3E8BD8FD" w14:textId="77777777" w:rsidR="00696B9C" w:rsidRDefault="0030015F">
      <w:pPr>
        <w:pStyle w:val="Tekstpodstawowy"/>
        <w:spacing w:before="1"/>
      </w:pPr>
      <w:r>
        <w:t>Tablica 1. Częstotliwość badań i pomiarów</w:t>
      </w:r>
    </w:p>
    <w:p w14:paraId="1610463E" w14:textId="77777777" w:rsidR="00696B9C" w:rsidRDefault="00696B9C">
      <w:pPr>
        <w:pStyle w:val="Tekstpodstawowy"/>
        <w:spacing w:after="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1068"/>
        <w:gridCol w:w="971"/>
        <w:gridCol w:w="681"/>
        <w:gridCol w:w="415"/>
        <w:gridCol w:w="927"/>
        <w:gridCol w:w="330"/>
        <w:gridCol w:w="1311"/>
        <w:gridCol w:w="1311"/>
      </w:tblGrid>
      <w:tr w:rsidR="00696B9C" w14:paraId="0E076EE2" w14:textId="77777777">
        <w:trPr>
          <w:trHeight w:val="214"/>
        </w:trPr>
        <w:tc>
          <w:tcPr>
            <w:tcW w:w="497" w:type="dxa"/>
            <w:vMerge w:val="restart"/>
            <w:tcBorders>
              <w:bottom w:val="double" w:sz="2" w:space="0" w:color="000000"/>
            </w:tcBorders>
          </w:tcPr>
          <w:p w14:paraId="09637452" w14:textId="77777777" w:rsidR="00696B9C" w:rsidRDefault="00696B9C">
            <w:pPr>
              <w:pStyle w:val="TableParagraph"/>
            </w:pPr>
          </w:p>
          <w:p w14:paraId="47721F51" w14:textId="77777777" w:rsidR="00696B9C" w:rsidRDefault="00696B9C">
            <w:pPr>
              <w:pStyle w:val="TableParagraph"/>
              <w:spacing w:before="1"/>
              <w:rPr>
                <w:sz w:val="29"/>
              </w:rPr>
            </w:pPr>
          </w:p>
          <w:p w14:paraId="002842BE" w14:textId="77777777" w:rsidR="00696B9C" w:rsidRDefault="0030015F">
            <w:pPr>
              <w:pStyle w:val="TableParagraph"/>
              <w:ind w:left="110"/>
              <w:rPr>
                <w:sz w:val="20"/>
              </w:rPr>
            </w:pPr>
            <w:r>
              <w:rPr>
                <w:sz w:val="20"/>
              </w:rPr>
              <w:t>Lp.</w:t>
            </w:r>
          </w:p>
        </w:tc>
        <w:tc>
          <w:tcPr>
            <w:tcW w:w="4392" w:type="dxa"/>
            <w:gridSpan w:val="6"/>
            <w:vMerge w:val="restart"/>
            <w:tcBorders>
              <w:bottom w:val="double" w:sz="2" w:space="0" w:color="000000"/>
            </w:tcBorders>
          </w:tcPr>
          <w:p w14:paraId="23951E1C" w14:textId="77777777" w:rsidR="00696B9C" w:rsidRDefault="00696B9C">
            <w:pPr>
              <w:pStyle w:val="TableParagraph"/>
            </w:pPr>
          </w:p>
          <w:p w14:paraId="2AB0DCA9" w14:textId="77777777" w:rsidR="00696B9C" w:rsidRDefault="00696B9C">
            <w:pPr>
              <w:pStyle w:val="TableParagraph"/>
              <w:spacing w:before="1"/>
              <w:rPr>
                <w:sz w:val="29"/>
              </w:rPr>
            </w:pPr>
          </w:p>
          <w:p w14:paraId="5E0E0201" w14:textId="77777777" w:rsidR="00696B9C" w:rsidRDefault="0030015F">
            <w:pPr>
              <w:pStyle w:val="TableParagraph"/>
              <w:ind w:left="1194"/>
              <w:rPr>
                <w:sz w:val="20"/>
              </w:rPr>
            </w:pPr>
            <w:r>
              <w:rPr>
                <w:sz w:val="20"/>
              </w:rPr>
              <w:t>Wyszczególnienie badań</w:t>
            </w:r>
          </w:p>
        </w:tc>
        <w:tc>
          <w:tcPr>
            <w:tcW w:w="2622" w:type="dxa"/>
            <w:gridSpan w:val="2"/>
          </w:tcPr>
          <w:p w14:paraId="5A6FCC8F" w14:textId="77777777" w:rsidR="00696B9C" w:rsidRDefault="0030015F">
            <w:pPr>
              <w:pStyle w:val="TableParagraph"/>
              <w:spacing w:line="195" w:lineRule="exact"/>
              <w:ind w:left="483"/>
              <w:rPr>
                <w:sz w:val="20"/>
              </w:rPr>
            </w:pPr>
            <w:r>
              <w:rPr>
                <w:sz w:val="20"/>
              </w:rPr>
              <w:t>Częstotliwość badań</w:t>
            </w:r>
          </w:p>
        </w:tc>
      </w:tr>
      <w:tr w:rsidR="00696B9C" w14:paraId="7842CCF9" w14:textId="77777777">
        <w:trPr>
          <w:trHeight w:val="1087"/>
        </w:trPr>
        <w:tc>
          <w:tcPr>
            <w:tcW w:w="497" w:type="dxa"/>
            <w:vMerge/>
            <w:tcBorders>
              <w:top w:val="nil"/>
              <w:bottom w:val="double" w:sz="2" w:space="0" w:color="000000"/>
            </w:tcBorders>
          </w:tcPr>
          <w:p w14:paraId="4E357AEA" w14:textId="77777777" w:rsidR="00696B9C" w:rsidRDefault="00696B9C">
            <w:pPr>
              <w:rPr>
                <w:sz w:val="2"/>
                <w:szCs w:val="2"/>
              </w:rPr>
            </w:pPr>
          </w:p>
        </w:tc>
        <w:tc>
          <w:tcPr>
            <w:tcW w:w="4392" w:type="dxa"/>
            <w:gridSpan w:val="6"/>
            <w:vMerge/>
            <w:tcBorders>
              <w:top w:val="nil"/>
              <w:bottom w:val="double" w:sz="2" w:space="0" w:color="000000"/>
            </w:tcBorders>
          </w:tcPr>
          <w:p w14:paraId="74B9404A" w14:textId="77777777" w:rsidR="00696B9C" w:rsidRDefault="00696B9C">
            <w:pPr>
              <w:rPr>
                <w:sz w:val="2"/>
                <w:szCs w:val="2"/>
              </w:rPr>
            </w:pPr>
          </w:p>
        </w:tc>
        <w:tc>
          <w:tcPr>
            <w:tcW w:w="1311" w:type="dxa"/>
            <w:tcBorders>
              <w:bottom w:val="double" w:sz="2" w:space="0" w:color="000000"/>
            </w:tcBorders>
          </w:tcPr>
          <w:p w14:paraId="01E45C8F" w14:textId="77777777" w:rsidR="00696B9C" w:rsidRDefault="00696B9C">
            <w:pPr>
              <w:pStyle w:val="TableParagraph"/>
              <w:spacing w:before="8"/>
              <w:rPr>
                <w:sz w:val="24"/>
              </w:rPr>
            </w:pPr>
          </w:p>
          <w:p w14:paraId="30BF8F39" w14:textId="77777777" w:rsidR="00696B9C" w:rsidRDefault="0030015F">
            <w:pPr>
              <w:pStyle w:val="TableParagraph"/>
              <w:ind w:left="73" w:right="64" w:firstLine="16"/>
              <w:jc w:val="both"/>
              <w:rPr>
                <w:sz w:val="16"/>
              </w:rPr>
            </w:pPr>
            <w:r>
              <w:rPr>
                <w:sz w:val="16"/>
              </w:rPr>
              <w:t>Minimalna liczba badań na dziennej działce roboczej</w:t>
            </w:r>
          </w:p>
        </w:tc>
        <w:tc>
          <w:tcPr>
            <w:tcW w:w="1311" w:type="dxa"/>
            <w:tcBorders>
              <w:bottom w:val="double" w:sz="2" w:space="0" w:color="000000"/>
            </w:tcBorders>
          </w:tcPr>
          <w:p w14:paraId="3FE65D2B" w14:textId="77777777" w:rsidR="00696B9C" w:rsidRDefault="0030015F">
            <w:pPr>
              <w:pStyle w:val="TableParagraph"/>
              <w:spacing w:line="163" w:lineRule="exact"/>
              <w:ind w:left="68"/>
              <w:rPr>
                <w:sz w:val="16"/>
              </w:rPr>
            </w:pPr>
            <w:r>
              <w:rPr>
                <w:sz w:val="16"/>
              </w:rPr>
              <w:t>Maksymalna</w:t>
            </w:r>
          </w:p>
          <w:p w14:paraId="039114D7" w14:textId="77777777" w:rsidR="00696B9C" w:rsidRDefault="0030015F">
            <w:pPr>
              <w:pStyle w:val="TableParagraph"/>
              <w:spacing w:before="1"/>
              <w:ind w:left="68" w:right="57"/>
              <w:rPr>
                <w:sz w:val="16"/>
              </w:rPr>
            </w:pPr>
            <w:r>
              <w:rPr>
                <w:sz w:val="16"/>
              </w:rPr>
              <w:t>powierzchnia podbudowy lub ulepszonego pod- łoża przypadająca</w:t>
            </w:r>
          </w:p>
          <w:p w14:paraId="6FD923E4" w14:textId="77777777" w:rsidR="00696B9C" w:rsidRDefault="0030015F">
            <w:pPr>
              <w:pStyle w:val="TableParagraph"/>
              <w:spacing w:line="167" w:lineRule="exact"/>
              <w:ind w:left="68"/>
              <w:rPr>
                <w:sz w:val="16"/>
              </w:rPr>
            </w:pPr>
            <w:r>
              <w:rPr>
                <w:sz w:val="16"/>
              </w:rPr>
              <w:t>na jedno badanie</w:t>
            </w:r>
          </w:p>
        </w:tc>
      </w:tr>
      <w:tr w:rsidR="00696B9C" w14:paraId="08215F0F" w14:textId="77777777">
        <w:trPr>
          <w:trHeight w:val="231"/>
        </w:trPr>
        <w:tc>
          <w:tcPr>
            <w:tcW w:w="497" w:type="dxa"/>
            <w:tcBorders>
              <w:top w:val="double" w:sz="2" w:space="0" w:color="000000"/>
            </w:tcBorders>
          </w:tcPr>
          <w:p w14:paraId="35BE6312" w14:textId="77777777" w:rsidR="00696B9C" w:rsidRDefault="0030015F">
            <w:pPr>
              <w:pStyle w:val="TableParagraph"/>
              <w:spacing w:line="212" w:lineRule="exact"/>
              <w:ind w:left="10"/>
              <w:jc w:val="center"/>
              <w:rPr>
                <w:sz w:val="20"/>
              </w:rPr>
            </w:pPr>
            <w:r>
              <w:rPr>
                <w:w w:val="99"/>
                <w:sz w:val="20"/>
              </w:rPr>
              <w:t>1</w:t>
            </w:r>
          </w:p>
        </w:tc>
        <w:tc>
          <w:tcPr>
            <w:tcW w:w="4392" w:type="dxa"/>
            <w:gridSpan w:val="6"/>
            <w:tcBorders>
              <w:top w:val="double" w:sz="2" w:space="0" w:color="000000"/>
            </w:tcBorders>
          </w:tcPr>
          <w:p w14:paraId="63EB71B1" w14:textId="77777777" w:rsidR="00696B9C" w:rsidRDefault="0030015F">
            <w:pPr>
              <w:pStyle w:val="TableParagraph"/>
              <w:spacing w:line="212" w:lineRule="exact"/>
              <w:ind w:left="66"/>
              <w:rPr>
                <w:sz w:val="20"/>
              </w:rPr>
            </w:pPr>
            <w:r>
              <w:rPr>
                <w:sz w:val="20"/>
              </w:rPr>
              <w:t>Uziarnienie mieszanki gruntu lub kruszywa</w:t>
            </w:r>
          </w:p>
        </w:tc>
        <w:tc>
          <w:tcPr>
            <w:tcW w:w="1311" w:type="dxa"/>
            <w:vMerge w:val="restart"/>
            <w:tcBorders>
              <w:top w:val="double" w:sz="2" w:space="0" w:color="000000"/>
            </w:tcBorders>
          </w:tcPr>
          <w:p w14:paraId="5A75906E" w14:textId="77777777" w:rsidR="00696B9C" w:rsidRDefault="00696B9C">
            <w:pPr>
              <w:pStyle w:val="TableParagraph"/>
            </w:pPr>
          </w:p>
          <w:p w14:paraId="6B32B2D6" w14:textId="77777777" w:rsidR="00696B9C" w:rsidRDefault="00696B9C">
            <w:pPr>
              <w:pStyle w:val="TableParagraph"/>
            </w:pPr>
          </w:p>
          <w:p w14:paraId="1303A4A5" w14:textId="77777777" w:rsidR="00696B9C" w:rsidRDefault="00696B9C">
            <w:pPr>
              <w:pStyle w:val="TableParagraph"/>
              <w:spacing w:before="1"/>
              <w:rPr>
                <w:sz w:val="18"/>
              </w:rPr>
            </w:pPr>
          </w:p>
          <w:p w14:paraId="0DD00CCF" w14:textId="77777777" w:rsidR="00696B9C" w:rsidRDefault="0030015F">
            <w:pPr>
              <w:pStyle w:val="TableParagraph"/>
              <w:spacing w:before="1"/>
              <w:ind w:left="8"/>
              <w:jc w:val="center"/>
              <w:rPr>
                <w:sz w:val="20"/>
              </w:rPr>
            </w:pPr>
            <w:r>
              <w:rPr>
                <w:w w:val="99"/>
                <w:sz w:val="20"/>
              </w:rPr>
              <w:t>2</w:t>
            </w:r>
          </w:p>
        </w:tc>
        <w:tc>
          <w:tcPr>
            <w:tcW w:w="1311" w:type="dxa"/>
            <w:vMerge w:val="restart"/>
            <w:tcBorders>
              <w:top w:val="double" w:sz="2" w:space="0" w:color="000000"/>
            </w:tcBorders>
          </w:tcPr>
          <w:p w14:paraId="018823E4" w14:textId="77777777" w:rsidR="00696B9C" w:rsidRDefault="00696B9C">
            <w:pPr>
              <w:pStyle w:val="TableParagraph"/>
            </w:pPr>
          </w:p>
          <w:p w14:paraId="5ED58844" w14:textId="77777777" w:rsidR="00696B9C" w:rsidRDefault="00696B9C">
            <w:pPr>
              <w:pStyle w:val="TableParagraph"/>
            </w:pPr>
          </w:p>
          <w:p w14:paraId="40D97983" w14:textId="77777777" w:rsidR="00696B9C" w:rsidRDefault="00696B9C">
            <w:pPr>
              <w:pStyle w:val="TableParagraph"/>
              <w:spacing w:before="1"/>
              <w:rPr>
                <w:sz w:val="18"/>
              </w:rPr>
            </w:pPr>
          </w:p>
          <w:p w14:paraId="72176F9A" w14:textId="77777777" w:rsidR="00696B9C" w:rsidRDefault="0030015F">
            <w:pPr>
              <w:pStyle w:val="TableParagraph"/>
              <w:spacing w:before="1"/>
              <w:ind w:left="369"/>
              <w:rPr>
                <w:sz w:val="20"/>
              </w:rPr>
            </w:pPr>
            <w:r>
              <w:rPr>
                <w:sz w:val="20"/>
              </w:rPr>
              <w:t>600 m</w:t>
            </w:r>
            <w:r>
              <w:rPr>
                <w:sz w:val="20"/>
                <w:vertAlign w:val="superscript"/>
              </w:rPr>
              <w:t>2</w:t>
            </w:r>
          </w:p>
        </w:tc>
      </w:tr>
      <w:tr w:rsidR="00696B9C" w14:paraId="2DF19B0A" w14:textId="77777777">
        <w:trPr>
          <w:trHeight w:val="460"/>
        </w:trPr>
        <w:tc>
          <w:tcPr>
            <w:tcW w:w="497" w:type="dxa"/>
          </w:tcPr>
          <w:p w14:paraId="03487C86" w14:textId="77777777" w:rsidR="00696B9C" w:rsidRDefault="0030015F">
            <w:pPr>
              <w:pStyle w:val="TableParagraph"/>
              <w:spacing w:line="223" w:lineRule="exact"/>
              <w:ind w:left="10"/>
              <w:jc w:val="center"/>
              <w:rPr>
                <w:sz w:val="20"/>
              </w:rPr>
            </w:pPr>
            <w:r>
              <w:rPr>
                <w:w w:val="99"/>
                <w:sz w:val="20"/>
              </w:rPr>
              <w:t>2</w:t>
            </w:r>
          </w:p>
        </w:tc>
        <w:tc>
          <w:tcPr>
            <w:tcW w:w="1068" w:type="dxa"/>
            <w:tcBorders>
              <w:right w:val="nil"/>
            </w:tcBorders>
          </w:tcPr>
          <w:p w14:paraId="0EDDCB64" w14:textId="77777777" w:rsidR="00696B9C" w:rsidRDefault="0030015F">
            <w:pPr>
              <w:pStyle w:val="TableParagraph"/>
              <w:spacing w:line="223" w:lineRule="exact"/>
              <w:ind w:left="66"/>
              <w:rPr>
                <w:sz w:val="20"/>
              </w:rPr>
            </w:pPr>
            <w:r>
              <w:rPr>
                <w:sz w:val="20"/>
              </w:rPr>
              <w:t>Wilgotność</w:t>
            </w:r>
          </w:p>
          <w:p w14:paraId="6DD08356" w14:textId="77777777" w:rsidR="00696B9C" w:rsidRDefault="0030015F">
            <w:pPr>
              <w:pStyle w:val="TableParagraph"/>
              <w:spacing w:line="217" w:lineRule="exact"/>
              <w:ind w:left="66"/>
              <w:rPr>
                <w:sz w:val="20"/>
              </w:rPr>
            </w:pPr>
            <w:r>
              <w:rPr>
                <w:sz w:val="20"/>
              </w:rPr>
              <w:t>spoiwem</w:t>
            </w:r>
          </w:p>
        </w:tc>
        <w:tc>
          <w:tcPr>
            <w:tcW w:w="971" w:type="dxa"/>
            <w:tcBorders>
              <w:left w:val="nil"/>
              <w:right w:val="nil"/>
            </w:tcBorders>
          </w:tcPr>
          <w:p w14:paraId="734B5A13" w14:textId="77777777" w:rsidR="00696B9C" w:rsidRDefault="0030015F">
            <w:pPr>
              <w:pStyle w:val="TableParagraph"/>
              <w:spacing w:line="223" w:lineRule="exact"/>
              <w:ind w:left="88"/>
              <w:rPr>
                <w:sz w:val="20"/>
              </w:rPr>
            </w:pPr>
            <w:r>
              <w:rPr>
                <w:sz w:val="20"/>
              </w:rPr>
              <w:t>mieszanki</w:t>
            </w:r>
          </w:p>
        </w:tc>
        <w:tc>
          <w:tcPr>
            <w:tcW w:w="681" w:type="dxa"/>
            <w:tcBorders>
              <w:left w:val="nil"/>
              <w:right w:val="nil"/>
            </w:tcBorders>
          </w:tcPr>
          <w:p w14:paraId="2CCB7108" w14:textId="77777777" w:rsidR="00696B9C" w:rsidRDefault="0030015F">
            <w:pPr>
              <w:pStyle w:val="TableParagraph"/>
              <w:spacing w:line="223" w:lineRule="exact"/>
              <w:ind w:left="87"/>
              <w:rPr>
                <w:sz w:val="20"/>
              </w:rPr>
            </w:pPr>
            <w:r>
              <w:rPr>
                <w:sz w:val="20"/>
              </w:rPr>
              <w:t>gruntu</w:t>
            </w:r>
          </w:p>
        </w:tc>
        <w:tc>
          <w:tcPr>
            <w:tcW w:w="415" w:type="dxa"/>
            <w:tcBorders>
              <w:left w:val="nil"/>
              <w:right w:val="nil"/>
            </w:tcBorders>
          </w:tcPr>
          <w:p w14:paraId="13BC0990" w14:textId="77777777" w:rsidR="00696B9C" w:rsidRDefault="0030015F">
            <w:pPr>
              <w:pStyle w:val="TableParagraph"/>
              <w:spacing w:line="223" w:lineRule="exact"/>
              <w:ind w:left="86"/>
              <w:rPr>
                <w:sz w:val="20"/>
              </w:rPr>
            </w:pPr>
            <w:r>
              <w:rPr>
                <w:sz w:val="20"/>
              </w:rPr>
              <w:t>lub</w:t>
            </w:r>
          </w:p>
        </w:tc>
        <w:tc>
          <w:tcPr>
            <w:tcW w:w="927" w:type="dxa"/>
            <w:tcBorders>
              <w:left w:val="nil"/>
              <w:right w:val="nil"/>
            </w:tcBorders>
          </w:tcPr>
          <w:p w14:paraId="2FC7A1FF" w14:textId="77777777" w:rsidR="00696B9C" w:rsidRDefault="0030015F">
            <w:pPr>
              <w:pStyle w:val="TableParagraph"/>
              <w:spacing w:line="223" w:lineRule="exact"/>
              <w:ind w:left="87"/>
              <w:rPr>
                <w:sz w:val="20"/>
              </w:rPr>
            </w:pPr>
            <w:r>
              <w:rPr>
                <w:sz w:val="20"/>
              </w:rPr>
              <w:t>kruszywa</w:t>
            </w:r>
          </w:p>
        </w:tc>
        <w:tc>
          <w:tcPr>
            <w:tcW w:w="330" w:type="dxa"/>
            <w:tcBorders>
              <w:left w:val="nil"/>
            </w:tcBorders>
          </w:tcPr>
          <w:p w14:paraId="189E6E75" w14:textId="77777777" w:rsidR="00696B9C" w:rsidRDefault="0030015F">
            <w:pPr>
              <w:pStyle w:val="TableParagraph"/>
              <w:spacing w:line="223" w:lineRule="exact"/>
              <w:ind w:left="87"/>
              <w:rPr>
                <w:sz w:val="20"/>
              </w:rPr>
            </w:pPr>
            <w:r>
              <w:rPr>
                <w:sz w:val="20"/>
              </w:rPr>
              <w:t>ze</w:t>
            </w:r>
          </w:p>
        </w:tc>
        <w:tc>
          <w:tcPr>
            <w:tcW w:w="1311" w:type="dxa"/>
            <w:vMerge/>
            <w:tcBorders>
              <w:top w:val="nil"/>
            </w:tcBorders>
          </w:tcPr>
          <w:p w14:paraId="11004889" w14:textId="77777777" w:rsidR="00696B9C" w:rsidRDefault="00696B9C">
            <w:pPr>
              <w:rPr>
                <w:sz w:val="2"/>
                <w:szCs w:val="2"/>
              </w:rPr>
            </w:pPr>
          </w:p>
        </w:tc>
        <w:tc>
          <w:tcPr>
            <w:tcW w:w="1311" w:type="dxa"/>
            <w:vMerge/>
            <w:tcBorders>
              <w:top w:val="nil"/>
            </w:tcBorders>
          </w:tcPr>
          <w:p w14:paraId="52EB74ED" w14:textId="77777777" w:rsidR="00696B9C" w:rsidRDefault="00696B9C">
            <w:pPr>
              <w:rPr>
                <w:sz w:val="2"/>
                <w:szCs w:val="2"/>
              </w:rPr>
            </w:pPr>
          </w:p>
        </w:tc>
      </w:tr>
      <w:tr w:rsidR="00696B9C" w14:paraId="404F0DDA" w14:textId="77777777">
        <w:trPr>
          <w:trHeight w:val="229"/>
        </w:trPr>
        <w:tc>
          <w:tcPr>
            <w:tcW w:w="497" w:type="dxa"/>
          </w:tcPr>
          <w:p w14:paraId="28D59A89" w14:textId="77777777" w:rsidR="00696B9C" w:rsidRDefault="0030015F">
            <w:pPr>
              <w:pStyle w:val="TableParagraph"/>
              <w:spacing w:line="210" w:lineRule="exact"/>
              <w:ind w:left="10"/>
              <w:jc w:val="center"/>
              <w:rPr>
                <w:sz w:val="20"/>
              </w:rPr>
            </w:pPr>
            <w:r>
              <w:rPr>
                <w:w w:val="99"/>
                <w:sz w:val="20"/>
              </w:rPr>
              <w:t>3</w:t>
            </w:r>
          </w:p>
        </w:tc>
        <w:tc>
          <w:tcPr>
            <w:tcW w:w="4392" w:type="dxa"/>
            <w:gridSpan w:val="6"/>
          </w:tcPr>
          <w:p w14:paraId="259653AF" w14:textId="77777777" w:rsidR="00696B9C" w:rsidRDefault="0030015F">
            <w:pPr>
              <w:pStyle w:val="TableParagraph"/>
              <w:spacing w:line="210" w:lineRule="exact"/>
              <w:ind w:left="66"/>
              <w:rPr>
                <w:sz w:val="20"/>
              </w:rPr>
            </w:pPr>
            <w:r>
              <w:rPr>
                <w:sz w:val="20"/>
              </w:rPr>
              <w:t xml:space="preserve">Rozdrobnienie gruntu </w:t>
            </w:r>
            <w:r>
              <w:rPr>
                <w:sz w:val="20"/>
                <w:vertAlign w:val="superscript"/>
              </w:rPr>
              <w:t>1)</w:t>
            </w:r>
          </w:p>
        </w:tc>
        <w:tc>
          <w:tcPr>
            <w:tcW w:w="1311" w:type="dxa"/>
            <w:vMerge/>
            <w:tcBorders>
              <w:top w:val="nil"/>
            </w:tcBorders>
          </w:tcPr>
          <w:p w14:paraId="13153938" w14:textId="77777777" w:rsidR="00696B9C" w:rsidRDefault="00696B9C">
            <w:pPr>
              <w:rPr>
                <w:sz w:val="2"/>
                <w:szCs w:val="2"/>
              </w:rPr>
            </w:pPr>
          </w:p>
        </w:tc>
        <w:tc>
          <w:tcPr>
            <w:tcW w:w="1311" w:type="dxa"/>
            <w:vMerge/>
            <w:tcBorders>
              <w:top w:val="nil"/>
            </w:tcBorders>
          </w:tcPr>
          <w:p w14:paraId="3040C840" w14:textId="77777777" w:rsidR="00696B9C" w:rsidRDefault="00696B9C">
            <w:pPr>
              <w:rPr>
                <w:sz w:val="2"/>
                <w:szCs w:val="2"/>
              </w:rPr>
            </w:pPr>
          </w:p>
        </w:tc>
      </w:tr>
      <w:tr w:rsidR="00696B9C" w14:paraId="75B9DF54" w14:textId="77777777">
        <w:trPr>
          <w:trHeight w:val="229"/>
        </w:trPr>
        <w:tc>
          <w:tcPr>
            <w:tcW w:w="497" w:type="dxa"/>
          </w:tcPr>
          <w:p w14:paraId="33D32C6D" w14:textId="77777777" w:rsidR="00696B9C" w:rsidRDefault="0030015F">
            <w:pPr>
              <w:pStyle w:val="TableParagraph"/>
              <w:spacing w:line="210" w:lineRule="exact"/>
              <w:ind w:left="10"/>
              <w:jc w:val="center"/>
              <w:rPr>
                <w:sz w:val="20"/>
              </w:rPr>
            </w:pPr>
            <w:r>
              <w:rPr>
                <w:w w:val="99"/>
                <w:sz w:val="20"/>
              </w:rPr>
              <w:t>4</w:t>
            </w:r>
          </w:p>
        </w:tc>
        <w:tc>
          <w:tcPr>
            <w:tcW w:w="4392" w:type="dxa"/>
            <w:gridSpan w:val="6"/>
          </w:tcPr>
          <w:p w14:paraId="475C2F55" w14:textId="77777777" w:rsidR="00696B9C" w:rsidRDefault="0030015F">
            <w:pPr>
              <w:pStyle w:val="TableParagraph"/>
              <w:spacing w:line="210" w:lineRule="exact"/>
              <w:ind w:left="66"/>
              <w:rPr>
                <w:sz w:val="20"/>
              </w:rPr>
            </w:pPr>
            <w:r>
              <w:rPr>
                <w:sz w:val="20"/>
              </w:rPr>
              <w:t xml:space="preserve">Jednorodność i głębokość wymieszania </w:t>
            </w:r>
            <w:r>
              <w:rPr>
                <w:sz w:val="20"/>
                <w:vertAlign w:val="superscript"/>
              </w:rPr>
              <w:t>2)</w:t>
            </w:r>
          </w:p>
        </w:tc>
        <w:tc>
          <w:tcPr>
            <w:tcW w:w="1311" w:type="dxa"/>
            <w:vMerge/>
            <w:tcBorders>
              <w:top w:val="nil"/>
            </w:tcBorders>
          </w:tcPr>
          <w:p w14:paraId="3690B2A3" w14:textId="77777777" w:rsidR="00696B9C" w:rsidRDefault="00696B9C">
            <w:pPr>
              <w:rPr>
                <w:sz w:val="2"/>
                <w:szCs w:val="2"/>
              </w:rPr>
            </w:pPr>
          </w:p>
        </w:tc>
        <w:tc>
          <w:tcPr>
            <w:tcW w:w="1311" w:type="dxa"/>
            <w:vMerge/>
            <w:tcBorders>
              <w:top w:val="nil"/>
            </w:tcBorders>
          </w:tcPr>
          <w:p w14:paraId="6821DA20" w14:textId="77777777" w:rsidR="00696B9C" w:rsidRDefault="00696B9C">
            <w:pPr>
              <w:rPr>
                <w:sz w:val="2"/>
                <w:szCs w:val="2"/>
              </w:rPr>
            </w:pPr>
          </w:p>
        </w:tc>
      </w:tr>
      <w:tr w:rsidR="00696B9C" w14:paraId="2209FD72" w14:textId="77777777">
        <w:trPr>
          <w:trHeight w:val="229"/>
        </w:trPr>
        <w:tc>
          <w:tcPr>
            <w:tcW w:w="497" w:type="dxa"/>
          </w:tcPr>
          <w:p w14:paraId="76B99452" w14:textId="77777777" w:rsidR="00696B9C" w:rsidRDefault="0030015F">
            <w:pPr>
              <w:pStyle w:val="TableParagraph"/>
              <w:spacing w:line="210" w:lineRule="exact"/>
              <w:ind w:left="10"/>
              <w:jc w:val="center"/>
              <w:rPr>
                <w:sz w:val="20"/>
              </w:rPr>
            </w:pPr>
            <w:r>
              <w:rPr>
                <w:w w:val="99"/>
                <w:sz w:val="20"/>
              </w:rPr>
              <w:t>5</w:t>
            </w:r>
          </w:p>
        </w:tc>
        <w:tc>
          <w:tcPr>
            <w:tcW w:w="4392" w:type="dxa"/>
            <w:gridSpan w:val="6"/>
          </w:tcPr>
          <w:p w14:paraId="487C02E7" w14:textId="77777777" w:rsidR="00696B9C" w:rsidRDefault="0030015F">
            <w:pPr>
              <w:pStyle w:val="TableParagraph"/>
              <w:spacing w:line="210" w:lineRule="exact"/>
              <w:ind w:left="66"/>
              <w:rPr>
                <w:sz w:val="20"/>
              </w:rPr>
            </w:pPr>
            <w:r>
              <w:rPr>
                <w:sz w:val="20"/>
              </w:rPr>
              <w:t>Zagęszczenie warstwy</w:t>
            </w:r>
          </w:p>
        </w:tc>
        <w:tc>
          <w:tcPr>
            <w:tcW w:w="1311" w:type="dxa"/>
            <w:vMerge/>
            <w:tcBorders>
              <w:top w:val="nil"/>
            </w:tcBorders>
          </w:tcPr>
          <w:p w14:paraId="58882E29" w14:textId="77777777" w:rsidR="00696B9C" w:rsidRDefault="00696B9C">
            <w:pPr>
              <w:rPr>
                <w:sz w:val="2"/>
                <w:szCs w:val="2"/>
              </w:rPr>
            </w:pPr>
          </w:p>
        </w:tc>
        <w:tc>
          <w:tcPr>
            <w:tcW w:w="1311" w:type="dxa"/>
            <w:vMerge/>
            <w:tcBorders>
              <w:top w:val="nil"/>
            </w:tcBorders>
          </w:tcPr>
          <w:p w14:paraId="7B5FB75A" w14:textId="77777777" w:rsidR="00696B9C" w:rsidRDefault="00696B9C">
            <w:pPr>
              <w:rPr>
                <w:sz w:val="2"/>
                <w:szCs w:val="2"/>
              </w:rPr>
            </w:pPr>
          </w:p>
        </w:tc>
      </w:tr>
      <w:tr w:rsidR="00696B9C" w14:paraId="0B278B62" w14:textId="77777777">
        <w:trPr>
          <w:trHeight w:val="349"/>
        </w:trPr>
        <w:tc>
          <w:tcPr>
            <w:tcW w:w="497" w:type="dxa"/>
          </w:tcPr>
          <w:p w14:paraId="744CBABA" w14:textId="77777777" w:rsidR="00696B9C" w:rsidRDefault="0030015F">
            <w:pPr>
              <w:pStyle w:val="TableParagraph"/>
              <w:spacing w:before="53"/>
              <w:ind w:left="10"/>
              <w:jc w:val="center"/>
              <w:rPr>
                <w:sz w:val="20"/>
              </w:rPr>
            </w:pPr>
            <w:r>
              <w:rPr>
                <w:w w:val="99"/>
                <w:sz w:val="20"/>
              </w:rPr>
              <w:t>6</w:t>
            </w:r>
          </w:p>
        </w:tc>
        <w:tc>
          <w:tcPr>
            <w:tcW w:w="4392" w:type="dxa"/>
            <w:gridSpan w:val="6"/>
          </w:tcPr>
          <w:p w14:paraId="3EA47A3D" w14:textId="77777777" w:rsidR="00696B9C" w:rsidRDefault="0030015F">
            <w:pPr>
              <w:pStyle w:val="TableParagraph"/>
              <w:spacing w:before="53"/>
              <w:ind w:left="66"/>
              <w:rPr>
                <w:sz w:val="20"/>
              </w:rPr>
            </w:pPr>
            <w:r>
              <w:rPr>
                <w:sz w:val="20"/>
              </w:rPr>
              <w:t>Grubość podbudowy lub ulepszonego podłoża</w:t>
            </w:r>
          </w:p>
        </w:tc>
        <w:tc>
          <w:tcPr>
            <w:tcW w:w="1311" w:type="dxa"/>
          </w:tcPr>
          <w:p w14:paraId="46F25BFD" w14:textId="77777777" w:rsidR="00696B9C" w:rsidRDefault="0030015F">
            <w:pPr>
              <w:pStyle w:val="TableParagraph"/>
              <w:spacing w:before="53"/>
              <w:ind w:left="8"/>
              <w:jc w:val="center"/>
              <w:rPr>
                <w:sz w:val="20"/>
              </w:rPr>
            </w:pPr>
            <w:r>
              <w:rPr>
                <w:w w:val="99"/>
                <w:sz w:val="20"/>
              </w:rPr>
              <w:t>3</w:t>
            </w:r>
          </w:p>
        </w:tc>
        <w:tc>
          <w:tcPr>
            <w:tcW w:w="1311" w:type="dxa"/>
          </w:tcPr>
          <w:p w14:paraId="5ABFCCFA" w14:textId="77777777" w:rsidR="00696B9C" w:rsidRDefault="0030015F">
            <w:pPr>
              <w:pStyle w:val="TableParagraph"/>
              <w:spacing w:before="53"/>
              <w:ind w:left="369"/>
              <w:rPr>
                <w:sz w:val="20"/>
              </w:rPr>
            </w:pPr>
            <w:r>
              <w:rPr>
                <w:sz w:val="20"/>
              </w:rPr>
              <w:t>400 m</w:t>
            </w:r>
            <w:r>
              <w:rPr>
                <w:sz w:val="20"/>
                <w:vertAlign w:val="superscript"/>
              </w:rPr>
              <w:t>2</w:t>
            </w:r>
          </w:p>
        </w:tc>
      </w:tr>
      <w:tr w:rsidR="00696B9C" w14:paraId="41EB361D" w14:textId="77777777">
        <w:trPr>
          <w:trHeight w:val="705"/>
        </w:trPr>
        <w:tc>
          <w:tcPr>
            <w:tcW w:w="497" w:type="dxa"/>
          </w:tcPr>
          <w:p w14:paraId="071AEC0C" w14:textId="77777777" w:rsidR="00696B9C" w:rsidRDefault="0030015F">
            <w:pPr>
              <w:pStyle w:val="TableParagraph"/>
              <w:spacing w:line="223" w:lineRule="exact"/>
              <w:ind w:left="10"/>
              <w:jc w:val="center"/>
              <w:rPr>
                <w:sz w:val="20"/>
              </w:rPr>
            </w:pPr>
            <w:r>
              <w:rPr>
                <w:w w:val="99"/>
                <w:sz w:val="20"/>
              </w:rPr>
              <w:t>7</w:t>
            </w:r>
          </w:p>
        </w:tc>
        <w:tc>
          <w:tcPr>
            <w:tcW w:w="4392" w:type="dxa"/>
            <w:gridSpan w:val="6"/>
          </w:tcPr>
          <w:p w14:paraId="2EDE39BD" w14:textId="77777777" w:rsidR="00696B9C" w:rsidRDefault="0030015F">
            <w:pPr>
              <w:pStyle w:val="TableParagraph"/>
              <w:spacing w:line="202" w:lineRule="exact"/>
              <w:ind w:left="66"/>
              <w:rPr>
                <w:sz w:val="20"/>
              </w:rPr>
            </w:pPr>
            <w:r>
              <w:rPr>
                <w:sz w:val="20"/>
              </w:rPr>
              <w:t>Wytrzymałość na ściskanie</w:t>
            </w:r>
          </w:p>
          <w:p w14:paraId="1E59D60A" w14:textId="77777777" w:rsidR="00696B9C" w:rsidRDefault="0030015F">
            <w:pPr>
              <w:pStyle w:val="TableParagraph"/>
              <w:spacing w:line="295" w:lineRule="exact"/>
              <w:ind w:left="66"/>
              <w:rPr>
                <w:sz w:val="20"/>
              </w:rPr>
            </w:pPr>
            <w:r>
              <w:rPr>
                <w:rFonts w:ascii="UnBatang" w:hAnsi="UnBatang"/>
                <w:w w:val="95"/>
                <w:sz w:val="20"/>
              </w:rPr>
              <w:t xml:space="preserve"> </w:t>
            </w:r>
            <w:r>
              <w:rPr>
                <w:sz w:val="20"/>
              </w:rPr>
              <w:t>7 i 28-dniowa przy stabilizacji cementem</w:t>
            </w:r>
          </w:p>
          <w:p w14:paraId="7774F0F5" w14:textId="77777777" w:rsidR="00696B9C" w:rsidRDefault="0030015F">
            <w:pPr>
              <w:pStyle w:val="TableParagraph"/>
              <w:spacing w:line="189" w:lineRule="exact"/>
              <w:ind w:left="349"/>
              <w:rPr>
                <w:sz w:val="20"/>
              </w:rPr>
            </w:pPr>
            <w:r>
              <w:rPr>
                <w:sz w:val="20"/>
              </w:rPr>
              <w:t>i wapnem</w:t>
            </w:r>
          </w:p>
        </w:tc>
        <w:tc>
          <w:tcPr>
            <w:tcW w:w="1311" w:type="dxa"/>
          </w:tcPr>
          <w:p w14:paraId="5C4CD11A" w14:textId="77777777" w:rsidR="00696B9C" w:rsidRDefault="00696B9C">
            <w:pPr>
              <w:pStyle w:val="TableParagraph"/>
            </w:pPr>
          </w:p>
          <w:p w14:paraId="09FEB415" w14:textId="77777777" w:rsidR="00696B9C" w:rsidRDefault="00696B9C">
            <w:pPr>
              <w:pStyle w:val="TableParagraph"/>
              <w:spacing w:before="5"/>
              <w:rPr>
                <w:sz w:val="17"/>
              </w:rPr>
            </w:pPr>
          </w:p>
          <w:p w14:paraId="0B4F30BF" w14:textId="77777777" w:rsidR="00696B9C" w:rsidRDefault="0030015F">
            <w:pPr>
              <w:pStyle w:val="TableParagraph"/>
              <w:ind w:left="280" w:right="270"/>
              <w:jc w:val="center"/>
              <w:rPr>
                <w:sz w:val="20"/>
              </w:rPr>
            </w:pPr>
            <w:r>
              <w:rPr>
                <w:sz w:val="20"/>
              </w:rPr>
              <w:t>6 próbek</w:t>
            </w:r>
          </w:p>
        </w:tc>
        <w:tc>
          <w:tcPr>
            <w:tcW w:w="1311" w:type="dxa"/>
          </w:tcPr>
          <w:p w14:paraId="780DBBD1" w14:textId="77777777" w:rsidR="00696B9C" w:rsidRDefault="00696B9C">
            <w:pPr>
              <w:pStyle w:val="TableParagraph"/>
              <w:rPr>
                <w:rFonts w:ascii="Times New Roman"/>
                <w:sz w:val="18"/>
              </w:rPr>
            </w:pPr>
          </w:p>
        </w:tc>
      </w:tr>
    </w:tbl>
    <w:p w14:paraId="7787D3AB" w14:textId="77777777" w:rsidR="00696B9C" w:rsidRDefault="00696B9C">
      <w:pPr>
        <w:rPr>
          <w:rFonts w:ascii="Times New Roman"/>
          <w:sz w:val="18"/>
        </w:rPr>
        <w:sectPr w:rsidR="00696B9C">
          <w:pgSz w:w="11910" w:h="16840"/>
          <w:pgMar w:top="480" w:right="1180" w:bottom="440" w:left="860" w:header="0" w:footer="176" w:gutter="0"/>
          <w:cols w:space="708"/>
        </w:sect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392"/>
        <w:gridCol w:w="1310"/>
        <w:gridCol w:w="1310"/>
      </w:tblGrid>
      <w:tr w:rsidR="00696B9C" w14:paraId="3E19A423" w14:textId="77777777">
        <w:trPr>
          <w:trHeight w:val="949"/>
        </w:trPr>
        <w:tc>
          <w:tcPr>
            <w:tcW w:w="497" w:type="dxa"/>
          </w:tcPr>
          <w:p w14:paraId="30D03EDC" w14:textId="77777777" w:rsidR="00696B9C" w:rsidRDefault="00696B9C">
            <w:pPr>
              <w:pStyle w:val="TableParagraph"/>
              <w:rPr>
                <w:rFonts w:ascii="Times New Roman"/>
                <w:sz w:val="18"/>
              </w:rPr>
            </w:pPr>
          </w:p>
        </w:tc>
        <w:tc>
          <w:tcPr>
            <w:tcW w:w="4392" w:type="dxa"/>
          </w:tcPr>
          <w:p w14:paraId="40083B97" w14:textId="77777777" w:rsidR="00696B9C" w:rsidRDefault="0030015F">
            <w:pPr>
              <w:pStyle w:val="TableParagraph"/>
              <w:numPr>
                <w:ilvl w:val="0"/>
                <w:numId w:val="101"/>
              </w:numPr>
              <w:tabs>
                <w:tab w:val="left" w:pos="350"/>
              </w:tabs>
              <w:spacing w:before="1" w:line="192" w:lineRule="auto"/>
              <w:ind w:right="633"/>
              <w:rPr>
                <w:sz w:val="20"/>
              </w:rPr>
            </w:pPr>
            <w:r>
              <w:rPr>
                <w:sz w:val="20"/>
              </w:rPr>
              <w:t>14 i 42-dniowa przy stabilizacji</w:t>
            </w:r>
            <w:r>
              <w:rPr>
                <w:spacing w:val="-10"/>
                <w:sz w:val="20"/>
              </w:rPr>
              <w:t xml:space="preserve"> </w:t>
            </w:r>
            <w:r>
              <w:rPr>
                <w:sz w:val="20"/>
              </w:rPr>
              <w:t>popiołami lotnymi</w:t>
            </w:r>
          </w:p>
          <w:p w14:paraId="16E2D624" w14:textId="77777777" w:rsidR="00696B9C" w:rsidRDefault="0030015F">
            <w:pPr>
              <w:pStyle w:val="TableParagraph"/>
              <w:numPr>
                <w:ilvl w:val="0"/>
                <w:numId w:val="101"/>
              </w:numPr>
              <w:tabs>
                <w:tab w:val="left" w:pos="350"/>
              </w:tabs>
              <w:spacing w:line="281" w:lineRule="exact"/>
              <w:rPr>
                <w:sz w:val="20"/>
              </w:rPr>
            </w:pPr>
            <w:r>
              <w:rPr>
                <w:sz w:val="20"/>
              </w:rPr>
              <w:t>90-dniowa przy stabilizacji żużlem</w:t>
            </w:r>
            <w:r>
              <w:rPr>
                <w:spacing w:val="-8"/>
                <w:sz w:val="20"/>
              </w:rPr>
              <w:t xml:space="preserve"> </w:t>
            </w:r>
            <w:r>
              <w:rPr>
                <w:sz w:val="20"/>
              </w:rPr>
              <w:t>granulowa-</w:t>
            </w:r>
          </w:p>
          <w:p w14:paraId="173DE518" w14:textId="77777777" w:rsidR="00696B9C" w:rsidRDefault="0030015F">
            <w:pPr>
              <w:pStyle w:val="TableParagraph"/>
              <w:spacing w:line="189" w:lineRule="exact"/>
              <w:ind w:left="349"/>
              <w:rPr>
                <w:sz w:val="20"/>
              </w:rPr>
            </w:pPr>
            <w:proofErr w:type="spellStart"/>
            <w:r>
              <w:rPr>
                <w:sz w:val="20"/>
              </w:rPr>
              <w:t>nym</w:t>
            </w:r>
            <w:proofErr w:type="spellEnd"/>
          </w:p>
        </w:tc>
        <w:tc>
          <w:tcPr>
            <w:tcW w:w="1310" w:type="dxa"/>
          </w:tcPr>
          <w:p w14:paraId="3C8A7E2B" w14:textId="77777777" w:rsidR="00696B9C" w:rsidRDefault="00696B9C">
            <w:pPr>
              <w:pStyle w:val="TableParagraph"/>
              <w:spacing w:before="4"/>
              <w:rPr>
                <w:sz w:val="19"/>
              </w:rPr>
            </w:pPr>
          </w:p>
          <w:p w14:paraId="28171728" w14:textId="77777777" w:rsidR="00696B9C" w:rsidRDefault="0030015F">
            <w:pPr>
              <w:pStyle w:val="TableParagraph"/>
              <w:spacing w:before="1"/>
              <w:ind w:left="299"/>
              <w:rPr>
                <w:sz w:val="20"/>
              </w:rPr>
            </w:pPr>
            <w:r>
              <w:rPr>
                <w:sz w:val="20"/>
              </w:rPr>
              <w:t>6</w:t>
            </w:r>
            <w:r>
              <w:rPr>
                <w:spacing w:val="1"/>
                <w:sz w:val="20"/>
              </w:rPr>
              <w:t xml:space="preserve"> </w:t>
            </w:r>
            <w:r>
              <w:rPr>
                <w:sz w:val="20"/>
              </w:rPr>
              <w:t>próbek</w:t>
            </w:r>
          </w:p>
          <w:p w14:paraId="18E023B7" w14:textId="77777777" w:rsidR="00696B9C" w:rsidRDefault="00696B9C">
            <w:pPr>
              <w:pStyle w:val="TableParagraph"/>
              <w:rPr>
                <w:sz w:val="20"/>
              </w:rPr>
            </w:pPr>
          </w:p>
          <w:p w14:paraId="69C6D036" w14:textId="77777777" w:rsidR="00696B9C" w:rsidRDefault="0030015F">
            <w:pPr>
              <w:pStyle w:val="TableParagraph"/>
              <w:ind w:left="316"/>
              <w:rPr>
                <w:sz w:val="20"/>
              </w:rPr>
            </w:pPr>
            <w:r>
              <w:rPr>
                <w:sz w:val="20"/>
              </w:rPr>
              <w:t>3</w:t>
            </w:r>
            <w:r>
              <w:rPr>
                <w:spacing w:val="-2"/>
                <w:sz w:val="20"/>
              </w:rPr>
              <w:t xml:space="preserve"> </w:t>
            </w:r>
            <w:r>
              <w:rPr>
                <w:sz w:val="20"/>
              </w:rPr>
              <w:t>próbki</w:t>
            </w:r>
          </w:p>
        </w:tc>
        <w:tc>
          <w:tcPr>
            <w:tcW w:w="1310" w:type="dxa"/>
          </w:tcPr>
          <w:p w14:paraId="0B2E9252" w14:textId="77777777" w:rsidR="00696B9C" w:rsidRDefault="00696B9C">
            <w:pPr>
              <w:pStyle w:val="TableParagraph"/>
              <w:spacing w:before="4"/>
              <w:rPr>
                <w:sz w:val="19"/>
              </w:rPr>
            </w:pPr>
          </w:p>
          <w:p w14:paraId="14AFFA15" w14:textId="77777777" w:rsidR="00696B9C" w:rsidRDefault="0030015F">
            <w:pPr>
              <w:pStyle w:val="TableParagraph"/>
              <w:spacing w:before="1"/>
              <w:ind w:left="369"/>
              <w:rPr>
                <w:sz w:val="20"/>
              </w:rPr>
            </w:pPr>
            <w:r>
              <w:rPr>
                <w:sz w:val="20"/>
              </w:rPr>
              <w:t>400 m</w:t>
            </w:r>
            <w:r>
              <w:rPr>
                <w:sz w:val="20"/>
                <w:vertAlign w:val="superscript"/>
              </w:rPr>
              <w:t>2</w:t>
            </w:r>
          </w:p>
        </w:tc>
      </w:tr>
      <w:tr w:rsidR="00696B9C" w14:paraId="0EFAE2B4" w14:textId="77777777">
        <w:trPr>
          <w:trHeight w:val="460"/>
        </w:trPr>
        <w:tc>
          <w:tcPr>
            <w:tcW w:w="497" w:type="dxa"/>
          </w:tcPr>
          <w:p w14:paraId="78BAA881" w14:textId="77777777" w:rsidR="00696B9C" w:rsidRDefault="0030015F">
            <w:pPr>
              <w:pStyle w:val="TableParagraph"/>
              <w:spacing w:before="113"/>
              <w:ind w:left="10"/>
              <w:jc w:val="center"/>
              <w:rPr>
                <w:sz w:val="20"/>
              </w:rPr>
            </w:pPr>
            <w:r>
              <w:rPr>
                <w:w w:val="99"/>
                <w:sz w:val="20"/>
              </w:rPr>
              <w:t>8</w:t>
            </w:r>
          </w:p>
        </w:tc>
        <w:tc>
          <w:tcPr>
            <w:tcW w:w="4392" w:type="dxa"/>
          </w:tcPr>
          <w:p w14:paraId="2BDF5C3E" w14:textId="77777777" w:rsidR="00696B9C" w:rsidRDefault="0030015F">
            <w:pPr>
              <w:pStyle w:val="TableParagraph"/>
              <w:spacing w:before="113"/>
              <w:ind w:left="66"/>
              <w:rPr>
                <w:sz w:val="20"/>
              </w:rPr>
            </w:pPr>
            <w:r>
              <w:rPr>
                <w:sz w:val="20"/>
              </w:rPr>
              <w:t xml:space="preserve">Mrozoodporność </w:t>
            </w:r>
            <w:r>
              <w:rPr>
                <w:sz w:val="20"/>
                <w:vertAlign w:val="superscript"/>
              </w:rPr>
              <w:t>3)</w:t>
            </w:r>
          </w:p>
        </w:tc>
        <w:tc>
          <w:tcPr>
            <w:tcW w:w="2620" w:type="dxa"/>
            <w:gridSpan w:val="2"/>
          </w:tcPr>
          <w:p w14:paraId="32E28845" w14:textId="77777777" w:rsidR="00696B9C" w:rsidRDefault="0030015F">
            <w:pPr>
              <w:pStyle w:val="TableParagraph"/>
              <w:spacing w:line="223" w:lineRule="exact"/>
              <w:ind w:left="378"/>
              <w:rPr>
                <w:sz w:val="20"/>
              </w:rPr>
            </w:pPr>
            <w:r>
              <w:rPr>
                <w:sz w:val="20"/>
              </w:rPr>
              <w:t>przy projektowaniu i w</w:t>
            </w:r>
          </w:p>
          <w:p w14:paraId="37929F6D" w14:textId="77777777" w:rsidR="00696B9C" w:rsidRDefault="0030015F">
            <w:pPr>
              <w:pStyle w:val="TableParagraph"/>
              <w:spacing w:line="217" w:lineRule="exact"/>
              <w:ind w:left="306"/>
              <w:rPr>
                <w:sz w:val="20"/>
              </w:rPr>
            </w:pPr>
            <w:r>
              <w:rPr>
                <w:sz w:val="20"/>
              </w:rPr>
              <w:t>przypadkach wątpliwych</w:t>
            </w:r>
          </w:p>
        </w:tc>
      </w:tr>
      <w:tr w:rsidR="00696B9C" w14:paraId="68CEA0CB" w14:textId="77777777">
        <w:trPr>
          <w:trHeight w:val="223"/>
        </w:trPr>
        <w:tc>
          <w:tcPr>
            <w:tcW w:w="497" w:type="dxa"/>
            <w:tcBorders>
              <w:bottom w:val="nil"/>
            </w:tcBorders>
          </w:tcPr>
          <w:p w14:paraId="49D7DF84" w14:textId="77777777" w:rsidR="00696B9C" w:rsidRDefault="00696B9C">
            <w:pPr>
              <w:pStyle w:val="TableParagraph"/>
              <w:rPr>
                <w:rFonts w:ascii="Times New Roman"/>
                <w:sz w:val="14"/>
              </w:rPr>
            </w:pPr>
          </w:p>
        </w:tc>
        <w:tc>
          <w:tcPr>
            <w:tcW w:w="4392" w:type="dxa"/>
            <w:tcBorders>
              <w:bottom w:val="nil"/>
            </w:tcBorders>
          </w:tcPr>
          <w:p w14:paraId="79A6B9C5" w14:textId="77777777" w:rsidR="00696B9C" w:rsidRDefault="0030015F">
            <w:pPr>
              <w:pStyle w:val="TableParagraph"/>
              <w:spacing w:line="204" w:lineRule="exact"/>
              <w:ind w:left="66"/>
              <w:rPr>
                <w:sz w:val="20"/>
              </w:rPr>
            </w:pPr>
            <w:r>
              <w:rPr>
                <w:sz w:val="20"/>
              </w:rPr>
              <w:t>Badanie spoiwa:</w:t>
            </w:r>
          </w:p>
        </w:tc>
        <w:tc>
          <w:tcPr>
            <w:tcW w:w="2620" w:type="dxa"/>
            <w:gridSpan w:val="2"/>
            <w:tcBorders>
              <w:bottom w:val="nil"/>
            </w:tcBorders>
          </w:tcPr>
          <w:p w14:paraId="0C31AD36" w14:textId="77777777" w:rsidR="00696B9C" w:rsidRDefault="00696B9C">
            <w:pPr>
              <w:pStyle w:val="TableParagraph"/>
              <w:rPr>
                <w:rFonts w:ascii="Times New Roman"/>
                <w:sz w:val="14"/>
              </w:rPr>
            </w:pPr>
          </w:p>
        </w:tc>
      </w:tr>
      <w:tr w:rsidR="00696B9C" w14:paraId="78FC9F94" w14:textId="77777777">
        <w:trPr>
          <w:trHeight w:val="740"/>
        </w:trPr>
        <w:tc>
          <w:tcPr>
            <w:tcW w:w="497" w:type="dxa"/>
            <w:tcBorders>
              <w:top w:val="nil"/>
              <w:bottom w:val="nil"/>
            </w:tcBorders>
          </w:tcPr>
          <w:p w14:paraId="59FB8414" w14:textId="77777777" w:rsidR="00696B9C" w:rsidRDefault="0030015F">
            <w:pPr>
              <w:pStyle w:val="TableParagraph"/>
              <w:spacing w:before="60"/>
              <w:ind w:left="10"/>
              <w:jc w:val="center"/>
              <w:rPr>
                <w:sz w:val="20"/>
              </w:rPr>
            </w:pPr>
            <w:r>
              <w:rPr>
                <w:w w:val="99"/>
                <w:sz w:val="20"/>
              </w:rPr>
              <w:t>9</w:t>
            </w:r>
          </w:p>
          <w:p w14:paraId="2106E888" w14:textId="77777777" w:rsidR="00696B9C" w:rsidRDefault="0030015F">
            <w:pPr>
              <w:pStyle w:val="TableParagraph"/>
              <w:spacing w:line="229" w:lineRule="exact"/>
              <w:ind w:left="89" w:right="78"/>
              <w:jc w:val="center"/>
              <w:rPr>
                <w:sz w:val="20"/>
              </w:rPr>
            </w:pPr>
            <w:r>
              <w:rPr>
                <w:sz w:val="20"/>
              </w:rPr>
              <w:t>10</w:t>
            </w:r>
          </w:p>
          <w:p w14:paraId="21136726" w14:textId="77777777" w:rsidR="00696B9C" w:rsidRDefault="0030015F">
            <w:pPr>
              <w:pStyle w:val="TableParagraph"/>
              <w:spacing w:line="201" w:lineRule="exact"/>
              <w:ind w:left="89" w:right="78"/>
              <w:jc w:val="center"/>
              <w:rPr>
                <w:sz w:val="20"/>
              </w:rPr>
            </w:pPr>
            <w:r>
              <w:rPr>
                <w:sz w:val="20"/>
              </w:rPr>
              <w:t>11</w:t>
            </w:r>
          </w:p>
        </w:tc>
        <w:tc>
          <w:tcPr>
            <w:tcW w:w="4392" w:type="dxa"/>
            <w:tcBorders>
              <w:top w:val="nil"/>
              <w:bottom w:val="nil"/>
            </w:tcBorders>
          </w:tcPr>
          <w:p w14:paraId="0068EA0F" w14:textId="77777777" w:rsidR="00696B9C" w:rsidRDefault="0030015F">
            <w:pPr>
              <w:pStyle w:val="TableParagraph"/>
              <w:numPr>
                <w:ilvl w:val="0"/>
                <w:numId w:val="100"/>
              </w:numPr>
              <w:tabs>
                <w:tab w:val="left" w:pos="350"/>
              </w:tabs>
              <w:spacing w:line="251" w:lineRule="exact"/>
              <w:rPr>
                <w:sz w:val="20"/>
              </w:rPr>
            </w:pPr>
            <w:r>
              <w:rPr>
                <w:sz w:val="20"/>
              </w:rPr>
              <w:t>cementu,</w:t>
            </w:r>
          </w:p>
          <w:p w14:paraId="53E7FF57" w14:textId="77777777" w:rsidR="00696B9C" w:rsidRDefault="0030015F">
            <w:pPr>
              <w:pStyle w:val="TableParagraph"/>
              <w:numPr>
                <w:ilvl w:val="0"/>
                <w:numId w:val="100"/>
              </w:numPr>
              <w:tabs>
                <w:tab w:val="left" w:pos="350"/>
              </w:tabs>
              <w:spacing w:line="244" w:lineRule="exact"/>
              <w:rPr>
                <w:sz w:val="20"/>
              </w:rPr>
            </w:pPr>
            <w:r>
              <w:rPr>
                <w:sz w:val="20"/>
              </w:rPr>
              <w:t>wapna,</w:t>
            </w:r>
          </w:p>
          <w:p w14:paraId="063B87CC" w14:textId="77777777" w:rsidR="00696B9C" w:rsidRDefault="0030015F">
            <w:pPr>
              <w:pStyle w:val="TableParagraph"/>
              <w:numPr>
                <w:ilvl w:val="0"/>
                <w:numId w:val="100"/>
              </w:numPr>
              <w:tabs>
                <w:tab w:val="left" w:pos="350"/>
              </w:tabs>
              <w:spacing w:line="225" w:lineRule="exact"/>
              <w:rPr>
                <w:sz w:val="20"/>
              </w:rPr>
            </w:pPr>
            <w:r>
              <w:rPr>
                <w:sz w:val="20"/>
              </w:rPr>
              <w:t>popiołów</w:t>
            </w:r>
            <w:r>
              <w:rPr>
                <w:spacing w:val="-5"/>
                <w:sz w:val="20"/>
              </w:rPr>
              <w:t xml:space="preserve"> </w:t>
            </w:r>
            <w:r>
              <w:rPr>
                <w:sz w:val="20"/>
              </w:rPr>
              <w:t>lotnych,</w:t>
            </w:r>
          </w:p>
        </w:tc>
        <w:tc>
          <w:tcPr>
            <w:tcW w:w="2620" w:type="dxa"/>
            <w:gridSpan w:val="2"/>
            <w:tcBorders>
              <w:top w:val="nil"/>
              <w:bottom w:val="nil"/>
            </w:tcBorders>
          </w:tcPr>
          <w:p w14:paraId="34D56125" w14:textId="77777777" w:rsidR="00696B9C" w:rsidRDefault="0030015F">
            <w:pPr>
              <w:pStyle w:val="TableParagraph"/>
              <w:ind w:left="121" w:right="107"/>
              <w:jc w:val="center"/>
              <w:rPr>
                <w:sz w:val="20"/>
              </w:rPr>
            </w:pPr>
            <w:r>
              <w:rPr>
                <w:sz w:val="20"/>
              </w:rPr>
              <w:t>przy projektowaniu składu mieszanki i przy każdej zmianie</w:t>
            </w:r>
          </w:p>
        </w:tc>
      </w:tr>
      <w:tr w:rsidR="00696B9C" w14:paraId="26CE4DFA" w14:textId="77777777">
        <w:trPr>
          <w:trHeight w:val="245"/>
        </w:trPr>
        <w:tc>
          <w:tcPr>
            <w:tcW w:w="497" w:type="dxa"/>
            <w:tcBorders>
              <w:top w:val="nil"/>
            </w:tcBorders>
          </w:tcPr>
          <w:p w14:paraId="0E82FA7D" w14:textId="77777777" w:rsidR="00696B9C" w:rsidRDefault="0030015F">
            <w:pPr>
              <w:pStyle w:val="TableParagraph"/>
              <w:spacing w:before="8" w:line="217" w:lineRule="exact"/>
              <w:ind w:left="89" w:right="78"/>
              <w:jc w:val="center"/>
              <w:rPr>
                <w:sz w:val="20"/>
              </w:rPr>
            </w:pPr>
            <w:r>
              <w:rPr>
                <w:sz w:val="20"/>
              </w:rPr>
              <w:t>12</w:t>
            </w:r>
          </w:p>
        </w:tc>
        <w:tc>
          <w:tcPr>
            <w:tcW w:w="4392" w:type="dxa"/>
            <w:tcBorders>
              <w:top w:val="nil"/>
            </w:tcBorders>
          </w:tcPr>
          <w:p w14:paraId="51D03B7E" w14:textId="77777777" w:rsidR="00696B9C" w:rsidRDefault="0030015F">
            <w:pPr>
              <w:pStyle w:val="TableParagraph"/>
              <w:spacing w:line="225" w:lineRule="exact"/>
              <w:ind w:left="66"/>
              <w:rPr>
                <w:sz w:val="20"/>
              </w:rPr>
            </w:pPr>
            <w:r>
              <w:rPr>
                <w:rFonts w:ascii="UnBatang" w:hAnsi="UnBatang"/>
                <w:w w:val="95"/>
                <w:sz w:val="20"/>
              </w:rPr>
              <w:t xml:space="preserve"> </w:t>
            </w:r>
            <w:r>
              <w:rPr>
                <w:sz w:val="20"/>
              </w:rPr>
              <w:t>żużla granulowanego</w:t>
            </w:r>
          </w:p>
        </w:tc>
        <w:tc>
          <w:tcPr>
            <w:tcW w:w="2620" w:type="dxa"/>
            <w:gridSpan w:val="2"/>
            <w:tcBorders>
              <w:top w:val="nil"/>
            </w:tcBorders>
          </w:tcPr>
          <w:p w14:paraId="3C871F73" w14:textId="77777777" w:rsidR="00696B9C" w:rsidRDefault="00696B9C">
            <w:pPr>
              <w:pStyle w:val="TableParagraph"/>
              <w:rPr>
                <w:rFonts w:ascii="Times New Roman"/>
                <w:sz w:val="16"/>
              </w:rPr>
            </w:pPr>
          </w:p>
        </w:tc>
      </w:tr>
      <w:tr w:rsidR="00696B9C" w14:paraId="0422EAA4" w14:textId="77777777">
        <w:trPr>
          <w:trHeight w:val="460"/>
        </w:trPr>
        <w:tc>
          <w:tcPr>
            <w:tcW w:w="497" w:type="dxa"/>
          </w:tcPr>
          <w:p w14:paraId="5392496F" w14:textId="77777777" w:rsidR="00696B9C" w:rsidRDefault="0030015F">
            <w:pPr>
              <w:pStyle w:val="TableParagraph"/>
              <w:spacing w:before="113"/>
              <w:ind w:left="89" w:right="78"/>
              <w:jc w:val="center"/>
              <w:rPr>
                <w:sz w:val="20"/>
              </w:rPr>
            </w:pPr>
            <w:r>
              <w:rPr>
                <w:sz w:val="20"/>
              </w:rPr>
              <w:t>13</w:t>
            </w:r>
          </w:p>
        </w:tc>
        <w:tc>
          <w:tcPr>
            <w:tcW w:w="4392" w:type="dxa"/>
          </w:tcPr>
          <w:p w14:paraId="2E180A75" w14:textId="77777777" w:rsidR="00696B9C" w:rsidRDefault="0030015F">
            <w:pPr>
              <w:pStyle w:val="TableParagraph"/>
              <w:spacing w:before="113"/>
              <w:ind w:left="67"/>
              <w:rPr>
                <w:sz w:val="20"/>
              </w:rPr>
            </w:pPr>
            <w:r>
              <w:rPr>
                <w:sz w:val="20"/>
              </w:rPr>
              <w:t>Badanie wody</w:t>
            </w:r>
          </w:p>
        </w:tc>
        <w:tc>
          <w:tcPr>
            <w:tcW w:w="2620" w:type="dxa"/>
            <w:gridSpan w:val="2"/>
          </w:tcPr>
          <w:p w14:paraId="6B55E9E4" w14:textId="77777777" w:rsidR="00696B9C" w:rsidRDefault="0030015F">
            <w:pPr>
              <w:pStyle w:val="TableParagraph"/>
              <w:spacing w:line="223" w:lineRule="exact"/>
              <w:ind w:left="121" w:right="111"/>
              <w:jc w:val="center"/>
              <w:rPr>
                <w:sz w:val="20"/>
              </w:rPr>
            </w:pPr>
            <w:r>
              <w:rPr>
                <w:sz w:val="20"/>
              </w:rPr>
              <w:t>dla każdego wątpliwego</w:t>
            </w:r>
          </w:p>
          <w:p w14:paraId="59FAC34B" w14:textId="77777777" w:rsidR="00696B9C" w:rsidRDefault="0030015F">
            <w:pPr>
              <w:pStyle w:val="TableParagraph"/>
              <w:spacing w:line="217" w:lineRule="exact"/>
              <w:ind w:left="121" w:right="110"/>
              <w:jc w:val="center"/>
              <w:rPr>
                <w:sz w:val="20"/>
              </w:rPr>
            </w:pPr>
            <w:r>
              <w:rPr>
                <w:sz w:val="20"/>
              </w:rPr>
              <w:t>źródła</w:t>
            </w:r>
          </w:p>
        </w:tc>
      </w:tr>
      <w:tr w:rsidR="00696B9C" w14:paraId="0C756CC0" w14:textId="77777777">
        <w:trPr>
          <w:trHeight w:val="690"/>
        </w:trPr>
        <w:tc>
          <w:tcPr>
            <w:tcW w:w="497" w:type="dxa"/>
          </w:tcPr>
          <w:p w14:paraId="4A90599D" w14:textId="77777777" w:rsidR="00696B9C" w:rsidRDefault="00696B9C">
            <w:pPr>
              <w:pStyle w:val="TableParagraph"/>
              <w:spacing w:before="4"/>
              <w:rPr>
                <w:sz w:val="19"/>
              </w:rPr>
            </w:pPr>
          </w:p>
          <w:p w14:paraId="1ECAB32E" w14:textId="77777777" w:rsidR="00696B9C" w:rsidRDefault="0030015F">
            <w:pPr>
              <w:pStyle w:val="TableParagraph"/>
              <w:spacing w:before="1"/>
              <w:ind w:left="89" w:right="78"/>
              <w:jc w:val="center"/>
              <w:rPr>
                <w:sz w:val="20"/>
              </w:rPr>
            </w:pPr>
            <w:r>
              <w:rPr>
                <w:sz w:val="20"/>
              </w:rPr>
              <w:t>14</w:t>
            </w:r>
          </w:p>
        </w:tc>
        <w:tc>
          <w:tcPr>
            <w:tcW w:w="4392" w:type="dxa"/>
          </w:tcPr>
          <w:p w14:paraId="6148A8B3" w14:textId="77777777" w:rsidR="00696B9C" w:rsidRDefault="00696B9C">
            <w:pPr>
              <w:pStyle w:val="TableParagraph"/>
              <w:spacing w:before="4"/>
              <w:rPr>
                <w:sz w:val="19"/>
              </w:rPr>
            </w:pPr>
          </w:p>
          <w:p w14:paraId="3B7CD5B0" w14:textId="77777777" w:rsidR="00696B9C" w:rsidRDefault="0030015F">
            <w:pPr>
              <w:pStyle w:val="TableParagraph"/>
              <w:spacing w:before="1"/>
              <w:ind w:left="66"/>
              <w:rPr>
                <w:sz w:val="20"/>
              </w:rPr>
            </w:pPr>
            <w:r>
              <w:rPr>
                <w:sz w:val="20"/>
              </w:rPr>
              <w:t>Badanie właściwości gruntu lub kruszywa</w:t>
            </w:r>
          </w:p>
        </w:tc>
        <w:tc>
          <w:tcPr>
            <w:tcW w:w="2620" w:type="dxa"/>
            <w:gridSpan w:val="2"/>
          </w:tcPr>
          <w:p w14:paraId="3F1E81AD" w14:textId="77777777" w:rsidR="00696B9C" w:rsidRDefault="0030015F">
            <w:pPr>
              <w:pStyle w:val="TableParagraph"/>
              <w:ind w:left="121" w:right="111"/>
              <w:jc w:val="center"/>
              <w:rPr>
                <w:sz w:val="20"/>
              </w:rPr>
            </w:pPr>
            <w:r>
              <w:rPr>
                <w:sz w:val="20"/>
              </w:rPr>
              <w:t>dla każdej partii i przy każdej zmianie rodzaju gruntu lub</w:t>
            </w:r>
          </w:p>
          <w:p w14:paraId="1061A14B" w14:textId="77777777" w:rsidR="00696B9C" w:rsidRDefault="0030015F">
            <w:pPr>
              <w:pStyle w:val="TableParagraph"/>
              <w:spacing w:line="217" w:lineRule="exact"/>
              <w:ind w:left="121" w:right="111"/>
              <w:jc w:val="center"/>
              <w:rPr>
                <w:sz w:val="20"/>
              </w:rPr>
            </w:pPr>
            <w:r>
              <w:rPr>
                <w:sz w:val="20"/>
              </w:rPr>
              <w:t>kruszywa</w:t>
            </w:r>
          </w:p>
        </w:tc>
      </w:tr>
      <w:tr w:rsidR="00696B9C" w14:paraId="0232FF7F" w14:textId="77777777">
        <w:trPr>
          <w:trHeight w:val="460"/>
        </w:trPr>
        <w:tc>
          <w:tcPr>
            <w:tcW w:w="497" w:type="dxa"/>
          </w:tcPr>
          <w:p w14:paraId="0FD9C590" w14:textId="77777777" w:rsidR="00696B9C" w:rsidRDefault="0030015F">
            <w:pPr>
              <w:pStyle w:val="TableParagraph"/>
              <w:spacing w:before="113"/>
              <w:ind w:left="89" w:right="78"/>
              <w:jc w:val="center"/>
              <w:rPr>
                <w:sz w:val="20"/>
              </w:rPr>
            </w:pPr>
            <w:r>
              <w:rPr>
                <w:sz w:val="20"/>
              </w:rPr>
              <w:t>15</w:t>
            </w:r>
          </w:p>
        </w:tc>
        <w:tc>
          <w:tcPr>
            <w:tcW w:w="4392" w:type="dxa"/>
          </w:tcPr>
          <w:p w14:paraId="307CE78D" w14:textId="77777777" w:rsidR="00696B9C" w:rsidRDefault="0030015F">
            <w:pPr>
              <w:pStyle w:val="TableParagraph"/>
              <w:spacing w:before="113"/>
              <w:ind w:left="67"/>
              <w:rPr>
                <w:sz w:val="20"/>
              </w:rPr>
            </w:pPr>
            <w:r>
              <w:rPr>
                <w:sz w:val="20"/>
              </w:rPr>
              <w:t xml:space="preserve">Wskaźnik nośności CBR </w:t>
            </w:r>
            <w:r>
              <w:rPr>
                <w:sz w:val="20"/>
                <w:vertAlign w:val="superscript"/>
              </w:rPr>
              <w:t>4)</w:t>
            </w:r>
          </w:p>
        </w:tc>
        <w:tc>
          <w:tcPr>
            <w:tcW w:w="2620" w:type="dxa"/>
            <w:gridSpan w:val="2"/>
          </w:tcPr>
          <w:p w14:paraId="42CBD594" w14:textId="77777777" w:rsidR="00696B9C" w:rsidRDefault="0030015F">
            <w:pPr>
              <w:pStyle w:val="TableParagraph"/>
              <w:spacing w:line="223" w:lineRule="exact"/>
              <w:ind w:left="121" w:right="108"/>
              <w:jc w:val="center"/>
              <w:rPr>
                <w:sz w:val="20"/>
              </w:rPr>
            </w:pPr>
            <w:r>
              <w:rPr>
                <w:sz w:val="20"/>
              </w:rPr>
              <w:t>w przypadkach wątpliwych</w:t>
            </w:r>
          </w:p>
          <w:p w14:paraId="20CD61F0" w14:textId="77777777" w:rsidR="00696B9C" w:rsidRDefault="0030015F">
            <w:pPr>
              <w:pStyle w:val="TableParagraph"/>
              <w:spacing w:line="217" w:lineRule="exact"/>
              <w:ind w:left="118" w:right="111"/>
              <w:jc w:val="center"/>
              <w:rPr>
                <w:sz w:val="20"/>
              </w:rPr>
            </w:pPr>
            <w:r>
              <w:rPr>
                <w:sz w:val="20"/>
              </w:rPr>
              <w:t>i na zlecenie Inżyniera</w:t>
            </w:r>
          </w:p>
        </w:tc>
      </w:tr>
    </w:tbl>
    <w:p w14:paraId="79804D4D" w14:textId="77777777" w:rsidR="00696B9C" w:rsidRDefault="00696B9C">
      <w:pPr>
        <w:pStyle w:val="Tekstpodstawowy"/>
        <w:spacing w:before="2"/>
        <w:ind w:left="0"/>
        <w:rPr>
          <w:sz w:val="12"/>
        </w:rPr>
      </w:pPr>
    </w:p>
    <w:p w14:paraId="4A227C95" w14:textId="77777777" w:rsidR="00696B9C" w:rsidRDefault="0030015F">
      <w:pPr>
        <w:pStyle w:val="Akapitzlist"/>
        <w:numPr>
          <w:ilvl w:val="0"/>
          <w:numId w:val="99"/>
        </w:numPr>
        <w:tabs>
          <w:tab w:val="left" w:pos="842"/>
        </w:tabs>
        <w:spacing w:before="91" w:line="229" w:lineRule="exact"/>
        <w:rPr>
          <w:sz w:val="20"/>
        </w:rPr>
      </w:pPr>
      <w:r>
        <w:rPr>
          <w:sz w:val="20"/>
        </w:rPr>
        <w:t>Badanie wykonuje się dla gruntów</w:t>
      </w:r>
      <w:r>
        <w:rPr>
          <w:spacing w:val="4"/>
          <w:sz w:val="20"/>
        </w:rPr>
        <w:t xml:space="preserve"> </w:t>
      </w:r>
      <w:r>
        <w:rPr>
          <w:sz w:val="20"/>
        </w:rPr>
        <w:t>spoistych</w:t>
      </w:r>
    </w:p>
    <w:p w14:paraId="28124968" w14:textId="77777777" w:rsidR="00696B9C" w:rsidRDefault="0030015F">
      <w:pPr>
        <w:pStyle w:val="Akapitzlist"/>
        <w:numPr>
          <w:ilvl w:val="0"/>
          <w:numId w:val="99"/>
        </w:numPr>
        <w:tabs>
          <w:tab w:val="left" w:pos="842"/>
        </w:tabs>
        <w:spacing w:line="229" w:lineRule="exact"/>
        <w:rPr>
          <w:sz w:val="20"/>
        </w:rPr>
      </w:pPr>
      <w:r>
        <w:rPr>
          <w:sz w:val="20"/>
        </w:rPr>
        <w:t>Badanie wykonuje się przy stabilizacji gruntu metodą mieszania na</w:t>
      </w:r>
      <w:r>
        <w:rPr>
          <w:spacing w:val="10"/>
          <w:sz w:val="20"/>
        </w:rPr>
        <w:t xml:space="preserve"> </w:t>
      </w:r>
      <w:r>
        <w:rPr>
          <w:sz w:val="20"/>
        </w:rPr>
        <w:t>miejscu</w:t>
      </w:r>
    </w:p>
    <w:p w14:paraId="6096D61F" w14:textId="77777777" w:rsidR="00696B9C" w:rsidRDefault="0030015F">
      <w:pPr>
        <w:pStyle w:val="Akapitzlist"/>
        <w:numPr>
          <w:ilvl w:val="0"/>
          <w:numId w:val="99"/>
        </w:numPr>
        <w:tabs>
          <w:tab w:val="left" w:pos="842"/>
        </w:tabs>
        <w:spacing w:before="1"/>
        <w:rPr>
          <w:sz w:val="20"/>
        </w:rPr>
      </w:pPr>
      <w:r>
        <w:rPr>
          <w:sz w:val="20"/>
        </w:rPr>
        <w:t>Badanie wykonuje się przy stabilizacji gruntu lub kruszyw cementem, wapnem i popiołami</w:t>
      </w:r>
      <w:r>
        <w:rPr>
          <w:spacing w:val="-7"/>
          <w:sz w:val="20"/>
        </w:rPr>
        <w:t xml:space="preserve"> </w:t>
      </w:r>
      <w:r>
        <w:rPr>
          <w:sz w:val="20"/>
        </w:rPr>
        <w:t>lotnymi</w:t>
      </w:r>
    </w:p>
    <w:p w14:paraId="15A15E12" w14:textId="77777777" w:rsidR="00696B9C" w:rsidRDefault="0030015F">
      <w:pPr>
        <w:pStyle w:val="Akapitzlist"/>
        <w:numPr>
          <w:ilvl w:val="0"/>
          <w:numId w:val="99"/>
        </w:numPr>
        <w:tabs>
          <w:tab w:val="left" w:pos="842"/>
        </w:tabs>
        <w:rPr>
          <w:sz w:val="20"/>
        </w:rPr>
      </w:pPr>
      <w:r>
        <w:rPr>
          <w:sz w:val="20"/>
        </w:rPr>
        <w:t>Badanie wykonuje się przy stabilizacji gruntu</w:t>
      </w:r>
      <w:r>
        <w:rPr>
          <w:spacing w:val="2"/>
          <w:sz w:val="20"/>
        </w:rPr>
        <w:t xml:space="preserve"> </w:t>
      </w:r>
      <w:r>
        <w:rPr>
          <w:sz w:val="20"/>
        </w:rPr>
        <w:t>wapnem.</w:t>
      </w:r>
    </w:p>
    <w:p w14:paraId="6AA2A736" w14:textId="77777777" w:rsidR="00696B9C" w:rsidRDefault="00696B9C">
      <w:pPr>
        <w:pStyle w:val="Tekstpodstawowy"/>
        <w:spacing w:before="1"/>
        <w:ind w:left="0"/>
      </w:pPr>
    </w:p>
    <w:p w14:paraId="7CF5B82D" w14:textId="77777777" w:rsidR="00696B9C" w:rsidRDefault="0030015F">
      <w:pPr>
        <w:pStyle w:val="Akapitzlist"/>
        <w:numPr>
          <w:ilvl w:val="2"/>
          <w:numId w:val="102"/>
        </w:numPr>
        <w:tabs>
          <w:tab w:val="left" w:pos="1060"/>
        </w:tabs>
        <w:rPr>
          <w:sz w:val="20"/>
        </w:rPr>
      </w:pPr>
      <w:r>
        <w:rPr>
          <w:sz w:val="20"/>
        </w:rPr>
        <w:t>Uziarnienie gruntu lub</w:t>
      </w:r>
      <w:r>
        <w:rPr>
          <w:spacing w:val="6"/>
          <w:sz w:val="20"/>
        </w:rPr>
        <w:t xml:space="preserve"> </w:t>
      </w:r>
      <w:r>
        <w:rPr>
          <w:sz w:val="20"/>
        </w:rPr>
        <w:t>kruszywa</w:t>
      </w:r>
    </w:p>
    <w:p w14:paraId="79A79652" w14:textId="77777777" w:rsidR="00696B9C" w:rsidRDefault="0030015F">
      <w:pPr>
        <w:pStyle w:val="Tekstpodstawowy"/>
        <w:spacing w:before="120"/>
        <w:ind w:right="234" w:firstLine="707"/>
        <w:jc w:val="both"/>
      </w:pPr>
      <w:r>
        <w:t>Próbki do badań należy pobierać z mieszarek lub z podłoża przed podaniem spoiwa. Uziarnienie kruszywa lub gruntu powinno być zgodne z wymaganiami podanymi w SST dotyczących poszczególnych rodzajów podbudów i ulepszonego podłoża.</w:t>
      </w:r>
    </w:p>
    <w:p w14:paraId="2D3ED149" w14:textId="77777777" w:rsidR="00696B9C" w:rsidRDefault="0030015F">
      <w:pPr>
        <w:pStyle w:val="Akapitzlist"/>
        <w:numPr>
          <w:ilvl w:val="2"/>
          <w:numId w:val="102"/>
        </w:numPr>
        <w:tabs>
          <w:tab w:val="left" w:pos="1060"/>
        </w:tabs>
        <w:spacing w:before="119"/>
        <w:rPr>
          <w:sz w:val="20"/>
        </w:rPr>
      </w:pPr>
      <w:r>
        <w:rPr>
          <w:sz w:val="20"/>
        </w:rPr>
        <w:t>Wilgotność mieszanki gruntu lub kruszywa ze</w:t>
      </w:r>
      <w:r>
        <w:rPr>
          <w:spacing w:val="3"/>
          <w:sz w:val="20"/>
        </w:rPr>
        <w:t xml:space="preserve"> </w:t>
      </w:r>
      <w:r>
        <w:rPr>
          <w:sz w:val="20"/>
        </w:rPr>
        <w:t>spoiwami</w:t>
      </w:r>
    </w:p>
    <w:p w14:paraId="5DEF9CFB" w14:textId="77777777" w:rsidR="00696B9C" w:rsidRDefault="0030015F">
      <w:pPr>
        <w:pStyle w:val="Tekstpodstawowy"/>
        <w:spacing w:before="121"/>
        <w:ind w:right="236" w:firstLine="707"/>
        <w:jc w:val="both"/>
      </w:pPr>
      <w:r>
        <w:t>Wilgotność mieszanki powinna być równa wilgotności optymalnej, określonej w projekcie składu tej mieszanki, z tolerancją +10% -20% jej wartości.</w:t>
      </w:r>
    </w:p>
    <w:p w14:paraId="4C66439E" w14:textId="77777777" w:rsidR="00696B9C" w:rsidRDefault="0030015F">
      <w:pPr>
        <w:pStyle w:val="Akapitzlist"/>
        <w:numPr>
          <w:ilvl w:val="2"/>
          <w:numId w:val="102"/>
        </w:numPr>
        <w:tabs>
          <w:tab w:val="left" w:pos="1060"/>
        </w:tabs>
        <w:spacing w:before="121"/>
        <w:rPr>
          <w:sz w:val="20"/>
        </w:rPr>
      </w:pPr>
      <w:r>
        <w:rPr>
          <w:sz w:val="20"/>
        </w:rPr>
        <w:t>Rozdrobnienie gruntu</w:t>
      </w:r>
    </w:p>
    <w:p w14:paraId="0A3CD699" w14:textId="77777777" w:rsidR="00696B9C" w:rsidRDefault="0030015F">
      <w:pPr>
        <w:pStyle w:val="Tekstpodstawowy"/>
        <w:spacing w:before="118"/>
        <w:ind w:right="236" w:firstLine="707"/>
        <w:jc w:val="both"/>
      </w:pPr>
      <w:r>
        <w:t>Grunt powinien być spulchniony i rozdrobniony tak, aby wskaźnik rozdrobnienia był co  najmniej równy 80% (przez sito o średnicy 4 mm powinno przejść 80%</w:t>
      </w:r>
      <w:r>
        <w:rPr>
          <w:spacing w:val="-5"/>
        </w:rPr>
        <w:t xml:space="preserve"> </w:t>
      </w:r>
      <w:r>
        <w:t>gruntu).</w:t>
      </w:r>
    </w:p>
    <w:p w14:paraId="5B016906" w14:textId="77777777" w:rsidR="00696B9C" w:rsidRDefault="0030015F">
      <w:pPr>
        <w:pStyle w:val="Akapitzlist"/>
        <w:numPr>
          <w:ilvl w:val="2"/>
          <w:numId w:val="102"/>
        </w:numPr>
        <w:tabs>
          <w:tab w:val="left" w:pos="1060"/>
        </w:tabs>
        <w:spacing w:before="120"/>
        <w:rPr>
          <w:sz w:val="20"/>
        </w:rPr>
      </w:pPr>
      <w:r>
        <w:rPr>
          <w:sz w:val="20"/>
        </w:rPr>
        <w:t>Jednorodność i głębokość wymieszania</w:t>
      </w:r>
    </w:p>
    <w:p w14:paraId="6026E2EB" w14:textId="77777777" w:rsidR="00696B9C" w:rsidRDefault="0030015F">
      <w:pPr>
        <w:pStyle w:val="Tekstpodstawowy"/>
        <w:spacing w:before="121"/>
        <w:ind w:right="236" w:firstLine="707"/>
        <w:jc w:val="both"/>
      </w:pPr>
      <w:r>
        <w:t>Jednorodność wymieszania gruntu ze spoiwem polega na ocenie wizualnej jednolitego zabarwienia mieszanki.</w:t>
      </w:r>
    </w:p>
    <w:p w14:paraId="4EDC461C" w14:textId="77777777" w:rsidR="00696B9C" w:rsidRDefault="0030015F">
      <w:pPr>
        <w:pStyle w:val="Tekstpodstawowy"/>
        <w:ind w:right="237" w:firstLine="707"/>
        <w:jc w:val="both"/>
      </w:pPr>
      <w:r>
        <w:t>Głębokość wymieszania mierzy się w odległości min. 0,5 m od krawędzi podbudowy czy ulepszonego podłoża. Głębokość wymieszania powinna być taka, aby grubość warstwy po zagęszczeniu była równa projektowanej.</w:t>
      </w:r>
    </w:p>
    <w:p w14:paraId="737A79DC" w14:textId="77777777" w:rsidR="00696B9C" w:rsidRDefault="0030015F">
      <w:pPr>
        <w:pStyle w:val="Akapitzlist"/>
        <w:numPr>
          <w:ilvl w:val="2"/>
          <w:numId w:val="102"/>
        </w:numPr>
        <w:tabs>
          <w:tab w:val="left" w:pos="1060"/>
        </w:tabs>
        <w:spacing w:before="120"/>
        <w:rPr>
          <w:sz w:val="20"/>
        </w:rPr>
      </w:pPr>
      <w:r>
        <w:rPr>
          <w:sz w:val="20"/>
        </w:rPr>
        <w:t>Zagęszczenie warstwy</w:t>
      </w:r>
    </w:p>
    <w:p w14:paraId="3CA1D705" w14:textId="77777777" w:rsidR="00696B9C" w:rsidRDefault="0030015F">
      <w:pPr>
        <w:pStyle w:val="Tekstpodstawowy"/>
        <w:spacing w:before="120"/>
        <w:ind w:right="233" w:firstLine="707"/>
        <w:jc w:val="both"/>
      </w:pPr>
      <w:r>
        <w:t>Mieszanka powinna być zagęszczana do osiągnięcia wskaźnika zagęszczenia nie mniejszego od 1,00 oznaczonego zgodnie z BN-77/8931-12 [25].</w:t>
      </w:r>
    </w:p>
    <w:p w14:paraId="27C2BC73" w14:textId="77777777" w:rsidR="00696B9C" w:rsidRDefault="0030015F">
      <w:pPr>
        <w:pStyle w:val="Akapitzlist"/>
        <w:numPr>
          <w:ilvl w:val="2"/>
          <w:numId w:val="102"/>
        </w:numPr>
        <w:tabs>
          <w:tab w:val="left" w:pos="1060"/>
        </w:tabs>
        <w:spacing w:before="118"/>
        <w:rPr>
          <w:sz w:val="20"/>
        </w:rPr>
      </w:pPr>
      <w:r>
        <w:rPr>
          <w:sz w:val="20"/>
        </w:rPr>
        <w:t>Grubość podbudowy lub ulepszonego</w:t>
      </w:r>
      <w:r>
        <w:rPr>
          <w:spacing w:val="1"/>
          <w:sz w:val="20"/>
        </w:rPr>
        <w:t xml:space="preserve"> </w:t>
      </w:r>
      <w:r>
        <w:rPr>
          <w:sz w:val="20"/>
        </w:rPr>
        <w:t>podłoża</w:t>
      </w:r>
    </w:p>
    <w:p w14:paraId="74C45540" w14:textId="77777777" w:rsidR="00696B9C" w:rsidRDefault="0030015F">
      <w:pPr>
        <w:pStyle w:val="Tekstpodstawowy"/>
        <w:spacing w:before="147" w:line="206" w:lineRule="auto"/>
        <w:ind w:right="236" w:firstLine="707"/>
        <w:jc w:val="both"/>
      </w:pPr>
      <w:r>
        <w:t xml:space="preserve">Grubość warstwy należy mierzyć bezpośrednio po jej zagęszczeniu w odległości co najmniej 0,5 m od krawędzi. Grubość warstwy nie może różnić się od projektowanej o więcej niż </w:t>
      </w:r>
      <w:r>
        <w:rPr>
          <w:rFonts w:ascii="UnBatang" w:hAnsi="UnBatang"/>
          <w:w w:val="95"/>
        </w:rPr>
        <w:t xml:space="preserve"> </w:t>
      </w:r>
      <w:r>
        <w:t>1 cm.</w:t>
      </w:r>
    </w:p>
    <w:p w14:paraId="2B077169" w14:textId="77777777" w:rsidR="00696B9C" w:rsidRDefault="0030015F">
      <w:pPr>
        <w:pStyle w:val="Akapitzlist"/>
        <w:numPr>
          <w:ilvl w:val="2"/>
          <w:numId w:val="102"/>
        </w:numPr>
        <w:tabs>
          <w:tab w:val="left" w:pos="1060"/>
        </w:tabs>
        <w:spacing w:before="75"/>
        <w:rPr>
          <w:sz w:val="20"/>
        </w:rPr>
      </w:pPr>
      <w:r>
        <w:rPr>
          <w:sz w:val="20"/>
        </w:rPr>
        <w:t>Wytrzymałość na</w:t>
      </w:r>
      <w:r>
        <w:rPr>
          <w:spacing w:val="1"/>
          <w:sz w:val="20"/>
        </w:rPr>
        <w:t xml:space="preserve"> </w:t>
      </w:r>
      <w:r>
        <w:rPr>
          <w:sz w:val="20"/>
        </w:rPr>
        <w:t>ściskanie</w:t>
      </w:r>
    </w:p>
    <w:p w14:paraId="5796980B" w14:textId="77777777" w:rsidR="00696B9C" w:rsidRDefault="0030015F">
      <w:pPr>
        <w:pStyle w:val="Tekstpodstawowy"/>
        <w:spacing w:before="121"/>
        <w:ind w:right="232" w:firstLine="707"/>
        <w:jc w:val="both"/>
      </w:pPr>
      <w:r>
        <w:t>Wytrzymałość na ściskanie określa się na próbkach walcowych o średnicy i wysokości 8 cm. Próbki do badań należy pobierać z miejsc wybranych losowo, w warstwie rozłożonej przed jej zagęszczeniem. Próbki w ilości 6 sztuk należy formować i przechowywać zgodnie z normami dotyczącymi poszczególnych rodzajów stabilizacji spoiwami. Trzy próbki należy badać po 7 lub 14 dniach oraz po 28 lub 42 dniach przechowywania, a w przypadku stabilizacji żużlem granulowanym po 90 dniach przechowywania. Wyniki wytrzymałości na ściskanie powinny być zgodne z wymaganiami podanymi w SST dotyczących poszczególnych rodzajów podbudów i ulepszonego podłoża.</w:t>
      </w:r>
    </w:p>
    <w:p w14:paraId="4753C21A" w14:textId="77777777" w:rsidR="00696B9C" w:rsidRDefault="0030015F">
      <w:pPr>
        <w:pStyle w:val="Akapitzlist"/>
        <w:numPr>
          <w:ilvl w:val="2"/>
          <w:numId w:val="102"/>
        </w:numPr>
        <w:tabs>
          <w:tab w:val="left" w:pos="1060"/>
        </w:tabs>
        <w:spacing w:before="120"/>
        <w:rPr>
          <w:sz w:val="20"/>
        </w:rPr>
      </w:pPr>
      <w:r>
        <w:rPr>
          <w:sz w:val="20"/>
        </w:rPr>
        <w:t>Mrozoodporność</w:t>
      </w:r>
    </w:p>
    <w:p w14:paraId="734A2CB2" w14:textId="77777777" w:rsidR="00696B9C" w:rsidRDefault="0030015F">
      <w:pPr>
        <w:pStyle w:val="Tekstpodstawowy"/>
        <w:spacing w:before="121"/>
        <w:ind w:right="234" w:firstLine="707"/>
        <w:jc w:val="both"/>
      </w:pPr>
      <w:r>
        <w:t>Wskaźnik mrozoodporności określany przez spadek wytrzymałości na ściskanie próbek poddawanych cyklom zamrażania i odmrażania powinien być zgodny z wymaganiami podanymi w SST dotyczących poszczególnych rodzajów podbudów i ulepszonego podłoża.</w:t>
      </w:r>
    </w:p>
    <w:p w14:paraId="7FA18CEA" w14:textId="77777777" w:rsidR="00696B9C" w:rsidRDefault="00696B9C">
      <w:pPr>
        <w:jc w:val="both"/>
        <w:sectPr w:rsidR="00696B9C">
          <w:pgSz w:w="11910" w:h="16840"/>
          <w:pgMar w:top="540" w:right="1180" w:bottom="440" w:left="860" w:header="0" w:footer="176" w:gutter="0"/>
          <w:cols w:space="708"/>
        </w:sectPr>
      </w:pPr>
    </w:p>
    <w:p w14:paraId="73A7EEB5" w14:textId="77777777" w:rsidR="00696B9C" w:rsidRDefault="0030015F">
      <w:pPr>
        <w:pStyle w:val="Akapitzlist"/>
        <w:numPr>
          <w:ilvl w:val="2"/>
          <w:numId w:val="102"/>
        </w:numPr>
        <w:tabs>
          <w:tab w:val="left" w:pos="1161"/>
        </w:tabs>
        <w:spacing w:before="61"/>
        <w:ind w:left="1160" w:hanging="603"/>
        <w:rPr>
          <w:sz w:val="20"/>
        </w:rPr>
      </w:pPr>
      <w:r>
        <w:rPr>
          <w:sz w:val="20"/>
        </w:rPr>
        <w:lastRenderedPageBreak/>
        <w:t>Badanie spoiwa</w:t>
      </w:r>
    </w:p>
    <w:p w14:paraId="0C7D7FC8" w14:textId="77777777" w:rsidR="00696B9C" w:rsidRDefault="0030015F">
      <w:pPr>
        <w:pStyle w:val="Tekstpodstawowy"/>
        <w:spacing w:before="120"/>
        <w:ind w:right="235" w:firstLine="707"/>
        <w:jc w:val="both"/>
      </w:pPr>
      <w:r>
        <w:t>Dla każdej dostawy cementu, wapna, popiołów lotnych, żużla granulowanego, Wykonawca powinien określić właściwości podane w SST dotyczących poszczególnych rodzajów podbudów i ulepszonego podłoża.</w:t>
      </w:r>
    </w:p>
    <w:p w14:paraId="459BD008" w14:textId="77777777" w:rsidR="00696B9C" w:rsidRDefault="0030015F">
      <w:pPr>
        <w:pStyle w:val="Akapitzlist"/>
        <w:numPr>
          <w:ilvl w:val="2"/>
          <w:numId w:val="102"/>
        </w:numPr>
        <w:tabs>
          <w:tab w:val="left" w:pos="1161"/>
        </w:tabs>
        <w:spacing w:before="121"/>
        <w:ind w:left="1160" w:hanging="603"/>
        <w:rPr>
          <w:sz w:val="20"/>
        </w:rPr>
      </w:pPr>
      <w:r>
        <w:rPr>
          <w:sz w:val="20"/>
        </w:rPr>
        <w:t>Badanie</w:t>
      </w:r>
      <w:r>
        <w:rPr>
          <w:spacing w:val="2"/>
          <w:sz w:val="20"/>
        </w:rPr>
        <w:t xml:space="preserve"> </w:t>
      </w:r>
      <w:r>
        <w:rPr>
          <w:sz w:val="20"/>
        </w:rPr>
        <w:t>wody</w:t>
      </w:r>
    </w:p>
    <w:p w14:paraId="05889B7A" w14:textId="77777777" w:rsidR="00696B9C" w:rsidRDefault="0030015F">
      <w:pPr>
        <w:pStyle w:val="Tekstpodstawowy"/>
        <w:spacing w:before="121"/>
        <w:ind w:left="1265"/>
      </w:pPr>
      <w:r>
        <w:t>W przypadkach wątpliwych należy przeprowadzić badania wody wg PN-B-32250 [13].</w:t>
      </w:r>
    </w:p>
    <w:p w14:paraId="64C13F41" w14:textId="77777777" w:rsidR="00696B9C" w:rsidRDefault="0030015F">
      <w:pPr>
        <w:pStyle w:val="Akapitzlist"/>
        <w:numPr>
          <w:ilvl w:val="2"/>
          <w:numId w:val="102"/>
        </w:numPr>
        <w:tabs>
          <w:tab w:val="left" w:pos="1161"/>
        </w:tabs>
        <w:spacing w:before="118"/>
        <w:ind w:left="1160" w:hanging="603"/>
        <w:rPr>
          <w:sz w:val="20"/>
        </w:rPr>
      </w:pPr>
      <w:r>
        <w:rPr>
          <w:sz w:val="20"/>
        </w:rPr>
        <w:t>Badanie właściwości gruntu lub</w:t>
      </w:r>
      <w:r>
        <w:rPr>
          <w:spacing w:val="2"/>
          <w:sz w:val="20"/>
        </w:rPr>
        <w:t xml:space="preserve"> </w:t>
      </w:r>
      <w:r>
        <w:rPr>
          <w:sz w:val="20"/>
        </w:rPr>
        <w:t>kruszywa</w:t>
      </w:r>
    </w:p>
    <w:p w14:paraId="64A499B2" w14:textId="77777777" w:rsidR="00696B9C" w:rsidRDefault="0030015F">
      <w:pPr>
        <w:pStyle w:val="Tekstpodstawowy"/>
        <w:spacing w:before="120"/>
        <w:ind w:right="231" w:firstLine="707"/>
        <w:jc w:val="both"/>
      </w:pPr>
      <w:r>
        <w:t>Właściwości gruntu lub kruszywa należy badać przy każdej zmianie rodzaju gruntu lub kruszywa. Właściwości powinny być zgodne z wymaganiami podanymi w SST dotyczących poszczególnych rodzajów podbudów i ulepszonego podłoża.</w:t>
      </w:r>
    </w:p>
    <w:p w14:paraId="19A92FE3" w14:textId="77777777" w:rsidR="00696B9C" w:rsidRDefault="0030015F">
      <w:pPr>
        <w:pStyle w:val="Akapitzlist"/>
        <w:numPr>
          <w:ilvl w:val="2"/>
          <w:numId w:val="102"/>
        </w:numPr>
        <w:tabs>
          <w:tab w:val="left" w:pos="1161"/>
        </w:tabs>
        <w:spacing w:before="121"/>
        <w:ind w:left="1160" w:hanging="603"/>
        <w:rPr>
          <w:sz w:val="20"/>
        </w:rPr>
      </w:pPr>
      <w:r>
        <w:rPr>
          <w:sz w:val="20"/>
        </w:rPr>
        <w:t>Wskaźnik nośności</w:t>
      </w:r>
      <w:r>
        <w:rPr>
          <w:spacing w:val="-1"/>
          <w:sz w:val="20"/>
        </w:rPr>
        <w:t xml:space="preserve"> </w:t>
      </w:r>
      <w:r>
        <w:rPr>
          <w:sz w:val="20"/>
        </w:rPr>
        <w:t>CBR</w:t>
      </w:r>
    </w:p>
    <w:p w14:paraId="0A9ED25D" w14:textId="77777777" w:rsidR="00696B9C" w:rsidRDefault="0030015F">
      <w:pPr>
        <w:pStyle w:val="Tekstpodstawowy"/>
        <w:spacing w:before="121"/>
        <w:ind w:right="238" w:firstLine="707"/>
        <w:jc w:val="both"/>
      </w:pPr>
      <w:r>
        <w:t>Wskaźnik nośności CBR określa się wg normy BN-70/8931-05 [13] dla próbek gruntu stabilizowanego wapnem, pielęgnowanych zgodnie z wymaganiami PN-S-96011 [16].</w:t>
      </w:r>
    </w:p>
    <w:p w14:paraId="09F8E46C" w14:textId="77777777" w:rsidR="00696B9C" w:rsidRDefault="0030015F">
      <w:pPr>
        <w:pStyle w:val="Nagwek31"/>
        <w:numPr>
          <w:ilvl w:val="1"/>
          <w:numId w:val="102"/>
        </w:numPr>
        <w:tabs>
          <w:tab w:val="left" w:pos="911"/>
        </w:tabs>
        <w:spacing w:before="123"/>
        <w:ind w:left="961" w:right="2191" w:hanging="404"/>
      </w:pPr>
      <w:r>
        <w:t>Wymagania dotyczące cech geometrycznych i wytrzymałościowych podbudowy lub ulepszonego podłoża stabilizowanych</w:t>
      </w:r>
      <w:r>
        <w:rPr>
          <w:spacing w:val="-1"/>
        </w:rPr>
        <w:t xml:space="preserve"> </w:t>
      </w:r>
      <w:r>
        <w:t>spoiwami</w:t>
      </w:r>
    </w:p>
    <w:p w14:paraId="2C5FC446" w14:textId="77777777" w:rsidR="00696B9C" w:rsidRDefault="0030015F">
      <w:pPr>
        <w:pStyle w:val="Akapitzlist"/>
        <w:numPr>
          <w:ilvl w:val="2"/>
          <w:numId w:val="102"/>
        </w:numPr>
        <w:tabs>
          <w:tab w:val="left" w:pos="1060"/>
        </w:tabs>
        <w:spacing w:before="116"/>
        <w:rPr>
          <w:sz w:val="20"/>
        </w:rPr>
      </w:pPr>
      <w:r>
        <w:rPr>
          <w:sz w:val="20"/>
        </w:rPr>
        <w:t>Częstotliwość oraz zakres badań i</w:t>
      </w:r>
      <w:r>
        <w:rPr>
          <w:spacing w:val="44"/>
          <w:sz w:val="20"/>
        </w:rPr>
        <w:t xml:space="preserve"> </w:t>
      </w:r>
      <w:r>
        <w:rPr>
          <w:sz w:val="20"/>
        </w:rPr>
        <w:t>pomiarów</w:t>
      </w:r>
    </w:p>
    <w:p w14:paraId="70F97E61" w14:textId="77777777" w:rsidR="00696B9C" w:rsidRDefault="0030015F">
      <w:pPr>
        <w:pStyle w:val="Tekstpodstawowy"/>
        <w:spacing w:before="120"/>
        <w:ind w:left="1317"/>
      </w:pPr>
      <w:r>
        <w:t>Częstotliwość oraz zakres badań i pomiarów dotyczących cech geometrycznych podaje tablica 2.</w:t>
      </w:r>
    </w:p>
    <w:p w14:paraId="2E723DFC" w14:textId="77777777" w:rsidR="00696B9C" w:rsidRDefault="0030015F">
      <w:pPr>
        <w:pStyle w:val="Tekstpodstawowy"/>
        <w:spacing w:before="58"/>
        <w:ind w:left="1468" w:right="2319" w:hanging="911"/>
      </w:pPr>
      <w:r>
        <w:t>Tablica 2. Częstotliwość oraz zakres badań i pomiarów wykonanej podbudowy lub ulepszonego podłoża stabilizowanych spoiwami</w:t>
      </w:r>
    </w:p>
    <w:p w14:paraId="6FC0B201" w14:textId="77777777" w:rsidR="00696B9C" w:rsidRDefault="00696B9C">
      <w:pPr>
        <w:pStyle w:val="Tekstpodstawowy"/>
        <w:spacing w:before="10"/>
        <w:ind w:left="0"/>
        <w:rPr>
          <w:sz w:val="5"/>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
        <w:gridCol w:w="3392"/>
        <w:gridCol w:w="3402"/>
      </w:tblGrid>
      <w:tr w:rsidR="00696B9C" w14:paraId="78BFDC82" w14:textId="77777777">
        <w:trPr>
          <w:trHeight w:val="459"/>
        </w:trPr>
        <w:tc>
          <w:tcPr>
            <w:tcW w:w="790" w:type="dxa"/>
            <w:tcBorders>
              <w:bottom w:val="double" w:sz="2" w:space="0" w:color="000000"/>
            </w:tcBorders>
          </w:tcPr>
          <w:p w14:paraId="4E79B8D0" w14:textId="77777777" w:rsidR="00696B9C" w:rsidRDefault="0030015F">
            <w:pPr>
              <w:pStyle w:val="TableParagraph"/>
              <w:spacing w:before="113"/>
              <w:ind w:left="242" w:right="219"/>
              <w:jc w:val="center"/>
              <w:rPr>
                <w:sz w:val="20"/>
              </w:rPr>
            </w:pPr>
            <w:r>
              <w:rPr>
                <w:sz w:val="20"/>
              </w:rPr>
              <w:t>Lp.</w:t>
            </w:r>
          </w:p>
        </w:tc>
        <w:tc>
          <w:tcPr>
            <w:tcW w:w="3392" w:type="dxa"/>
            <w:tcBorders>
              <w:bottom w:val="double" w:sz="2" w:space="0" w:color="000000"/>
            </w:tcBorders>
          </w:tcPr>
          <w:p w14:paraId="2EB3E57F" w14:textId="77777777" w:rsidR="00696B9C" w:rsidRDefault="0030015F">
            <w:pPr>
              <w:pStyle w:val="TableParagraph"/>
              <w:spacing w:before="113"/>
              <w:ind w:left="217"/>
              <w:rPr>
                <w:sz w:val="20"/>
              </w:rPr>
            </w:pPr>
            <w:r>
              <w:rPr>
                <w:sz w:val="20"/>
              </w:rPr>
              <w:t>Wyszczególnienie badań i pomiarów</w:t>
            </w:r>
          </w:p>
        </w:tc>
        <w:tc>
          <w:tcPr>
            <w:tcW w:w="3402" w:type="dxa"/>
            <w:tcBorders>
              <w:bottom w:val="double" w:sz="2" w:space="0" w:color="000000"/>
            </w:tcBorders>
          </w:tcPr>
          <w:p w14:paraId="4677FC1F" w14:textId="77777777" w:rsidR="00696B9C" w:rsidRDefault="0030015F">
            <w:pPr>
              <w:pStyle w:val="TableParagraph"/>
              <w:spacing w:line="223" w:lineRule="exact"/>
              <w:ind w:left="680" w:right="660"/>
              <w:jc w:val="center"/>
              <w:rPr>
                <w:sz w:val="20"/>
              </w:rPr>
            </w:pPr>
            <w:r>
              <w:rPr>
                <w:sz w:val="20"/>
              </w:rPr>
              <w:t>Minimalna częstotliwość</w:t>
            </w:r>
          </w:p>
          <w:p w14:paraId="041019F1" w14:textId="77777777" w:rsidR="00696B9C" w:rsidRDefault="0030015F">
            <w:pPr>
              <w:pStyle w:val="TableParagraph"/>
              <w:spacing w:line="216" w:lineRule="exact"/>
              <w:ind w:left="680" w:right="660"/>
              <w:jc w:val="center"/>
              <w:rPr>
                <w:sz w:val="20"/>
              </w:rPr>
            </w:pPr>
            <w:r>
              <w:rPr>
                <w:sz w:val="20"/>
              </w:rPr>
              <w:t>badań i pomiarów</w:t>
            </w:r>
          </w:p>
        </w:tc>
      </w:tr>
      <w:tr w:rsidR="00696B9C" w14:paraId="7B6A5D4F" w14:textId="77777777">
        <w:trPr>
          <w:trHeight w:val="351"/>
        </w:trPr>
        <w:tc>
          <w:tcPr>
            <w:tcW w:w="790" w:type="dxa"/>
            <w:tcBorders>
              <w:top w:val="double" w:sz="2" w:space="0" w:color="000000"/>
            </w:tcBorders>
          </w:tcPr>
          <w:p w14:paraId="737B5CA3" w14:textId="77777777" w:rsidR="00696B9C" w:rsidRDefault="0030015F">
            <w:pPr>
              <w:pStyle w:val="TableParagraph"/>
              <w:spacing w:before="54"/>
              <w:ind w:left="24"/>
              <w:jc w:val="center"/>
              <w:rPr>
                <w:sz w:val="20"/>
              </w:rPr>
            </w:pPr>
            <w:r>
              <w:rPr>
                <w:w w:val="99"/>
                <w:sz w:val="20"/>
              </w:rPr>
              <w:t>1</w:t>
            </w:r>
          </w:p>
        </w:tc>
        <w:tc>
          <w:tcPr>
            <w:tcW w:w="3392" w:type="dxa"/>
            <w:tcBorders>
              <w:top w:val="double" w:sz="2" w:space="0" w:color="000000"/>
            </w:tcBorders>
          </w:tcPr>
          <w:p w14:paraId="5E9DCB54" w14:textId="77777777" w:rsidR="00696B9C" w:rsidRDefault="0030015F">
            <w:pPr>
              <w:pStyle w:val="TableParagraph"/>
              <w:spacing w:before="54"/>
              <w:ind w:left="68"/>
              <w:rPr>
                <w:sz w:val="20"/>
              </w:rPr>
            </w:pPr>
            <w:r>
              <w:rPr>
                <w:sz w:val="20"/>
              </w:rPr>
              <w:t>Szerokość</w:t>
            </w:r>
          </w:p>
        </w:tc>
        <w:tc>
          <w:tcPr>
            <w:tcW w:w="3402" w:type="dxa"/>
            <w:tcBorders>
              <w:top w:val="double" w:sz="2" w:space="0" w:color="000000"/>
            </w:tcBorders>
          </w:tcPr>
          <w:p w14:paraId="668E47EE" w14:textId="77777777" w:rsidR="00696B9C" w:rsidRDefault="0030015F">
            <w:pPr>
              <w:pStyle w:val="TableParagraph"/>
              <w:spacing w:before="54"/>
              <w:ind w:left="68"/>
              <w:rPr>
                <w:sz w:val="20"/>
              </w:rPr>
            </w:pPr>
            <w:r>
              <w:rPr>
                <w:sz w:val="20"/>
              </w:rPr>
              <w:t>10 razy na 100m</w:t>
            </w:r>
          </w:p>
        </w:tc>
      </w:tr>
      <w:tr w:rsidR="00696B9C" w14:paraId="0A591B00" w14:textId="77777777">
        <w:trPr>
          <w:trHeight w:val="457"/>
        </w:trPr>
        <w:tc>
          <w:tcPr>
            <w:tcW w:w="790" w:type="dxa"/>
          </w:tcPr>
          <w:p w14:paraId="3A8A9676" w14:textId="77777777" w:rsidR="00696B9C" w:rsidRDefault="0030015F">
            <w:pPr>
              <w:pStyle w:val="TableParagraph"/>
              <w:spacing w:before="113"/>
              <w:ind w:left="20"/>
              <w:jc w:val="center"/>
              <w:rPr>
                <w:sz w:val="20"/>
              </w:rPr>
            </w:pPr>
            <w:r>
              <w:rPr>
                <w:w w:val="99"/>
                <w:sz w:val="20"/>
              </w:rPr>
              <w:t>2</w:t>
            </w:r>
          </w:p>
        </w:tc>
        <w:tc>
          <w:tcPr>
            <w:tcW w:w="3392" w:type="dxa"/>
          </w:tcPr>
          <w:p w14:paraId="71BB02F5" w14:textId="77777777" w:rsidR="00696B9C" w:rsidRDefault="0030015F">
            <w:pPr>
              <w:pStyle w:val="TableParagraph"/>
              <w:spacing w:before="113"/>
              <w:ind w:left="68"/>
              <w:rPr>
                <w:sz w:val="20"/>
              </w:rPr>
            </w:pPr>
            <w:r>
              <w:rPr>
                <w:sz w:val="20"/>
              </w:rPr>
              <w:t>Równość podłużna</w:t>
            </w:r>
          </w:p>
        </w:tc>
        <w:tc>
          <w:tcPr>
            <w:tcW w:w="3402" w:type="dxa"/>
          </w:tcPr>
          <w:p w14:paraId="2E6D65E5" w14:textId="77777777" w:rsidR="00696B9C" w:rsidRDefault="0030015F">
            <w:pPr>
              <w:pStyle w:val="TableParagraph"/>
              <w:spacing w:line="223" w:lineRule="exact"/>
              <w:ind w:left="68"/>
              <w:rPr>
                <w:sz w:val="20"/>
              </w:rPr>
            </w:pPr>
            <w:r>
              <w:rPr>
                <w:sz w:val="20"/>
              </w:rPr>
              <w:t xml:space="preserve">w sposób ciągły </w:t>
            </w:r>
            <w:proofErr w:type="spellStart"/>
            <w:r>
              <w:rPr>
                <w:sz w:val="20"/>
              </w:rPr>
              <w:t>planografem</w:t>
            </w:r>
            <w:proofErr w:type="spellEnd"/>
            <w:r>
              <w:rPr>
                <w:sz w:val="20"/>
              </w:rPr>
              <w:t xml:space="preserve"> albo co</w:t>
            </w:r>
          </w:p>
          <w:p w14:paraId="35EAC374" w14:textId="77777777" w:rsidR="00696B9C" w:rsidRDefault="0030015F">
            <w:pPr>
              <w:pStyle w:val="TableParagraph"/>
              <w:spacing w:line="214" w:lineRule="exact"/>
              <w:ind w:left="68"/>
              <w:rPr>
                <w:sz w:val="20"/>
              </w:rPr>
            </w:pPr>
            <w:r>
              <w:rPr>
                <w:sz w:val="20"/>
              </w:rPr>
              <w:t>20 m łatą na każdym pasie ruchu</w:t>
            </w:r>
          </w:p>
        </w:tc>
      </w:tr>
      <w:tr w:rsidR="00696B9C" w14:paraId="13C9CF1A" w14:textId="77777777">
        <w:trPr>
          <w:trHeight w:val="352"/>
        </w:trPr>
        <w:tc>
          <w:tcPr>
            <w:tcW w:w="790" w:type="dxa"/>
          </w:tcPr>
          <w:p w14:paraId="176D8B05" w14:textId="77777777" w:rsidR="00696B9C" w:rsidRDefault="0030015F">
            <w:pPr>
              <w:pStyle w:val="TableParagraph"/>
              <w:spacing w:before="55"/>
              <w:ind w:left="24"/>
              <w:jc w:val="center"/>
              <w:rPr>
                <w:sz w:val="20"/>
              </w:rPr>
            </w:pPr>
            <w:r>
              <w:rPr>
                <w:w w:val="99"/>
                <w:sz w:val="20"/>
              </w:rPr>
              <w:t>3</w:t>
            </w:r>
          </w:p>
        </w:tc>
        <w:tc>
          <w:tcPr>
            <w:tcW w:w="3392" w:type="dxa"/>
          </w:tcPr>
          <w:p w14:paraId="607B053F" w14:textId="77777777" w:rsidR="00696B9C" w:rsidRDefault="0030015F">
            <w:pPr>
              <w:pStyle w:val="TableParagraph"/>
              <w:spacing w:before="55"/>
              <w:ind w:left="68"/>
              <w:rPr>
                <w:sz w:val="20"/>
              </w:rPr>
            </w:pPr>
            <w:r>
              <w:rPr>
                <w:sz w:val="20"/>
              </w:rPr>
              <w:t>Równość poprzeczna</w:t>
            </w:r>
          </w:p>
        </w:tc>
        <w:tc>
          <w:tcPr>
            <w:tcW w:w="3402" w:type="dxa"/>
          </w:tcPr>
          <w:p w14:paraId="6A853832" w14:textId="77777777" w:rsidR="00696B9C" w:rsidRDefault="0030015F">
            <w:pPr>
              <w:pStyle w:val="TableParagraph"/>
              <w:spacing w:before="55"/>
              <w:ind w:left="68"/>
              <w:rPr>
                <w:sz w:val="20"/>
              </w:rPr>
            </w:pPr>
            <w:r>
              <w:rPr>
                <w:sz w:val="20"/>
              </w:rPr>
              <w:t>10 razy na 100m</w:t>
            </w:r>
          </w:p>
        </w:tc>
      </w:tr>
      <w:tr w:rsidR="00696B9C" w14:paraId="452A88A6" w14:textId="77777777">
        <w:trPr>
          <w:trHeight w:val="349"/>
        </w:trPr>
        <w:tc>
          <w:tcPr>
            <w:tcW w:w="790" w:type="dxa"/>
          </w:tcPr>
          <w:p w14:paraId="401AD25D" w14:textId="77777777" w:rsidR="00696B9C" w:rsidRDefault="0030015F">
            <w:pPr>
              <w:pStyle w:val="TableParagraph"/>
              <w:spacing w:before="53"/>
              <w:ind w:left="24"/>
              <w:jc w:val="center"/>
              <w:rPr>
                <w:sz w:val="20"/>
              </w:rPr>
            </w:pPr>
            <w:r>
              <w:rPr>
                <w:w w:val="99"/>
                <w:sz w:val="20"/>
              </w:rPr>
              <w:t>4</w:t>
            </w:r>
          </w:p>
        </w:tc>
        <w:tc>
          <w:tcPr>
            <w:tcW w:w="3392" w:type="dxa"/>
          </w:tcPr>
          <w:p w14:paraId="60052348" w14:textId="77777777" w:rsidR="00696B9C" w:rsidRDefault="0030015F">
            <w:pPr>
              <w:pStyle w:val="TableParagraph"/>
              <w:spacing w:before="53"/>
              <w:ind w:left="68"/>
              <w:rPr>
                <w:sz w:val="20"/>
              </w:rPr>
            </w:pPr>
            <w:r>
              <w:rPr>
                <w:sz w:val="20"/>
              </w:rPr>
              <w:t>Spadki poprzeczne*</w:t>
            </w:r>
            <w:r>
              <w:rPr>
                <w:sz w:val="20"/>
                <w:vertAlign w:val="superscript"/>
              </w:rPr>
              <w:t>)</w:t>
            </w:r>
          </w:p>
        </w:tc>
        <w:tc>
          <w:tcPr>
            <w:tcW w:w="3402" w:type="dxa"/>
          </w:tcPr>
          <w:p w14:paraId="402777C5" w14:textId="77777777" w:rsidR="00696B9C" w:rsidRDefault="0030015F">
            <w:pPr>
              <w:pStyle w:val="TableParagraph"/>
              <w:spacing w:before="53"/>
              <w:ind w:left="68"/>
              <w:rPr>
                <w:sz w:val="20"/>
              </w:rPr>
            </w:pPr>
            <w:r>
              <w:rPr>
                <w:sz w:val="20"/>
              </w:rPr>
              <w:t>10 razy na 100m</w:t>
            </w:r>
          </w:p>
        </w:tc>
      </w:tr>
      <w:tr w:rsidR="00696B9C" w14:paraId="5A54D327" w14:textId="77777777">
        <w:trPr>
          <w:trHeight w:val="349"/>
        </w:trPr>
        <w:tc>
          <w:tcPr>
            <w:tcW w:w="790" w:type="dxa"/>
          </w:tcPr>
          <w:p w14:paraId="0BC9181B" w14:textId="77777777" w:rsidR="00696B9C" w:rsidRDefault="0030015F">
            <w:pPr>
              <w:pStyle w:val="TableParagraph"/>
              <w:spacing w:before="53"/>
              <w:ind w:left="20"/>
              <w:jc w:val="center"/>
              <w:rPr>
                <w:sz w:val="20"/>
              </w:rPr>
            </w:pPr>
            <w:r>
              <w:rPr>
                <w:w w:val="99"/>
                <w:sz w:val="20"/>
              </w:rPr>
              <w:t>5</w:t>
            </w:r>
          </w:p>
        </w:tc>
        <w:tc>
          <w:tcPr>
            <w:tcW w:w="3392" w:type="dxa"/>
          </w:tcPr>
          <w:p w14:paraId="3CAE8872" w14:textId="77777777" w:rsidR="00696B9C" w:rsidRDefault="0030015F">
            <w:pPr>
              <w:pStyle w:val="TableParagraph"/>
              <w:spacing w:before="53"/>
              <w:ind w:left="68"/>
              <w:rPr>
                <w:sz w:val="20"/>
              </w:rPr>
            </w:pPr>
            <w:r>
              <w:rPr>
                <w:sz w:val="20"/>
              </w:rPr>
              <w:t>Rzędne wysokościowe</w:t>
            </w:r>
          </w:p>
        </w:tc>
        <w:tc>
          <w:tcPr>
            <w:tcW w:w="3402" w:type="dxa"/>
            <w:vMerge w:val="restart"/>
          </w:tcPr>
          <w:p w14:paraId="0EB53F94" w14:textId="77777777" w:rsidR="00696B9C" w:rsidRDefault="0030015F">
            <w:pPr>
              <w:pStyle w:val="TableParagraph"/>
              <w:spacing w:before="113"/>
              <w:ind w:left="68"/>
              <w:rPr>
                <w:sz w:val="20"/>
              </w:rPr>
            </w:pPr>
            <w:r>
              <w:rPr>
                <w:sz w:val="20"/>
              </w:rPr>
              <w:t>co 25 m</w:t>
            </w:r>
          </w:p>
        </w:tc>
      </w:tr>
      <w:tr w:rsidR="00696B9C" w14:paraId="1844F8C0" w14:textId="77777777">
        <w:trPr>
          <w:trHeight w:val="349"/>
        </w:trPr>
        <w:tc>
          <w:tcPr>
            <w:tcW w:w="790" w:type="dxa"/>
          </w:tcPr>
          <w:p w14:paraId="03355677" w14:textId="77777777" w:rsidR="00696B9C" w:rsidRDefault="0030015F">
            <w:pPr>
              <w:pStyle w:val="TableParagraph"/>
              <w:spacing w:before="53"/>
              <w:ind w:left="24"/>
              <w:jc w:val="center"/>
              <w:rPr>
                <w:sz w:val="20"/>
              </w:rPr>
            </w:pPr>
            <w:r>
              <w:rPr>
                <w:w w:val="99"/>
                <w:sz w:val="20"/>
              </w:rPr>
              <w:t>6</w:t>
            </w:r>
          </w:p>
        </w:tc>
        <w:tc>
          <w:tcPr>
            <w:tcW w:w="3392" w:type="dxa"/>
          </w:tcPr>
          <w:p w14:paraId="3042B7CC" w14:textId="77777777" w:rsidR="00696B9C" w:rsidRDefault="0030015F">
            <w:pPr>
              <w:pStyle w:val="TableParagraph"/>
              <w:spacing w:before="53"/>
              <w:ind w:left="68"/>
              <w:rPr>
                <w:sz w:val="20"/>
              </w:rPr>
            </w:pPr>
            <w:r>
              <w:rPr>
                <w:sz w:val="20"/>
              </w:rPr>
              <w:t>Ukształtowanie osi w planie*</w:t>
            </w:r>
            <w:r>
              <w:rPr>
                <w:sz w:val="20"/>
                <w:vertAlign w:val="superscript"/>
              </w:rPr>
              <w:t>)</w:t>
            </w:r>
          </w:p>
        </w:tc>
        <w:tc>
          <w:tcPr>
            <w:tcW w:w="3402" w:type="dxa"/>
            <w:vMerge/>
            <w:tcBorders>
              <w:top w:val="nil"/>
            </w:tcBorders>
          </w:tcPr>
          <w:p w14:paraId="0A91D92B" w14:textId="77777777" w:rsidR="00696B9C" w:rsidRDefault="00696B9C">
            <w:pPr>
              <w:rPr>
                <w:sz w:val="2"/>
                <w:szCs w:val="2"/>
              </w:rPr>
            </w:pPr>
          </w:p>
        </w:tc>
      </w:tr>
      <w:tr w:rsidR="00696B9C" w14:paraId="61956777" w14:textId="77777777">
        <w:trPr>
          <w:trHeight w:val="520"/>
        </w:trPr>
        <w:tc>
          <w:tcPr>
            <w:tcW w:w="790" w:type="dxa"/>
          </w:tcPr>
          <w:p w14:paraId="2907A515" w14:textId="77777777" w:rsidR="00696B9C" w:rsidRDefault="0030015F">
            <w:pPr>
              <w:pStyle w:val="TableParagraph"/>
              <w:spacing w:line="223" w:lineRule="exact"/>
              <w:ind w:left="20"/>
              <w:jc w:val="center"/>
              <w:rPr>
                <w:sz w:val="20"/>
              </w:rPr>
            </w:pPr>
            <w:r>
              <w:rPr>
                <w:w w:val="99"/>
                <w:sz w:val="20"/>
              </w:rPr>
              <w:t>7</w:t>
            </w:r>
          </w:p>
        </w:tc>
        <w:tc>
          <w:tcPr>
            <w:tcW w:w="3392" w:type="dxa"/>
          </w:tcPr>
          <w:p w14:paraId="2554ED79" w14:textId="77777777" w:rsidR="00696B9C" w:rsidRDefault="0030015F">
            <w:pPr>
              <w:pStyle w:val="TableParagraph"/>
              <w:ind w:left="68"/>
              <w:rPr>
                <w:sz w:val="20"/>
              </w:rPr>
            </w:pPr>
            <w:r>
              <w:rPr>
                <w:sz w:val="20"/>
              </w:rPr>
              <w:t>Grubość podbudowy i ulepszonego podłoża</w:t>
            </w:r>
          </w:p>
        </w:tc>
        <w:tc>
          <w:tcPr>
            <w:tcW w:w="3402" w:type="dxa"/>
          </w:tcPr>
          <w:p w14:paraId="46270270" w14:textId="77777777" w:rsidR="00696B9C" w:rsidRDefault="0030015F">
            <w:pPr>
              <w:pStyle w:val="TableParagraph"/>
              <w:ind w:left="68" w:right="77"/>
              <w:rPr>
                <w:sz w:val="20"/>
              </w:rPr>
            </w:pPr>
            <w:r>
              <w:rPr>
                <w:sz w:val="20"/>
              </w:rPr>
              <w:t xml:space="preserve">w 3 punktach, lecz nie rzadziej niż </w:t>
            </w:r>
            <w:r>
              <w:rPr>
                <w:spacing w:val="-4"/>
                <w:sz w:val="20"/>
              </w:rPr>
              <w:t xml:space="preserve">raz </w:t>
            </w:r>
            <w:r>
              <w:rPr>
                <w:sz w:val="20"/>
              </w:rPr>
              <w:t>na 2000</w:t>
            </w:r>
            <w:r>
              <w:rPr>
                <w:spacing w:val="1"/>
                <w:sz w:val="20"/>
              </w:rPr>
              <w:t xml:space="preserve"> </w:t>
            </w:r>
            <w:r>
              <w:rPr>
                <w:sz w:val="20"/>
              </w:rPr>
              <w:t>m</w:t>
            </w:r>
            <w:r>
              <w:rPr>
                <w:sz w:val="20"/>
                <w:vertAlign w:val="superscript"/>
              </w:rPr>
              <w:t>2</w:t>
            </w:r>
          </w:p>
        </w:tc>
      </w:tr>
    </w:tbl>
    <w:p w14:paraId="3BAF25D5" w14:textId="77777777" w:rsidR="00696B9C" w:rsidRDefault="0030015F">
      <w:pPr>
        <w:pStyle w:val="Tekstpodstawowy"/>
        <w:spacing w:before="114"/>
        <w:ind w:left="841" w:right="243" w:hanging="284"/>
      </w:pPr>
      <w:r>
        <w:t>*) Dodatkowe pomiary spadków poprzecznych i ukształtowania osi w planie należy wykonać w punktach głównych łuków poziomych.</w:t>
      </w:r>
    </w:p>
    <w:p w14:paraId="494B41E8" w14:textId="77777777" w:rsidR="00696B9C" w:rsidRDefault="0030015F">
      <w:pPr>
        <w:pStyle w:val="Akapitzlist"/>
        <w:numPr>
          <w:ilvl w:val="2"/>
          <w:numId w:val="102"/>
        </w:numPr>
        <w:tabs>
          <w:tab w:val="left" w:pos="1060"/>
        </w:tabs>
        <w:spacing w:before="121"/>
        <w:rPr>
          <w:sz w:val="20"/>
        </w:rPr>
      </w:pPr>
      <w:r>
        <w:rPr>
          <w:sz w:val="20"/>
        </w:rPr>
        <w:t>Szerokość podbudowy i ulepszonego podłoża</w:t>
      </w:r>
    </w:p>
    <w:p w14:paraId="672C3FD7" w14:textId="77777777" w:rsidR="00696B9C" w:rsidRDefault="0030015F">
      <w:pPr>
        <w:pStyle w:val="Tekstpodstawowy"/>
        <w:spacing w:before="118"/>
        <w:ind w:right="225" w:firstLine="707"/>
        <w:jc w:val="both"/>
      </w:pPr>
      <w:r>
        <w:t>Szerokość podbudowy i ulepszonego podłoża nie może różnić się od szerokości projektowanej o więcej niż +10 cm, -5 cm.</w:t>
      </w:r>
    </w:p>
    <w:p w14:paraId="2799FDCA" w14:textId="77777777" w:rsidR="00696B9C" w:rsidRDefault="0030015F">
      <w:pPr>
        <w:pStyle w:val="Tekstpodstawowy"/>
        <w:spacing w:before="1"/>
        <w:ind w:right="223" w:firstLine="707"/>
        <w:jc w:val="both"/>
      </w:pPr>
      <w:r>
        <w:t>Na jezdniach bez krawężników szerokość podbudowy powinna być większa od szerokości warstwy wyżej leżącej o co najmniej 25 cm lub o wartość wskazaną w dokumentacji projektowej.</w:t>
      </w:r>
    </w:p>
    <w:p w14:paraId="59A9EA53" w14:textId="77777777" w:rsidR="00696B9C" w:rsidRDefault="0030015F">
      <w:pPr>
        <w:pStyle w:val="Akapitzlist"/>
        <w:numPr>
          <w:ilvl w:val="2"/>
          <w:numId w:val="102"/>
        </w:numPr>
        <w:tabs>
          <w:tab w:val="left" w:pos="1060"/>
        </w:tabs>
        <w:spacing w:before="120"/>
        <w:rPr>
          <w:sz w:val="20"/>
        </w:rPr>
      </w:pPr>
      <w:r>
        <w:rPr>
          <w:sz w:val="20"/>
        </w:rPr>
        <w:t>Równość podbudowy i ulepszonego</w:t>
      </w:r>
      <w:r>
        <w:rPr>
          <w:spacing w:val="-1"/>
          <w:sz w:val="20"/>
        </w:rPr>
        <w:t xml:space="preserve"> </w:t>
      </w:r>
      <w:r>
        <w:rPr>
          <w:sz w:val="20"/>
        </w:rPr>
        <w:t>podłoża</w:t>
      </w:r>
    </w:p>
    <w:p w14:paraId="668F57FA" w14:textId="77777777" w:rsidR="00696B9C" w:rsidRDefault="0030015F">
      <w:pPr>
        <w:pStyle w:val="Tekstpodstawowy"/>
        <w:tabs>
          <w:tab w:val="left" w:pos="8124"/>
        </w:tabs>
        <w:spacing w:before="121"/>
        <w:ind w:right="228" w:firstLine="707"/>
      </w:pPr>
      <w:r>
        <w:t>Nierówności podłużne podbudowy i ulepszonego podłoża</w:t>
      </w:r>
      <w:r>
        <w:rPr>
          <w:spacing w:val="4"/>
        </w:rPr>
        <w:t xml:space="preserve"> </w:t>
      </w:r>
      <w:r>
        <w:t>należy</w:t>
      </w:r>
      <w:r>
        <w:rPr>
          <w:spacing w:val="-1"/>
        </w:rPr>
        <w:t xml:space="preserve"> </w:t>
      </w:r>
      <w:r>
        <w:t>mierzyć</w:t>
      </w:r>
      <w:r>
        <w:tab/>
        <w:t xml:space="preserve">4-metrową łatą </w:t>
      </w:r>
      <w:r>
        <w:rPr>
          <w:spacing w:val="-6"/>
        </w:rPr>
        <w:t xml:space="preserve">lub </w:t>
      </w:r>
      <w:proofErr w:type="spellStart"/>
      <w:r>
        <w:t>planografem</w:t>
      </w:r>
      <w:proofErr w:type="spellEnd"/>
      <w:r>
        <w:t>, zgodnie z normą BN-68/8931-04</w:t>
      </w:r>
      <w:r>
        <w:rPr>
          <w:spacing w:val="2"/>
        </w:rPr>
        <w:t xml:space="preserve"> </w:t>
      </w:r>
      <w:r>
        <w:t>[22].</w:t>
      </w:r>
    </w:p>
    <w:p w14:paraId="242F0C41" w14:textId="77777777" w:rsidR="00696B9C" w:rsidRDefault="0030015F">
      <w:pPr>
        <w:pStyle w:val="Tekstpodstawowy"/>
        <w:tabs>
          <w:tab w:val="left" w:pos="8100"/>
        </w:tabs>
        <w:ind w:left="1265" w:right="510"/>
      </w:pPr>
      <w:r>
        <w:t>Nierówności poprzeczne podbudowy i ulepszonego podłoża</w:t>
      </w:r>
      <w:r>
        <w:rPr>
          <w:spacing w:val="-7"/>
        </w:rPr>
        <w:t xml:space="preserve"> </w:t>
      </w:r>
      <w:r>
        <w:t>należy</w:t>
      </w:r>
      <w:r>
        <w:rPr>
          <w:spacing w:val="-3"/>
        </w:rPr>
        <w:t xml:space="preserve"> </w:t>
      </w:r>
      <w:r>
        <w:t>mierzyć</w:t>
      </w:r>
      <w:r>
        <w:tab/>
        <w:t xml:space="preserve">4-metrową </w:t>
      </w:r>
      <w:r>
        <w:rPr>
          <w:spacing w:val="-3"/>
        </w:rPr>
        <w:t xml:space="preserve">łatą. </w:t>
      </w:r>
      <w:r>
        <w:t>Nierówności nie powinny</w:t>
      </w:r>
      <w:r>
        <w:rPr>
          <w:spacing w:val="49"/>
        </w:rPr>
        <w:t xml:space="preserve"> </w:t>
      </w:r>
      <w:r>
        <w:t>przekraczać:</w:t>
      </w:r>
    </w:p>
    <w:p w14:paraId="3BF5EBCF" w14:textId="77777777" w:rsidR="00696B9C" w:rsidRDefault="0030015F">
      <w:pPr>
        <w:pStyle w:val="Akapitzlist"/>
        <w:numPr>
          <w:ilvl w:val="0"/>
          <w:numId w:val="98"/>
        </w:numPr>
        <w:tabs>
          <w:tab w:val="left" w:pos="725"/>
        </w:tabs>
        <w:ind w:left="724" w:hanging="167"/>
        <w:rPr>
          <w:sz w:val="20"/>
        </w:rPr>
      </w:pPr>
      <w:r>
        <w:rPr>
          <w:sz w:val="20"/>
        </w:rPr>
        <w:t>12 mm dla podbudowy</w:t>
      </w:r>
      <w:r>
        <w:rPr>
          <w:spacing w:val="-4"/>
          <w:sz w:val="20"/>
        </w:rPr>
        <w:t xml:space="preserve"> </w:t>
      </w:r>
      <w:r>
        <w:rPr>
          <w:sz w:val="20"/>
        </w:rPr>
        <w:t>zasadniczej,</w:t>
      </w:r>
    </w:p>
    <w:p w14:paraId="64644800" w14:textId="77777777" w:rsidR="00696B9C" w:rsidRDefault="0030015F">
      <w:pPr>
        <w:pStyle w:val="Akapitzlist"/>
        <w:numPr>
          <w:ilvl w:val="0"/>
          <w:numId w:val="98"/>
        </w:numPr>
        <w:tabs>
          <w:tab w:val="left" w:pos="725"/>
        </w:tabs>
        <w:ind w:left="724" w:hanging="167"/>
        <w:rPr>
          <w:sz w:val="20"/>
        </w:rPr>
      </w:pPr>
      <w:r>
        <w:rPr>
          <w:sz w:val="20"/>
        </w:rPr>
        <w:t>15 mm dla podbudowy pomocniczej i ulepszonego</w:t>
      </w:r>
      <w:r>
        <w:rPr>
          <w:spacing w:val="-3"/>
          <w:sz w:val="20"/>
        </w:rPr>
        <w:t xml:space="preserve"> </w:t>
      </w:r>
      <w:r>
        <w:rPr>
          <w:sz w:val="20"/>
        </w:rPr>
        <w:t>podłoża.</w:t>
      </w:r>
    </w:p>
    <w:p w14:paraId="762B261A" w14:textId="77777777" w:rsidR="00696B9C" w:rsidRDefault="0030015F">
      <w:pPr>
        <w:pStyle w:val="Akapitzlist"/>
        <w:numPr>
          <w:ilvl w:val="2"/>
          <w:numId w:val="102"/>
        </w:numPr>
        <w:tabs>
          <w:tab w:val="left" w:pos="1060"/>
        </w:tabs>
        <w:spacing w:before="118"/>
        <w:rPr>
          <w:sz w:val="20"/>
        </w:rPr>
      </w:pPr>
      <w:r>
        <w:rPr>
          <w:sz w:val="20"/>
        </w:rPr>
        <w:t>Spadki poprzeczne podbudowy i ulepszonego</w:t>
      </w:r>
      <w:r>
        <w:rPr>
          <w:spacing w:val="-1"/>
          <w:sz w:val="20"/>
        </w:rPr>
        <w:t xml:space="preserve"> </w:t>
      </w:r>
      <w:r>
        <w:rPr>
          <w:sz w:val="20"/>
        </w:rPr>
        <w:t>podłoża</w:t>
      </w:r>
    </w:p>
    <w:p w14:paraId="7061A82E" w14:textId="77777777" w:rsidR="00696B9C" w:rsidRDefault="0030015F">
      <w:pPr>
        <w:pStyle w:val="Tekstpodstawowy"/>
        <w:spacing w:before="146" w:line="206" w:lineRule="auto"/>
        <w:ind w:right="233" w:firstLine="707"/>
      </w:pPr>
      <w:r>
        <w:t xml:space="preserve">Spadki poprzeczne podbudowy i ulepszonego podłoża powinny być zgodne z dokumentacją projektową z tolerancją </w:t>
      </w:r>
      <w:r>
        <w:rPr>
          <w:rFonts w:ascii="UnBatang" w:hAnsi="UnBatang"/>
          <w:w w:val="95"/>
        </w:rPr>
        <w:t xml:space="preserve"> </w:t>
      </w:r>
      <w:r>
        <w:t>0,5 %.</w:t>
      </w:r>
    </w:p>
    <w:p w14:paraId="6D7DECE9" w14:textId="77777777" w:rsidR="00696B9C" w:rsidRDefault="0030015F">
      <w:pPr>
        <w:pStyle w:val="Akapitzlist"/>
        <w:numPr>
          <w:ilvl w:val="2"/>
          <w:numId w:val="102"/>
        </w:numPr>
        <w:tabs>
          <w:tab w:val="left" w:pos="1060"/>
        </w:tabs>
        <w:spacing w:before="76"/>
        <w:rPr>
          <w:sz w:val="20"/>
        </w:rPr>
      </w:pPr>
      <w:r>
        <w:rPr>
          <w:sz w:val="20"/>
        </w:rPr>
        <w:t>Rzędne wysokościowe podbudowy i ulepszonego</w:t>
      </w:r>
      <w:r>
        <w:rPr>
          <w:spacing w:val="4"/>
          <w:sz w:val="20"/>
        </w:rPr>
        <w:t xml:space="preserve"> </w:t>
      </w:r>
      <w:r>
        <w:rPr>
          <w:sz w:val="20"/>
        </w:rPr>
        <w:t>podłoża</w:t>
      </w:r>
    </w:p>
    <w:p w14:paraId="12F69EC2" w14:textId="77777777" w:rsidR="00696B9C" w:rsidRDefault="0030015F">
      <w:pPr>
        <w:pStyle w:val="Tekstpodstawowy"/>
        <w:tabs>
          <w:tab w:val="left" w:pos="8720"/>
        </w:tabs>
        <w:spacing w:before="120"/>
        <w:ind w:right="227" w:firstLine="707"/>
      </w:pPr>
      <w:r>
        <w:t>Różnice pomiędzy rzędnymi  wykonanej  podbudowy i</w:t>
      </w:r>
      <w:r>
        <w:rPr>
          <w:spacing w:val="29"/>
        </w:rPr>
        <w:t xml:space="preserve"> </w:t>
      </w:r>
      <w:r>
        <w:t>ulepszonego</w:t>
      </w:r>
      <w:r>
        <w:rPr>
          <w:spacing w:val="23"/>
        </w:rPr>
        <w:t xml:space="preserve"> </w:t>
      </w:r>
      <w:r>
        <w:t>podłoża</w:t>
      </w:r>
      <w:r>
        <w:tab/>
        <w:t>a rzędnymi projektowanymi nie powinny przekraczać + 1 cm, -2</w:t>
      </w:r>
      <w:r>
        <w:rPr>
          <w:spacing w:val="-2"/>
        </w:rPr>
        <w:t xml:space="preserve"> </w:t>
      </w:r>
      <w:r>
        <w:t>cm.</w:t>
      </w:r>
    </w:p>
    <w:p w14:paraId="1A35328C" w14:textId="77777777" w:rsidR="00696B9C" w:rsidRDefault="0030015F">
      <w:pPr>
        <w:pStyle w:val="Akapitzlist"/>
        <w:numPr>
          <w:ilvl w:val="2"/>
          <w:numId w:val="102"/>
        </w:numPr>
        <w:tabs>
          <w:tab w:val="left" w:pos="1060"/>
        </w:tabs>
        <w:spacing w:before="121"/>
        <w:rPr>
          <w:sz w:val="20"/>
        </w:rPr>
      </w:pPr>
      <w:r>
        <w:rPr>
          <w:sz w:val="20"/>
        </w:rPr>
        <w:t>Ukształtowanie osi podbudowy i ulepszonego</w:t>
      </w:r>
      <w:r>
        <w:rPr>
          <w:spacing w:val="-1"/>
          <w:sz w:val="20"/>
        </w:rPr>
        <w:t xml:space="preserve"> </w:t>
      </w:r>
      <w:r>
        <w:rPr>
          <w:sz w:val="20"/>
        </w:rPr>
        <w:t>podłoża</w:t>
      </w:r>
    </w:p>
    <w:p w14:paraId="05E0F5F0" w14:textId="77777777" w:rsidR="00696B9C" w:rsidRDefault="00696B9C">
      <w:pPr>
        <w:rPr>
          <w:sz w:val="20"/>
        </w:rPr>
        <w:sectPr w:rsidR="00696B9C">
          <w:pgSz w:w="11910" w:h="16840"/>
          <w:pgMar w:top="480" w:right="1180" w:bottom="440" w:left="860" w:header="0" w:footer="176" w:gutter="0"/>
          <w:cols w:space="708"/>
        </w:sectPr>
      </w:pPr>
    </w:p>
    <w:p w14:paraId="224799D5" w14:textId="77777777" w:rsidR="00696B9C" w:rsidRDefault="0030015F">
      <w:pPr>
        <w:pStyle w:val="Tekstpodstawowy"/>
        <w:spacing w:before="87" w:line="206" w:lineRule="auto"/>
        <w:ind w:right="224" w:firstLine="707"/>
        <w:jc w:val="both"/>
      </w:pPr>
      <w:r>
        <w:lastRenderedPageBreak/>
        <w:t xml:space="preserve">Oś podbudowy i ulepszonego podłoża w planie nie może być przesunięta w stosunku do osi projektowanej o więcej niż </w:t>
      </w:r>
      <w:r>
        <w:rPr>
          <w:rFonts w:ascii="UnBatang" w:hAnsi="UnBatang"/>
          <w:w w:val="95"/>
        </w:rPr>
        <w:t xml:space="preserve"> </w:t>
      </w:r>
      <w:r>
        <w:t>5 cm.</w:t>
      </w:r>
    </w:p>
    <w:p w14:paraId="2FE54936" w14:textId="77777777" w:rsidR="00696B9C" w:rsidRDefault="0030015F">
      <w:pPr>
        <w:pStyle w:val="Akapitzlist"/>
        <w:numPr>
          <w:ilvl w:val="2"/>
          <w:numId w:val="102"/>
        </w:numPr>
        <w:tabs>
          <w:tab w:val="left" w:pos="1060"/>
        </w:tabs>
        <w:spacing w:before="76"/>
        <w:rPr>
          <w:sz w:val="20"/>
        </w:rPr>
      </w:pPr>
      <w:r>
        <w:rPr>
          <w:sz w:val="20"/>
        </w:rPr>
        <w:t>Grubość podbudowy i ulepszonego</w:t>
      </w:r>
      <w:r>
        <w:rPr>
          <w:spacing w:val="2"/>
          <w:sz w:val="20"/>
        </w:rPr>
        <w:t xml:space="preserve"> </w:t>
      </w:r>
      <w:r>
        <w:rPr>
          <w:sz w:val="20"/>
        </w:rPr>
        <w:t>podłoża</w:t>
      </w:r>
    </w:p>
    <w:p w14:paraId="0A366560" w14:textId="77777777" w:rsidR="00696B9C" w:rsidRDefault="0030015F">
      <w:pPr>
        <w:pStyle w:val="Tekstpodstawowy"/>
        <w:spacing w:before="120" w:line="210" w:lineRule="exact"/>
        <w:ind w:left="1265"/>
      </w:pPr>
      <w:r>
        <w:t>Grubość podbudowy i ulepszonego podłoża nie może różnić się od grubości projektowanej o więcej niż:</w:t>
      </w:r>
    </w:p>
    <w:p w14:paraId="63DBD5A9" w14:textId="77777777" w:rsidR="00696B9C" w:rsidRDefault="0030015F">
      <w:pPr>
        <w:pStyle w:val="Akapitzlist"/>
        <w:numPr>
          <w:ilvl w:val="0"/>
          <w:numId w:val="98"/>
        </w:numPr>
        <w:tabs>
          <w:tab w:val="left" w:pos="675"/>
        </w:tabs>
        <w:spacing w:line="295" w:lineRule="exact"/>
        <w:ind w:left="674" w:hanging="117"/>
        <w:rPr>
          <w:sz w:val="20"/>
        </w:rPr>
      </w:pPr>
      <w:r>
        <w:rPr>
          <w:sz w:val="20"/>
        </w:rPr>
        <w:t xml:space="preserve">dla podbudowy zasadniczej </w:t>
      </w:r>
      <w:r>
        <w:rPr>
          <w:rFonts w:ascii="UnBatang" w:hAnsi="UnBatang"/>
          <w:w w:val="95"/>
          <w:sz w:val="20"/>
        </w:rPr>
        <w:t></w:t>
      </w:r>
      <w:r>
        <w:rPr>
          <w:rFonts w:ascii="UnBatang" w:hAnsi="UnBatang"/>
          <w:spacing w:val="4"/>
          <w:w w:val="95"/>
          <w:sz w:val="20"/>
        </w:rPr>
        <w:t xml:space="preserve"> </w:t>
      </w:r>
      <w:r>
        <w:rPr>
          <w:sz w:val="20"/>
        </w:rPr>
        <w:t>10%,</w:t>
      </w:r>
    </w:p>
    <w:p w14:paraId="03A0A0AB" w14:textId="77777777" w:rsidR="00696B9C" w:rsidRDefault="0030015F">
      <w:pPr>
        <w:pStyle w:val="Akapitzlist"/>
        <w:numPr>
          <w:ilvl w:val="0"/>
          <w:numId w:val="98"/>
        </w:numPr>
        <w:tabs>
          <w:tab w:val="left" w:pos="675"/>
        </w:tabs>
        <w:spacing w:line="201" w:lineRule="exact"/>
        <w:ind w:left="674" w:hanging="117"/>
        <w:rPr>
          <w:sz w:val="20"/>
        </w:rPr>
      </w:pPr>
      <w:r>
        <w:rPr>
          <w:sz w:val="20"/>
        </w:rPr>
        <w:t>dla podbudowy pomocniczej i ulepszonego podłoża +10%,</w:t>
      </w:r>
      <w:r>
        <w:rPr>
          <w:spacing w:val="1"/>
          <w:sz w:val="20"/>
        </w:rPr>
        <w:t xml:space="preserve"> </w:t>
      </w:r>
      <w:r>
        <w:rPr>
          <w:sz w:val="20"/>
        </w:rPr>
        <w:t>-15%.</w:t>
      </w:r>
    </w:p>
    <w:p w14:paraId="444085A8" w14:textId="77777777" w:rsidR="00696B9C" w:rsidRDefault="0030015F">
      <w:pPr>
        <w:pStyle w:val="Nagwek31"/>
        <w:numPr>
          <w:ilvl w:val="1"/>
          <w:numId w:val="102"/>
        </w:numPr>
        <w:tabs>
          <w:tab w:val="left" w:pos="911"/>
        </w:tabs>
        <w:ind w:left="961" w:right="3019" w:hanging="404"/>
      </w:pPr>
      <w:r>
        <w:t>Zasady postępowania z wadliwie wykonanymi odcinkami podbudowy i ulepszonego</w:t>
      </w:r>
      <w:r>
        <w:rPr>
          <w:spacing w:val="-1"/>
        </w:rPr>
        <w:t xml:space="preserve"> </w:t>
      </w:r>
      <w:r>
        <w:t>podłoża</w:t>
      </w:r>
    </w:p>
    <w:p w14:paraId="7A544715" w14:textId="77777777" w:rsidR="00696B9C" w:rsidRDefault="0030015F">
      <w:pPr>
        <w:pStyle w:val="Akapitzlist"/>
        <w:numPr>
          <w:ilvl w:val="2"/>
          <w:numId w:val="102"/>
        </w:numPr>
        <w:tabs>
          <w:tab w:val="left" w:pos="1060"/>
        </w:tabs>
        <w:spacing w:before="114"/>
        <w:rPr>
          <w:sz w:val="20"/>
        </w:rPr>
      </w:pPr>
      <w:r>
        <w:rPr>
          <w:sz w:val="20"/>
        </w:rPr>
        <w:t>Niewłaściwe cechy geometryczne podbudowy i ulepszonego</w:t>
      </w:r>
      <w:r>
        <w:rPr>
          <w:spacing w:val="-5"/>
          <w:sz w:val="20"/>
        </w:rPr>
        <w:t xml:space="preserve"> </w:t>
      </w:r>
      <w:r>
        <w:rPr>
          <w:sz w:val="20"/>
        </w:rPr>
        <w:t>podłoża</w:t>
      </w:r>
    </w:p>
    <w:p w14:paraId="0E37F4A8" w14:textId="77777777" w:rsidR="00696B9C" w:rsidRDefault="0030015F">
      <w:pPr>
        <w:pStyle w:val="Tekstpodstawowy"/>
        <w:tabs>
          <w:tab w:val="left" w:pos="7391"/>
        </w:tabs>
        <w:spacing w:before="120"/>
        <w:ind w:right="233" w:firstLine="707"/>
        <w:jc w:val="both"/>
      </w:pPr>
      <w:r>
        <w:t xml:space="preserve">Jeżeli po wykonaniu badań na stwardniałej podbudowie lub ulepszonym podłożu stwierdzi się, że odchylenia cech geometrycznych przekraczają  wielkości </w:t>
      </w:r>
      <w:r>
        <w:rPr>
          <w:spacing w:val="33"/>
        </w:rPr>
        <w:t xml:space="preserve"> </w:t>
      </w:r>
      <w:r>
        <w:t>określone</w:t>
      </w:r>
      <w:r>
        <w:rPr>
          <w:spacing w:val="29"/>
        </w:rPr>
        <w:t xml:space="preserve"> </w:t>
      </w:r>
      <w:r>
        <w:t>w</w:t>
      </w:r>
      <w:r>
        <w:tab/>
        <w:t>p. 6.4, to warstwa zostanie zerwana na całą grubość i ponownie wykonana na koszt Wykonawcy. Dopuszcza się inny rodzaj naprawy wykonany na koszt Wykonawcy, o ile zostanie on zaakceptowany przez Inspektora</w:t>
      </w:r>
      <w:r>
        <w:rPr>
          <w:spacing w:val="-14"/>
        </w:rPr>
        <w:t xml:space="preserve"> </w:t>
      </w:r>
      <w:r>
        <w:t>Nadzoru.</w:t>
      </w:r>
    </w:p>
    <w:p w14:paraId="13B1869C" w14:textId="77777777" w:rsidR="00696B9C" w:rsidRDefault="0030015F">
      <w:pPr>
        <w:pStyle w:val="Tekstpodstawowy"/>
        <w:spacing w:before="2"/>
        <w:ind w:right="236" w:firstLine="707"/>
        <w:jc w:val="both"/>
      </w:pPr>
      <w:r>
        <w:t>Jeżeli szerokość podbudowy lub ulepszonego podłoża jest mniejsza od szerokości projektowanej o więcej niż 5 cm i nie zapewnia podparcia warstwom wyżej leżącym, to Wykonawca powinien poszerzyć podbudowę lub ulepszone podłoże przez zerwanie warstwy na pełną grubość do połowy szerokości pasa ruchu i wbudowanie nowej mieszanki.</w:t>
      </w:r>
    </w:p>
    <w:p w14:paraId="1C85BD48" w14:textId="77777777" w:rsidR="00696B9C" w:rsidRDefault="0030015F">
      <w:pPr>
        <w:pStyle w:val="Tekstpodstawowy"/>
        <w:ind w:right="236" w:firstLine="707"/>
        <w:jc w:val="both"/>
      </w:pPr>
      <w:r>
        <w:t>Nie dopuszcza się mieszania składników mieszanki na miejscu. Roboty te Wykonawca wykona na własny koszt.</w:t>
      </w:r>
    </w:p>
    <w:p w14:paraId="51BB25E2" w14:textId="77777777" w:rsidR="00696B9C" w:rsidRDefault="0030015F">
      <w:pPr>
        <w:pStyle w:val="Akapitzlist"/>
        <w:numPr>
          <w:ilvl w:val="2"/>
          <w:numId w:val="102"/>
        </w:numPr>
        <w:tabs>
          <w:tab w:val="left" w:pos="1060"/>
        </w:tabs>
        <w:spacing w:before="118"/>
        <w:rPr>
          <w:sz w:val="20"/>
        </w:rPr>
      </w:pPr>
      <w:r>
        <w:rPr>
          <w:sz w:val="20"/>
        </w:rPr>
        <w:t>Niewłaściwa grubość podbudowy i ulepszonego</w:t>
      </w:r>
      <w:r>
        <w:rPr>
          <w:spacing w:val="-2"/>
          <w:sz w:val="20"/>
        </w:rPr>
        <w:t xml:space="preserve"> </w:t>
      </w:r>
      <w:r>
        <w:rPr>
          <w:sz w:val="20"/>
        </w:rPr>
        <w:t>podłoża</w:t>
      </w:r>
    </w:p>
    <w:p w14:paraId="13A927D2" w14:textId="77777777" w:rsidR="00696B9C" w:rsidRDefault="0030015F">
      <w:pPr>
        <w:pStyle w:val="Tekstpodstawowy"/>
        <w:spacing w:before="120"/>
        <w:ind w:right="235" w:firstLine="707"/>
        <w:jc w:val="both"/>
      </w:pPr>
      <w:r>
        <w:t>Na wszystkich powierzchniach wadliwych pod względem grubości Wykonawca wykona naprawę podbudowy lub ulepszonego podłoża przez zerwanie wykonanej warstwy, usunięcie zerwanego materiału i ponowne wykonanie warstwy o odpowiednich właściwościach i o wymaganej grubości. Roboty te Wykonawca wykona na własny koszt. Po wykonaniu tych robót nastąpi ponowny pomiar i ocena grubości warstwy, na koszt Wykonawcy.</w:t>
      </w:r>
    </w:p>
    <w:p w14:paraId="5B695929" w14:textId="77777777" w:rsidR="00696B9C" w:rsidRDefault="0030015F">
      <w:pPr>
        <w:pStyle w:val="Akapitzlist"/>
        <w:numPr>
          <w:ilvl w:val="2"/>
          <w:numId w:val="102"/>
        </w:numPr>
        <w:tabs>
          <w:tab w:val="left" w:pos="1060"/>
        </w:tabs>
        <w:spacing w:before="120"/>
        <w:rPr>
          <w:sz w:val="20"/>
        </w:rPr>
      </w:pPr>
      <w:r>
        <w:rPr>
          <w:sz w:val="20"/>
        </w:rPr>
        <w:t>Niewłaściwa wytrzymałość podbudowy i ulepszonego</w:t>
      </w:r>
      <w:r>
        <w:rPr>
          <w:spacing w:val="6"/>
          <w:sz w:val="20"/>
        </w:rPr>
        <w:t xml:space="preserve"> </w:t>
      </w:r>
      <w:r>
        <w:rPr>
          <w:sz w:val="20"/>
        </w:rPr>
        <w:t>podłoża</w:t>
      </w:r>
    </w:p>
    <w:p w14:paraId="738E6ABC" w14:textId="77777777" w:rsidR="00696B9C" w:rsidRDefault="0030015F">
      <w:pPr>
        <w:pStyle w:val="Tekstpodstawowy"/>
        <w:spacing w:before="120"/>
        <w:ind w:right="232" w:firstLine="707"/>
        <w:jc w:val="both"/>
      </w:pPr>
      <w:r>
        <w:t>Jeżeli wytrzymałość średnia próbek będzie mniejsza od dolnej granicy określonej w SST dla poszczególnych rodzajów podbudów i ulepszonego podłoża, to warstwa wadliwie wykonana zostanie zerwana i wymieniona na nową o odpowiednich właściwościach na koszt Wykonawcy.</w:t>
      </w:r>
    </w:p>
    <w:p w14:paraId="39A19D44" w14:textId="77777777" w:rsidR="00696B9C" w:rsidRDefault="00696B9C">
      <w:pPr>
        <w:pStyle w:val="Tekstpodstawowy"/>
        <w:spacing w:before="5"/>
        <w:ind w:left="0"/>
        <w:rPr>
          <w:sz w:val="21"/>
        </w:rPr>
      </w:pPr>
    </w:p>
    <w:p w14:paraId="081B13FF" w14:textId="77777777" w:rsidR="00696B9C" w:rsidRDefault="0030015F">
      <w:pPr>
        <w:pStyle w:val="Nagwek31"/>
        <w:numPr>
          <w:ilvl w:val="0"/>
          <w:numId w:val="102"/>
        </w:numPr>
        <w:tabs>
          <w:tab w:val="left" w:pos="760"/>
        </w:tabs>
        <w:spacing w:before="0"/>
      </w:pPr>
      <w:r>
        <w:t>OBMIAR</w:t>
      </w:r>
      <w:r>
        <w:rPr>
          <w:spacing w:val="-2"/>
        </w:rPr>
        <w:t xml:space="preserve"> </w:t>
      </w:r>
      <w:r>
        <w:t>ROBÓT</w:t>
      </w:r>
    </w:p>
    <w:p w14:paraId="11DACC65" w14:textId="77777777" w:rsidR="00696B9C" w:rsidRDefault="0030015F">
      <w:pPr>
        <w:pStyle w:val="Akapitzlist"/>
        <w:numPr>
          <w:ilvl w:val="1"/>
          <w:numId w:val="102"/>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11DFFF5C" w14:textId="77777777" w:rsidR="00696B9C" w:rsidRDefault="0030015F">
      <w:pPr>
        <w:pStyle w:val="Tekstpodstawowy"/>
        <w:spacing w:before="113"/>
        <w:ind w:left="1265"/>
      </w:pPr>
      <w:r>
        <w:t>Ogólne zasady obmiaru robót podano w SST D-M-00.00.00 „Wymagania ogólne” pkt 7.</w:t>
      </w:r>
    </w:p>
    <w:p w14:paraId="59541688" w14:textId="77777777" w:rsidR="00696B9C" w:rsidRDefault="0030015F">
      <w:pPr>
        <w:pStyle w:val="Nagwek31"/>
        <w:numPr>
          <w:ilvl w:val="1"/>
          <w:numId w:val="102"/>
        </w:numPr>
        <w:tabs>
          <w:tab w:val="left" w:pos="911"/>
        </w:tabs>
        <w:spacing w:before="126"/>
      </w:pPr>
      <w:r>
        <w:t>Jednostka obmiarowa</w:t>
      </w:r>
    </w:p>
    <w:p w14:paraId="09F13C65" w14:textId="77777777" w:rsidR="00696B9C" w:rsidRDefault="0030015F">
      <w:pPr>
        <w:pStyle w:val="Tekstpodstawowy"/>
        <w:spacing w:before="115"/>
        <w:ind w:right="227" w:firstLine="707"/>
        <w:jc w:val="both"/>
      </w:pPr>
      <w:r>
        <w:t>Jednostką obmiarową jest m</w:t>
      </w:r>
      <w:r>
        <w:rPr>
          <w:vertAlign w:val="superscript"/>
        </w:rPr>
        <w:t>2</w:t>
      </w:r>
      <w:r>
        <w:t xml:space="preserve"> (metr kwadratowy) podbudowy i ulepszonego podłoża z gruntów lub kruszyw stabilizowanych spoiwami hydraulicznymi.</w:t>
      </w:r>
    </w:p>
    <w:p w14:paraId="06A6B221" w14:textId="77777777" w:rsidR="00696B9C" w:rsidRDefault="00696B9C">
      <w:pPr>
        <w:pStyle w:val="Tekstpodstawowy"/>
        <w:spacing w:before="4"/>
        <w:ind w:left="0"/>
        <w:rPr>
          <w:sz w:val="21"/>
        </w:rPr>
      </w:pPr>
    </w:p>
    <w:p w14:paraId="440C61BF" w14:textId="77777777" w:rsidR="00696B9C" w:rsidRDefault="0030015F">
      <w:pPr>
        <w:pStyle w:val="Nagwek31"/>
        <w:numPr>
          <w:ilvl w:val="0"/>
          <w:numId w:val="102"/>
        </w:numPr>
        <w:tabs>
          <w:tab w:val="left" w:pos="760"/>
        </w:tabs>
        <w:spacing w:before="0"/>
      </w:pPr>
      <w:r>
        <w:t>ODBIÓR ROBÓT</w:t>
      </w:r>
    </w:p>
    <w:p w14:paraId="2A0EBA59" w14:textId="77777777" w:rsidR="00696B9C" w:rsidRDefault="0030015F">
      <w:pPr>
        <w:pStyle w:val="Tekstpodstawowy"/>
        <w:spacing w:before="114"/>
        <w:ind w:left="1265"/>
      </w:pPr>
      <w:r>
        <w:t>Ogólne zasady odbioru robót podano w SST D-M-00.00.00 „Wymagania ogólne” pkt 8.</w:t>
      </w:r>
    </w:p>
    <w:p w14:paraId="120FB9A2" w14:textId="77777777" w:rsidR="00696B9C" w:rsidRDefault="0030015F">
      <w:pPr>
        <w:pStyle w:val="Tekstpodstawowy"/>
        <w:ind w:right="226" w:firstLine="707"/>
        <w:jc w:val="both"/>
      </w:pPr>
      <w:r>
        <w:t>Roboty uznaje się za zgodne z dokumentacją projektową, SST i wymaganiami Inżyniera, jeżeli wszystkie pomiary i badania z zachowaniem tolerancji wg pkt 6 dały wyniki pozytywne.</w:t>
      </w:r>
    </w:p>
    <w:p w14:paraId="00513267" w14:textId="77777777" w:rsidR="00696B9C" w:rsidRDefault="00696B9C">
      <w:pPr>
        <w:pStyle w:val="Tekstpodstawowy"/>
        <w:spacing w:before="4"/>
        <w:ind w:left="0"/>
        <w:rPr>
          <w:sz w:val="21"/>
        </w:rPr>
      </w:pPr>
    </w:p>
    <w:p w14:paraId="460755E3" w14:textId="77777777" w:rsidR="00696B9C" w:rsidRDefault="0030015F">
      <w:pPr>
        <w:pStyle w:val="Nagwek31"/>
        <w:numPr>
          <w:ilvl w:val="0"/>
          <w:numId w:val="102"/>
        </w:numPr>
        <w:tabs>
          <w:tab w:val="left" w:pos="760"/>
        </w:tabs>
        <w:spacing w:before="0"/>
      </w:pPr>
      <w:r>
        <w:t>PODSTAWA</w:t>
      </w:r>
      <w:r>
        <w:rPr>
          <w:spacing w:val="-2"/>
        </w:rPr>
        <w:t xml:space="preserve"> </w:t>
      </w:r>
      <w:r>
        <w:t>PŁATNOŚCI</w:t>
      </w:r>
    </w:p>
    <w:p w14:paraId="2276AF59" w14:textId="77777777" w:rsidR="00696B9C" w:rsidRDefault="0030015F">
      <w:pPr>
        <w:pStyle w:val="Akapitzlist"/>
        <w:numPr>
          <w:ilvl w:val="1"/>
          <w:numId w:val="102"/>
        </w:numPr>
        <w:tabs>
          <w:tab w:val="left" w:pos="911"/>
        </w:tabs>
        <w:spacing w:before="121"/>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3E31AEF1" w14:textId="77777777" w:rsidR="00696B9C" w:rsidRDefault="0030015F">
      <w:pPr>
        <w:pStyle w:val="Tekstpodstawowy"/>
        <w:spacing w:before="115"/>
        <w:ind w:left="1266"/>
      </w:pPr>
      <w:r>
        <w:t>Ogólne ustalenia dotyczące podstawy płatności podano w SST D-M-00.00.00 „Wymagania ogólne” pkt</w:t>
      </w:r>
    </w:p>
    <w:p w14:paraId="13112394" w14:textId="77777777" w:rsidR="00696B9C" w:rsidRDefault="0030015F">
      <w:pPr>
        <w:pStyle w:val="Tekstpodstawowy"/>
        <w:spacing w:line="229" w:lineRule="exact"/>
      </w:pPr>
      <w:r>
        <w:t>9.</w:t>
      </w:r>
    </w:p>
    <w:p w14:paraId="138E97F2" w14:textId="77777777" w:rsidR="00696B9C" w:rsidRDefault="0030015F">
      <w:pPr>
        <w:pStyle w:val="Nagwek31"/>
        <w:numPr>
          <w:ilvl w:val="1"/>
          <w:numId w:val="102"/>
        </w:numPr>
        <w:tabs>
          <w:tab w:val="left" w:pos="911"/>
        </w:tabs>
      </w:pPr>
      <w:r>
        <w:t>Cena jednostki</w:t>
      </w:r>
      <w:r>
        <w:rPr>
          <w:spacing w:val="1"/>
        </w:rPr>
        <w:t xml:space="preserve"> </w:t>
      </w:r>
      <w:r>
        <w:t>obmiarowej</w:t>
      </w:r>
    </w:p>
    <w:p w14:paraId="6067D4B6" w14:textId="77777777" w:rsidR="00696B9C" w:rsidRDefault="0030015F">
      <w:pPr>
        <w:pStyle w:val="Tekstpodstawowy"/>
        <w:spacing w:before="116"/>
        <w:ind w:right="243" w:firstLine="707"/>
      </w:pPr>
      <w:r>
        <w:t>Cena wykonania 1 m</w:t>
      </w:r>
      <w:r>
        <w:rPr>
          <w:vertAlign w:val="superscript"/>
        </w:rPr>
        <w:t>2</w:t>
      </w:r>
      <w:r>
        <w:t xml:space="preserve"> podbudowy i ulepszonego podłoża z gruntów lub kruszyw stabilizowanych spoiwami hydraulicznymi obejmuje:</w:t>
      </w:r>
    </w:p>
    <w:p w14:paraId="0A5833FF" w14:textId="77777777" w:rsidR="00696B9C" w:rsidRDefault="0030015F">
      <w:pPr>
        <w:pStyle w:val="Akapitzlist"/>
        <w:numPr>
          <w:ilvl w:val="0"/>
          <w:numId w:val="97"/>
        </w:numPr>
        <w:tabs>
          <w:tab w:val="left" w:pos="842"/>
        </w:tabs>
        <w:spacing w:line="209" w:lineRule="exact"/>
        <w:rPr>
          <w:sz w:val="20"/>
        </w:rPr>
      </w:pPr>
      <w:r>
        <w:rPr>
          <w:sz w:val="20"/>
        </w:rPr>
        <w:t>w przypadku wytwarzania mieszanek kruszywowo-spoiwowych w</w:t>
      </w:r>
      <w:r>
        <w:rPr>
          <w:spacing w:val="-2"/>
          <w:sz w:val="20"/>
        </w:rPr>
        <w:t xml:space="preserve"> </w:t>
      </w:r>
      <w:r>
        <w:rPr>
          <w:sz w:val="20"/>
        </w:rPr>
        <w:t>mieszarkach:</w:t>
      </w:r>
    </w:p>
    <w:p w14:paraId="74CF63FF" w14:textId="77777777" w:rsidR="00696B9C" w:rsidRDefault="0030015F">
      <w:pPr>
        <w:pStyle w:val="Akapitzlist"/>
        <w:numPr>
          <w:ilvl w:val="0"/>
          <w:numId w:val="137"/>
        </w:numPr>
        <w:tabs>
          <w:tab w:val="left" w:pos="842"/>
        </w:tabs>
        <w:spacing w:line="272" w:lineRule="exact"/>
        <w:rPr>
          <w:sz w:val="20"/>
        </w:rPr>
      </w:pPr>
      <w:r>
        <w:rPr>
          <w:sz w:val="20"/>
        </w:rPr>
        <w:t>prace pomiarowe i roboty</w:t>
      </w:r>
      <w:r>
        <w:rPr>
          <w:spacing w:val="-7"/>
          <w:sz w:val="20"/>
        </w:rPr>
        <w:t xml:space="preserve"> </w:t>
      </w:r>
      <w:r>
        <w:rPr>
          <w:sz w:val="20"/>
        </w:rPr>
        <w:t>przygotowawcze,</w:t>
      </w:r>
    </w:p>
    <w:p w14:paraId="533C2DD7" w14:textId="77777777" w:rsidR="00696B9C" w:rsidRDefault="0030015F">
      <w:pPr>
        <w:pStyle w:val="Akapitzlist"/>
        <w:numPr>
          <w:ilvl w:val="0"/>
          <w:numId w:val="137"/>
        </w:numPr>
        <w:tabs>
          <w:tab w:val="left" w:pos="842"/>
        </w:tabs>
        <w:spacing w:line="244" w:lineRule="exact"/>
        <w:rPr>
          <w:sz w:val="20"/>
        </w:rPr>
      </w:pPr>
      <w:r>
        <w:rPr>
          <w:sz w:val="20"/>
        </w:rPr>
        <w:t>oznakowanie robót,</w:t>
      </w:r>
    </w:p>
    <w:p w14:paraId="46B762DA" w14:textId="77777777" w:rsidR="00696B9C" w:rsidRDefault="0030015F">
      <w:pPr>
        <w:pStyle w:val="Akapitzlist"/>
        <w:numPr>
          <w:ilvl w:val="0"/>
          <w:numId w:val="137"/>
        </w:numPr>
        <w:tabs>
          <w:tab w:val="left" w:pos="842"/>
        </w:tabs>
        <w:spacing w:line="245" w:lineRule="exact"/>
        <w:rPr>
          <w:sz w:val="20"/>
        </w:rPr>
      </w:pPr>
      <w:r>
        <w:rPr>
          <w:sz w:val="20"/>
        </w:rPr>
        <w:t>dostarczenie materiałów, wyprodukowanie mieszanki i jej transport na miejsce</w:t>
      </w:r>
      <w:r>
        <w:rPr>
          <w:spacing w:val="5"/>
          <w:sz w:val="20"/>
        </w:rPr>
        <w:t xml:space="preserve"> </w:t>
      </w:r>
      <w:r>
        <w:rPr>
          <w:sz w:val="20"/>
        </w:rPr>
        <w:t>wbudowania,</w:t>
      </w:r>
    </w:p>
    <w:p w14:paraId="0458258F" w14:textId="77777777" w:rsidR="00696B9C" w:rsidRDefault="0030015F">
      <w:pPr>
        <w:pStyle w:val="Akapitzlist"/>
        <w:numPr>
          <w:ilvl w:val="0"/>
          <w:numId w:val="137"/>
        </w:numPr>
        <w:tabs>
          <w:tab w:val="left" w:pos="842"/>
        </w:tabs>
        <w:spacing w:line="192" w:lineRule="auto"/>
        <w:ind w:right="223"/>
        <w:rPr>
          <w:sz w:val="20"/>
        </w:rPr>
      </w:pPr>
      <w:r>
        <w:rPr>
          <w:sz w:val="20"/>
        </w:rPr>
        <w:t>dostarczenie, ustawienie, rozebranie i odwiezienie prowadnic oraz innych materiałów i urządzeń pomocniczych,</w:t>
      </w:r>
    </w:p>
    <w:p w14:paraId="44A582B1" w14:textId="77777777" w:rsidR="00696B9C" w:rsidRDefault="0030015F">
      <w:pPr>
        <w:pStyle w:val="Akapitzlist"/>
        <w:numPr>
          <w:ilvl w:val="0"/>
          <w:numId w:val="137"/>
        </w:numPr>
        <w:tabs>
          <w:tab w:val="left" w:pos="842"/>
        </w:tabs>
        <w:spacing w:line="260" w:lineRule="exact"/>
        <w:rPr>
          <w:sz w:val="20"/>
        </w:rPr>
      </w:pPr>
      <w:r>
        <w:rPr>
          <w:sz w:val="20"/>
        </w:rPr>
        <w:t>rozłożenie i zagęszczenie</w:t>
      </w:r>
      <w:r>
        <w:rPr>
          <w:spacing w:val="4"/>
          <w:sz w:val="20"/>
        </w:rPr>
        <w:t xml:space="preserve"> </w:t>
      </w:r>
      <w:r>
        <w:rPr>
          <w:sz w:val="20"/>
        </w:rPr>
        <w:t>mieszanki,</w:t>
      </w:r>
    </w:p>
    <w:p w14:paraId="1C938C6E" w14:textId="77777777" w:rsidR="00696B9C" w:rsidRDefault="0030015F">
      <w:pPr>
        <w:pStyle w:val="Akapitzlist"/>
        <w:numPr>
          <w:ilvl w:val="0"/>
          <w:numId w:val="137"/>
        </w:numPr>
        <w:tabs>
          <w:tab w:val="left" w:pos="842"/>
        </w:tabs>
        <w:spacing w:line="293" w:lineRule="exact"/>
        <w:rPr>
          <w:sz w:val="20"/>
        </w:rPr>
      </w:pPr>
      <w:r>
        <w:rPr>
          <w:sz w:val="20"/>
        </w:rPr>
        <w:t>pielęgnacja wykonanej</w:t>
      </w:r>
      <w:r>
        <w:rPr>
          <w:spacing w:val="8"/>
          <w:sz w:val="20"/>
        </w:rPr>
        <w:t xml:space="preserve"> </w:t>
      </w:r>
      <w:r>
        <w:rPr>
          <w:sz w:val="20"/>
        </w:rPr>
        <w:t>warstwy</w:t>
      </w:r>
    </w:p>
    <w:p w14:paraId="637F206A" w14:textId="77777777" w:rsidR="00696B9C" w:rsidRDefault="00696B9C">
      <w:pPr>
        <w:spacing w:line="293" w:lineRule="exact"/>
        <w:rPr>
          <w:sz w:val="20"/>
        </w:rPr>
        <w:sectPr w:rsidR="00696B9C">
          <w:pgSz w:w="11910" w:h="16840"/>
          <w:pgMar w:top="480" w:right="1180" w:bottom="440" w:left="860" w:header="0" w:footer="176" w:gutter="0"/>
          <w:cols w:space="708"/>
        </w:sectPr>
      </w:pPr>
    </w:p>
    <w:p w14:paraId="1F0B7527" w14:textId="77777777" w:rsidR="00696B9C" w:rsidRDefault="0030015F">
      <w:pPr>
        <w:pStyle w:val="Akapitzlist"/>
        <w:numPr>
          <w:ilvl w:val="0"/>
          <w:numId w:val="137"/>
        </w:numPr>
        <w:tabs>
          <w:tab w:val="left" w:pos="842"/>
        </w:tabs>
        <w:spacing w:before="38" w:line="316" w:lineRule="exact"/>
        <w:rPr>
          <w:sz w:val="20"/>
        </w:rPr>
      </w:pPr>
      <w:r>
        <w:rPr>
          <w:sz w:val="20"/>
        </w:rPr>
        <w:lastRenderedPageBreak/>
        <w:t>przeprowadzenie pomiarów i badań laboratoryjnych, wymaganych w specyfikacji</w:t>
      </w:r>
      <w:r>
        <w:rPr>
          <w:spacing w:val="-2"/>
          <w:sz w:val="20"/>
        </w:rPr>
        <w:t xml:space="preserve"> </w:t>
      </w:r>
      <w:r>
        <w:rPr>
          <w:sz w:val="20"/>
        </w:rPr>
        <w:t>technicznej,</w:t>
      </w:r>
    </w:p>
    <w:p w14:paraId="159A0933" w14:textId="77777777" w:rsidR="00696B9C" w:rsidRDefault="0030015F">
      <w:pPr>
        <w:pStyle w:val="Akapitzlist"/>
        <w:numPr>
          <w:ilvl w:val="0"/>
          <w:numId w:val="97"/>
        </w:numPr>
        <w:tabs>
          <w:tab w:val="left" w:pos="842"/>
        </w:tabs>
        <w:spacing w:line="181" w:lineRule="exact"/>
        <w:rPr>
          <w:sz w:val="20"/>
        </w:rPr>
      </w:pPr>
      <w:r>
        <w:rPr>
          <w:sz w:val="20"/>
        </w:rPr>
        <w:t>w przypadku wytwarzania mieszanek gruntowo-spoiwowych na miejscu:</w:t>
      </w:r>
    </w:p>
    <w:p w14:paraId="515FAD90" w14:textId="77777777" w:rsidR="00696B9C" w:rsidRDefault="0030015F">
      <w:pPr>
        <w:pStyle w:val="Akapitzlist"/>
        <w:numPr>
          <w:ilvl w:val="0"/>
          <w:numId w:val="137"/>
        </w:numPr>
        <w:tabs>
          <w:tab w:val="left" w:pos="842"/>
        </w:tabs>
        <w:spacing w:line="273" w:lineRule="exact"/>
        <w:rPr>
          <w:sz w:val="20"/>
        </w:rPr>
      </w:pPr>
      <w:r>
        <w:rPr>
          <w:sz w:val="20"/>
        </w:rPr>
        <w:t>prace pomiarowe i roboty</w:t>
      </w:r>
      <w:r>
        <w:rPr>
          <w:spacing w:val="-7"/>
          <w:sz w:val="20"/>
        </w:rPr>
        <w:t xml:space="preserve"> </w:t>
      </w:r>
      <w:r>
        <w:rPr>
          <w:sz w:val="20"/>
        </w:rPr>
        <w:t>przygotowawcze,</w:t>
      </w:r>
    </w:p>
    <w:p w14:paraId="5E924474" w14:textId="77777777" w:rsidR="00696B9C" w:rsidRDefault="0030015F">
      <w:pPr>
        <w:pStyle w:val="Akapitzlist"/>
        <w:numPr>
          <w:ilvl w:val="0"/>
          <w:numId w:val="137"/>
        </w:numPr>
        <w:tabs>
          <w:tab w:val="left" w:pos="842"/>
        </w:tabs>
        <w:spacing w:line="244" w:lineRule="exact"/>
        <w:rPr>
          <w:sz w:val="20"/>
        </w:rPr>
      </w:pPr>
      <w:r>
        <w:rPr>
          <w:sz w:val="20"/>
        </w:rPr>
        <w:t>oznakowanie robót,</w:t>
      </w:r>
    </w:p>
    <w:p w14:paraId="2C58F97F" w14:textId="77777777" w:rsidR="00696B9C" w:rsidRDefault="0030015F">
      <w:pPr>
        <w:pStyle w:val="Akapitzlist"/>
        <w:numPr>
          <w:ilvl w:val="0"/>
          <w:numId w:val="137"/>
        </w:numPr>
        <w:tabs>
          <w:tab w:val="left" w:pos="842"/>
        </w:tabs>
        <w:spacing w:line="244" w:lineRule="exact"/>
        <w:rPr>
          <w:sz w:val="20"/>
        </w:rPr>
      </w:pPr>
      <w:r>
        <w:rPr>
          <w:sz w:val="20"/>
        </w:rPr>
        <w:t>spulchnienie</w:t>
      </w:r>
      <w:r>
        <w:rPr>
          <w:spacing w:val="2"/>
          <w:sz w:val="20"/>
        </w:rPr>
        <w:t xml:space="preserve"> </w:t>
      </w:r>
      <w:r>
        <w:rPr>
          <w:sz w:val="20"/>
        </w:rPr>
        <w:t>gruntu,</w:t>
      </w:r>
    </w:p>
    <w:p w14:paraId="6C68516E" w14:textId="77777777" w:rsidR="00696B9C" w:rsidRDefault="0030015F">
      <w:pPr>
        <w:pStyle w:val="Akapitzlist"/>
        <w:numPr>
          <w:ilvl w:val="0"/>
          <w:numId w:val="137"/>
        </w:numPr>
        <w:tabs>
          <w:tab w:val="left" w:pos="842"/>
        </w:tabs>
        <w:spacing w:line="192" w:lineRule="auto"/>
        <w:ind w:right="223"/>
        <w:rPr>
          <w:sz w:val="20"/>
        </w:rPr>
      </w:pPr>
      <w:r>
        <w:rPr>
          <w:sz w:val="20"/>
        </w:rPr>
        <w:t>dostarczenie, ustawienie, rozebranie i odwiezienie prowadnic oraz innych materiałów i urządzeń pomocniczych,</w:t>
      </w:r>
    </w:p>
    <w:p w14:paraId="7908D00F" w14:textId="77777777" w:rsidR="00696B9C" w:rsidRDefault="0030015F">
      <w:pPr>
        <w:pStyle w:val="Akapitzlist"/>
        <w:numPr>
          <w:ilvl w:val="0"/>
          <w:numId w:val="137"/>
        </w:numPr>
        <w:tabs>
          <w:tab w:val="left" w:pos="842"/>
        </w:tabs>
        <w:spacing w:line="262" w:lineRule="exact"/>
        <w:rPr>
          <w:sz w:val="20"/>
        </w:rPr>
      </w:pPr>
      <w:r>
        <w:rPr>
          <w:sz w:val="20"/>
        </w:rPr>
        <w:t>dostarczenie i rozścielenie składników zgodnie z receptą laboratoryjną,</w:t>
      </w:r>
    </w:p>
    <w:p w14:paraId="6222CD41" w14:textId="77777777" w:rsidR="00696B9C" w:rsidRDefault="0030015F">
      <w:pPr>
        <w:pStyle w:val="Akapitzlist"/>
        <w:numPr>
          <w:ilvl w:val="0"/>
          <w:numId w:val="137"/>
        </w:numPr>
        <w:tabs>
          <w:tab w:val="left" w:pos="842"/>
        </w:tabs>
        <w:spacing w:line="245" w:lineRule="exact"/>
        <w:rPr>
          <w:sz w:val="20"/>
        </w:rPr>
      </w:pPr>
      <w:r>
        <w:rPr>
          <w:sz w:val="20"/>
        </w:rPr>
        <w:t>wymieszanie gruntu rodzimego lub ulepszonego kruszywem ze spoiwem w korycie</w:t>
      </w:r>
      <w:r>
        <w:rPr>
          <w:spacing w:val="-3"/>
          <w:sz w:val="20"/>
        </w:rPr>
        <w:t xml:space="preserve"> </w:t>
      </w:r>
      <w:r>
        <w:rPr>
          <w:sz w:val="20"/>
        </w:rPr>
        <w:t>drogi,</w:t>
      </w:r>
    </w:p>
    <w:p w14:paraId="6C290F8D" w14:textId="77777777" w:rsidR="00696B9C" w:rsidRDefault="0030015F">
      <w:pPr>
        <w:pStyle w:val="Akapitzlist"/>
        <w:numPr>
          <w:ilvl w:val="0"/>
          <w:numId w:val="137"/>
        </w:numPr>
        <w:tabs>
          <w:tab w:val="left" w:pos="842"/>
        </w:tabs>
        <w:spacing w:line="244" w:lineRule="exact"/>
        <w:rPr>
          <w:sz w:val="20"/>
        </w:rPr>
      </w:pPr>
      <w:r>
        <w:rPr>
          <w:sz w:val="20"/>
        </w:rPr>
        <w:t>zagęszczenie warstwy,</w:t>
      </w:r>
    </w:p>
    <w:p w14:paraId="7E46855C" w14:textId="77777777" w:rsidR="00696B9C" w:rsidRDefault="0030015F">
      <w:pPr>
        <w:pStyle w:val="Akapitzlist"/>
        <w:numPr>
          <w:ilvl w:val="0"/>
          <w:numId w:val="137"/>
        </w:numPr>
        <w:tabs>
          <w:tab w:val="left" w:pos="842"/>
        </w:tabs>
        <w:spacing w:line="244" w:lineRule="exact"/>
        <w:rPr>
          <w:sz w:val="20"/>
        </w:rPr>
      </w:pPr>
      <w:r>
        <w:rPr>
          <w:sz w:val="20"/>
        </w:rPr>
        <w:t>pielęgnacja wykonanej</w:t>
      </w:r>
      <w:r>
        <w:rPr>
          <w:spacing w:val="8"/>
          <w:sz w:val="20"/>
        </w:rPr>
        <w:t xml:space="preserve"> </w:t>
      </w:r>
      <w:r>
        <w:rPr>
          <w:sz w:val="20"/>
        </w:rPr>
        <w:t>warstwy</w:t>
      </w:r>
    </w:p>
    <w:p w14:paraId="72772569" w14:textId="77777777" w:rsidR="00696B9C" w:rsidRDefault="0030015F">
      <w:pPr>
        <w:pStyle w:val="Akapitzlist"/>
        <w:numPr>
          <w:ilvl w:val="0"/>
          <w:numId w:val="137"/>
        </w:numPr>
        <w:tabs>
          <w:tab w:val="left" w:pos="842"/>
        </w:tabs>
        <w:spacing w:line="294" w:lineRule="exact"/>
        <w:rPr>
          <w:sz w:val="20"/>
        </w:rPr>
      </w:pPr>
      <w:r>
        <w:rPr>
          <w:sz w:val="20"/>
        </w:rPr>
        <w:t>przeprowadzenie pomiarów i badań laboratoryjnych, wymaganych w specyfikacji</w:t>
      </w:r>
      <w:r>
        <w:rPr>
          <w:spacing w:val="-2"/>
          <w:sz w:val="20"/>
        </w:rPr>
        <w:t xml:space="preserve"> </w:t>
      </w:r>
      <w:r>
        <w:rPr>
          <w:sz w:val="20"/>
        </w:rPr>
        <w:t>technicznej,</w:t>
      </w:r>
    </w:p>
    <w:p w14:paraId="5FE32B3F" w14:textId="77777777" w:rsidR="00696B9C" w:rsidRDefault="00696B9C">
      <w:pPr>
        <w:spacing w:line="294" w:lineRule="exact"/>
        <w:rPr>
          <w:sz w:val="20"/>
        </w:rPr>
        <w:sectPr w:rsidR="00696B9C">
          <w:pgSz w:w="11910" w:h="16840"/>
          <w:pgMar w:top="460" w:right="1180" w:bottom="440" w:left="860" w:header="0" w:footer="176" w:gutter="0"/>
          <w:cols w:space="708"/>
        </w:sectPr>
      </w:pPr>
    </w:p>
    <w:p w14:paraId="28FF04B4" w14:textId="77777777" w:rsidR="00696B9C" w:rsidRDefault="0030015F">
      <w:pPr>
        <w:spacing w:before="66"/>
        <w:ind w:left="563" w:right="246"/>
        <w:jc w:val="center"/>
        <w:rPr>
          <w:sz w:val="28"/>
        </w:rPr>
      </w:pPr>
      <w:r>
        <w:rPr>
          <w:sz w:val="28"/>
        </w:rPr>
        <w:lastRenderedPageBreak/>
        <w:t>SZCZEGÓŁOWE SPECYFIKACJE TECHNICZNE</w:t>
      </w:r>
    </w:p>
    <w:p w14:paraId="5A6427AF" w14:textId="77777777" w:rsidR="00696B9C" w:rsidRDefault="00696B9C">
      <w:pPr>
        <w:pStyle w:val="Tekstpodstawowy"/>
        <w:ind w:left="0"/>
        <w:rPr>
          <w:sz w:val="30"/>
        </w:rPr>
      </w:pPr>
    </w:p>
    <w:p w14:paraId="4F534A8D" w14:textId="77777777" w:rsidR="00696B9C" w:rsidRDefault="00696B9C">
      <w:pPr>
        <w:pStyle w:val="Tekstpodstawowy"/>
        <w:ind w:left="0"/>
        <w:rPr>
          <w:sz w:val="30"/>
        </w:rPr>
      </w:pPr>
    </w:p>
    <w:p w14:paraId="495FE53B" w14:textId="77777777" w:rsidR="00696B9C" w:rsidRDefault="00696B9C">
      <w:pPr>
        <w:pStyle w:val="Tekstpodstawowy"/>
        <w:ind w:left="0"/>
        <w:rPr>
          <w:sz w:val="30"/>
        </w:rPr>
      </w:pPr>
    </w:p>
    <w:p w14:paraId="7EE9D262" w14:textId="77777777" w:rsidR="00696B9C" w:rsidRDefault="00696B9C">
      <w:pPr>
        <w:pStyle w:val="Tekstpodstawowy"/>
        <w:ind w:left="0"/>
        <w:rPr>
          <w:sz w:val="30"/>
        </w:rPr>
      </w:pPr>
    </w:p>
    <w:p w14:paraId="6B390484" w14:textId="77777777" w:rsidR="00696B9C" w:rsidRDefault="00696B9C">
      <w:pPr>
        <w:pStyle w:val="Tekstpodstawowy"/>
        <w:ind w:left="0"/>
        <w:rPr>
          <w:sz w:val="30"/>
        </w:rPr>
      </w:pPr>
    </w:p>
    <w:p w14:paraId="056F332B" w14:textId="77777777" w:rsidR="00696B9C" w:rsidRDefault="00696B9C">
      <w:pPr>
        <w:pStyle w:val="Tekstpodstawowy"/>
        <w:ind w:left="0"/>
        <w:rPr>
          <w:sz w:val="30"/>
        </w:rPr>
      </w:pPr>
    </w:p>
    <w:p w14:paraId="160AABCD" w14:textId="77777777" w:rsidR="00696B9C" w:rsidRDefault="00696B9C">
      <w:pPr>
        <w:pStyle w:val="Tekstpodstawowy"/>
        <w:ind w:left="0"/>
        <w:rPr>
          <w:sz w:val="30"/>
        </w:rPr>
      </w:pPr>
    </w:p>
    <w:p w14:paraId="326D8D46" w14:textId="77777777" w:rsidR="00696B9C" w:rsidRDefault="00696B9C">
      <w:pPr>
        <w:pStyle w:val="Tekstpodstawowy"/>
        <w:ind w:left="0"/>
        <w:rPr>
          <w:sz w:val="30"/>
        </w:rPr>
      </w:pPr>
    </w:p>
    <w:p w14:paraId="2FD179F1" w14:textId="77777777" w:rsidR="00696B9C" w:rsidRDefault="00696B9C">
      <w:pPr>
        <w:pStyle w:val="Tekstpodstawowy"/>
        <w:spacing w:before="3"/>
        <w:ind w:left="0"/>
        <w:rPr>
          <w:sz w:val="40"/>
        </w:rPr>
      </w:pPr>
    </w:p>
    <w:p w14:paraId="123FDF48" w14:textId="77777777" w:rsidR="00696B9C" w:rsidRDefault="0030015F">
      <w:pPr>
        <w:ind w:left="567" w:right="246"/>
        <w:jc w:val="center"/>
        <w:rPr>
          <w:rFonts w:ascii="Times New Roman"/>
          <w:b/>
          <w:sz w:val="28"/>
        </w:rPr>
      </w:pPr>
      <w:r>
        <w:rPr>
          <w:rFonts w:ascii="Times New Roman"/>
          <w:b/>
          <w:sz w:val="28"/>
        </w:rPr>
        <w:t>D-04.05.01</w:t>
      </w:r>
    </w:p>
    <w:p w14:paraId="376580A2" w14:textId="77777777" w:rsidR="00696B9C" w:rsidRDefault="00696B9C">
      <w:pPr>
        <w:pStyle w:val="Tekstpodstawowy"/>
        <w:spacing w:before="2"/>
        <w:ind w:left="0"/>
        <w:rPr>
          <w:rFonts w:ascii="Times New Roman"/>
          <w:b/>
          <w:sz w:val="28"/>
        </w:rPr>
      </w:pPr>
    </w:p>
    <w:p w14:paraId="4C049886" w14:textId="77777777" w:rsidR="00696B9C" w:rsidRDefault="0030015F">
      <w:pPr>
        <w:tabs>
          <w:tab w:val="left" w:pos="5483"/>
        </w:tabs>
        <w:ind w:left="2425" w:right="2103"/>
        <w:jc w:val="center"/>
        <w:rPr>
          <w:rFonts w:ascii="Times New Roman" w:hAnsi="Times New Roman"/>
          <w:b/>
          <w:sz w:val="28"/>
        </w:rPr>
      </w:pPr>
      <w:r>
        <w:rPr>
          <w:rFonts w:ascii="Times New Roman" w:hAnsi="Times New Roman"/>
          <w:b/>
          <w:sz w:val="28"/>
        </w:rPr>
        <w:t xml:space="preserve">PODBUDOWA I ULEPSZONE </w:t>
      </w:r>
      <w:r>
        <w:rPr>
          <w:rFonts w:ascii="Times New Roman" w:hAnsi="Times New Roman"/>
          <w:b/>
          <w:spacing w:val="-3"/>
          <w:sz w:val="28"/>
        </w:rPr>
        <w:t xml:space="preserve">PODŁOŻE </w:t>
      </w:r>
      <w:r>
        <w:rPr>
          <w:rFonts w:ascii="Times New Roman" w:hAnsi="Times New Roman"/>
          <w:b/>
          <w:sz w:val="28"/>
        </w:rPr>
        <w:t>Z GRUNTU LUB KRUSZYWA STABILIZOWANEGO</w:t>
      </w:r>
      <w:r>
        <w:rPr>
          <w:rFonts w:ascii="Times New Roman" w:hAnsi="Times New Roman"/>
          <w:b/>
          <w:sz w:val="28"/>
        </w:rPr>
        <w:tab/>
        <w:t>CEMENTEM</w:t>
      </w:r>
    </w:p>
    <w:p w14:paraId="675C2611" w14:textId="77777777" w:rsidR="00696B9C" w:rsidRDefault="00696B9C">
      <w:pPr>
        <w:pStyle w:val="Tekstpodstawowy"/>
        <w:ind w:left="0"/>
        <w:rPr>
          <w:rFonts w:ascii="Times New Roman"/>
          <w:b/>
          <w:sz w:val="30"/>
        </w:rPr>
      </w:pPr>
    </w:p>
    <w:p w14:paraId="552D4EC3" w14:textId="77777777" w:rsidR="00696B9C" w:rsidRDefault="00696B9C">
      <w:pPr>
        <w:pStyle w:val="Tekstpodstawowy"/>
        <w:ind w:left="0"/>
        <w:rPr>
          <w:rFonts w:ascii="Times New Roman"/>
          <w:b/>
          <w:sz w:val="30"/>
        </w:rPr>
      </w:pPr>
    </w:p>
    <w:p w14:paraId="463380F5" w14:textId="77777777" w:rsidR="00696B9C" w:rsidRDefault="00696B9C">
      <w:pPr>
        <w:pStyle w:val="Tekstpodstawowy"/>
        <w:ind w:left="0"/>
        <w:rPr>
          <w:rFonts w:ascii="Times New Roman"/>
          <w:b/>
          <w:sz w:val="30"/>
        </w:rPr>
      </w:pPr>
    </w:p>
    <w:p w14:paraId="40E702FB" w14:textId="77777777" w:rsidR="00696B9C" w:rsidRDefault="00696B9C">
      <w:pPr>
        <w:pStyle w:val="Tekstpodstawowy"/>
        <w:ind w:left="0"/>
        <w:rPr>
          <w:rFonts w:ascii="Times New Roman"/>
          <w:b/>
          <w:sz w:val="30"/>
        </w:rPr>
      </w:pPr>
    </w:p>
    <w:p w14:paraId="796A3810" w14:textId="77777777" w:rsidR="00696B9C" w:rsidRDefault="00696B9C">
      <w:pPr>
        <w:pStyle w:val="Tekstpodstawowy"/>
        <w:ind w:left="0"/>
        <w:rPr>
          <w:rFonts w:ascii="Times New Roman"/>
          <w:b/>
          <w:sz w:val="30"/>
        </w:rPr>
      </w:pPr>
    </w:p>
    <w:p w14:paraId="7AF5B8B1" w14:textId="77777777" w:rsidR="00696B9C" w:rsidRDefault="00696B9C">
      <w:pPr>
        <w:pStyle w:val="Tekstpodstawowy"/>
        <w:ind w:left="0"/>
        <w:rPr>
          <w:rFonts w:ascii="Times New Roman"/>
          <w:b/>
          <w:sz w:val="30"/>
        </w:rPr>
      </w:pPr>
    </w:p>
    <w:p w14:paraId="3FBB5A4F" w14:textId="77777777" w:rsidR="00696B9C" w:rsidRDefault="00696B9C">
      <w:pPr>
        <w:pStyle w:val="Tekstpodstawowy"/>
        <w:ind w:left="0"/>
        <w:rPr>
          <w:rFonts w:ascii="Times New Roman"/>
          <w:b/>
          <w:sz w:val="30"/>
        </w:rPr>
      </w:pPr>
    </w:p>
    <w:p w14:paraId="118453DB" w14:textId="77777777" w:rsidR="00696B9C" w:rsidRDefault="00696B9C">
      <w:pPr>
        <w:pStyle w:val="Tekstpodstawowy"/>
        <w:ind w:left="0"/>
        <w:rPr>
          <w:rFonts w:ascii="Times New Roman"/>
          <w:b/>
          <w:sz w:val="30"/>
        </w:rPr>
      </w:pPr>
    </w:p>
    <w:p w14:paraId="1C91B328" w14:textId="77777777" w:rsidR="00696B9C" w:rsidRDefault="00696B9C">
      <w:pPr>
        <w:pStyle w:val="Tekstpodstawowy"/>
        <w:ind w:left="0"/>
        <w:rPr>
          <w:rFonts w:ascii="Times New Roman"/>
          <w:b/>
          <w:sz w:val="30"/>
        </w:rPr>
      </w:pPr>
    </w:p>
    <w:p w14:paraId="1C92BAA8" w14:textId="77777777" w:rsidR="00696B9C" w:rsidRDefault="00696B9C">
      <w:pPr>
        <w:pStyle w:val="Tekstpodstawowy"/>
        <w:ind w:left="0"/>
        <w:rPr>
          <w:rFonts w:ascii="Times New Roman"/>
          <w:b/>
          <w:sz w:val="30"/>
        </w:rPr>
      </w:pPr>
    </w:p>
    <w:p w14:paraId="440F908E" w14:textId="77777777" w:rsidR="00696B9C" w:rsidRDefault="00696B9C">
      <w:pPr>
        <w:pStyle w:val="Tekstpodstawowy"/>
        <w:ind w:left="0"/>
        <w:rPr>
          <w:rFonts w:ascii="Times New Roman"/>
          <w:b/>
          <w:sz w:val="30"/>
        </w:rPr>
      </w:pPr>
    </w:p>
    <w:p w14:paraId="2429630A" w14:textId="77777777" w:rsidR="00696B9C" w:rsidRDefault="00696B9C">
      <w:pPr>
        <w:pStyle w:val="Tekstpodstawowy"/>
        <w:ind w:left="0"/>
        <w:rPr>
          <w:rFonts w:ascii="Times New Roman"/>
          <w:b/>
          <w:sz w:val="30"/>
        </w:rPr>
      </w:pPr>
    </w:p>
    <w:p w14:paraId="62C94D19" w14:textId="77777777" w:rsidR="00696B9C" w:rsidRDefault="00696B9C">
      <w:pPr>
        <w:pStyle w:val="Tekstpodstawowy"/>
        <w:ind w:left="0"/>
        <w:rPr>
          <w:rFonts w:ascii="Times New Roman"/>
          <w:b/>
          <w:sz w:val="30"/>
        </w:rPr>
      </w:pPr>
    </w:p>
    <w:p w14:paraId="5F9FA972" w14:textId="77777777" w:rsidR="00696B9C" w:rsidRDefault="00696B9C">
      <w:pPr>
        <w:pStyle w:val="Tekstpodstawowy"/>
        <w:ind w:left="0"/>
        <w:rPr>
          <w:rFonts w:ascii="Times New Roman"/>
          <w:b/>
          <w:sz w:val="30"/>
        </w:rPr>
      </w:pPr>
    </w:p>
    <w:p w14:paraId="0B3473CD" w14:textId="77777777" w:rsidR="00696B9C" w:rsidRDefault="00696B9C">
      <w:pPr>
        <w:pStyle w:val="Tekstpodstawowy"/>
        <w:ind w:left="0"/>
        <w:rPr>
          <w:rFonts w:ascii="Times New Roman"/>
          <w:b/>
          <w:sz w:val="30"/>
        </w:rPr>
      </w:pPr>
    </w:p>
    <w:p w14:paraId="764B3CD6" w14:textId="77777777" w:rsidR="00696B9C" w:rsidRDefault="00696B9C">
      <w:pPr>
        <w:pStyle w:val="Tekstpodstawowy"/>
        <w:ind w:left="0"/>
        <w:rPr>
          <w:rFonts w:ascii="Times New Roman"/>
          <w:b/>
          <w:sz w:val="30"/>
        </w:rPr>
      </w:pPr>
    </w:p>
    <w:p w14:paraId="3F69D4E1" w14:textId="77777777" w:rsidR="00696B9C" w:rsidRDefault="00696B9C">
      <w:pPr>
        <w:pStyle w:val="Tekstpodstawowy"/>
        <w:ind w:left="0"/>
        <w:rPr>
          <w:rFonts w:ascii="Times New Roman"/>
          <w:b/>
          <w:sz w:val="30"/>
        </w:rPr>
      </w:pPr>
    </w:p>
    <w:p w14:paraId="5A188E62" w14:textId="77777777" w:rsidR="00696B9C" w:rsidRDefault="00696B9C">
      <w:pPr>
        <w:pStyle w:val="Tekstpodstawowy"/>
        <w:ind w:left="0"/>
        <w:rPr>
          <w:rFonts w:ascii="Times New Roman"/>
          <w:b/>
          <w:sz w:val="30"/>
        </w:rPr>
      </w:pPr>
    </w:p>
    <w:p w14:paraId="7B1B2CD9" w14:textId="77777777" w:rsidR="00696B9C" w:rsidRDefault="00696B9C">
      <w:pPr>
        <w:pStyle w:val="Tekstpodstawowy"/>
        <w:ind w:left="0"/>
        <w:rPr>
          <w:rFonts w:ascii="Times New Roman"/>
          <w:b/>
          <w:sz w:val="30"/>
        </w:rPr>
      </w:pPr>
    </w:p>
    <w:p w14:paraId="5C948C92" w14:textId="77777777" w:rsidR="00696B9C" w:rsidRDefault="00696B9C">
      <w:pPr>
        <w:pStyle w:val="Tekstpodstawowy"/>
        <w:ind w:left="0"/>
        <w:rPr>
          <w:rFonts w:ascii="Times New Roman"/>
          <w:b/>
          <w:sz w:val="30"/>
        </w:rPr>
      </w:pPr>
    </w:p>
    <w:p w14:paraId="49E1B41A" w14:textId="77777777" w:rsidR="00696B9C" w:rsidRDefault="00696B9C">
      <w:pPr>
        <w:pStyle w:val="Tekstpodstawowy"/>
        <w:ind w:left="0"/>
        <w:rPr>
          <w:rFonts w:ascii="Times New Roman"/>
          <w:b/>
          <w:sz w:val="30"/>
        </w:rPr>
      </w:pPr>
    </w:p>
    <w:p w14:paraId="72C714F8" w14:textId="77777777" w:rsidR="00696B9C" w:rsidRDefault="00696B9C">
      <w:pPr>
        <w:pStyle w:val="Tekstpodstawowy"/>
        <w:ind w:left="0"/>
        <w:rPr>
          <w:rFonts w:ascii="Times New Roman"/>
          <w:b/>
          <w:sz w:val="30"/>
        </w:rPr>
      </w:pPr>
    </w:p>
    <w:p w14:paraId="5A7C71E4" w14:textId="77777777" w:rsidR="00696B9C" w:rsidRDefault="00696B9C">
      <w:pPr>
        <w:pStyle w:val="Tekstpodstawowy"/>
        <w:ind w:left="0"/>
        <w:rPr>
          <w:rFonts w:ascii="Times New Roman"/>
          <w:b/>
          <w:sz w:val="30"/>
        </w:rPr>
      </w:pPr>
    </w:p>
    <w:p w14:paraId="732A2525" w14:textId="77777777" w:rsidR="00696B9C" w:rsidRDefault="00696B9C">
      <w:pPr>
        <w:pStyle w:val="Tekstpodstawowy"/>
        <w:spacing w:before="4"/>
        <w:ind w:left="0"/>
        <w:rPr>
          <w:rFonts w:ascii="Times New Roman"/>
          <w:b/>
          <w:sz w:val="37"/>
        </w:rPr>
      </w:pPr>
    </w:p>
    <w:p w14:paraId="32DFFD2B" w14:textId="734094EF" w:rsidR="00696B9C" w:rsidRDefault="0030015F">
      <w:pPr>
        <w:pStyle w:val="Nagwek21"/>
      </w:pPr>
      <w:r>
        <w:t>Ułęż 202</w:t>
      </w:r>
      <w:r w:rsidR="00C966C8">
        <w:t>2</w:t>
      </w:r>
    </w:p>
    <w:p w14:paraId="560036DB" w14:textId="77777777" w:rsidR="00696B9C" w:rsidRDefault="00696B9C">
      <w:pPr>
        <w:sectPr w:rsidR="00696B9C">
          <w:pgSz w:w="11910" w:h="16840"/>
          <w:pgMar w:top="1120" w:right="1180" w:bottom="360" w:left="860" w:header="0" w:footer="176" w:gutter="0"/>
          <w:cols w:space="708"/>
        </w:sectPr>
      </w:pPr>
    </w:p>
    <w:p w14:paraId="61456066" w14:textId="77777777" w:rsidR="00696B9C" w:rsidRDefault="0030015F">
      <w:pPr>
        <w:pStyle w:val="Nagwek31"/>
        <w:numPr>
          <w:ilvl w:val="0"/>
          <w:numId w:val="96"/>
        </w:numPr>
        <w:tabs>
          <w:tab w:val="left" w:pos="760"/>
        </w:tabs>
        <w:spacing w:before="66"/>
      </w:pPr>
      <w:r>
        <w:lastRenderedPageBreak/>
        <w:t>WSTĘP</w:t>
      </w:r>
    </w:p>
    <w:p w14:paraId="3D901806" w14:textId="77777777" w:rsidR="00696B9C" w:rsidRDefault="0030015F">
      <w:pPr>
        <w:pStyle w:val="Akapitzlist"/>
        <w:numPr>
          <w:ilvl w:val="1"/>
          <w:numId w:val="96"/>
        </w:numPr>
        <w:tabs>
          <w:tab w:val="left" w:pos="911"/>
        </w:tabs>
        <w:spacing w:before="120"/>
        <w:rPr>
          <w:rFonts w:ascii="Times New Roman"/>
          <w:b/>
          <w:sz w:val="20"/>
        </w:rPr>
      </w:pPr>
      <w:r>
        <w:rPr>
          <w:rFonts w:ascii="Times New Roman"/>
          <w:b/>
          <w:sz w:val="20"/>
        </w:rPr>
        <w:t>Przedmiot SST</w:t>
      </w:r>
    </w:p>
    <w:p w14:paraId="353A6F40" w14:textId="132B36A3" w:rsidR="00C966C8" w:rsidRPr="004147A4" w:rsidRDefault="0030015F" w:rsidP="00C966C8">
      <w:pPr>
        <w:pStyle w:val="Tekstpodstawowy"/>
        <w:spacing w:before="116"/>
        <w:ind w:right="243" w:firstLine="708"/>
        <w:rPr>
          <w:sz w:val="24"/>
        </w:rPr>
      </w:pPr>
      <w:r>
        <w:t xml:space="preserve">Przedmiotem niniejszej szczegółowej specyfikacji technicznej (SST) są wymagania dotyczące wykonania i odbioru robót związanych z wykonywaniem ulepszonego podłoża z gruntu stabilizowanego cementem </w:t>
      </w:r>
      <w:r w:rsidR="00C966C8">
        <w:t>związanych</w:t>
      </w:r>
      <w:r w:rsidR="00C966C8">
        <w:t xml:space="preserve"> z</w:t>
      </w:r>
      <w:r w:rsidR="00C966C8">
        <w:t xml:space="preserve"> przebudową drogi gminnej </w:t>
      </w:r>
      <w:r w:rsidR="00C966C8">
        <w:rPr>
          <w:rFonts w:ascii="Times New Roman" w:hAnsi="Times New Roman"/>
          <w:b/>
        </w:rPr>
        <w:t xml:space="preserve">nr 103050L </w:t>
      </w:r>
      <w:r w:rsidR="00C966C8">
        <w:t xml:space="preserve">działka nr </w:t>
      </w:r>
      <w:proofErr w:type="spellStart"/>
      <w:r w:rsidR="00C966C8">
        <w:t>ewid</w:t>
      </w:r>
      <w:proofErr w:type="spellEnd"/>
      <w:r w:rsidR="00C966C8">
        <w:t xml:space="preserve">. 179 ( Obręb 4 – Korzeniów); </w:t>
      </w:r>
      <w:r w:rsidR="00C966C8">
        <w:rPr>
          <w:rFonts w:ascii="Times New Roman" w:hAnsi="Times New Roman"/>
          <w:b/>
        </w:rPr>
        <w:t>od km 0+003,50 do km 2+382,80</w:t>
      </w:r>
    </w:p>
    <w:p w14:paraId="1DCABED9" w14:textId="77777777" w:rsidR="00C966C8" w:rsidRDefault="00C966C8" w:rsidP="00C966C8">
      <w:pPr>
        <w:pStyle w:val="Tekstpodstawowy"/>
        <w:spacing w:before="2"/>
        <w:ind w:left="0"/>
        <w:rPr>
          <w:rFonts w:ascii="Times New Roman"/>
          <w:b/>
          <w:sz w:val="19"/>
        </w:rPr>
      </w:pPr>
    </w:p>
    <w:p w14:paraId="685E0CB6" w14:textId="06084115" w:rsidR="00696B9C" w:rsidRDefault="00696B9C" w:rsidP="00C966C8">
      <w:pPr>
        <w:pStyle w:val="Tekstpodstawowy"/>
        <w:spacing w:before="116"/>
        <w:ind w:right="234" w:firstLine="708"/>
        <w:jc w:val="both"/>
        <w:rPr>
          <w:rFonts w:ascii="Times New Roman" w:hAnsi="Times New Roman"/>
          <w:b/>
        </w:rPr>
      </w:pPr>
    </w:p>
    <w:p w14:paraId="7B1A829F" w14:textId="77777777" w:rsidR="00696B9C" w:rsidRDefault="00696B9C">
      <w:pPr>
        <w:pStyle w:val="Tekstpodstawowy"/>
        <w:spacing w:before="9"/>
        <w:ind w:left="0"/>
        <w:rPr>
          <w:rFonts w:ascii="Times New Roman"/>
          <w:b/>
          <w:sz w:val="18"/>
        </w:rPr>
      </w:pPr>
    </w:p>
    <w:p w14:paraId="43120C2A" w14:textId="77777777" w:rsidR="00696B9C" w:rsidRDefault="0030015F">
      <w:pPr>
        <w:pStyle w:val="Nagwek31"/>
        <w:numPr>
          <w:ilvl w:val="1"/>
          <w:numId w:val="96"/>
        </w:numPr>
        <w:tabs>
          <w:tab w:val="left" w:pos="911"/>
        </w:tabs>
        <w:spacing w:before="0" w:line="228" w:lineRule="exact"/>
      </w:pPr>
      <w:r>
        <w:t>Zakres stosowania</w:t>
      </w:r>
      <w:r>
        <w:rPr>
          <w:spacing w:val="-1"/>
        </w:rPr>
        <w:t xml:space="preserve"> </w:t>
      </w:r>
      <w:r>
        <w:t>SST</w:t>
      </w:r>
    </w:p>
    <w:p w14:paraId="26699195" w14:textId="77777777" w:rsidR="00696B9C" w:rsidRDefault="0030015F">
      <w:pPr>
        <w:pStyle w:val="Tekstpodstawowy"/>
        <w:ind w:right="237" w:firstLine="707"/>
        <w:jc w:val="both"/>
      </w:pPr>
      <w:r>
        <w:t>Ustalenia zawarte w niniejszej specyfikacji obejmują wymagania ogólne, dla robót objętych niżej wymieniony specyfikacjami.</w:t>
      </w:r>
    </w:p>
    <w:p w14:paraId="3B02D14E" w14:textId="77777777" w:rsidR="00696B9C" w:rsidRDefault="0030015F">
      <w:pPr>
        <w:pStyle w:val="Nagwek31"/>
        <w:numPr>
          <w:ilvl w:val="1"/>
          <w:numId w:val="96"/>
        </w:numPr>
        <w:tabs>
          <w:tab w:val="left" w:pos="911"/>
        </w:tabs>
        <w:spacing w:before="4" w:line="228" w:lineRule="exact"/>
      </w:pPr>
      <w:r>
        <w:t>Zakres robót objętych</w:t>
      </w:r>
      <w:r>
        <w:rPr>
          <w:spacing w:val="-1"/>
        </w:rPr>
        <w:t xml:space="preserve"> </w:t>
      </w:r>
      <w:r>
        <w:t>SST</w:t>
      </w:r>
    </w:p>
    <w:p w14:paraId="76245E72" w14:textId="77777777" w:rsidR="00696B9C" w:rsidRDefault="0030015F">
      <w:pPr>
        <w:pStyle w:val="Tekstpodstawowy"/>
        <w:ind w:right="233" w:firstLine="707"/>
        <w:jc w:val="both"/>
      </w:pPr>
      <w:r>
        <w:t>Ustalenia zawarte w niniejszej specyfikacji dotyczą zasad prowadzenia robót związanych z wykonaniem podbudowy i ulepszonego podłoża z gruntu lub kruszywa stabilizowanego cementem wg PN-S- 96012</w:t>
      </w:r>
      <w:r>
        <w:rPr>
          <w:spacing w:val="1"/>
        </w:rPr>
        <w:t xml:space="preserve"> </w:t>
      </w:r>
      <w:r>
        <w:t>[17].</w:t>
      </w:r>
    </w:p>
    <w:p w14:paraId="6C4835B2" w14:textId="77777777" w:rsidR="00696B9C" w:rsidRDefault="0030015F">
      <w:pPr>
        <w:pStyle w:val="Nagwek31"/>
        <w:numPr>
          <w:ilvl w:val="0"/>
          <w:numId w:val="95"/>
        </w:numPr>
        <w:tabs>
          <w:tab w:val="left" w:pos="702"/>
        </w:tabs>
        <w:spacing w:before="1"/>
        <w:ind w:right="235" w:firstLine="0"/>
      </w:pPr>
      <w:r>
        <w:t>wykonanie warstwy z piasku stabilizowanego cementem o Rm=2,5MPa grubości 15cm ( mieszanie w betoniarce)</w:t>
      </w:r>
    </w:p>
    <w:p w14:paraId="2940D84A" w14:textId="77777777" w:rsidR="00696B9C" w:rsidRDefault="0030015F">
      <w:pPr>
        <w:pStyle w:val="Akapitzlist"/>
        <w:numPr>
          <w:ilvl w:val="0"/>
          <w:numId w:val="95"/>
        </w:numPr>
        <w:tabs>
          <w:tab w:val="left" w:pos="702"/>
        </w:tabs>
        <w:spacing w:before="1"/>
        <w:ind w:right="235" w:firstLine="0"/>
        <w:rPr>
          <w:rFonts w:ascii="Times New Roman" w:hAnsi="Times New Roman"/>
          <w:b/>
          <w:sz w:val="20"/>
        </w:rPr>
      </w:pPr>
      <w:r>
        <w:rPr>
          <w:rFonts w:ascii="Times New Roman" w:hAnsi="Times New Roman"/>
          <w:b/>
          <w:sz w:val="20"/>
        </w:rPr>
        <w:t>wykonanie warstwy z piasku stabilizowanego cementem o Rm=5,0MPa grubości 15cm ( mieszanie w betoniarce)</w:t>
      </w:r>
    </w:p>
    <w:p w14:paraId="37B654A4" w14:textId="77777777" w:rsidR="00696B9C" w:rsidRDefault="00696B9C">
      <w:pPr>
        <w:pStyle w:val="Tekstpodstawowy"/>
        <w:spacing w:before="10"/>
        <w:ind w:left="0"/>
        <w:rPr>
          <w:rFonts w:ascii="Times New Roman"/>
          <w:b/>
          <w:sz w:val="19"/>
        </w:rPr>
      </w:pPr>
    </w:p>
    <w:p w14:paraId="68D9F589" w14:textId="77777777" w:rsidR="00696B9C" w:rsidRDefault="0030015F">
      <w:pPr>
        <w:pStyle w:val="Akapitzlist"/>
        <w:numPr>
          <w:ilvl w:val="1"/>
          <w:numId w:val="96"/>
        </w:numPr>
        <w:tabs>
          <w:tab w:val="left" w:pos="911"/>
        </w:tabs>
        <w:rPr>
          <w:rFonts w:ascii="Times New Roman" w:hAnsi="Times New Roman"/>
          <w:b/>
          <w:sz w:val="20"/>
        </w:rPr>
      </w:pPr>
      <w:r>
        <w:rPr>
          <w:rFonts w:ascii="Times New Roman" w:hAnsi="Times New Roman"/>
          <w:b/>
          <w:sz w:val="20"/>
        </w:rPr>
        <w:t>Określenia podstawowe</w:t>
      </w:r>
    </w:p>
    <w:p w14:paraId="0CAD806F" w14:textId="77777777" w:rsidR="00696B9C" w:rsidRDefault="0030015F">
      <w:pPr>
        <w:pStyle w:val="Tekstpodstawowy"/>
        <w:spacing w:before="116"/>
        <w:ind w:right="231"/>
      </w:pPr>
      <w:r>
        <w:t>Określenia są zgodne z obowiązującymi, odpowiednimi polskimi normami i z definicjami podanymi w SST D- M-00.00.00 „Wymagania ogólne” pkt 1.4.</w:t>
      </w:r>
    </w:p>
    <w:p w14:paraId="7724D8DE" w14:textId="77777777" w:rsidR="00696B9C" w:rsidRDefault="0030015F">
      <w:pPr>
        <w:pStyle w:val="Nagwek31"/>
        <w:numPr>
          <w:ilvl w:val="1"/>
          <w:numId w:val="96"/>
        </w:numPr>
        <w:tabs>
          <w:tab w:val="left" w:pos="911"/>
        </w:tabs>
        <w:spacing w:before="126"/>
      </w:pPr>
      <w:r>
        <w:t>Ogólne wymagania dotyczące robót</w:t>
      </w:r>
    </w:p>
    <w:p w14:paraId="5BA0C5D7" w14:textId="77777777" w:rsidR="00696B9C" w:rsidRDefault="0030015F">
      <w:pPr>
        <w:pStyle w:val="Tekstpodstawowy"/>
        <w:spacing w:before="115"/>
        <w:ind w:right="236" w:firstLine="707"/>
        <w:jc w:val="both"/>
      </w:pPr>
      <w:r>
        <w:t>Ogólne wymagania dotyczące robót podano w SST D-04.05.00 „Podbudowy i ulepszone podłoże z gruntów lub kruszyw stabilizowanych spoiwami hydraulicznymi. Wymagania ogólne” pkt 1.5.</w:t>
      </w:r>
    </w:p>
    <w:p w14:paraId="41D2B96C" w14:textId="77777777" w:rsidR="00696B9C" w:rsidRDefault="00696B9C">
      <w:pPr>
        <w:pStyle w:val="Tekstpodstawowy"/>
        <w:spacing w:before="2"/>
        <w:ind w:left="0"/>
        <w:rPr>
          <w:sz w:val="21"/>
        </w:rPr>
      </w:pPr>
    </w:p>
    <w:p w14:paraId="4C2048CA" w14:textId="77777777" w:rsidR="00696B9C" w:rsidRDefault="0030015F">
      <w:pPr>
        <w:pStyle w:val="Nagwek31"/>
        <w:numPr>
          <w:ilvl w:val="0"/>
          <w:numId w:val="96"/>
        </w:numPr>
        <w:tabs>
          <w:tab w:val="left" w:pos="758"/>
        </w:tabs>
        <w:spacing w:before="0"/>
        <w:ind w:left="757" w:hanging="200"/>
      </w:pPr>
      <w:r>
        <w:t>MATERIAŁY</w:t>
      </w:r>
    </w:p>
    <w:p w14:paraId="0D953E16" w14:textId="77777777" w:rsidR="00696B9C" w:rsidRDefault="0030015F">
      <w:pPr>
        <w:pStyle w:val="Akapitzlist"/>
        <w:numPr>
          <w:ilvl w:val="1"/>
          <w:numId w:val="96"/>
        </w:numPr>
        <w:tabs>
          <w:tab w:val="left" w:pos="911"/>
        </w:tabs>
        <w:spacing w:before="121"/>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317B7728" w14:textId="77777777" w:rsidR="00696B9C" w:rsidRDefault="0030015F">
      <w:pPr>
        <w:pStyle w:val="Tekstpodstawowy"/>
        <w:spacing w:before="115"/>
        <w:ind w:left="1265"/>
        <w:jc w:val="both"/>
      </w:pPr>
      <w:r>
        <w:t>Ogólne wymagania dotyczące materiałów, ich pozyskiwania i składowania, podano w SST D-04.05.00</w:t>
      </w:r>
    </w:p>
    <w:p w14:paraId="689716F7" w14:textId="77777777" w:rsidR="00696B9C" w:rsidRDefault="0030015F">
      <w:pPr>
        <w:pStyle w:val="Tekstpodstawowy"/>
        <w:spacing w:before="1"/>
        <w:ind w:right="243"/>
      </w:pPr>
      <w:r>
        <w:t>„Podbudowy i ulepszone podłoże z gruntów lub kruszyw stabilizowanych spoiwami hydraulicznymi. Wymagania ogólne” pkt</w:t>
      </w:r>
      <w:r>
        <w:rPr>
          <w:spacing w:val="1"/>
        </w:rPr>
        <w:t xml:space="preserve"> </w:t>
      </w:r>
      <w:r>
        <w:t>2.</w:t>
      </w:r>
    </w:p>
    <w:p w14:paraId="0758EEFB" w14:textId="77777777" w:rsidR="00696B9C" w:rsidRDefault="0030015F">
      <w:pPr>
        <w:pStyle w:val="Nagwek31"/>
        <w:numPr>
          <w:ilvl w:val="1"/>
          <w:numId w:val="96"/>
        </w:numPr>
        <w:tabs>
          <w:tab w:val="left" w:pos="911"/>
        </w:tabs>
        <w:spacing w:before="123"/>
      </w:pPr>
      <w:r>
        <w:t>Cement</w:t>
      </w:r>
    </w:p>
    <w:p w14:paraId="79D4C036" w14:textId="77777777" w:rsidR="00696B9C" w:rsidRDefault="0030015F">
      <w:pPr>
        <w:pStyle w:val="Tekstpodstawowy"/>
        <w:spacing w:before="115"/>
        <w:ind w:right="237" w:firstLine="707"/>
        <w:jc w:val="both"/>
      </w:pPr>
      <w:r>
        <w:t>Należy stosować cement portlandzki klasy 32,5 wg PN-B-19701 [11], portlandzki z dodatkami wg PN- B-19701 [11] lub hutniczy wg PN-B-19701 [11].</w:t>
      </w:r>
    </w:p>
    <w:p w14:paraId="71DEDE30" w14:textId="77777777" w:rsidR="00696B9C" w:rsidRDefault="0030015F">
      <w:pPr>
        <w:pStyle w:val="Tekstpodstawowy"/>
        <w:spacing w:before="1"/>
        <w:ind w:left="1265"/>
        <w:jc w:val="both"/>
      </w:pPr>
      <w:r>
        <w:t>Wymagania dla cementu zestawiono w tablicy 1.</w:t>
      </w:r>
    </w:p>
    <w:p w14:paraId="0DFEB9F9" w14:textId="77777777" w:rsidR="00696B9C" w:rsidRDefault="0030015F">
      <w:pPr>
        <w:pStyle w:val="Tekstpodstawowy"/>
        <w:spacing w:before="121"/>
      </w:pPr>
      <w:r>
        <w:t>Tablica 1. Właściwości mechaniczne i fizyczne cementu wg PN-B-19701 [11]</w:t>
      </w:r>
    </w:p>
    <w:p w14:paraId="0031338B" w14:textId="77777777" w:rsidR="00696B9C" w:rsidRDefault="00696B9C">
      <w:pPr>
        <w:pStyle w:val="Tekstpodstawowy"/>
        <w:spacing w:before="9"/>
        <w:ind w:left="0"/>
        <w:rPr>
          <w:sz w:val="10"/>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5244"/>
        <w:gridCol w:w="1769"/>
      </w:tblGrid>
      <w:tr w:rsidR="00696B9C" w14:paraId="38BA275E" w14:textId="77777777">
        <w:trPr>
          <w:trHeight w:val="236"/>
        </w:trPr>
        <w:tc>
          <w:tcPr>
            <w:tcW w:w="497" w:type="dxa"/>
            <w:vMerge w:val="restart"/>
            <w:tcBorders>
              <w:bottom w:val="double" w:sz="2" w:space="0" w:color="000000"/>
            </w:tcBorders>
          </w:tcPr>
          <w:p w14:paraId="7A9303CE" w14:textId="77777777" w:rsidR="00696B9C" w:rsidRDefault="0030015F">
            <w:pPr>
              <w:pStyle w:val="TableParagraph"/>
              <w:spacing w:before="115"/>
              <w:ind w:left="110"/>
              <w:rPr>
                <w:sz w:val="20"/>
              </w:rPr>
            </w:pPr>
            <w:r>
              <w:rPr>
                <w:sz w:val="20"/>
              </w:rPr>
              <w:t>Lp.</w:t>
            </w:r>
          </w:p>
        </w:tc>
        <w:tc>
          <w:tcPr>
            <w:tcW w:w="5244" w:type="dxa"/>
            <w:vMerge w:val="restart"/>
            <w:tcBorders>
              <w:bottom w:val="double" w:sz="2" w:space="0" w:color="000000"/>
            </w:tcBorders>
          </w:tcPr>
          <w:p w14:paraId="7505EB66" w14:textId="77777777" w:rsidR="00696B9C" w:rsidRDefault="0030015F">
            <w:pPr>
              <w:pStyle w:val="TableParagraph"/>
              <w:spacing w:before="115"/>
              <w:ind w:left="2086" w:right="2081"/>
              <w:jc w:val="center"/>
              <w:rPr>
                <w:sz w:val="20"/>
              </w:rPr>
            </w:pPr>
            <w:r>
              <w:rPr>
                <w:sz w:val="20"/>
              </w:rPr>
              <w:t>Właściwości</w:t>
            </w:r>
          </w:p>
        </w:tc>
        <w:tc>
          <w:tcPr>
            <w:tcW w:w="1769" w:type="dxa"/>
          </w:tcPr>
          <w:p w14:paraId="7F249020" w14:textId="77777777" w:rsidR="00696B9C" w:rsidRDefault="0030015F">
            <w:pPr>
              <w:pStyle w:val="TableParagraph"/>
              <w:spacing w:line="216" w:lineRule="exact"/>
              <w:ind w:left="269" w:right="262"/>
              <w:jc w:val="center"/>
              <w:rPr>
                <w:sz w:val="20"/>
              </w:rPr>
            </w:pPr>
            <w:r>
              <w:rPr>
                <w:sz w:val="20"/>
              </w:rPr>
              <w:t>Klasa cementu</w:t>
            </w:r>
          </w:p>
        </w:tc>
      </w:tr>
      <w:tr w:rsidR="00696B9C" w14:paraId="160531CF" w14:textId="77777777">
        <w:trPr>
          <w:trHeight w:val="214"/>
        </w:trPr>
        <w:tc>
          <w:tcPr>
            <w:tcW w:w="497" w:type="dxa"/>
            <w:vMerge/>
            <w:tcBorders>
              <w:top w:val="nil"/>
              <w:bottom w:val="double" w:sz="2" w:space="0" w:color="000000"/>
            </w:tcBorders>
          </w:tcPr>
          <w:p w14:paraId="588511D8" w14:textId="77777777" w:rsidR="00696B9C" w:rsidRDefault="00696B9C">
            <w:pPr>
              <w:rPr>
                <w:sz w:val="2"/>
                <w:szCs w:val="2"/>
              </w:rPr>
            </w:pPr>
          </w:p>
        </w:tc>
        <w:tc>
          <w:tcPr>
            <w:tcW w:w="5244" w:type="dxa"/>
            <w:vMerge/>
            <w:tcBorders>
              <w:top w:val="nil"/>
              <w:bottom w:val="double" w:sz="2" w:space="0" w:color="000000"/>
            </w:tcBorders>
          </w:tcPr>
          <w:p w14:paraId="040A7D5D" w14:textId="77777777" w:rsidR="00696B9C" w:rsidRDefault="00696B9C">
            <w:pPr>
              <w:rPr>
                <w:sz w:val="2"/>
                <w:szCs w:val="2"/>
              </w:rPr>
            </w:pPr>
          </w:p>
        </w:tc>
        <w:tc>
          <w:tcPr>
            <w:tcW w:w="1769" w:type="dxa"/>
            <w:tcBorders>
              <w:bottom w:val="double" w:sz="2" w:space="0" w:color="000000"/>
            </w:tcBorders>
          </w:tcPr>
          <w:p w14:paraId="21780FDC" w14:textId="77777777" w:rsidR="00696B9C" w:rsidRDefault="0030015F">
            <w:pPr>
              <w:pStyle w:val="TableParagraph"/>
              <w:spacing w:line="194" w:lineRule="exact"/>
              <w:ind w:left="269" w:right="261"/>
              <w:jc w:val="center"/>
              <w:rPr>
                <w:sz w:val="20"/>
              </w:rPr>
            </w:pPr>
            <w:r>
              <w:rPr>
                <w:sz w:val="20"/>
              </w:rPr>
              <w:t>32,5</w:t>
            </w:r>
          </w:p>
        </w:tc>
      </w:tr>
      <w:tr w:rsidR="00696B9C" w14:paraId="6E370E8A" w14:textId="77777777">
        <w:trPr>
          <w:trHeight w:val="288"/>
        </w:trPr>
        <w:tc>
          <w:tcPr>
            <w:tcW w:w="497" w:type="dxa"/>
            <w:tcBorders>
              <w:top w:val="double" w:sz="2" w:space="0" w:color="000000"/>
              <w:bottom w:val="nil"/>
            </w:tcBorders>
          </w:tcPr>
          <w:p w14:paraId="60547F3B" w14:textId="77777777" w:rsidR="00696B9C" w:rsidRDefault="0030015F">
            <w:pPr>
              <w:pStyle w:val="TableParagraph"/>
              <w:spacing w:before="54" w:line="214" w:lineRule="exact"/>
              <w:ind w:left="10"/>
              <w:jc w:val="center"/>
              <w:rPr>
                <w:sz w:val="20"/>
              </w:rPr>
            </w:pPr>
            <w:r>
              <w:rPr>
                <w:w w:val="99"/>
                <w:sz w:val="20"/>
              </w:rPr>
              <w:t>1</w:t>
            </w:r>
          </w:p>
        </w:tc>
        <w:tc>
          <w:tcPr>
            <w:tcW w:w="5244" w:type="dxa"/>
            <w:tcBorders>
              <w:top w:val="double" w:sz="2" w:space="0" w:color="000000"/>
              <w:bottom w:val="nil"/>
            </w:tcBorders>
          </w:tcPr>
          <w:p w14:paraId="24A1DAA5" w14:textId="77777777" w:rsidR="00696B9C" w:rsidRDefault="0030015F">
            <w:pPr>
              <w:pStyle w:val="TableParagraph"/>
              <w:spacing w:before="54" w:line="214" w:lineRule="exact"/>
              <w:ind w:left="66"/>
              <w:rPr>
                <w:sz w:val="20"/>
              </w:rPr>
            </w:pPr>
            <w:r>
              <w:rPr>
                <w:sz w:val="20"/>
              </w:rPr>
              <w:t>Wytrzymałość na ściskanie (</w:t>
            </w:r>
            <w:proofErr w:type="spellStart"/>
            <w:r>
              <w:rPr>
                <w:sz w:val="20"/>
              </w:rPr>
              <w:t>MPa</w:t>
            </w:r>
            <w:proofErr w:type="spellEnd"/>
            <w:r>
              <w:rPr>
                <w:sz w:val="20"/>
              </w:rPr>
              <w:t>), po 7 dniach, nie mniej niż:</w:t>
            </w:r>
          </w:p>
        </w:tc>
        <w:tc>
          <w:tcPr>
            <w:tcW w:w="1769" w:type="dxa"/>
            <w:tcBorders>
              <w:top w:val="double" w:sz="2" w:space="0" w:color="000000"/>
              <w:bottom w:val="nil"/>
            </w:tcBorders>
          </w:tcPr>
          <w:p w14:paraId="704DA81B" w14:textId="77777777" w:rsidR="00696B9C" w:rsidRDefault="00696B9C">
            <w:pPr>
              <w:pStyle w:val="TableParagraph"/>
              <w:rPr>
                <w:rFonts w:ascii="Times New Roman"/>
                <w:sz w:val="18"/>
              </w:rPr>
            </w:pPr>
          </w:p>
        </w:tc>
      </w:tr>
      <w:tr w:rsidR="00696B9C" w14:paraId="1F3A7A82" w14:textId="77777777">
        <w:trPr>
          <w:trHeight w:val="229"/>
        </w:trPr>
        <w:tc>
          <w:tcPr>
            <w:tcW w:w="497" w:type="dxa"/>
            <w:tcBorders>
              <w:top w:val="nil"/>
              <w:bottom w:val="nil"/>
            </w:tcBorders>
          </w:tcPr>
          <w:p w14:paraId="5135B25A" w14:textId="77777777" w:rsidR="00696B9C" w:rsidRDefault="00696B9C">
            <w:pPr>
              <w:pStyle w:val="TableParagraph"/>
              <w:rPr>
                <w:rFonts w:ascii="Times New Roman"/>
                <w:sz w:val="16"/>
              </w:rPr>
            </w:pPr>
          </w:p>
        </w:tc>
        <w:tc>
          <w:tcPr>
            <w:tcW w:w="5244" w:type="dxa"/>
            <w:tcBorders>
              <w:top w:val="nil"/>
              <w:bottom w:val="nil"/>
            </w:tcBorders>
          </w:tcPr>
          <w:p w14:paraId="14080808" w14:textId="77777777" w:rsidR="00696B9C" w:rsidRDefault="0030015F">
            <w:pPr>
              <w:pStyle w:val="TableParagraph"/>
              <w:spacing w:line="209" w:lineRule="exact"/>
              <w:ind w:left="66"/>
              <w:rPr>
                <w:sz w:val="20"/>
              </w:rPr>
            </w:pPr>
            <w:r>
              <w:rPr>
                <w:sz w:val="20"/>
              </w:rPr>
              <w:t>- cement portlandzki bez dodatków</w:t>
            </w:r>
          </w:p>
        </w:tc>
        <w:tc>
          <w:tcPr>
            <w:tcW w:w="1769" w:type="dxa"/>
            <w:tcBorders>
              <w:top w:val="nil"/>
              <w:bottom w:val="nil"/>
            </w:tcBorders>
          </w:tcPr>
          <w:p w14:paraId="1328CC83" w14:textId="77777777" w:rsidR="00696B9C" w:rsidRDefault="0030015F">
            <w:pPr>
              <w:pStyle w:val="TableParagraph"/>
              <w:spacing w:line="209" w:lineRule="exact"/>
              <w:ind w:left="269" w:right="259"/>
              <w:jc w:val="center"/>
              <w:rPr>
                <w:sz w:val="20"/>
              </w:rPr>
            </w:pPr>
            <w:r>
              <w:rPr>
                <w:sz w:val="20"/>
              </w:rPr>
              <w:t>16</w:t>
            </w:r>
          </w:p>
        </w:tc>
      </w:tr>
      <w:tr w:rsidR="00696B9C" w14:paraId="28527539" w14:textId="77777777">
        <w:trPr>
          <w:trHeight w:val="230"/>
        </w:trPr>
        <w:tc>
          <w:tcPr>
            <w:tcW w:w="497" w:type="dxa"/>
            <w:tcBorders>
              <w:top w:val="nil"/>
              <w:bottom w:val="nil"/>
            </w:tcBorders>
          </w:tcPr>
          <w:p w14:paraId="217A9A8E" w14:textId="77777777" w:rsidR="00696B9C" w:rsidRDefault="00696B9C">
            <w:pPr>
              <w:pStyle w:val="TableParagraph"/>
              <w:rPr>
                <w:rFonts w:ascii="Times New Roman"/>
                <w:sz w:val="16"/>
              </w:rPr>
            </w:pPr>
          </w:p>
        </w:tc>
        <w:tc>
          <w:tcPr>
            <w:tcW w:w="5244" w:type="dxa"/>
            <w:tcBorders>
              <w:top w:val="nil"/>
              <w:bottom w:val="nil"/>
            </w:tcBorders>
          </w:tcPr>
          <w:p w14:paraId="7787FE71" w14:textId="77777777" w:rsidR="00696B9C" w:rsidRDefault="0030015F">
            <w:pPr>
              <w:pStyle w:val="TableParagraph"/>
              <w:spacing w:line="210" w:lineRule="exact"/>
              <w:ind w:left="66"/>
              <w:rPr>
                <w:sz w:val="20"/>
              </w:rPr>
            </w:pPr>
            <w:r>
              <w:rPr>
                <w:sz w:val="20"/>
              </w:rPr>
              <w:t>- cement hutniczy</w:t>
            </w:r>
          </w:p>
        </w:tc>
        <w:tc>
          <w:tcPr>
            <w:tcW w:w="1769" w:type="dxa"/>
            <w:tcBorders>
              <w:top w:val="nil"/>
              <w:bottom w:val="nil"/>
            </w:tcBorders>
          </w:tcPr>
          <w:p w14:paraId="3739327B" w14:textId="77777777" w:rsidR="00696B9C" w:rsidRDefault="0030015F">
            <w:pPr>
              <w:pStyle w:val="TableParagraph"/>
              <w:spacing w:line="210" w:lineRule="exact"/>
              <w:ind w:left="269" w:right="259"/>
              <w:jc w:val="center"/>
              <w:rPr>
                <w:sz w:val="20"/>
              </w:rPr>
            </w:pPr>
            <w:r>
              <w:rPr>
                <w:sz w:val="20"/>
              </w:rPr>
              <w:t>16</w:t>
            </w:r>
          </w:p>
        </w:tc>
      </w:tr>
      <w:tr w:rsidR="00696B9C" w14:paraId="4A18E153" w14:textId="77777777">
        <w:trPr>
          <w:trHeight w:val="292"/>
        </w:trPr>
        <w:tc>
          <w:tcPr>
            <w:tcW w:w="497" w:type="dxa"/>
            <w:tcBorders>
              <w:top w:val="nil"/>
            </w:tcBorders>
          </w:tcPr>
          <w:p w14:paraId="7E67CBB1" w14:textId="77777777" w:rsidR="00696B9C" w:rsidRDefault="00696B9C">
            <w:pPr>
              <w:pStyle w:val="TableParagraph"/>
              <w:rPr>
                <w:rFonts w:ascii="Times New Roman"/>
                <w:sz w:val="18"/>
              </w:rPr>
            </w:pPr>
          </w:p>
        </w:tc>
        <w:tc>
          <w:tcPr>
            <w:tcW w:w="5244" w:type="dxa"/>
            <w:tcBorders>
              <w:top w:val="nil"/>
            </w:tcBorders>
          </w:tcPr>
          <w:p w14:paraId="6EFE4A25" w14:textId="77777777" w:rsidR="00696B9C" w:rsidRDefault="0030015F">
            <w:pPr>
              <w:pStyle w:val="TableParagraph"/>
              <w:spacing w:line="226" w:lineRule="exact"/>
              <w:ind w:left="66"/>
              <w:rPr>
                <w:sz w:val="20"/>
              </w:rPr>
            </w:pPr>
            <w:r>
              <w:rPr>
                <w:sz w:val="20"/>
              </w:rPr>
              <w:t>- cement portlandzki z dodatkami</w:t>
            </w:r>
          </w:p>
        </w:tc>
        <w:tc>
          <w:tcPr>
            <w:tcW w:w="1769" w:type="dxa"/>
            <w:tcBorders>
              <w:top w:val="nil"/>
            </w:tcBorders>
          </w:tcPr>
          <w:p w14:paraId="2C6F6F98" w14:textId="77777777" w:rsidR="00696B9C" w:rsidRDefault="0030015F">
            <w:pPr>
              <w:pStyle w:val="TableParagraph"/>
              <w:spacing w:line="226" w:lineRule="exact"/>
              <w:ind w:left="269" w:right="259"/>
              <w:jc w:val="center"/>
              <w:rPr>
                <w:sz w:val="20"/>
              </w:rPr>
            </w:pPr>
            <w:r>
              <w:rPr>
                <w:sz w:val="20"/>
              </w:rPr>
              <w:t>16</w:t>
            </w:r>
          </w:p>
        </w:tc>
      </w:tr>
      <w:tr w:rsidR="00696B9C" w14:paraId="213345B2" w14:textId="77777777">
        <w:trPr>
          <w:trHeight w:val="349"/>
        </w:trPr>
        <w:tc>
          <w:tcPr>
            <w:tcW w:w="497" w:type="dxa"/>
          </w:tcPr>
          <w:p w14:paraId="37891574" w14:textId="77777777" w:rsidR="00696B9C" w:rsidRDefault="0030015F">
            <w:pPr>
              <w:pStyle w:val="TableParagraph"/>
              <w:spacing w:before="53"/>
              <w:ind w:left="10"/>
              <w:jc w:val="center"/>
              <w:rPr>
                <w:sz w:val="20"/>
              </w:rPr>
            </w:pPr>
            <w:r>
              <w:rPr>
                <w:w w:val="99"/>
                <w:sz w:val="20"/>
              </w:rPr>
              <w:t>2</w:t>
            </w:r>
          </w:p>
        </w:tc>
        <w:tc>
          <w:tcPr>
            <w:tcW w:w="5244" w:type="dxa"/>
          </w:tcPr>
          <w:p w14:paraId="2108D6FD" w14:textId="77777777" w:rsidR="00696B9C" w:rsidRDefault="0030015F">
            <w:pPr>
              <w:pStyle w:val="TableParagraph"/>
              <w:spacing w:before="53"/>
              <w:ind w:left="66"/>
              <w:rPr>
                <w:sz w:val="20"/>
              </w:rPr>
            </w:pPr>
            <w:r>
              <w:rPr>
                <w:sz w:val="20"/>
              </w:rPr>
              <w:t>Wytrzymałość na ściskanie (</w:t>
            </w:r>
            <w:proofErr w:type="spellStart"/>
            <w:r>
              <w:rPr>
                <w:sz w:val="20"/>
              </w:rPr>
              <w:t>MPa</w:t>
            </w:r>
            <w:proofErr w:type="spellEnd"/>
            <w:r>
              <w:rPr>
                <w:sz w:val="20"/>
              </w:rPr>
              <w:t>), po 28 dniach, nie mniej niż:</w:t>
            </w:r>
          </w:p>
        </w:tc>
        <w:tc>
          <w:tcPr>
            <w:tcW w:w="1769" w:type="dxa"/>
          </w:tcPr>
          <w:p w14:paraId="6B2C6533" w14:textId="77777777" w:rsidR="00696B9C" w:rsidRDefault="0030015F">
            <w:pPr>
              <w:pStyle w:val="TableParagraph"/>
              <w:spacing w:before="53"/>
              <w:ind w:left="269" w:right="261"/>
              <w:jc w:val="center"/>
              <w:rPr>
                <w:sz w:val="20"/>
              </w:rPr>
            </w:pPr>
            <w:r>
              <w:rPr>
                <w:sz w:val="20"/>
              </w:rPr>
              <w:t>32,5</w:t>
            </w:r>
          </w:p>
        </w:tc>
      </w:tr>
      <w:tr w:rsidR="00696B9C" w14:paraId="12B2F970" w14:textId="77777777">
        <w:trPr>
          <w:trHeight w:val="541"/>
        </w:trPr>
        <w:tc>
          <w:tcPr>
            <w:tcW w:w="497" w:type="dxa"/>
            <w:vMerge w:val="restart"/>
          </w:tcPr>
          <w:p w14:paraId="4705945B" w14:textId="77777777" w:rsidR="00696B9C" w:rsidRDefault="0030015F">
            <w:pPr>
              <w:pStyle w:val="TableParagraph"/>
              <w:spacing w:before="53"/>
              <w:ind w:left="10"/>
              <w:jc w:val="center"/>
              <w:rPr>
                <w:sz w:val="20"/>
              </w:rPr>
            </w:pPr>
            <w:r>
              <w:rPr>
                <w:w w:val="99"/>
                <w:sz w:val="20"/>
              </w:rPr>
              <w:t>3</w:t>
            </w:r>
          </w:p>
        </w:tc>
        <w:tc>
          <w:tcPr>
            <w:tcW w:w="5244" w:type="dxa"/>
          </w:tcPr>
          <w:p w14:paraId="3C1946F8" w14:textId="77777777" w:rsidR="00696B9C" w:rsidRDefault="0030015F">
            <w:pPr>
              <w:pStyle w:val="TableParagraph"/>
              <w:spacing w:before="53"/>
              <w:ind w:left="66"/>
              <w:rPr>
                <w:sz w:val="20"/>
              </w:rPr>
            </w:pPr>
            <w:r>
              <w:rPr>
                <w:sz w:val="20"/>
              </w:rPr>
              <w:t>Czas wiązania:</w:t>
            </w:r>
          </w:p>
          <w:p w14:paraId="30C45EC1" w14:textId="77777777" w:rsidR="00696B9C" w:rsidRDefault="0030015F">
            <w:pPr>
              <w:pStyle w:val="TableParagraph"/>
              <w:spacing w:before="3"/>
              <w:ind w:left="66"/>
              <w:rPr>
                <w:sz w:val="20"/>
              </w:rPr>
            </w:pPr>
            <w:r>
              <w:rPr>
                <w:sz w:val="20"/>
              </w:rPr>
              <w:t>- początek wiązania, najwcześniej po upływie, min.</w:t>
            </w:r>
          </w:p>
        </w:tc>
        <w:tc>
          <w:tcPr>
            <w:tcW w:w="1769" w:type="dxa"/>
          </w:tcPr>
          <w:p w14:paraId="7873D09A" w14:textId="77777777" w:rsidR="00696B9C" w:rsidRDefault="00696B9C">
            <w:pPr>
              <w:pStyle w:val="TableParagraph"/>
              <w:spacing w:before="9"/>
              <w:rPr>
                <w:sz w:val="24"/>
              </w:rPr>
            </w:pPr>
          </w:p>
          <w:p w14:paraId="0E169085" w14:textId="77777777" w:rsidR="00696B9C" w:rsidRDefault="0030015F">
            <w:pPr>
              <w:pStyle w:val="TableParagraph"/>
              <w:spacing w:before="1"/>
              <w:ind w:left="269" w:right="259"/>
              <w:jc w:val="center"/>
              <w:rPr>
                <w:sz w:val="20"/>
              </w:rPr>
            </w:pPr>
            <w:r>
              <w:rPr>
                <w:sz w:val="20"/>
              </w:rPr>
              <w:t>60</w:t>
            </w:r>
          </w:p>
        </w:tc>
      </w:tr>
      <w:tr w:rsidR="00696B9C" w14:paraId="2EAD1203" w14:textId="77777777">
        <w:trPr>
          <w:trHeight w:val="287"/>
        </w:trPr>
        <w:tc>
          <w:tcPr>
            <w:tcW w:w="497" w:type="dxa"/>
            <w:vMerge/>
            <w:tcBorders>
              <w:top w:val="nil"/>
            </w:tcBorders>
          </w:tcPr>
          <w:p w14:paraId="7717FD39" w14:textId="77777777" w:rsidR="00696B9C" w:rsidRDefault="00696B9C">
            <w:pPr>
              <w:rPr>
                <w:sz w:val="2"/>
                <w:szCs w:val="2"/>
              </w:rPr>
            </w:pPr>
          </w:p>
        </w:tc>
        <w:tc>
          <w:tcPr>
            <w:tcW w:w="5244" w:type="dxa"/>
          </w:tcPr>
          <w:p w14:paraId="6E5A751B" w14:textId="77777777" w:rsidR="00696B9C" w:rsidRDefault="0030015F">
            <w:pPr>
              <w:pStyle w:val="TableParagraph"/>
              <w:spacing w:line="223" w:lineRule="exact"/>
              <w:ind w:left="66"/>
              <w:rPr>
                <w:sz w:val="20"/>
              </w:rPr>
            </w:pPr>
            <w:r>
              <w:rPr>
                <w:sz w:val="20"/>
              </w:rPr>
              <w:t>- koniec wiązania, najpóźniej po upływie, h</w:t>
            </w:r>
          </w:p>
        </w:tc>
        <w:tc>
          <w:tcPr>
            <w:tcW w:w="1769" w:type="dxa"/>
          </w:tcPr>
          <w:p w14:paraId="1F4B8153" w14:textId="77777777" w:rsidR="00696B9C" w:rsidRDefault="0030015F">
            <w:pPr>
              <w:pStyle w:val="TableParagraph"/>
              <w:spacing w:line="223" w:lineRule="exact"/>
              <w:ind w:left="269" w:right="259"/>
              <w:jc w:val="center"/>
              <w:rPr>
                <w:sz w:val="20"/>
              </w:rPr>
            </w:pPr>
            <w:r>
              <w:rPr>
                <w:sz w:val="20"/>
              </w:rPr>
              <w:t>12</w:t>
            </w:r>
          </w:p>
        </w:tc>
      </w:tr>
      <w:tr w:rsidR="00696B9C" w14:paraId="5535C6BF" w14:textId="77777777">
        <w:trPr>
          <w:trHeight w:val="352"/>
        </w:trPr>
        <w:tc>
          <w:tcPr>
            <w:tcW w:w="497" w:type="dxa"/>
          </w:tcPr>
          <w:p w14:paraId="4098D428" w14:textId="77777777" w:rsidR="00696B9C" w:rsidRDefault="0030015F">
            <w:pPr>
              <w:pStyle w:val="TableParagraph"/>
              <w:spacing w:before="55"/>
              <w:ind w:left="10"/>
              <w:jc w:val="center"/>
              <w:rPr>
                <w:sz w:val="20"/>
              </w:rPr>
            </w:pPr>
            <w:r>
              <w:rPr>
                <w:w w:val="99"/>
                <w:sz w:val="20"/>
              </w:rPr>
              <w:t>4</w:t>
            </w:r>
          </w:p>
        </w:tc>
        <w:tc>
          <w:tcPr>
            <w:tcW w:w="5244" w:type="dxa"/>
          </w:tcPr>
          <w:p w14:paraId="420FDEEB" w14:textId="77777777" w:rsidR="00696B9C" w:rsidRDefault="0030015F">
            <w:pPr>
              <w:pStyle w:val="TableParagraph"/>
              <w:spacing w:before="55"/>
              <w:ind w:left="66"/>
              <w:rPr>
                <w:sz w:val="20"/>
              </w:rPr>
            </w:pPr>
            <w:r>
              <w:rPr>
                <w:sz w:val="20"/>
              </w:rPr>
              <w:t>Stałość objętości, mm, nie więcej niż</w:t>
            </w:r>
          </w:p>
        </w:tc>
        <w:tc>
          <w:tcPr>
            <w:tcW w:w="1769" w:type="dxa"/>
          </w:tcPr>
          <w:p w14:paraId="75E7B5C9" w14:textId="77777777" w:rsidR="00696B9C" w:rsidRDefault="0030015F">
            <w:pPr>
              <w:pStyle w:val="TableParagraph"/>
              <w:spacing w:before="55"/>
              <w:ind w:left="269" w:right="258"/>
              <w:jc w:val="center"/>
              <w:rPr>
                <w:sz w:val="20"/>
              </w:rPr>
            </w:pPr>
            <w:r>
              <w:rPr>
                <w:sz w:val="20"/>
              </w:rPr>
              <w:t>10</w:t>
            </w:r>
          </w:p>
        </w:tc>
      </w:tr>
    </w:tbl>
    <w:p w14:paraId="0B16686E" w14:textId="77777777" w:rsidR="00696B9C" w:rsidRDefault="00696B9C">
      <w:pPr>
        <w:pStyle w:val="Tekstpodstawowy"/>
        <w:spacing w:before="5"/>
        <w:ind w:left="0"/>
        <w:rPr>
          <w:sz w:val="19"/>
        </w:rPr>
      </w:pPr>
    </w:p>
    <w:p w14:paraId="75B0EBAC" w14:textId="77777777" w:rsidR="00696B9C" w:rsidRDefault="0030015F">
      <w:pPr>
        <w:pStyle w:val="Tekstpodstawowy"/>
        <w:spacing w:line="229" w:lineRule="exact"/>
        <w:ind w:left="1265"/>
        <w:jc w:val="both"/>
      </w:pPr>
      <w:r>
        <w:t>Badania cementu należy wykonać zgodnie z PN-B-04300 [1].</w:t>
      </w:r>
    </w:p>
    <w:p w14:paraId="1F4E09AA" w14:textId="77777777" w:rsidR="00696B9C" w:rsidRDefault="0030015F">
      <w:pPr>
        <w:pStyle w:val="Tekstpodstawowy"/>
        <w:spacing w:line="229" w:lineRule="exact"/>
        <w:ind w:left="1265"/>
        <w:jc w:val="both"/>
      </w:pPr>
      <w:r>
        <w:t>Przechowywanie cementu powinno odbywać się zgodnie z BN-88/6731-08 [19].</w:t>
      </w:r>
    </w:p>
    <w:p w14:paraId="0FD5930E" w14:textId="77777777" w:rsidR="00696B9C" w:rsidRDefault="0030015F">
      <w:pPr>
        <w:pStyle w:val="Tekstpodstawowy"/>
        <w:ind w:right="235" w:firstLine="707"/>
        <w:jc w:val="both"/>
      </w:pPr>
      <w:r>
        <w:t>W przypadku, gdy czas przechowywania cementu będzie dłuższy od trzech miesięcy, można go stosować za zgodą Inspektora Nadzoru tylko wtedy, gdy badania laboratoryjne wykażą jego przydatność do robót.</w:t>
      </w:r>
    </w:p>
    <w:p w14:paraId="0F7740D4" w14:textId="77777777" w:rsidR="00696B9C" w:rsidRDefault="00696B9C">
      <w:pPr>
        <w:jc w:val="both"/>
        <w:sectPr w:rsidR="00696B9C">
          <w:pgSz w:w="11910" w:h="16840"/>
          <w:pgMar w:top="720" w:right="1180" w:bottom="360" w:left="860" w:header="0" w:footer="176" w:gutter="0"/>
          <w:cols w:space="708"/>
        </w:sectPr>
      </w:pPr>
    </w:p>
    <w:p w14:paraId="6CFEB617" w14:textId="77777777" w:rsidR="00696B9C" w:rsidRDefault="0030015F">
      <w:pPr>
        <w:pStyle w:val="Nagwek31"/>
        <w:numPr>
          <w:ilvl w:val="1"/>
          <w:numId w:val="96"/>
        </w:numPr>
        <w:tabs>
          <w:tab w:val="left" w:pos="911"/>
        </w:tabs>
        <w:spacing w:before="66"/>
      </w:pPr>
      <w:r>
        <w:lastRenderedPageBreak/>
        <w:t>Grunty</w:t>
      </w:r>
    </w:p>
    <w:p w14:paraId="029C8F96" w14:textId="77777777" w:rsidR="00696B9C" w:rsidRDefault="0030015F">
      <w:pPr>
        <w:pStyle w:val="Tekstpodstawowy"/>
        <w:spacing w:before="115"/>
        <w:ind w:right="233" w:firstLine="707"/>
        <w:jc w:val="both"/>
      </w:pPr>
      <w:r>
        <w:t>Przydatność gruntów przeznaczonych do stabilizacji cementem należy ocenić na podstawie wyników badań laboratoryjnych, wykonanych według metod podanych w PN-S-96012 [17].</w:t>
      </w:r>
    </w:p>
    <w:p w14:paraId="4B3D3174" w14:textId="77777777" w:rsidR="00696B9C" w:rsidRDefault="0030015F">
      <w:pPr>
        <w:pStyle w:val="Tekstpodstawowy"/>
        <w:spacing w:before="1"/>
        <w:ind w:right="236" w:firstLine="707"/>
        <w:jc w:val="both"/>
      </w:pPr>
      <w:r>
        <w:t>Do wykonania podbudów i ulepszonego podłoża z gruntów stabilizowanych cementem należy stosować grunty spełniające wymagania podane w tablicy 2.</w:t>
      </w:r>
    </w:p>
    <w:p w14:paraId="059EFF52" w14:textId="77777777" w:rsidR="00696B9C" w:rsidRDefault="0030015F">
      <w:pPr>
        <w:pStyle w:val="Tekstpodstawowy"/>
        <w:ind w:right="236" w:firstLine="707"/>
        <w:jc w:val="both"/>
      </w:pPr>
      <w:r>
        <w:t>Grunt można uznać za przydatny do stabilizacji cementem wtedy, gdy wyniki badań laboratoryjnych wykażą, że wytrzymałość na ściskanie i mrozoodporność próbek gruntu stabilizowanego są zgodne z wymaganiami określonymi w p. 2.7 tablica 4.</w:t>
      </w:r>
    </w:p>
    <w:p w14:paraId="3FB59E8B" w14:textId="77777777" w:rsidR="00696B9C" w:rsidRDefault="0030015F">
      <w:pPr>
        <w:pStyle w:val="Tekstpodstawowy"/>
        <w:spacing w:before="120"/>
        <w:ind w:left="1420" w:right="3090" w:hanging="863"/>
      </w:pPr>
      <w:r>
        <w:t>Tablica 2. Wymagania dla gruntów przeznaczonych do stabilizacji cementem wg PN-S-96012 [17]</w:t>
      </w:r>
    </w:p>
    <w:p w14:paraId="3590055A"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251"/>
        <w:gridCol w:w="1136"/>
        <w:gridCol w:w="1626"/>
      </w:tblGrid>
      <w:tr w:rsidR="00696B9C" w14:paraId="4986F518" w14:textId="77777777">
        <w:trPr>
          <w:trHeight w:val="349"/>
        </w:trPr>
        <w:tc>
          <w:tcPr>
            <w:tcW w:w="497" w:type="dxa"/>
            <w:tcBorders>
              <w:bottom w:val="double" w:sz="2" w:space="0" w:color="000000"/>
            </w:tcBorders>
          </w:tcPr>
          <w:p w14:paraId="712A12C7" w14:textId="77777777" w:rsidR="00696B9C" w:rsidRDefault="0030015F">
            <w:pPr>
              <w:pStyle w:val="TableParagraph"/>
              <w:spacing w:before="53"/>
              <w:ind w:left="89" w:right="80"/>
              <w:jc w:val="center"/>
              <w:rPr>
                <w:sz w:val="20"/>
              </w:rPr>
            </w:pPr>
            <w:r>
              <w:rPr>
                <w:sz w:val="20"/>
              </w:rPr>
              <w:t>Lp.</w:t>
            </w:r>
          </w:p>
        </w:tc>
        <w:tc>
          <w:tcPr>
            <w:tcW w:w="4251" w:type="dxa"/>
            <w:tcBorders>
              <w:bottom w:val="double" w:sz="2" w:space="0" w:color="000000"/>
            </w:tcBorders>
          </w:tcPr>
          <w:p w14:paraId="761F4843" w14:textId="77777777" w:rsidR="00696B9C" w:rsidRDefault="0030015F">
            <w:pPr>
              <w:pStyle w:val="TableParagraph"/>
              <w:spacing w:before="53"/>
              <w:ind w:left="1588" w:right="1585"/>
              <w:jc w:val="center"/>
              <w:rPr>
                <w:sz w:val="20"/>
              </w:rPr>
            </w:pPr>
            <w:r>
              <w:rPr>
                <w:sz w:val="20"/>
              </w:rPr>
              <w:t>Właściwości</w:t>
            </w:r>
          </w:p>
        </w:tc>
        <w:tc>
          <w:tcPr>
            <w:tcW w:w="1136" w:type="dxa"/>
            <w:tcBorders>
              <w:bottom w:val="double" w:sz="2" w:space="0" w:color="000000"/>
            </w:tcBorders>
          </w:tcPr>
          <w:p w14:paraId="292428CE" w14:textId="77777777" w:rsidR="00696B9C" w:rsidRDefault="0030015F">
            <w:pPr>
              <w:pStyle w:val="TableParagraph"/>
              <w:spacing w:before="53"/>
              <w:ind w:left="59" w:right="55"/>
              <w:jc w:val="center"/>
              <w:rPr>
                <w:sz w:val="20"/>
              </w:rPr>
            </w:pPr>
            <w:r>
              <w:rPr>
                <w:sz w:val="20"/>
              </w:rPr>
              <w:t>Wymagania</w:t>
            </w:r>
          </w:p>
        </w:tc>
        <w:tc>
          <w:tcPr>
            <w:tcW w:w="1626" w:type="dxa"/>
            <w:tcBorders>
              <w:bottom w:val="double" w:sz="2" w:space="0" w:color="000000"/>
            </w:tcBorders>
          </w:tcPr>
          <w:p w14:paraId="6B3E210E" w14:textId="77777777" w:rsidR="00696B9C" w:rsidRDefault="0030015F">
            <w:pPr>
              <w:pStyle w:val="TableParagraph"/>
              <w:spacing w:before="53"/>
              <w:ind w:left="135" w:right="127"/>
              <w:jc w:val="center"/>
              <w:rPr>
                <w:sz w:val="20"/>
              </w:rPr>
            </w:pPr>
            <w:r>
              <w:rPr>
                <w:sz w:val="20"/>
              </w:rPr>
              <w:t>Badania według</w:t>
            </w:r>
          </w:p>
        </w:tc>
      </w:tr>
      <w:tr w:rsidR="00696B9C" w14:paraId="1F2E4C0E" w14:textId="77777777">
        <w:trPr>
          <w:trHeight w:val="364"/>
        </w:trPr>
        <w:tc>
          <w:tcPr>
            <w:tcW w:w="497" w:type="dxa"/>
            <w:tcBorders>
              <w:top w:val="double" w:sz="2" w:space="0" w:color="000000"/>
              <w:bottom w:val="nil"/>
            </w:tcBorders>
          </w:tcPr>
          <w:p w14:paraId="59757FD8" w14:textId="77777777" w:rsidR="00696B9C" w:rsidRDefault="0030015F">
            <w:pPr>
              <w:pStyle w:val="TableParagraph"/>
              <w:spacing w:before="52"/>
              <w:ind w:left="10"/>
              <w:jc w:val="center"/>
              <w:rPr>
                <w:sz w:val="20"/>
              </w:rPr>
            </w:pPr>
            <w:r>
              <w:rPr>
                <w:w w:val="99"/>
                <w:sz w:val="20"/>
              </w:rPr>
              <w:t>1</w:t>
            </w:r>
          </w:p>
        </w:tc>
        <w:tc>
          <w:tcPr>
            <w:tcW w:w="4251" w:type="dxa"/>
            <w:vMerge w:val="restart"/>
            <w:tcBorders>
              <w:top w:val="double" w:sz="2" w:space="0" w:color="000000"/>
            </w:tcBorders>
          </w:tcPr>
          <w:p w14:paraId="0BB6716A" w14:textId="77777777" w:rsidR="00696B9C" w:rsidRDefault="0030015F">
            <w:pPr>
              <w:pStyle w:val="TableParagraph"/>
              <w:spacing w:before="52"/>
              <w:ind w:left="66"/>
              <w:rPr>
                <w:sz w:val="20"/>
              </w:rPr>
            </w:pPr>
            <w:r>
              <w:rPr>
                <w:sz w:val="20"/>
              </w:rPr>
              <w:t>Uziarnienie</w:t>
            </w:r>
          </w:p>
          <w:p w14:paraId="7129B138" w14:textId="77777777" w:rsidR="00696B9C" w:rsidRDefault="0030015F">
            <w:pPr>
              <w:pStyle w:val="TableParagraph"/>
              <w:numPr>
                <w:ilvl w:val="0"/>
                <w:numId w:val="94"/>
              </w:numPr>
              <w:tabs>
                <w:tab w:val="left" w:pos="350"/>
              </w:tabs>
              <w:spacing w:before="1"/>
              <w:rPr>
                <w:sz w:val="20"/>
              </w:rPr>
            </w:pPr>
            <w:proofErr w:type="spellStart"/>
            <w:r>
              <w:rPr>
                <w:sz w:val="20"/>
              </w:rPr>
              <w:t>ziarn</w:t>
            </w:r>
            <w:proofErr w:type="spellEnd"/>
            <w:r>
              <w:rPr>
                <w:sz w:val="20"/>
              </w:rPr>
              <w:t xml:space="preserve"> przechodzących przez sito # 40 mm,</w:t>
            </w:r>
          </w:p>
          <w:p w14:paraId="678096A5" w14:textId="77777777" w:rsidR="00696B9C" w:rsidRDefault="0030015F">
            <w:pPr>
              <w:pStyle w:val="TableParagraph"/>
              <w:ind w:left="349"/>
              <w:rPr>
                <w:sz w:val="20"/>
              </w:rPr>
            </w:pPr>
            <w:r>
              <w:rPr>
                <w:sz w:val="20"/>
              </w:rPr>
              <w:t>% (m/m), nie mniej niż:</w:t>
            </w:r>
          </w:p>
          <w:p w14:paraId="4B2027F5" w14:textId="77777777" w:rsidR="00696B9C" w:rsidRDefault="0030015F">
            <w:pPr>
              <w:pStyle w:val="TableParagraph"/>
              <w:numPr>
                <w:ilvl w:val="0"/>
                <w:numId w:val="94"/>
              </w:numPr>
              <w:tabs>
                <w:tab w:val="left" w:pos="350"/>
              </w:tabs>
              <w:rPr>
                <w:sz w:val="20"/>
              </w:rPr>
            </w:pPr>
            <w:proofErr w:type="spellStart"/>
            <w:r>
              <w:rPr>
                <w:sz w:val="20"/>
              </w:rPr>
              <w:t>ziarn</w:t>
            </w:r>
            <w:proofErr w:type="spellEnd"/>
            <w:r>
              <w:rPr>
                <w:sz w:val="20"/>
              </w:rPr>
              <w:t xml:space="preserve"> przechodzących przez sito # 20 mm,</w:t>
            </w:r>
          </w:p>
          <w:p w14:paraId="2BA9D10D" w14:textId="77777777" w:rsidR="00696B9C" w:rsidRDefault="0030015F">
            <w:pPr>
              <w:pStyle w:val="TableParagraph"/>
              <w:spacing w:before="1" w:line="229" w:lineRule="exact"/>
              <w:ind w:left="349"/>
              <w:rPr>
                <w:sz w:val="20"/>
              </w:rPr>
            </w:pPr>
            <w:r>
              <w:rPr>
                <w:sz w:val="20"/>
              </w:rPr>
              <w:t>% (m/m), powyżej</w:t>
            </w:r>
          </w:p>
          <w:p w14:paraId="2CC59A8B" w14:textId="77777777" w:rsidR="00696B9C" w:rsidRDefault="0030015F">
            <w:pPr>
              <w:pStyle w:val="TableParagraph"/>
              <w:numPr>
                <w:ilvl w:val="0"/>
                <w:numId w:val="94"/>
              </w:numPr>
              <w:tabs>
                <w:tab w:val="left" w:pos="350"/>
              </w:tabs>
              <w:spacing w:line="229" w:lineRule="exact"/>
              <w:rPr>
                <w:sz w:val="20"/>
              </w:rPr>
            </w:pPr>
            <w:proofErr w:type="spellStart"/>
            <w:r>
              <w:rPr>
                <w:sz w:val="20"/>
              </w:rPr>
              <w:t>ziarn</w:t>
            </w:r>
            <w:proofErr w:type="spellEnd"/>
            <w:r>
              <w:rPr>
                <w:sz w:val="20"/>
              </w:rPr>
              <w:t xml:space="preserve"> przechodzących przez sito # 4</w:t>
            </w:r>
            <w:r>
              <w:rPr>
                <w:spacing w:val="1"/>
                <w:sz w:val="20"/>
              </w:rPr>
              <w:t xml:space="preserve"> </w:t>
            </w:r>
            <w:r>
              <w:rPr>
                <w:sz w:val="20"/>
              </w:rPr>
              <w:t>mm,</w:t>
            </w:r>
          </w:p>
          <w:p w14:paraId="33C69087" w14:textId="77777777" w:rsidR="00696B9C" w:rsidRDefault="0030015F">
            <w:pPr>
              <w:pStyle w:val="TableParagraph"/>
              <w:ind w:left="349"/>
              <w:rPr>
                <w:sz w:val="20"/>
              </w:rPr>
            </w:pPr>
            <w:r>
              <w:rPr>
                <w:sz w:val="20"/>
              </w:rPr>
              <w:t>% (m/m), powyżej</w:t>
            </w:r>
          </w:p>
          <w:p w14:paraId="63A35033" w14:textId="77777777" w:rsidR="00696B9C" w:rsidRDefault="0030015F">
            <w:pPr>
              <w:pStyle w:val="TableParagraph"/>
              <w:numPr>
                <w:ilvl w:val="0"/>
                <w:numId w:val="94"/>
              </w:numPr>
              <w:tabs>
                <w:tab w:val="left" w:pos="350"/>
              </w:tabs>
              <w:spacing w:before="1"/>
              <w:ind w:right="59"/>
              <w:rPr>
                <w:sz w:val="20"/>
              </w:rPr>
            </w:pPr>
            <w:r>
              <w:rPr>
                <w:sz w:val="20"/>
              </w:rPr>
              <w:t xml:space="preserve">cząstek mniejszych od 0,002 </w:t>
            </w:r>
            <w:r>
              <w:rPr>
                <w:spacing w:val="-2"/>
                <w:sz w:val="20"/>
              </w:rPr>
              <w:t xml:space="preserve">mm, </w:t>
            </w:r>
            <w:r>
              <w:rPr>
                <w:sz w:val="20"/>
              </w:rPr>
              <w:t>% (m/m), poniżej</w:t>
            </w:r>
          </w:p>
        </w:tc>
        <w:tc>
          <w:tcPr>
            <w:tcW w:w="1136" w:type="dxa"/>
            <w:tcBorders>
              <w:top w:val="double" w:sz="2" w:space="0" w:color="000000"/>
              <w:bottom w:val="nil"/>
            </w:tcBorders>
          </w:tcPr>
          <w:p w14:paraId="0B48A779" w14:textId="77777777" w:rsidR="00696B9C" w:rsidRDefault="00696B9C">
            <w:pPr>
              <w:pStyle w:val="TableParagraph"/>
              <w:rPr>
                <w:rFonts w:ascii="Times New Roman"/>
                <w:sz w:val="18"/>
              </w:rPr>
            </w:pPr>
          </w:p>
        </w:tc>
        <w:tc>
          <w:tcPr>
            <w:tcW w:w="1626" w:type="dxa"/>
            <w:tcBorders>
              <w:top w:val="double" w:sz="2" w:space="0" w:color="000000"/>
              <w:bottom w:val="nil"/>
            </w:tcBorders>
          </w:tcPr>
          <w:p w14:paraId="7D4D727E" w14:textId="77777777" w:rsidR="00696B9C" w:rsidRDefault="00696B9C">
            <w:pPr>
              <w:pStyle w:val="TableParagraph"/>
              <w:rPr>
                <w:rFonts w:ascii="Times New Roman"/>
                <w:sz w:val="18"/>
              </w:rPr>
            </w:pPr>
          </w:p>
        </w:tc>
      </w:tr>
      <w:tr w:rsidR="00696B9C" w14:paraId="2159064E" w14:textId="77777777">
        <w:trPr>
          <w:trHeight w:val="415"/>
        </w:trPr>
        <w:tc>
          <w:tcPr>
            <w:tcW w:w="497" w:type="dxa"/>
            <w:tcBorders>
              <w:top w:val="nil"/>
              <w:bottom w:val="nil"/>
            </w:tcBorders>
          </w:tcPr>
          <w:p w14:paraId="4E28675D" w14:textId="77777777" w:rsidR="00696B9C" w:rsidRDefault="00696B9C">
            <w:pPr>
              <w:pStyle w:val="TableParagraph"/>
              <w:rPr>
                <w:rFonts w:ascii="Times New Roman"/>
                <w:sz w:val="18"/>
              </w:rPr>
            </w:pPr>
          </w:p>
        </w:tc>
        <w:tc>
          <w:tcPr>
            <w:tcW w:w="4251" w:type="dxa"/>
            <w:vMerge/>
            <w:tcBorders>
              <w:top w:val="nil"/>
            </w:tcBorders>
          </w:tcPr>
          <w:p w14:paraId="7F12300D" w14:textId="77777777" w:rsidR="00696B9C" w:rsidRDefault="00696B9C">
            <w:pPr>
              <w:rPr>
                <w:sz w:val="2"/>
                <w:szCs w:val="2"/>
              </w:rPr>
            </w:pPr>
          </w:p>
        </w:tc>
        <w:tc>
          <w:tcPr>
            <w:tcW w:w="1136" w:type="dxa"/>
            <w:tcBorders>
              <w:top w:val="nil"/>
              <w:bottom w:val="nil"/>
            </w:tcBorders>
          </w:tcPr>
          <w:p w14:paraId="77CA57AF" w14:textId="77777777" w:rsidR="00696B9C" w:rsidRDefault="0030015F">
            <w:pPr>
              <w:pStyle w:val="TableParagraph"/>
              <w:spacing w:before="73"/>
              <w:ind w:left="59" w:right="51"/>
              <w:jc w:val="center"/>
              <w:rPr>
                <w:sz w:val="20"/>
              </w:rPr>
            </w:pPr>
            <w:r>
              <w:rPr>
                <w:sz w:val="20"/>
              </w:rPr>
              <w:t>100</w:t>
            </w:r>
          </w:p>
        </w:tc>
        <w:tc>
          <w:tcPr>
            <w:tcW w:w="1626" w:type="dxa"/>
            <w:tcBorders>
              <w:top w:val="nil"/>
              <w:bottom w:val="nil"/>
            </w:tcBorders>
          </w:tcPr>
          <w:p w14:paraId="2892C33F" w14:textId="77777777" w:rsidR="00696B9C" w:rsidRDefault="00696B9C">
            <w:pPr>
              <w:pStyle w:val="TableParagraph"/>
              <w:rPr>
                <w:rFonts w:ascii="Times New Roman"/>
                <w:sz w:val="18"/>
              </w:rPr>
            </w:pPr>
          </w:p>
        </w:tc>
      </w:tr>
      <w:tr w:rsidR="00696B9C" w14:paraId="107B54D8" w14:textId="77777777">
        <w:trPr>
          <w:trHeight w:val="504"/>
        </w:trPr>
        <w:tc>
          <w:tcPr>
            <w:tcW w:w="497" w:type="dxa"/>
            <w:tcBorders>
              <w:top w:val="nil"/>
              <w:bottom w:val="nil"/>
            </w:tcBorders>
          </w:tcPr>
          <w:p w14:paraId="6F539D93" w14:textId="77777777" w:rsidR="00696B9C" w:rsidRDefault="00696B9C">
            <w:pPr>
              <w:pStyle w:val="TableParagraph"/>
              <w:rPr>
                <w:rFonts w:ascii="Times New Roman"/>
                <w:sz w:val="18"/>
              </w:rPr>
            </w:pPr>
          </w:p>
        </w:tc>
        <w:tc>
          <w:tcPr>
            <w:tcW w:w="4251" w:type="dxa"/>
            <w:vMerge/>
            <w:tcBorders>
              <w:top w:val="nil"/>
            </w:tcBorders>
          </w:tcPr>
          <w:p w14:paraId="75D0F5ED" w14:textId="77777777" w:rsidR="00696B9C" w:rsidRDefault="00696B9C">
            <w:pPr>
              <w:rPr>
                <w:sz w:val="2"/>
                <w:szCs w:val="2"/>
              </w:rPr>
            </w:pPr>
          </w:p>
        </w:tc>
        <w:tc>
          <w:tcPr>
            <w:tcW w:w="1136" w:type="dxa"/>
            <w:tcBorders>
              <w:top w:val="nil"/>
              <w:bottom w:val="nil"/>
            </w:tcBorders>
          </w:tcPr>
          <w:p w14:paraId="6C778A18" w14:textId="77777777" w:rsidR="00696B9C" w:rsidRDefault="0030015F">
            <w:pPr>
              <w:pStyle w:val="TableParagraph"/>
              <w:spacing w:before="103"/>
              <w:ind w:left="59" w:right="50"/>
              <w:jc w:val="center"/>
              <w:rPr>
                <w:sz w:val="20"/>
              </w:rPr>
            </w:pPr>
            <w:r>
              <w:rPr>
                <w:sz w:val="20"/>
              </w:rPr>
              <w:t>85</w:t>
            </w:r>
          </w:p>
        </w:tc>
        <w:tc>
          <w:tcPr>
            <w:tcW w:w="1626" w:type="dxa"/>
            <w:tcBorders>
              <w:top w:val="nil"/>
              <w:bottom w:val="nil"/>
            </w:tcBorders>
          </w:tcPr>
          <w:p w14:paraId="40F9A471" w14:textId="77777777" w:rsidR="00696B9C" w:rsidRDefault="00696B9C">
            <w:pPr>
              <w:pStyle w:val="TableParagraph"/>
              <w:spacing w:before="4"/>
              <w:rPr>
                <w:sz w:val="19"/>
              </w:rPr>
            </w:pPr>
          </w:p>
          <w:p w14:paraId="44266847" w14:textId="77777777" w:rsidR="00696B9C" w:rsidRDefault="0030015F">
            <w:pPr>
              <w:pStyle w:val="TableParagraph"/>
              <w:spacing w:before="1"/>
              <w:ind w:left="136" w:right="127"/>
              <w:jc w:val="center"/>
              <w:rPr>
                <w:sz w:val="20"/>
              </w:rPr>
            </w:pPr>
            <w:r>
              <w:rPr>
                <w:sz w:val="20"/>
              </w:rPr>
              <w:t>PN-B-04481 [2]</w:t>
            </w:r>
          </w:p>
        </w:tc>
      </w:tr>
      <w:tr w:rsidR="00696B9C" w14:paraId="05D171FE" w14:textId="77777777">
        <w:trPr>
          <w:trHeight w:val="384"/>
        </w:trPr>
        <w:tc>
          <w:tcPr>
            <w:tcW w:w="497" w:type="dxa"/>
            <w:tcBorders>
              <w:top w:val="nil"/>
              <w:bottom w:val="nil"/>
            </w:tcBorders>
          </w:tcPr>
          <w:p w14:paraId="6672AF45" w14:textId="77777777" w:rsidR="00696B9C" w:rsidRDefault="00696B9C">
            <w:pPr>
              <w:pStyle w:val="TableParagraph"/>
              <w:rPr>
                <w:rFonts w:ascii="Times New Roman"/>
                <w:sz w:val="18"/>
              </w:rPr>
            </w:pPr>
          </w:p>
        </w:tc>
        <w:tc>
          <w:tcPr>
            <w:tcW w:w="4251" w:type="dxa"/>
            <w:vMerge/>
            <w:tcBorders>
              <w:top w:val="nil"/>
            </w:tcBorders>
          </w:tcPr>
          <w:p w14:paraId="58BACADF" w14:textId="77777777" w:rsidR="00696B9C" w:rsidRDefault="00696B9C">
            <w:pPr>
              <w:rPr>
                <w:sz w:val="2"/>
                <w:szCs w:val="2"/>
              </w:rPr>
            </w:pPr>
          </w:p>
        </w:tc>
        <w:tc>
          <w:tcPr>
            <w:tcW w:w="1136" w:type="dxa"/>
            <w:tcBorders>
              <w:top w:val="nil"/>
              <w:bottom w:val="nil"/>
            </w:tcBorders>
          </w:tcPr>
          <w:p w14:paraId="1105C0EE" w14:textId="77777777" w:rsidR="00696B9C" w:rsidRDefault="0030015F">
            <w:pPr>
              <w:pStyle w:val="TableParagraph"/>
              <w:spacing w:before="42"/>
              <w:ind w:left="59" w:right="50"/>
              <w:jc w:val="center"/>
              <w:rPr>
                <w:sz w:val="20"/>
              </w:rPr>
            </w:pPr>
            <w:r>
              <w:rPr>
                <w:sz w:val="20"/>
              </w:rPr>
              <w:t>50</w:t>
            </w:r>
          </w:p>
        </w:tc>
        <w:tc>
          <w:tcPr>
            <w:tcW w:w="1626" w:type="dxa"/>
            <w:tcBorders>
              <w:top w:val="nil"/>
              <w:bottom w:val="nil"/>
            </w:tcBorders>
          </w:tcPr>
          <w:p w14:paraId="24C71DDD" w14:textId="77777777" w:rsidR="00696B9C" w:rsidRDefault="00696B9C">
            <w:pPr>
              <w:pStyle w:val="TableParagraph"/>
              <w:rPr>
                <w:rFonts w:ascii="Times New Roman"/>
                <w:sz w:val="18"/>
              </w:rPr>
            </w:pPr>
          </w:p>
        </w:tc>
      </w:tr>
      <w:tr w:rsidR="00696B9C" w14:paraId="5E33349A" w14:textId="77777777">
        <w:trPr>
          <w:trHeight w:val="460"/>
        </w:trPr>
        <w:tc>
          <w:tcPr>
            <w:tcW w:w="497" w:type="dxa"/>
            <w:tcBorders>
              <w:top w:val="nil"/>
            </w:tcBorders>
          </w:tcPr>
          <w:p w14:paraId="4F0ED46C" w14:textId="77777777" w:rsidR="00696B9C" w:rsidRDefault="00696B9C">
            <w:pPr>
              <w:pStyle w:val="TableParagraph"/>
              <w:rPr>
                <w:rFonts w:ascii="Times New Roman"/>
                <w:sz w:val="18"/>
              </w:rPr>
            </w:pPr>
          </w:p>
        </w:tc>
        <w:tc>
          <w:tcPr>
            <w:tcW w:w="4251" w:type="dxa"/>
            <w:vMerge/>
            <w:tcBorders>
              <w:top w:val="nil"/>
            </w:tcBorders>
          </w:tcPr>
          <w:p w14:paraId="06F80117" w14:textId="77777777" w:rsidR="00696B9C" w:rsidRDefault="00696B9C">
            <w:pPr>
              <w:rPr>
                <w:sz w:val="2"/>
                <w:szCs w:val="2"/>
              </w:rPr>
            </w:pPr>
          </w:p>
        </w:tc>
        <w:tc>
          <w:tcPr>
            <w:tcW w:w="1136" w:type="dxa"/>
            <w:tcBorders>
              <w:top w:val="nil"/>
            </w:tcBorders>
          </w:tcPr>
          <w:p w14:paraId="734E7843" w14:textId="77777777" w:rsidR="00696B9C" w:rsidRDefault="0030015F">
            <w:pPr>
              <w:pStyle w:val="TableParagraph"/>
              <w:spacing w:before="103"/>
              <w:ind w:left="59" w:right="50"/>
              <w:jc w:val="center"/>
              <w:rPr>
                <w:sz w:val="20"/>
              </w:rPr>
            </w:pPr>
            <w:r>
              <w:rPr>
                <w:sz w:val="20"/>
              </w:rPr>
              <w:t>20</w:t>
            </w:r>
          </w:p>
        </w:tc>
        <w:tc>
          <w:tcPr>
            <w:tcW w:w="1626" w:type="dxa"/>
            <w:tcBorders>
              <w:top w:val="nil"/>
            </w:tcBorders>
          </w:tcPr>
          <w:p w14:paraId="2468A94A" w14:textId="77777777" w:rsidR="00696B9C" w:rsidRDefault="00696B9C">
            <w:pPr>
              <w:pStyle w:val="TableParagraph"/>
              <w:rPr>
                <w:rFonts w:ascii="Times New Roman"/>
                <w:sz w:val="18"/>
              </w:rPr>
            </w:pPr>
          </w:p>
        </w:tc>
      </w:tr>
      <w:tr w:rsidR="00696B9C" w14:paraId="704B1284" w14:textId="77777777">
        <w:trPr>
          <w:trHeight w:val="349"/>
        </w:trPr>
        <w:tc>
          <w:tcPr>
            <w:tcW w:w="497" w:type="dxa"/>
          </w:tcPr>
          <w:p w14:paraId="6D75E50A" w14:textId="77777777" w:rsidR="00696B9C" w:rsidRDefault="0030015F">
            <w:pPr>
              <w:pStyle w:val="TableParagraph"/>
              <w:spacing w:before="53"/>
              <w:ind w:left="10"/>
              <w:jc w:val="center"/>
              <w:rPr>
                <w:sz w:val="20"/>
              </w:rPr>
            </w:pPr>
            <w:r>
              <w:rPr>
                <w:w w:val="99"/>
                <w:sz w:val="20"/>
              </w:rPr>
              <w:t>2</w:t>
            </w:r>
          </w:p>
        </w:tc>
        <w:tc>
          <w:tcPr>
            <w:tcW w:w="4251" w:type="dxa"/>
          </w:tcPr>
          <w:p w14:paraId="5EE09C74" w14:textId="77777777" w:rsidR="00696B9C" w:rsidRDefault="0030015F">
            <w:pPr>
              <w:pStyle w:val="TableParagraph"/>
              <w:spacing w:before="53"/>
              <w:ind w:left="66"/>
              <w:rPr>
                <w:sz w:val="20"/>
              </w:rPr>
            </w:pPr>
            <w:r>
              <w:rPr>
                <w:sz w:val="20"/>
              </w:rPr>
              <w:t>Granica płynności, % (m/m), nie więcej niż:</w:t>
            </w:r>
          </w:p>
        </w:tc>
        <w:tc>
          <w:tcPr>
            <w:tcW w:w="1136" w:type="dxa"/>
          </w:tcPr>
          <w:p w14:paraId="69DEF6AA" w14:textId="77777777" w:rsidR="00696B9C" w:rsidRDefault="0030015F">
            <w:pPr>
              <w:pStyle w:val="TableParagraph"/>
              <w:spacing w:before="53"/>
              <w:ind w:left="59" w:right="52"/>
              <w:jc w:val="center"/>
              <w:rPr>
                <w:sz w:val="20"/>
              </w:rPr>
            </w:pPr>
            <w:r>
              <w:rPr>
                <w:sz w:val="20"/>
              </w:rPr>
              <w:t>40</w:t>
            </w:r>
          </w:p>
        </w:tc>
        <w:tc>
          <w:tcPr>
            <w:tcW w:w="1626" w:type="dxa"/>
          </w:tcPr>
          <w:p w14:paraId="29A9C082" w14:textId="77777777" w:rsidR="00696B9C" w:rsidRDefault="0030015F">
            <w:pPr>
              <w:pStyle w:val="TableParagraph"/>
              <w:spacing w:before="53"/>
              <w:ind w:left="136" w:right="126"/>
              <w:jc w:val="center"/>
              <w:rPr>
                <w:sz w:val="20"/>
              </w:rPr>
            </w:pPr>
            <w:r>
              <w:rPr>
                <w:sz w:val="20"/>
              </w:rPr>
              <w:t>PN-B-04481 [2]</w:t>
            </w:r>
          </w:p>
        </w:tc>
      </w:tr>
      <w:tr w:rsidR="00696B9C" w14:paraId="7B500EEC" w14:textId="77777777">
        <w:trPr>
          <w:trHeight w:val="349"/>
        </w:trPr>
        <w:tc>
          <w:tcPr>
            <w:tcW w:w="497" w:type="dxa"/>
          </w:tcPr>
          <w:p w14:paraId="0B124340" w14:textId="77777777" w:rsidR="00696B9C" w:rsidRDefault="0030015F">
            <w:pPr>
              <w:pStyle w:val="TableParagraph"/>
              <w:spacing w:before="53"/>
              <w:ind w:left="10"/>
              <w:jc w:val="center"/>
              <w:rPr>
                <w:sz w:val="20"/>
              </w:rPr>
            </w:pPr>
            <w:r>
              <w:rPr>
                <w:w w:val="99"/>
                <w:sz w:val="20"/>
              </w:rPr>
              <w:t>3</w:t>
            </w:r>
          </w:p>
        </w:tc>
        <w:tc>
          <w:tcPr>
            <w:tcW w:w="4251" w:type="dxa"/>
          </w:tcPr>
          <w:p w14:paraId="56AA93F0" w14:textId="77777777" w:rsidR="00696B9C" w:rsidRDefault="0030015F">
            <w:pPr>
              <w:pStyle w:val="TableParagraph"/>
              <w:spacing w:before="53"/>
              <w:ind w:left="66"/>
              <w:rPr>
                <w:sz w:val="20"/>
              </w:rPr>
            </w:pPr>
            <w:r>
              <w:rPr>
                <w:sz w:val="20"/>
              </w:rPr>
              <w:t>Wskaźnik plastyczności, % (m/m), nie więcej niż:</w:t>
            </w:r>
          </w:p>
        </w:tc>
        <w:tc>
          <w:tcPr>
            <w:tcW w:w="1136" w:type="dxa"/>
          </w:tcPr>
          <w:p w14:paraId="68FA4609" w14:textId="77777777" w:rsidR="00696B9C" w:rsidRDefault="0030015F">
            <w:pPr>
              <w:pStyle w:val="TableParagraph"/>
              <w:spacing w:before="53"/>
              <w:ind w:left="59" w:right="51"/>
              <w:jc w:val="center"/>
              <w:rPr>
                <w:sz w:val="20"/>
              </w:rPr>
            </w:pPr>
            <w:r>
              <w:rPr>
                <w:sz w:val="20"/>
              </w:rPr>
              <w:t>15</w:t>
            </w:r>
          </w:p>
        </w:tc>
        <w:tc>
          <w:tcPr>
            <w:tcW w:w="1626" w:type="dxa"/>
          </w:tcPr>
          <w:p w14:paraId="645DBE07" w14:textId="77777777" w:rsidR="00696B9C" w:rsidRDefault="0030015F">
            <w:pPr>
              <w:pStyle w:val="TableParagraph"/>
              <w:spacing w:before="53"/>
              <w:ind w:left="135" w:right="127"/>
              <w:jc w:val="center"/>
              <w:rPr>
                <w:sz w:val="20"/>
              </w:rPr>
            </w:pPr>
            <w:r>
              <w:rPr>
                <w:sz w:val="20"/>
              </w:rPr>
              <w:t>PN-B-04481 [2]</w:t>
            </w:r>
          </w:p>
        </w:tc>
      </w:tr>
      <w:tr w:rsidR="00696B9C" w14:paraId="28008FCE" w14:textId="77777777">
        <w:trPr>
          <w:trHeight w:val="349"/>
        </w:trPr>
        <w:tc>
          <w:tcPr>
            <w:tcW w:w="497" w:type="dxa"/>
          </w:tcPr>
          <w:p w14:paraId="495961A7" w14:textId="77777777" w:rsidR="00696B9C" w:rsidRDefault="0030015F">
            <w:pPr>
              <w:pStyle w:val="TableParagraph"/>
              <w:spacing w:before="53"/>
              <w:ind w:left="10"/>
              <w:jc w:val="center"/>
              <w:rPr>
                <w:sz w:val="20"/>
              </w:rPr>
            </w:pPr>
            <w:r>
              <w:rPr>
                <w:w w:val="99"/>
                <w:sz w:val="20"/>
              </w:rPr>
              <w:t>4</w:t>
            </w:r>
          </w:p>
        </w:tc>
        <w:tc>
          <w:tcPr>
            <w:tcW w:w="4251" w:type="dxa"/>
          </w:tcPr>
          <w:p w14:paraId="05042F7E" w14:textId="77777777" w:rsidR="00696B9C" w:rsidRDefault="0030015F">
            <w:pPr>
              <w:pStyle w:val="TableParagraph"/>
              <w:spacing w:before="53"/>
              <w:ind w:left="66"/>
              <w:rPr>
                <w:sz w:val="20"/>
              </w:rPr>
            </w:pPr>
            <w:r>
              <w:rPr>
                <w:sz w:val="20"/>
              </w:rPr>
              <w:t xml:space="preserve">Odczyn </w:t>
            </w:r>
            <w:proofErr w:type="spellStart"/>
            <w:r>
              <w:rPr>
                <w:sz w:val="20"/>
              </w:rPr>
              <w:t>pH</w:t>
            </w:r>
            <w:proofErr w:type="spellEnd"/>
          </w:p>
        </w:tc>
        <w:tc>
          <w:tcPr>
            <w:tcW w:w="1136" w:type="dxa"/>
          </w:tcPr>
          <w:p w14:paraId="0C9EB6DD" w14:textId="77777777" w:rsidR="00696B9C" w:rsidRDefault="0030015F">
            <w:pPr>
              <w:pStyle w:val="TableParagraph"/>
              <w:spacing w:before="53"/>
              <w:ind w:left="59" w:right="52"/>
              <w:jc w:val="center"/>
              <w:rPr>
                <w:sz w:val="20"/>
              </w:rPr>
            </w:pPr>
            <w:r>
              <w:rPr>
                <w:sz w:val="20"/>
              </w:rPr>
              <w:t>od 5 do 8</w:t>
            </w:r>
          </w:p>
        </w:tc>
        <w:tc>
          <w:tcPr>
            <w:tcW w:w="1626" w:type="dxa"/>
          </w:tcPr>
          <w:p w14:paraId="3FD9F7B4" w14:textId="77777777" w:rsidR="00696B9C" w:rsidRDefault="0030015F">
            <w:pPr>
              <w:pStyle w:val="TableParagraph"/>
              <w:spacing w:before="53"/>
              <w:ind w:left="136" w:right="126"/>
              <w:jc w:val="center"/>
              <w:rPr>
                <w:sz w:val="20"/>
              </w:rPr>
            </w:pPr>
            <w:r>
              <w:rPr>
                <w:sz w:val="20"/>
              </w:rPr>
              <w:t>PN-B-04481 [2]</w:t>
            </w:r>
          </w:p>
        </w:tc>
      </w:tr>
      <w:tr w:rsidR="00696B9C" w14:paraId="65D35288" w14:textId="77777777">
        <w:trPr>
          <w:trHeight w:val="580"/>
        </w:trPr>
        <w:tc>
          <w:tcPr>
            <w:tcW w:w="497" w:type="dxa"/>
          </w:tcPr>
          <w:p w14:paraId="38999C64" w14:textId="77777777" w:rsidR="00696B9C" w:rsidRDefault="0030015F">
            <w:pPr>
              <w:pStyle w:val="TableParagraph"/>
              <w:spacing w:before="53"/>
              <w:ind w:left="10"/>
              <w:jc w:val="center"/>
              <w:rPr>
                <w:sz w:val="20"/>
              </w:rPr>
            </w:pPr>
            <w:r>
              <w:rPr>
                <w:w w:val="99"/>
                <w:sz w:val="20"/>
              </w:rPr>
              <w:t>5</w:t>
            </w:r>
          </w:p>
        </w:tc>
        <w:tc>
          <w:tcPr>
            <w:tcW w:w="4251" w:type="dxa"/>
          </w:tcPr>
          <w:p w14:paraId="781177E6" w14:textId="77777777" w:rsidR="00696B9C" w:rsidRDefault="0030015F">
            <w:pPr>
              <w:pStyle w:val="TableParagraph"/>
              <w:spacing w:before="53"/>
              <w:ind w:left="66" w:right="9" w:hanging="1"/>
              <w:rPr>
                <w:sz w:val="20"/>
              </w:rPr>
            </w:pPr>
            <w:r>
              <w:rPr>
                <w:sz w:val="20"/>
              </w:rPr>
              <w:t>Zawartość części organicznych, % (m/m), nie więcej niż:</w:t>
            </w:r>
          </w:p>
        </w:tc>
        <w:tc>
          <w:tcPr>
            <w:tcW w:w="1136" w:type="dxa"/>
          </w:tcPr>
          <w:p w14:paraId="5131AF03" w14:textId="77777777" w:rsidR="00696B9C" w:rsidRDefault="0030015F">
            <w:pPr>
              <w:pStyle w:val="TableParagraph"/>
              <w:spacing w:before="173"/>
              <w:ind w:left="8"/>
              <w:jc w:val="center"/>
              <w:rPr>
                <w:sz w:val="20"/>
              </w:rPr>
            </w:pPr>
            <w:r>
              <w:rPr>
                <w:w w:val="99"/>
                <w:sz w:val="20"/>
              </w:rPr>
              <w:t>2</w:t>
            </w:r>
          </w:p>
        </w:tc>
        <w:tc>
          <w:tcPr>
            <w:tcW w:w="1626" w:type="dxa"/>
          </w:tcPr>
          <w:p w14:paraId="7A13D4B0" w14:textId="77777777" w:rsidR="00696B9C" w:rsidRDefault="0030015F">
            <w:pPr>
              <w:pStyle w:val="TableParagraph"/>
              <w:spacing w:before="173"/>
              <w:ind w:left="136" w:right="127"/>
              <w:jc w:val="center"/>
              <w:rPr>
                <w:sz w:val="20"/>
              </w:rPr>
            </w:pPr>
            <w:r>
              <w:rPr>
                <w:sz w:val="20"/>
              </w:rPr>
              <w:t>PN-B-04481 [2]</w:t>
            </w:r>
          </w:p>
        </w:tc>
      </w:tr>
      <w:tr w:rsidR="00696B9C" w14:paraId="20154BDF" w14:textId="77777777">
        <w:trPr>
          <w:trHeight w:val="580"/>
        </w:trPr>
        <w:tc>
          <w:tcPr>
            <w:tcW w:w="497" w:type="dxa"/>
          </w:tcPr>
          <w:p w14:paraId="77120923" w14:textId="77777777" w:rsidR="00696B9C" w:rsidRDefault="0030015F">
            <w:pPr>
              <w:pStyle w:val="TableParagraph"/>
              <w:spacing w:before="53"/>
              <w:ind w:left="10"/>
              <w:jc w:val="center"/>
              <w:rPr>
                <w:sz w:val="20"/>
              </w:rPr>
            </w:pPr>
            <w:r>
              <w:rPr>
                <w:w w:val="99"/>
                <w:sz w:val="20"/>
              </w:rPr>
              <w:t>6</w:t>
            </w:r>
          </w:p>
        </w:tc>
        <w:tc>
          <w:tcPr>
            <w:tcW w:w="4251" w:type="dxa"/>
          </w:tcPr>
          <w:p w14:paraId="09F58CD6" w14:textId="77777777" w:rsidR="00696B9C" w:rsidRDefault="0030015F">
            <w:pPr>
              <w:pStyle w:val="TableParagraph"/>
              <w:spacing w:before="52" w:line="233" w:lineRule="exact"/>
              <w:ind w:left="66"/>
              <w:rPr>
                <w:sz w:val="20"/>
              </w:rPr>
            </w:pPr>
            <w:r>
              <w:rPr>
                <w:position w:val="2"/>
                <w:sz w:val="20"/>
              </w:rPr>
              <w:t>Zawartość siarczanów, w przeliczeniu na SO</w:t>
            </w:r>
            <w:r>
              <w:rPr>
                <w:sz w:val="13"/>
              </w:rPr>
              <w:t>3</w:t>
            </w:r>
            <w:r>
              <w:rPr>
                <w:position w:val="2"/>
                <w:sz w:val="20"/>
              </w:rPr>
              <w:t>,</w:t>
            </w:r>
          </w:p>
          <w:p w14:paraId="2C28B0CE" w14:textId="77777777" w:rsidR="00696B9C" w:rsidRDefault="0030015F">
            <w:pPr>
              <w:pStyle w:val="TableParagraph"/>
              <w:spacing w:line="228" w:lineRule="exact"/>
              <w:ind w:left="66"/>
              <w:rPr>
                <w:sz w:val="20"/>
              </w:rPr>
            </w:pPr>
            <w:r>
              <w:rPr>
                <w:sz w:val="20"/>
              </w:rPr>
              <w:t>% (m/m), nie więcej niż:</w:t>
            </w:r>
          </w:p>
        </w:tc>
        <w:tc>
          <w:tcPr>
            <w:tcW w:w="1136" w:type="dxa"/>
          </w:tcPr>
          <w:p w14:paraId="3013981E" w14:textId="77777777" w:rsidR="00696B9C" w:rsidRDefault="0030015F">
            <w:pPr>
              <w:pStyle w:val="TableParagraph"/>
              <w:spacing w:before="173"/>
              <w:ind w:left="8"/>
              <w:jc w:val="center"/>
              <w:rPr>
                <w:sz w:val="20"/>
              </w:rPr>
            </w:pPr>
            <w:r>
              <w:rPr>
                <w:w w:val="99"/>
                <w:sz w:val="20"/>
              </w:rPr>
              <w:t>1</w:t>
            </w:r>
          </w:p>
        </w:tc>
        <w:tc>
          <w:tcPr>
            <w:tcW w:w="1626" w:type="dxa"/>
          </w:tcPr>
          <w:p w14:paraId="7ABF8319" w14:textId="77777777" w:rsidR="00696B9C" w:rsidRDefault="0030015F">
            <w:pPr>
              <w:pStyle w:val="TableParagraph"/>
              <w:spacing w:before="53"/>
              <w:ind w:left="694" w:right="139" w:hanging="531"/>
              <w:rPr>
                <w:sz w:val="20"/>
              </w:rPr>
            </w:pPr>
            <w:r>
              <w:rPr>
                <w:sz w:val="20"/>
              </w:rPr>
              <w:t>PN-B-06714-28 [6]</w:t>
            </w:r>
          </w:p>
        </w:tc>
      </w:tr>
    </w:tbl>
    <w:p w14:paraId="6C0C722A" w14:textId="77777777" w:rsidR="00696B9C" w:rsidRDefault="00696B9C">
      <w:pPr>
        <w:pStyle w:val="Tekstpodstawowy"/>
        <w:spacing w:before="5"/>
        <w:ind w:left="0"/>
        <w:rPr>
          <w:sz w:val="19"/>
        </w:rPr>
      </w:pPr>
    </w:p>
    <w:p w14:paraId="3484B264" w14:textId="77777777" w:rsidR="00696B9C" w:rsidRDefault="0030015F">
      <w:pPr>
        <w:pStyle w:val="Tekstpodstawowy"/>
        <w:ind w:right="232" w:firstLine="707"/>
        <w:jc w:val="both"/>
      </w:pPr>
      <w:r>
        <w:t>Grunty nie spełniające wymagań określonych w tablicy 2, mogą być poddane stabilizacji po uprzednim ulepszeniu chlorkiem wapniowym, wapnem, popiołami lotnymi.</w:t>
      </w:r>
    </w:p>
    <w:p w14:paraId="61BC66FD" w14:textId="77777777" w:rsidR="00696B9C" w:rsidRDefault="0030015F">
      <w:pPr>
        <w:pStyle w:val="Tekstpodstawowy"/>
        <w:tabs>
          <w:tab w:val="left" w:pos="5738"/>
          <w:tab w:val="left" w:pos="8346"/>
        </w:tabs>
        <w:spacing w:before="1"/>
        <w:ind w:right="237" w:firstLine="707"/>
        <w:jc w:val="both"/>
      </w:pPr>
      <w:r>
        <w:t>Grunty</w:t>
      </w:r>
      <w:r>
        <w:rPr>
          <w:spacing w:val="10"/>
        </w:rPr>
        <w:t xml:space="preserve"> </w:t>
      </w:r>
      <w:r>
        <w:t>o</w:t>
      </w:r>
      <w:r>
        <w:rPr>
          <w:spacing w:val="10"/>
        </w:rPr>
        <w:t xml:space="preserve"> </w:t>
      </w:r>
      <w:r>
        <w:t>granicy</w:t>
      </w:r>
      <w:r>
        <w:rPr>
          <w:spacing w:val="10"/>
        </w:rPr>
        <w:t xml:space="preserve"> </w:t>
      </w:r>
      <w:r>
        <w:t>płynności</w:t>
      </w:r>
      <w:r>
        <w:rPr>
          <w:spacing w:val="11"/>
        </w:rPr>
        <w:t xml:space="preserve"> </w:t>
      </w:r>
      <w:r>
        <w:t>od</w:t>
      </w:r>
      <w:r>
        <w:rPr>
          <w:spacing w:val="12"/>
        </w:rPr>
        <w:t xml:space="preserve"> </w:t>
      </w:r>
      <w:r>
        <w:t>40</w:t>
      </w:r>
      <w:r>
        <w:rPr>
          <w:spacing w:val="10"/>
        </w:rPr>
        <w:t xml:space="preserve"> </w:t>
      </w:r>
      <w:r>
        <w:t>do</w:t>
      </w:r>
      <w:r>
        <w:rPr>
          <w:spacing w:val="9"/>
        </w:rPr>
        <w:t xml:space="preserve"> </w:t>
      </w:r>
      <w:r>
        <w:t>60</w:t>
      </w:r>
      <w:r>
        <w:rPr>
          <w:spacing w:val="10"/>
        </w:rPr>
        <w:t xml:space="preserve"> </w:t>
      </w:r>
      <w:r>
        <w:t>%</w:t>
      </w:r>
      <w:r>
        <w:rPr>
          <w:spacing w:val="10"/>
        </w:rPr>
        <w:t xml:space="preserve"> </w:t>
      </w:r>
      <w:r>
        <w:t>i</w:t>
      </w:r>
      <w:r>
        <w:rPr>
          <w:spacing w:val="12"/>
        </w:rPr>
        <w:t xml:space="preserve"> </w:t>
      </w:r>
      <w:r>
        <w:t>wskaźniku</w:t>
      </w:r>
      <w:r>
        <w:rPr>
          <w:spacing w:val="11"/>
        </w:rPr>
        <w:t xml:space="preserve"> </w:t>
      </w:r>
      <w:r>
        <w:t>plastyczności</w:t>
      </w:r>
      <w:r>
        <w:rPr>
          <w:spacing w:val="10"/>
        </w:rPr>
        <w:t xml:space="preserve"> </w:t>
      </w:r>
      <w:r>
        <w:t>od</w:t>
      </w:r>
      <w:r>
        <w:rPr>
          <w:spacing w:val="12"/>
        </w:rPr>
        <w:t xml:space="preserve"> </w:t>
      </w:r>
      <w:r>
        <w:t>15</w:t>
      </w:r>
      <w:r>
        <w:rPr>
          <w:spacing w:val="13"/>
        </w:rPr>
        <w:t xml:space="preserve"> </w:t>
      </w:r>
      <w:r>
        <w:t>do</w:t>
      </w:r>
      <w:r>
        <w:tab/>
        <w:t xml:space="preserve">30 % mogą </w:t>
      </w:r>
      <w:r>
        <w:rPr>
          <w:spacing w:val="-5"/>
        </w:rPr>
        <w:t xml:space="preserve">być </w:t>
      </w:r>
      <w:r>
        <w:t>stabilizowane cementem dla podbudów pomocniczych i ulepszonego podłoża pod warunkiem użycia specjalnych maszyn, umożliwiających</w:t>
      </w:r>
      <w:r>
        <w:rPr>
          <w:spacing w:val="-6"/>
        </w:rPr>
        <w:t xml:space="preserve"> </w:t>
      </w:r>
      <w:r>
        <w:t>ich</w:t>
      </w:r>
      <w:r>
        <w:rPr>
          <w:spacing w:val="-4"/>
        </w:rPr>
        <w:t xml:space="preserve"> </w:t>
      </w:r>
      <w:r>
        <w:t>rozdrobnienie</w:t>
      </w:r>
      <w:r>
        <w:tab/>
        <w:t>i przemieszanie z</w:t>
      </w:r>
      <w:r>
        <w:rPr>
          <w:spacing w:val="1"/>
        </w:rPr>
        <w:t xml:space="preserve"> </w:t>
      </w:r>
      <w:r>
        <w:t>cementem.</w:t>
      </w:r>
    </w:p>
    <w:p w14:paraId="13C7EEC0" w14:textId="77777777" w:rsidR="00696B9C" w:rsidRDefault="0030015F">
      <w:pPr>
        <w:pStyle w:val="Tekstpodstawowy"/>
        <w:spacing w:line="208" w:lineRule="exact"/>
        <w:ind w:left="1265"/>
        <w:jc w:val="both"/>
      </w:pPr>
      <w:r>
        <w:t>Dodatkowe kryteria oceny przydatności gruntu do stabilizacji cementem; zaleca się użycie gruntów o:</w:t>
      </w:r>
    </w:p>
    <w:p w14:paraId="781EF25F" w14:textId="77777777" w:rsidR="00696B9C" w:rsidRDefault="0030015F">
      <w:pPr>
        <w:pStyle w:val="Akapitzlist"/>
        <w:numPr>
          <w:ilvl w:val="0"/>
          <w:numId w:val="93"/>
        </w:numPr>
        <w:tabs>
          <w:tab w:val="left" w:pos="842"/>
        </w:tabs>
        <w:spacing w:line="273" w:lineRule="exact"/>
        <w:rPr>
          <w:sz w:val="20"/>
        </w:rPr>
      </w:pPr>
      <w:r>
        <w:rPr>
          <w:sz w:val="20"/>
        </w:rPr>
        <w:t>wskaźniku piaskowym od 20 do 50, wg BN-64/8931-01</w:t>
      </w:r>
      <w:r>
        <w:rPr>
          <w:spacing w:val="-2"/>
          <w:sz w:val="20"/>
        </w:rPr>
        <w:t xml:space="preserve"> </w:t>
      </w:r>
      <w:r>
        <w:rPr>
          <w:sz w:val="20"/>
        </w:rPr>
        <w:t>[20],</w:t>
      </w:r>
    </w:p>
    <w:p w14:paraId="5645104F" w14:textId="77777777" w:rsidR="00696B9C" w:rsidRDefault="0030015F">
      <w:pPr>
        <w:pStyle w:val="Akapitzlist"/>
        <w:numPr>
          <w:ilvl w:val="0"/>
          <w:numId w:val="93"/>
        </w:numPr>
        <w:tabs>
          <w:tab w:val="left" w:pos="842"/>
        </w:tabs>
        <w:spacing w:line="244" w:lineRule="exact"/>
        <w:rPr>
          <w:sz w:val="20"/>
        </w:rPr>
      </w:pPr>
      <w:r>
        <w:rPr>
          <w:sz w:val="20"/>
        </w:rPr>
        <w:t xml:space="preserve">zawartości </w:t>
      </w:r>
      <w:proofErr w:type="spellStart"/>
      <w:r>
        <w:rPr>
          <w:sz w:val="20"/>
        </w:rPr>
        <w:t>ziarn</w:t>
      </w:r>
      <w:proofErr w:type="spellEnd"/>
      <w:r>
        <w:rPr>
          <w:sz w:val="20"/>
        </w:rPr>
        <w:t xml:space="preserve"> pozostających na sicie # 2 mm - co najmniej</w:t>
      </w:r>
      <w:r>
        <w:rPr>
          <w:spacing w:val="1"/>
          <w:sz w:val="20"/>
        </w:rPr>
        <w:t xml:space="preserve"> </w:t>
      </w:r>
      <w:r>
        <w:rPr>
          <w:sz w:val="20"/>
        </w:rPr>
        <w:t>30%,</w:t>
      </w:r>
    </w:p>
    <w:p w14:paraId="328F92D2" w14:textId="77777777" w:rsidR="00696B9C" w:rsidRDefault="0030015F">
      <w:pPr>
        <w:pStyle w:val="Akapitzlist"/>
        <w:numPr>
          <w:ilvl w:val="0"/>
          <w:numId w:val="93"/>
        </w:numPr>
        <w:tabs>
          <w:tab w:val="left" w:pos="842"/>
        </w:tabs>
        <w:spacing w:line="265" w:lineRule="exact"/>
        <w:rPr>
          <w:sz w:val="20"/>
        </w:rPr>
      </w:pPr>
      <w:r>
        <w:rPr>
          <w:sz w:val="20"/>
        </w:rPr>
        <w:t xml:space="preserve">zawartości </w:t>
      </w:r>
      <w:proofErr w:type="spellStart"/>
      <w:r>
        <w:rPr>
          <w:sz w:val="20"/>
        </w:rPr>
        <w:t>ziarn</w:t>
      </w:r>
      <w:proofErr w:type="spellEnd"/>
      <w:r>
        <w:rPr>
          <w:sz w:val="20"/>
        </w:rPr>
        <w:t xml:space="preserve"> przechodzących przez sito 0,075 mm - nie więcej niż 15%.</w:t>
      </w:r>
    </w:p>
    <w:p w14:paraId="49006040" w14:textId="77777777" w:rsidR="00696B9C" w:rsidRDefault="0030015F">
      <w:pPr>
        <w:pStyle w:val="Tekstpodstawowy"/>
        <w:spacing w:line="202" w:lineRule="exact"/>
        <w:ind w:left="1265"/>
      </w:pPr>
      <w:r>
        <w:t>Decydującym sprawdzianem przydatności gruntu do stabilizacji cementem są wyniki wytrzymałości na</w:t>
      </w:r>
    </w:p>
    <w:p w14:paraId="2E79488C" w14:textId="77777777" w:rsidR="00696B9C" w:rsidRDefault="0030015F">
      <w:pPr>
        <w:pStyle w:val="Tekstpodstawowy"/>
      </w:pPr>
      <w:r>
        <w:t>ściskanie próbek gruntu stabilizowanego cementem.</w:t>
      </w:r>
    </w:p>
    <w:p w14:paraId="7DE0FFC4" w14:textId="77777777" w:rsidR="00696B9C" w:rsidRDefault="0030015F">
      <w:pPr>
        <w:pStyle w:val="Nagwek31"/>
        <w:numPr>
          <w:ilvl w:val="1"/>
          <w:numId w:val="96"/>
        </w:numPr>
        <w:tabs>
          <w:tab w:val="left" w:pos="911"/>
        </w:tabs>
      </w:pPr>
      <w:r>
        <w:t>Kruszywa</w:t>
      </w:r>
    </w:p>
    <w:p w14:paraId="3BC10B66" w14:textId="77777777" w:rsidR="00696B9C" w:rsidRDefault="0030015F">
      <w:pPr>
        <w:pStyle w:val="Tekstpodstawowy"/>
        <w:spacing w:before="116"/>
        <w:ind w:right="237" w:firstLine="707"/>
        <w:jc w:val="both"/>
      </w:pPr>
      <w:r>
        <w:t>Do stabilizacji cementem można stosować piaski, mieszanki i żwiry albo mieszankę tych kruszyw, spełniające wymagania podane w tablicy 3.</w:t>
      </w:r>
    </w:p>
    <w:p w14:paraId="77DF1201" w14:textId="77777777" w:rsidR="00696B9C" w:rsidRDefault="0030015F">
      <w:pPr>
        <w:pStyle w:val="Tekstpodstawowy"/>
        <w:ind w:right="234" w:firstLine="707"/>
        <w:jc w:val="both"/>
      </w:pPr>
      <w:r>
        <w:t>Kruszywo można uznać za przydatne do stabilizacji cementem wtedy, gdy wyniki badań laboratoryjnych wykażą, że wytrzymałość na ściskanie i mrozoodporność próbek kruszywa stabilizowanego będą zgodne z wymaganiami określonymi w p. 2.7 tablica 4.</w:t>
      </w:r>
    </w:p>
    <w:p w14:paraId="43C2BB48" w14:textId="77777777" w:rsidR="00696B9C" w:rsidRDefault="0030015F">
      <w:pPr>
        <w:pStyle w:val="Tekstpodstawowy"/>
        <w:spacing w:before="120"/>
      </w:pPr>
      <w:r>
        <w:t>Tablica 3. Wymagania dla kruszyw przeznaczonych do stabilizacji cementem</w:t>
      </w:r>
    </w:p>
    <w:p w14:paraId="20978A02"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251"/>
        <w:gridCol w:w="1136"/>
        <w:gridCol w:w="1626"/>
      </w:tblGrid>
      <w:tr w:rsidR="00696B9C" w14:paraId="004B5C33" w14:textId="77777777">
        <w:trPr>
          <w:trHeight w:val="349"/>
        </w:trPr>
        <w:tc>
          <w:tcPr>
            <w:tcW w:w="497" w:type="dxa"/>
            <w:tcBorders>
              <w:bottom w:val="double" w:sz="2" w:space="0" w:color="000000"/>
            </w:tcBorders>
          </w:tcPr>
          <w:p w14:paraId="709621D3" w14:textId="77777777" w:rsidR="00696B9C" w:rsidRDefault="0030015F">
            <w:pPr>
              <w:pStyle w:val="TableParagraph"/>
              <w:spacing w:before="53"/>
              <w:ind w:left="135"/>
              <w:rPr>
                <w:sz w:val="20"/>
              </w:rPr>
            </w:pPr>
            <w:r>
              <w:rPr>
                <w:sz w:val="20"/>
              </w:rPr>
              <w:t>Lp.</w:t>
            </w:r>
          </w:p>
        </w:tc>
        <w:tc>
          <w:tcPr>
            <w:tcW w:w="4251" w:type="dxa"/>
            <w:tcBorders>
              <w:bottom w:val="double" w:sz="2" w:space="0" w:color="000000"/>
            </w:tcBorders>
          </w:tcPr>
          <w:p w14:paraId="4A9C9735" w14:textId="77777777" w:rsidR="00696B9C" w:rsidRDefault="0030015F">
            <w:pPr>
              <w:pStyle w:val="TableParagraph"/>
              <w:spacing w:before="53"/>
              <w:ind w:left="1588" w:right="1584"/>
              <w:jc w:val="center"/>
              <w:rPr>
                <w:sz w:val="20"/>
              </w:rPr>
            </w:pPr>
            <w:r>
              <w:rPr>
                <w:sz w:val="20"/>
              </w:rPr>
              <w:t>Właściwości</w:t>
            </w:r>
          </w:p>
        </w:tc>
        <w:tc>
          <w:tcPr>
            <w:tcW w:w="1136" w:type="dxa"/>
            <w:tcBorders>
              <w:bottom w:val="double" w:sz="2" w:space="0" w:color="000000"/>
            </w:tcBorders>
          </w:tcPr>
          <w:p w14:paraId="7461BA52" w14:textId="77777777" w:rsidR="00696B9C" w:rsidRDefault="0030015F">
            <w:pPr>
              <w:pStyle w:val="TableParagraph"/>
              <w:spacing w:before="53"/>
              <w:ind w:left="59" w:right="55"/>
              <w:jc w:val="center"/>
              <w:rPr>
                <w:sz w:val="20"/>
              </w:rPr>
            </w:pPr>
            <w:r>
              <w:rPr>
                <w:sz w:val="20"/>
              </w:rPr>
              <w:t>Wymagania</w:t>
            </w:r>
          </w:p>
        </w:tc>
        <w:tc>
          <w:tcPr>
            <w:tcW w:w="1626" w:type="dxa"/>
            <w:tcBorders>
              <w:bottom w:val="double" w:sz="2" w:space="0" w:color="000000"/>
            </w:tcBorders>
          </w:tcPr>
          <w:p w14:paraId="6435D579" w14:textId="77777777" w:rsidR="00696B9C" w:rsidRDefault="0030015F">
            <w:pPr>
              <w:pStyle w:val="TableParagraph"/>
              <w:spacing w:before="53"/>
              <w:ind w:left="163"/>
              <w:rPr>
                <w:sz w:val="20"/>
              </w:rPr>
            </w:pPr>
            <w:r>
              <w:rPr>
                <w:sz w:val="20"/>
              </w:rPr>
              <w:t>Badania według</w:t>
            </w:r>
          </w:p>
        </w:tc>
      </w:tr>
      <w:tr w:rsidR="00696B9C" w14:paraId="34734060" w14:textId="77777777">
        <w:trPr>
          <w:trHeight w:val="364"/>
        </w:trPr>
        <w:tc>
          <w:tcPr>
            <w:tcW w:w="497" w:type="dxa"/>
            <w:tcBorders>
              <w:top w:val="double" w:sz="2" w:space="0" w:color="000000"/>
              <w:bottom w:val="nil"/>
            </w:tcBorders>
          </w:tcPr>
          <w:p w14:paraId="661CD0D0" w14:textId="77777777" w:rsidR="00696B9C" w:rsidRDefault="0030015F">
            <w:pPr>
              <w:pStyle w:val="TableParagraph"/>
              <w:spacing w:before="52"/>
              <w:ind w:left="196"/>
              <w:rPr>
                <w:sz w:val="20"/>
              </w:rPr>
            </w:pPr>
            <w:r>
              <w:rPr>
                <w:w w:val="99"/>
                <w:sz w:val="20"/>
              </w:rPr>
              <w:t>1</w:t>
            </w:r>
          </w:p>
        </w:tc>
        <w:tc>
          <w:tcPr>
            <w:tcW w:w="4251" w:type="dxa"/>
            <w:vMerge w:val="restart"/>
            <w:tcBorders>
              <w:top w:val="double" w:sz="2" w:space="0" w:color="000000"/>
            </w:tcBorders>
          </w:tcPr>
          <w:p w14:paraId="7A83B5EB" w14:textId="77777777" w:rsidR="00696B9C" w:rsidRDefault="0030015F">
            <w:pPr>
              <w:pStyle w:val="TableParagraph"/>
              <w:spacing w:before="52"/>
              <w:ind w:left="66"/>
              <w:rPr>
                <w:sz w:val="20"/>
              </w:rPr>
            </w:pPr>
            <w:r>
              <w:rPr>
                <w:sz w:val="20"/>
              </w:rPr>
              <w:t>Uziarnienie</w:t>
            </w:r>
          </w:p>
          <w:p w14:paraId="29E6F85A" w14:textId="77777777" w:rsidR="00696B9C" w:rsidRDefault="0030015F">
            <w:pPr>
              <w:pStyle w:val="TableParagraph"/>
              <w:numPr>
                <w:ilvl w:val="0"/>
                <w:numId w:val="92"/>
              </w:numPr>
              <w:tabs>
                <w:tab w:val="left" w:pos="350"/>
                <w:tab w:val="left" w:pos="2974"/>
                <w:tab w:val="left" w:pos="3961"/>
              </w:tabs>
              <w:spacing w:before="1"/>
              <w:ind w:right="55"/>
              <w:rPr>
                <w:sz w:val="20"/>
              </w:rPr>
            </w:pPr>
            <w:proofErr w:type="spellStart"/>
            <w:r>
              <w:rPr>
                <w:sz w:val="20"/>
              </w:rPr>
              <w:t>ziarn</w:t>
            </w:r>
            <w:proofErr w:type="spellEnd"/>
            <w:r>
              <w:rPr>
                <w:sz w:val="20"/>
              </w:rPr>
              <w:t xml:space="preserve">  pozostających </w:t>
            </w:r>
            <w:r>
              <w:rPr>
                <w:spacing w:val="7"/>
                <w:sz w:val="20"/>
              </w:rPr>
              <w:t xml:space="preserve"> </w:t>
            </w:r>
            <w:r>
              <w:rPr>
                <w:sz w:val="20"/>
              </w:rPr>
              <w:t xml:space="preserve">na </w:t>
            </w:r>
            <w:r>
              <w:rPr>
                <w:spacing w:val="8"/>
                <w:sz w:val="20"/>
              </w:rPr>
              <w:t xml:space="preserve"> </w:t>
            </w:r>
            <w:r>
              <w:rPr>
                <w:sz w:val="20"/>
              </w:rPr>
              <w:t>sicie</w:t>
            </w:r>
            <w:r>
              <w:rPr>
                <w:sz w:val="20"/>
              </w:rPr>
              <w:tab/>
              <w:t xml:space="preserve"># </w:t>
            </w:r>
            <w:r>
              <w:rPr>
                <w:spacing w:val="7"/>
                <w:sz w:val="20"/>
              </w:rPr>
              <w:t xml:space="preserve"> </w:t>
            </w:r>
            <w:r>
              <w:rPr>
                <w:sz w:val="20"/>
              </w:rPr>
              <w:t xml:space="preserve">2 </w:t>
            </w:r>
            <w:r>
              <w:rPr>
                <w:spacing w:val="8"/>
                <w:sz w:val="20"/>
              </w:rPr>
              <w:t xml:space="preserve"> </w:t>
            </w:r>
            <w:r>
              <w:rPr>
                <w:spacing w:val="-2"/>
                <w:sz w:val="20"/>
              </w:rPr>
              <w:t>mm,</w:t>
            </w:r>
            <w:r>
              <w:rPr>
                <w:spacing w:val="-2"/>
                <w:sz w:val="20"/>
              </w:rPr>
              <w:tab/>
            </w:r>
            <w:r>
              <w:rPr>
                <w:spacing w:val="-9"/>
                <w:sz w:val="20"/>
              </w:rPr>
              <w:t xml:space="preserve">%, </w:t>
            </w:r>
            <w:r>
              <w:rPr>
                <w:sz w:val="20"/>
              </w:rPr>
              <w:t>nie mniej</w:t>
            </w:r>
            <w:r>
              <w:rPr>
                <w:spacing w:val="4"/>
                <w:sz w:val="20"/>
              </w:rPr>
              <w:t xml:space="preserve"> </w:t>
            </w:r>
            <w:r>
              <w:rPr>
                <w:sz w:val="20"/>
              </w:rPr>
              <w:t>niż:</w:t>
            </w:r>
          </w:p>
          <w:p w14:paraId="1CD25177" w14:textId="77777777" w:rsidR="00696B9C" w:rsidRDefault="0030015F">
            <w:pPr>
              <w:pStyle w:val="TableParagraph"/>
              <w:numPr>
                <w:ilvl w:val="0"/>
                <w:numId w:val="92"/>
              </w:numPr>
              <w:tabs>
                <w:tab w:val="left" w:pos="350"/>
              </w:tabs>
              <w:rPr>
                <w:sz w:val="20"/>
              </w:rPr>
            </w:pPr>
            <w:proofErr w:type="spellStart"/>
            <w:r>
              <w:rPr>
                <w:sz w:val="20"/>
              </w:rPr>
              <w:t>ziarn</w:t>
            </w:r>
            <w:proofErr w:type="spellEnd"/>
            <w:r>
              <w:rPr>
                <w:sz w:val="20"/>
              </w:rPr>
              <w:t xml:space="preserve"> przechodzących przez sito 0,075</w:t>
            </w:r>
            <w:r>
              <w:rPr>
                <w:spacing w:val="4"/>
                <w:sz w:val="20"/>
              </w:rPr>
              <w:t xml:space="preserve"> </w:t>
            </w:r>
            <w:r>
              <w:rPr>
                <w:spacing w:val="-2"/>
                <w:sz w:val="20"/>
              </w:rPr>
              <w:t>mm,</w:t>
            </w:r>
          </w:p>
          <w:p w14:paraId="4B8C019F" w14:textId="77777777" w:rsidR="00696B9C" w:rsidRDefault="0030015F">
            <w:pPr>
              <w:pStyle w:val="TableParagraph"/>
              <w:spacing w:before="1"/>
              <w:ind w:left="349"/>
              <w:rPr>
                <w:sz w:val="20"/>
              </w:rPr>
            </w:pPr>
            <w:r>
              <w:rPr>
                <w:sz w:val="20"/>
              </w:rPr>
              <w:t>%, nie więcej niż:</w:t>
            </w:r>
          </w:p>
        </w:tc>
        <w:tc>
          <w:tcPr>
            <w:tcW w:w="1136" w:type="dxa"/>
            <w:tcBorders>
              <w:top w:val="double" w:sz="2" w:space="0" w:color="000000"/>
              <w:bottom w:val="nil"/>
            </w:tcBorders>
          </w:tcPr>
          <w:p w14:paraId="5526FDDD" w14:textId="77777777" w:rsidR="00696B9C" w:rsidRDefault="00696B9C">
            <w:pPr>
              <w:pStyle w:val="TableParagraph"/>
              <w:rPr>
                <w:rFonts w:ascii="Times New Roman"/>
                <w:sz w:val="18"/>
              </w:rPr>
            </w:pPr>
          </w:p>
        </w:tc>
        <w:tc>
          <w:tcPr>
            <w:tcW w:w="1626" w:type="dxa"/>
            <w:tcBorders>
              <w:top w:val="double" w:sz="2" w:space="0" w:color="000000"/>
              <w:bottom w:val="nil"/>
            </w:tcBorders>
          </w:tcPr>
          <w:p w14:paraId="53E5DD9A" w14:textId="77777777" w:rsidR="00696B9C" w:rsidRDefault="00696B9C">
            <w:pPr>
              <w:pStyle w:val="TableParagraph"/>
              <w:rPr>
                <w:rFonts w:ascii="Times New Roman"/>
                <w:sz w:val="18"/>
              </w:rPr>
            </w:pPr>
          </w:p>
        </w:tc>
      </w:tr>
      <w:tr w:rsidR="00696B9C" w14:paraId="0100BD1E" w14:textId="77777777">
        <w:trPr>
          <w:trHeight w:val="530"/>
        </w:trPr>
        <w:tc>
          <w:tcPr>
            <w:tcW w:w="497" w:type="dxa"/>
            <w:tcBorders>
              <w:top w:val="nil"/>
              <w:bottom w:val="nil"/>
            </w:tcBorders>
          </w:tcPr>
          <w:p w14:paraId="44797E23" w14:textId="77777777" w:rsidR="00696B9C" w:rsidRDefault="00696B9C">
            <w:pPr>
              <w:pStyle w:val="TableParagraph"/>
              <w:rPr>
                <w:rFonts w:ascii="Times New Roman"/>
                <w:sz w:val="18"/>
              </w:rPr>
            </w:pPr>
          </w:p>
        </w:tc>
        <w:tc>
          <w:tcPr>
            <w:tcW w:w="4251" w:type="dxa"/>
            <w:vMerge/>
            <w:tcBorders>
              <w:top w:val="nil"/>
            </w:tcBorders>
          </w:tcPr>
          <w:p w14:paraId="03E8E7B3" w14:textId="77777777" w:rsidR="00696B9C" w:rsidRDefault="00696B9C">
            <w:pPr>
              <w:rPr>
                <w:sz w:val="2"/>
                <w:szCs w:val="2"/>
              </w:rPr>
            </w:pPr>
          </w:p>
        </w:tc>
        <w:tc>
          <w:tcPr>
            <w:tcW w:w="1136" w:type="dxa"/>
            <w:tcBorders>
              <w:top w:val="nil"/>
              <w:bottom w:val="nil"/>
            </w:tcBorders>
          </w:tcPr>
          <w:p w14:paraId="190D6F7C" w14:textId="77777777" w:rsidR="00696B9C" w:rsidRDefault="0030015F">
            <w:pPr>
              <w:pStyle w:val="TableParagraph"/>
              <w:spacing w:before="73"/>
              <w:ind w:left="59" w:right="50"/>
              <w:jc w:val="center"/>
              <w:rPr>
                <w:sz w:val="20"/>
              </w:rPr>
            </w:pPr>
            <w:r>
              <w:rPr>
                <w:sz w:val="20"/>
              </w:rPr>
              <w:t>30</w:t>
            </w:r>
          </w:p>
        </w:tc>
        <w:tc>
          <w:tcPr>
            <w:tcW w:w="1626" w:type="dxa"/>
            <w:tcBorders>
              <w:top w:val="nil"/>
              <w:bottom w:val="nil"/>
            </w:tcBorders>
          </w:tcPr>
          <w:p w14:paraId="337A9707" w14:textId="77777777" w:rsidR="00696B9C" w:rsidRDefault="0030015F">
            <w:pPr>
              <w:pStyle w:val="TableParagraph"/>
              <w:spacing w:before="73" w:line="230" w:lineRule="atLeast"/>
              <w:ind w:left="694" w:right="139" w:hanging="531"/>
              <w:rPr>
                <w:sz w:val="20"/>
              </w:rPr>
            </w:pPr>
            <w:r>
              <w:rPr>
                <w:sz w:val="20"/>
              </w:rPr>
              <w:t>PN-B-06714-15 [4]</w:t>
            </w:r>
          </w:p>
        </w:tc>
      </w:tr>
      <w:tr w:rsidR="00696B9C" w14:paraId="2C23FD38" w14:textId="77777777">
        <w:trPr>
          <w:trHeight w:val="343"/>
        </w:trPr>
        <w:tc>
          <w:tcPr>
            <w:tcW w:w="497" w:type="dxa"/>
            <w:tcBorders>
              <w:top w:val="nil"/>
            </w:tcBorders>
          </w:tcPr>
          <w:p w14:paraId="1463C5A6" w14:textId="77777777" w:rsidR="00696B9C" w:rsidRDefault="00696B9C">
            <w:pPr>
              <w:pStyle w:val="TableParagraph"/>
              <w:rPr>
                <w:rFonts w:ascii="Times New Roman"/>
                <w:sz w:val="18"/>
              </w:rPr>
            </w:pPr>
          </w:p>
        </w:tc>
        <w:tc>
          <w:tcPr>
            <w:tcW w:w="4251" w:type="dxa"/>
            <w:vMerge/>
            <w:tcBorders>
              <w:top w:val="nil"/>
            </w:tcBorders>
          </w:tcPr>
          <w:p w14:paraId="52A2290D" w14:textId="77777777" w:rsidR="00696B9C" w:rsidRDefault="00696B9C">
            <w:pPr>
              <w:rPr>
                <w:sz w:val="2"/>
                <w:szCs w:val="2"/>
              </w:rPr>
            </w:pPr>
          </w:p>
        </w:tc>
        <w:tc>
          <w:tcPr>
            <w:tcW w:w="1136" w:type="dxa"/>
            <w:tcBorders>
              <w:top w:val="nil"/>
            </w:tcBorders>
          </w:tcPr>
          <w:p w14:paraId="320DC276" w14:textId="77777777" w:rsidR="00696B9C" w:rsidRDefault="0030015F">
            <w:pPr>
              <w:pStyle w:val="TableParagraph"/>
              <w:spacing w:line="216" w:lineRule="exact"/>
              <w:ind w:left="59" w:right="50"/>
              <w:jc w:val="center"/>
              <w:rPr>
                <w:sz w:val="20"/>
              </w:rPr>
            </w:pPr>
            <w:r>
              <w:rPr>
                <w:sz w:val="20"/>
              </w:rPr>
              <w:t>15</w:t>
            </w:r>
          </w:p>
        </w:tc>
        <w:tc>
          <w:tcPr>
            <w:tcW w:w="1626" w:type="dxa"/>
            <w:tcBorders>
              <w:top w:val="nil"/>
            </w:tcBorders>
          </w:tcPr>
          <w:p w14:paraId="54E9E5DC" w14:textId="77777777" w:rsidR="00696B9C" w:rsidRDefault="00696B9C">
            <w:pPr>
              <w:pStyle w:val="TableParagraph"/>
              <w:rPr>
                <w:rFonts w:ascii="Times New Roman"/>
                <w:sz w:val="18"/>
              </w:rPr>
            </w:pPr>
          </w:p>
        </w:tc>
      </w:tr>
      <w:tr w:rsidR="00696B9C" w14:paraId="10FACA59" w14:textId="77777777">
        <w:trPr>
          <w:trHeight w:val="580"/>
        </w:trPr>
        <w:tc>
          <w:tcPr>
            <w:tcW w:w="497" w:type="dxa"/>
          </w:tcPr>
          <w:p w14:paraId="7BB60E14" w14:textId="77777777" w:rsidR="00696B9C" w:rsidRDefault="0030015F">
            <w:pPr>
              <w:pStyle w:val="TableParagraph"/>
              <w:spacing w:before="53"/>
              <w:ind w:left="196"/>
              <w:rPr>
                <w:sz w:val="20"/>
              </w:rPr>
            </w:pPr>
            <w:r>
              <w:rPr>
                <w:w w:val="99"/>
                <w:sz w:val="20"/>
              </w:rPr>
              <w:t>2</w:t>
            </w:r>
          </w:p>
        </w:tc>
        <w:tc>
          <w:tcPr>
            <w:tcW w:w="4251" w:type="dxa"/>
          </w:tcPr>
          <w:p w14:paraId="12471313" w14:textId="77777777" w:rsidR="00696B9C" w:rsidRDefault="0030015F">
            <w:pPr>
              <w:pStyle w:val="TableParagraph"/>
              <w:spacing w:before="53"/>
              <w:ind w:left="66" w:hanging="1"/>
              <w:rPr>
                <w:sz w:val="20"/>
              </w:rPr>
            </w:pPr>
            <w:r>
              <w:rPr>
                <w:sz w:val="20"/>
              </w:rPr>
              <w:t>Zawartość części organicznych, barwa cieczy nad kruszywem nie ciemniejsza niż:</w:t>
            </w:r>
          </w:p>
        </w:tc>
        <w:tc>
          <w:tcPr>
            <w:tcW w:w="1136" w:type="dxa"/>
          </w:tcPr>
          <w:p w14:paraId="4BB3727B" w14:textId="77777777" w:rsidR="00696B9C" w:rsidRDefault="0030015F">
            <w:pPr>
              <w:pStyle w:val="TableParagraph"/>
              <w:spacing w:before="173"/>
              <w:ind w:left="59" w:right="53"/>
              <w:jc w:val="center"/>
              <w:rPr>
                <w:sz w:val="20"/>
              </w:rPr>
            </w:pPr>
            <w:r>
              <w:rPr>
                <w:sz w:val="20"/>
              </w:rPr>
              <w:t>wzorcowa</w:t>
            </w:r>
          </w:p>
        </w:tc>
        <w:tc>
          <w:tcPr>
            <w:tcW w:w="1626" w:type="dxa"/>
          </w:tcPr>
          <w:p w14:paraId="3E3BA376" w14:textId="77777777" w:rsidR="00696B9C" w:rsidRDefault="0030015F">
            <w:pPr>
              <w:pStyle w:val="TableParagraph"/>
              <w:spacing w:before="53"/>
              <w:ind w:left="694" w:right="139" w:hanging="531"/>
              <w:rPr>
                <w:sz w:val="20"/>
              </w:rPr>
            </w:pPr>
            <w:r>
              <w:rPr>
                <w:sz w:val="20"/>
              </w:rPr>
              <w:t>PN-B-06714-26 [5]</w:t>
            </w:r>
          </w:p>
        </w:tc>
      </w:tr>
      <w:tr w:rsidR="00696B9C" w14:paraId="272ED584" w14:textId="77777777">
        <w:trPr>
          <w:trHeight w:val="580"/>
        </w:trPr>
        <w:tc>
          <w:tcPr>
            <w:tcW w:w="497" w:type="dxa"/>
          </w:tcPr>
          <w:p w14:paraId="00318211" w14:textId="77777777" w:rsidR="00696B9C" w:rsidRDefault="0030015F">
            <w:pPr>
              <w:pStyle w:val="TableParagraph"/>
              <w:spacing w:before="53"/>
              <w:ind w:left="196"/>
              <w:rPr>
                <w:sz w:val="20"/>
              </w:rPr>
            </w:pPr>
            <w:r>
              <w:rPr>
                <w:w w:val="99"/>
                <w:sz w:val="20"/>
              </w:rPr>
              <w:t>3</w:t>
            </w:r>
          </w:p>
        </w:tc>
        <w:tc>
          <w:tcPr>
            <w:tcW w:w="4251" w:type="dxa"/>
          </w:tcPr>
          <w:p w14:paraId="06576F77" w14:textId="77777777" w:rsidR="00696B9C" w:rsidRDefault="0030015F">
            <w:pPr>
              <w:pStyle w:val="TableParagraph"/>
              <w:spacing w:before="53"/>
              <w:ind w:left="66" w:hanging="1"/>
              <w:rPr>
                <w:sz w:val="20"/>
              </w:rPr>
            </w:pPr>
            <w:r>
              <w:rPr>
                <w:sz w:val="20"/>
              </w:rPr>
              <w:t>Zawartość zanieczyszczeń obcych, %, nie więcej niż:</w:t>
            </w:r>
          </w:p>
        </w:tc>
        <w:tc>
          <w:tcPr>
            <w:tcW w:w="1136" w:type="dxa"/>
          </w:tcPr>
          <w:p w14:paraId="635BDEEE" w14:textId="77777777" w:rsidR="00696B9C" w:rsidRDefault="0030015F">
            <w:pPr>
              <w:pStyle w:val="TableParagraph"/>
              <w:spacing w:before="173"/>
              <w:ind w:left="59" w:right="48"/>
              <w:jc w:val="center"/>
              <w:rPr>
                <w:sz w:val="20"/>
              </w:rPr>
            </w:pPr>
            <w:r>
              <w:rPr>
                <w:sz w:val="20"/>
              </w:rPr>
              <w:t>0,5</w:t>
            </w:r>
          </w:p>
        </w:tc>
        <w:tc>
          <w:tcPr>
            <w:tcW w:w="1626" w:type="dxa"/>
          </w:tcPr>
          <w:p w14:paraId="5684293C" w14:textId="77777777" w:rsidR="00696B9C" w:rsidRDefault="0030015F">
            <w:pPr>
              <w:pStyle w:val="TableParagraph"/>
              <w:spacing w:before="53"/>
              <w:ind w:left="694" w:right="139" w:hanging="531"/>
              <w:rPr>
                <w:sz w:val="20"/>
              </w:rPr>
            </w:pPr>
            <w:r>
              <w:rPr>
                <w:sz w:val="20"/>
              </w:rPr>
              <w:t>PN-B-06714-12 [3]</w:t>
            </w:r>
          </w:p>
        </w:tc>
      </w:tr>
    </w:tbl>
    <w:p w14:paraId="4AC1DFF3" w14:textId="77777777" w:rsidR="00696B9C" w:rsidRDefault="00696B9C">
      <w:pPr>
        <w:rPr>
          <w:sz w:val="20"/>
        </w:rPr>
        <w:sectPr w:rsidR="00696B9C">
          <w:pgSz w:w="11910" w:h="16840"/>
          <w:pgMar w:top="480" w:right="1180" w:bottom="440" w:left="860" w:header="0" w:footer="176" w:gutter="0"/>
          <w:cols w:space="708"/>
        </w:sect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251"/>
        <w:gridCol w:w="1136"/>
        <w:gridCol w:w="1626"/>
      </w:tblGrid>
      <w:tr w:rsidR="00696B9C" w14:paraId="4542AE8B" w14:textId="77777777">
        <w:trPr>
          <w:trHeight w:val="580"/>
        </w:trPr>
        <w:tc>
          <w:tcPr>
            <w:tcW w:w="497" w:type="dxa"/>
          </w:tcPr>
          <w:p w14:paraId="0AB9538F" w14:textId="77777777" w:rsidR="00696B9C" w:rsidRDefault="0030015F">
            <w:pPr>
              <w:pStyle w:val="TableParagraph"/>
              <w:spacing w:before="55"/>
              <w:ind w:left="10"/>
              <w:jc w:val="center"/>
              <w:rPr>
                <w:sz w:val="20"/>
              </w:rPr>
            </w:pPr>
            <w:r>
              <w:rPr>
                <w:w w:val="99"/>
                <w:sz w:val="20"/>
              </w:rPr>
              <w:lastRenderedPageBreak/>
              <w:t>4</w:t>
            </w:r>
          </w:p>
        </w:tc>
        <w:tc>
          <w:tcPr>
            <w:tcW w:w="4251" w:type="dxa"/>
          </w:tcPr>
          <w:p w14:paraId="02C7461B" w14:textId="77777777" w:rsidR="00696B9C" w:rsidRDefault="0030015F">
            <w:pPr>
              <w:pStyle w:val="TableParagraph"/>
              <w:spacing w:before="54" w:line="232" w:lineRule="exact"/>
              <w:ind w:left="66"/>
              <w:rPr>
                <w:sz w:val="20"/>
              </w:rPr>
            </w:pPr>
            <w:r>
              <w:rPr>
                <w:position w:val="2"/>
                <w:sz w:val="20"/>
              </w:rPr>
              <w:t>Zawartość siarczanów, w przeliczeniu na SO</w:t>
            </w:r>
            <w:r>
              <w:rPr>
                <w:sz w:val="13"/>
              </w:rPr>
              <w:t>3</w:t>
            </w:r>
            <w:r>
              <w:rPr>
                <w:position w:val="2"/>
                <w:sz w:val="20"/>
              </w:rPr>
              <w:t>,</w:t>
            </w:r>
          </w:p>
          <w:p w14:paraId="31D93348" w14:textId="77777777" w:rsidR="00696B9C" w:rsidRDefault="0030015F">
            <w:pPr>
              <w:pStyle w:val="TableParagraph"/>
              <w:spacing w:line="227" w:lineRule="exact"/>
              <w:ind w:left="66"/>
              <w:rPr>
                <w:sz w:val="20"/>
              </w:rPr>
            </w:pPr>
            <w:r>
              <w:rPr>
                <w:sz w:val="20"/>
              </w:rPr>
              <w:t>%, poniżej:</w:t>
            </w:r>
          </w:p>
        </w:tc>
        <w:tc>
          <w:tcPr>
            <w:tcW w:w="1136" w:type="dxa"/>
          </w:tcPr>
          <w:p w14:paraId="749110D8" w14:textId="77777777" w:rsidR="00696B9C" w:rsidRDefault="0030015F">
            <w:pPr>
              <w:pStyle w:val="TableParagraph"/>
              <w:spacing w:before="175"/>
              <w:ind w:left="8"/>
              <w:jc w:val="center"/>
              <w:rPr>
                <w:sz w:val="20"/>
              </w:rPr>
            </w:pPr>
            <w:r>
              <w:rPr>
                <w:w w:val="99"/>
                <w:sz w:val="20"/>
              </w:rPr>
              <w:t>1</w:t>
            </w:r>
          </w:p>
        </w:tc>
        <w:tc>
          <w:tcPr>
            <w:tcW w:w="1626" w:type="dxa"/>
          </w:tcPr>
          <w:p w14:paraId="7C402E71" w14:textId="77777777" w:rsidR="00696B9C" w:rsidRDefault="0030015F">
            <w:pPr>
              <w:pStyle w:val="TableParagraph"/>
              <w:spacing w:before="55"/>
              <w:ind w:left="694" w:right="139" w:hanging="531"/>
              <w:rPr>
                <w:sz w:val="20"/>
              </w:rPr>
            </w:pPr>
            <w:r>
              <w:rPr>
                <w:sz w:val="20"/>
              </w:rPr>
              <w:t>PN-B-06714-28 [6]</w:t>
            </w:r>
          </w:p>
        </w:tc>
      </w:tr>
    </w:tbl>
    <w:p w14:paraId="2A2EF053" w14:textId="77777777" w:rsidR="00696B9C" w:rsidRDefault="00696B9C">
      <w:pPr>
        <w:pStyle w:val="Tekstpodstawowy"/>
        <w:spacing w:before="2"/>
        <w:ind w:left="0"/>
        <w:rPr>
          <w:sz w:val="12"/>
        </w:rPr>
      </w:pPr>
    </w:p>
    <w:p w14:paraId="65C67438" w14:textId="77777777" w:rsidR="00696B9C" w:rsidRDefault="0030015F">
      <w:pPr>
        <w:pStyle w:val="Tekstpodstawowy"/>
        <w:spacing w:before="91"/>
        <w:ind w:right="232" w:firstLine="707"/>
        <w:jc w:val="both"/>
      </w:pPr>
      <w:r>
        <w:t>Jeżeli kruszywo przeznaczone do wykonania warstwy nie jest wbudowane bezpośrednio po dostarczeniu na budowę i zachodzi potrzeba jego okresowego składowania na terenie budowy, to powinno być ono składowane w pryzmach, na utwardzonym i dobrze odwodnionym placu, w warunkach zabezpieczających przed zanieczyszczeniem i przed wymieszaniem różnych rodzajów</w:t>
      </w:r>
      <w:r>
        <w:rPr>
          <w:spacing w:val="-13"/>
        </w:rPr>
        <w:t xml:space="preserve"> </w:t>
      </w:r>
      <w:r>
        <w:t>kruszyw.</w:t>
      </w:r>
    </w:p>
    <w:p w14:paraId="096580E8" w14:textId="77777777" w:rsidR="00696B9C" w:rsidRDefault="0030015F">
      <w:pPr>
        <w:pStyle w:val="Nagwek31"/>
        <w:numPr>
          <w:ilvl w:val="1"/>
          <w:numId w:val="96"/>
        </w:numPr>
        <w:tabs>
          <w:tab w:val="left" w:pos="911"/>
        </w:tabs>
        <w:spacing w:before="127"/>
      </w:pPr>
      <w:r>
        <w:t>Woda</w:t>
      </w:r>
    </w:p>
    <w:p w14:paraId="160F01BA" w14:textId="77777777" w:rsidR="00696B9C" w:rsidRDefault="0030015F">
      <w:pPr>
        <w:pStyle w:val="Tekstpodstawowy"/>
        <w:spacing w:before="113"/>
        <w:ind w:right="233" w:firstLine="707"/>
        <w:jc w:val="both"/>
      </w:pPr>
      <w:r>
        <w:t>Woda stosowana do stabilizacji gruntu lub kruszywa cementem i ewentualnie do pielęgnacji wykonanej warstwy powinna odpowiadać wymaganiom PN-B-32250 [13]. Bez badań laboratoryjnych można stosować wodociągową wodę pitną. Gdy woda pochodzi z wątpliwych źródeł nie może być użyta do momentu jej przebadania, zgodnie z wyżej podaną normą lub do momentu porównania wyników wytrzymałości na ściskanie próbek gruntowo-cementowych wykonanych z wodą wątpliwą i z wodą wodociągową. Brak różnic potwierdza przydatność wody do stabilizacji gruntu lub kruszywa cementem.</w:t>
      </w:r>
    </w:p>
    <w:p w14:paraId="58C1EDF2" w14:textId="77777777" w:rsidR="00696B9C" w:rsidRDefault="0030015F">
      <w:pPr>
        <w:pStyle w:val="Nagwek31"/>
        <w:numPr>
          <w:ilvl w:val="1"/>
          <w:numId w:val="96"/>
        </w:numPr>
        <w:tabs>
          <w:tab w:val="left" w:pos="911"/>
        </w:tabs>
      </w:pPr>
      <w:r>
        <w:t>Dodatki</w:t>
      </w:r>
      <w:r>
        <w:rPr>
          <w:spacing w:val="-2"/>
        </w:rPr>
        <w:t xml:space="preserve"> </w:t>
      </w:r>
      <w:r>
        <w:t>ulepszające</w:t>
      </w:r>
    </w:p>
    <w:p w14:paraId="22D251A8" w14:textId="77777777" w:rsidR="00696B9C" w:rsidRDefault="0030015F">
      <w:pPr>
        <w:pStyle w:val="Tekstpodstawowy"/>
        <w:spacing w:before="116"/>
        <w:ind w:right="235" w:firstLine="707"/>
        <w:jc w:val="both"/>
      </w:pPr>
      <w:r>
        <w:t>Przy stabilizacji gruntów cementem, w przypadkach uzasadnionych, stosuje się następujące dodatki ulepszające:</w:t>
      </w:r>
    </w:p>
    <w:p w14:paraId="79934D5B" w14:textId="77777777" w:rsidR="00696B9C" w:rsidRDefault="0030015F">
      <w:pPr>
        <w:pStyle w:val="Tekstpodstawowy"/>
        <w:spacing w:line="252" w:lineRule="exact"/>
      </w:pPr>
      <w:r>
        <w:rPr>
          <w:rFonts w:ascii="UnBatang" w:hAnsi="UnBatang"/>
          <w:w w:val="95"/>
        </w:rPr>
        <w:t xml:space="preserve"> </w:t>
      </w:r>
      <w:r>
        <w:t>wapno wg PN-B-30020 [12],</w:t>
      </w:r>
    </w:p>
    <w:p w14:paraId="230B8629" w14:textId="77777777" w:rsidR="00696B9C" w:rsidRDefault="0030015F">
      <w:pPr>
        <w:pStyle w:val="Tekstpodstawowy"/>
        <w:spacing w:line="244" w:lineRule="exact"/>
        <w:rPr>
          <w:rFonts w:ascii="UnBatang" w:hAnsi="UnBatang"/>
        </w:rPr>
      </w:pPr>
      <w:r>
        <w:rPr>
          <w:rFonts w:ascii="UnBatang" w:hAnsi="UnBatang"/>
          <w:w w:val="54"/>
        </w:rPr>
        <w:t></w:t>
      </w:r>
    </w:p>
    <w:p w14:paraId="0C268E2B" w14:textId="77777777" w:rsidR="00696B9C" w:rsidRDefault="0030015F">
      <w:pPr>
        <w:pStyle w:val="Akapitzlist"/>
        <w:numPr>
          <w:ilvl w:val="0"/>
          <w:numId w:val="93"/>
        </w:numPr>
        <w:tabs>
          <w:tab w:val="left" w:pos="842"/>
        </w:tabs>
        <w:spacing w:line="265" w:lineRule="exact"/>
        <w:rPr>
          <w:sz w:val="20"/>
        </w:rPr>
      </w:pPr>
      <w:r>
        <w:rPr>
          <w:sz w:val="20"/>
        </w:rPr>
        <w:t>chlorek wapniowy wg PN-C-84127</w:t>
      </w:r>
      <w:r>
        <w:rPr>
          <w:spacing w:val="-3"/>
          <w:sz w:val="20"/>
        </w:rPr>
        <w:t xml:space="preserve"> </w:t>
      </w:r>
      <w:r>
        <w:rPr>
          <w:sz w:val="20"/>
        </w:rPr>
        <w:t>[15].</w:t>
      </w:r>
    </w:p>
    <w:p w14:paraId="3E28AEBC" w14:textId="77777777" w:rsidR="00696B9C" w:rsidRDefault="0030015F">
      <w:pPr>
        <w:pStyle w:val="Tekstpodstawowy"/>
        <w:spacing w:line="202" w:lineRule="exact"/>
        <w:ind w:left="1265"/>
      </w:pPr>
      <w:r>
        <w:t>Za zgodą Inżyniera mogą być stosowane inne dodatki o sprawdzonym działaniu, posiadające aprobatę</w:t>
      </w:r>
    </w:p>
    <w:p w14:paraId="39C43518" w14:textId="77777777" w:rsidR="00696B9C" w:rsidRDefault="0030015F">
      <w:pPr>
        <w:pStyle w:val="Tekstpodstawowy"/>
      </w:pPr>
      <w:r>
        <w:t>techniczną wydaną przez uprawnioną jednostkę.</w:t>
      </w:r>
    </w:p>
    <w:p w14:paraId="3735A88B" w14:textId="77777777" w:rsidR="00696B9C" w:rsidRDefault="0030015F">
      <w:pPr>
        <w:pStyle w:val="Nagwek31"/>
        <w:numPr>
          <w:ilvl w:val="1"/>
          <w:numId w:val="96"/>
        </w:numPr>
        <w:tabs>
          <w:tab w:val="left" w:pos="911"/>
        </w:tabs>
      </w:pPr>
      <w:r>
        <w:t>Grunt lub kruszywo stabilizowane</w:t>
      </w:r>
      <w:r>
        <w:rPr>
          <w:spacing w:val="5"/>
        </w:rPr>
        <w:t xml:space="preserve"> </w:t>
      </w:r>
      <w:r>
        <w:t>cementem</w:t>
      </w:r>
    </w:p>
    <w:p w14:paraId="208FB9A2" w14:textId="77777777" w:rsidR="00696B9C" w:rsidRDefault="0030015F">
      <w:pPr>
        <w:pStyle w:val="Tekstpodstawowy"/>
        <w:spacing w:before="116"/>
        <w:ind w:right="238" w:firstLine="707"/>
        <w:jc w:val="both"/>
      </w:pPr>
      <w:r>
        <w:t>W zależności od rodzaju warstwy w konstrukcji nawierzchni drogowej, wytrzymałość gruntu lub kruszywa stabilizowanego cementem wg PN-S-96012 [17], powinna spełniać wymagania określone w tablicy 4.</w:t>
      </w:r>
    </w:p>
    <w:p w14:paraId="44D14D39" w14:textId="77777777" w:rsidR="00696B9C" w:rsidRDefault="0030015F">
      <w:pPr>
        <w:pStyle w:val="Tekstpodstawowy"/>
        <w:spacing w:before="118"/>
        <w:ind w:left="1411" w:right="1911" w:hanging="853"/>
      </w:pPr>
      <w:r>
        <w:t xml:space="preserve">Tablica 4. Wymagania dla gruntów lub kruszyw stabilizowanych cementem dla </w:t>
      </w:r>
      <w:proofErr w:type="spellStart"/>
      <w:r>
        <w:t>poszczegól</w:t>
      </w:r>
      <w:proofErr w:type="spellEnd"/>
      <w:r>
        <w:t xml:space="preserve">- </w:t>
      </w:r>
      <w:proofErr w:type="spellStart"/>
      <w:r>
        <w:t>nych</w:t>
      </w:r>
      <w:proofErr w:type="spellEnd"/>
      <w:r>
        <w:t xml:space="preserve"> warstw podbudowy i ulepszonego podłoża</w:t>
      </w:r>
    </w:p>
    <w:p w14:paraId="2C8C6797"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3543"/>
        <w:gridCol w:w="1133"/>
        <w:gridCol w:w="1277"/>
        <w:gridCol w:w="1063"/>
      </w:tblGrid>
      <w:tr w:rsidR="00696B9C" w14:paraId="4E869196" w14:textId="77777777">
        <w:trPr>
          <w:trHeight w:val="445"/>
        </w:trPr>
        <w:tc>
          <w:tcPr>
            <w:tcW w:w="497" w:type="dxa"/>
            <w:vMerge w:val="restart"/>
            <w:tcBorders>
              <w:bottom w:val="double" w:sz="2" w:space="0" w:color="000000"/>
            </w:tcBorders>
          </w:tcPr>
          <w:p w14:paraId="216EC434" w14:textId="77777777" w:rsidR="00696B9C" w:rsidRDefault="00696B9C">
            <w:pPr>
              <w:pStyle w:val="TableParagraph"/>
              <w:spacing w:before="4"/>
              <w:rPr>
                <w:sz w:val="19"/>
              </w:rPr>
            </w:pPr>
          </w:p>
          <w:p w14:paraId="3169C925" w14:textId="77777777" w:rsidR="00696B9C" w:rsidRDefault="0030015F">
            <w:pPr>
              <w:pStyle w:val="TableParagraph"/>
              <w:spacing w:before="1"/>
              <w:ind w:left="110"/>
              <w:rPr>
                <w:sz w:val="20"/>
              </w:rPr>
            </w:pPr>
            <w:r>
              <w:rPr>
                <w:sz w:val="20"/>
              </w:rPr>
              <w:t>Lp.</w:t>
            </w:r>
          </w:p>
        </w:tc>
        <w:tc>
          <w:tcPr>
            <w:tcW w:w="3543" w:type="dxa"/>
            <w:vMerge w:val="restart"/>
            <w:tcBorders>
              <w:bottom w:val="double" w:sz="2" w:space="0" w:color="000000"/>
            </w:tcBorders>
          </w:tcPr>
          <w:p w14:paraId="42566A81" w14:textId="77777777" w:rsidR="00696B9C" w:rsidRDefault="0030015F">
            <w:pPr>
              <w:pStyle w:val="TableParagraph"/>
              <w:ind w:left="875" w:right="521" w:hanging="327"/>
              <w:rPr>
                <w:sz w:val="20"/>
              </w:rPr>
            </w:pPr>
            <w:r>
              <w:rPr>
                <w:sz w:val="20"/>
              </w:rPr>
              <w:t>Rodzaj warstwy w konstrukcji nawierzchni drogowej</w:t>
            </w:r>
          </w:p>
        </w:tc>
        <w:tc>
          <w:tcPr>
            <w:tcW w:w="2410" w:type="dxa"/>
            <w:gridSpan w:val="2"/>
          </w:tcPr>
          <w:p w14:paraId="0840BD72" w14:textId="77777777" w:rsidR="00696B9C" w:rsidRDefault="0030015F">
            <w:pPr>
              <w:pStyle w:val="TableParagraph"/>
              <w:spacing w:before="54"/>
              <w:ind w:left="406" w:right="56" w:hanging="322"/>
              <w:rPr>
                <w:sz w:val="16"/>
              </w:rPr>
            </w:pPr>
            <w:r>
              <w:rPr>
                <w:sz w:val="16"/>
              </w:rPr>
              <w:t>Wytrzymałość na ściskanie próbek nasyconych wodą (</w:t>
            </w:r>
            <w:proofErr w:type="spellStart"/>
            <w:r>
              <w:rPr>
                <w:sz w:val="16"/>
              </w:rPr>
              <w:t>MPa</w:t>
            </w:r>
            <w:proofErr w:type="spellEnd"/>
            <w:r>
              <w:rPr>
                <w:sz w:val="16"/>
              </w:rPr>
              <w:t>)</w:t>
            </w:r>
          </w:p>
        </w:tc>
        <w:tc>
          <w:tcPr>
            <w:tcW w:w="1063" w:type="dxa"/>
            <w:vMerge w:val="restart"/>
            <w:tcBorders>
              <w:bottom w:val="double" w:sz="2" w:space="0" w:color="000000"/>
            </w:tcBorders>
          </w:tcPr>
          <w:p w14:paraId="36B06514" w14:textId="77777777" w:rsidR="00696B9C" w:rsidRDefault="0030015F">
            <w:pPr>
              <w:pStyle w:val="TableParagraph"/>
              <w:ind w:left="140" w:right="118" w:hanging="10"/>
              <w:rPr>
                <w:sz w:val="20"/>
              </w:rPr>
            </w:pPr>
            <w:r>
              <w:rPr>
                <w:w w:val="95"/>
                <w:sz w:val="20"/>
              </w:rPr>
              <w:t xml:space="preserve">Wskaźnik </w:t>
            </w:r>
            <w:proofErr w:type="spellStart"/>
            <w:r>
              <w:rPr>
                <w:sz w:val="20"/>
              </w:rPr>
              <w:t>mrozood</w:t>
            </w:r>
            <w:proofErr w:type="spellEnd"/>
            <w:r>
              <w:rPr>
                <w:sz w:val="20"/>
              </w:rPr>
              <w:t>-</w:t>
            </w:r>
          </w:p>
          <w:p w14:paraId="28227F9E" w14:textId="77777777" w:rsidR="00696B9C" w:rsidRDefault="0030015F">
            <w:pPr>
              <w:pStyle w:val="TableParagraph"/>
              <w:spacing w:before="8" w:line="216" w:lineRule="exact"/>
              <w:ind w:left="186"/>
              <w:rPr>
                <w:sz w:val="20"/>
              </w:rPr>
            </w:pPr>
            <w:proofErr w:type="spellStart"/>
            <w:r>
              <w:rPr>
                <w:sz w:val="20"/>
              </w:rPr>
              <w:t>porności</w:t>
            </w:r>
            <w:proofErr w:type="spellEnd"/>
          </w:p>
        </w:tc>
      </w:tr>
      <w:tr w:rsidR="00696B9C" w14:paraId="21515C62" w14:textId="77777777">
        <w:trPr>
          <w:trHeight w:val="214"/>
        </w:trPr>
        <w:tc>
          <w:tcPr>
            <w:tcW w:w="497" w:type="dxa"/>
            <w:vMerge/>
            <w:tcBorders>
              <w:top w:val="nil"/>
              <w:bottom w:val="double" w:sz="2" w:space="0" w:color="000000"/>
            </w:tcBorders>
          </w:tcPr>
          <w:p w14:paraId="1B8C0262" w14:textId="77777777" w:rsidR="00696B9C" w:rsidRDefault="00696B9C">
            <w:pPr>
              <w:rPr>
                <w:sz w:val="2"/>
                <w:szCs w:val="2"/>
              </w:rPr>
            </w:pPr>
          </w:p>
        </w:tc>
        <w:tc>
          <w:tcPr>
            <w:tcW w:w="3543" w:type="dxa"/>
            <w:vMerge/>
            <w:tcBorders>
              <w:top w:val="nil"/>
              <w:bottom w:val="double" w:sz="2" w:space="0" w:color="000000"/>
            </w:tcBorders>
          </w:tcPr>
          <w:p w14:paraId="654429BD" w14:textId="77777777" w:rsidR="00696B9C" w:rsidRDefault="00696B9C">
            <w:pPr>
              <w:rPr>
                <w:sz w:val="2"/>
                <w:szCs w:val="2"/>
              </w:rPr>
            </w:pPr>
          </w:p>
        </w:tc>
        <w:tc>
          <w:tcPr>
            <w:tcW w:w="1133" w:type="dxa"/>
            <w:tcBorders>
              <w:bottom w:val="double" w:sz="2" w:space="0" w:color="000000"/>
            </w:tcBorders>
          </w:tcPr>
          <w:p w14:paraId="03022416" w14:textId="77777777" w:rsidR="00696B9C" w:rsidRDefault="0030015F">
            <w:pPr>
              <w:pStyle w:val="TableParagraph"/>
              <w:spacing w:line="194" w:lineRule="exact"/>
              <w:ind w:left="57" w:right="48"/>
              <w:jc w:val="center"/>
              <w:rPr>
                <w:sz w:val="20"/>
              </w:rPr>
            </w:pPr>
            <w:r>
              <w:rPr>
                <w:sz w:val="20"/>
              </w:rPr>
              <w:t>po 7 dniach</w:t>
            </w:r>
          </w:p>
        </w:tc>
        <w:tc>
          <w:tcPr>
            <w:tcW w:w="1277" w:type="dxa"/>
            <w:tcBorders>
              <w:bottom w:val="double" w:sz="2" w:space="0" w:color="000000"/>
            </w:tcBorders>
          </w:tcPr>
          <w:p w14:paraId="042F0D1A" w14:textId="77777777" w:rsidR="00696B9C" w:rsidRDefault="0030015F">
            <w:pPr>
              <w:pStyle w:val="TableParagraph"/>
              <w:spacing w:line="194" w:lineRule="exact"/>
              <w:ind w:left="90" w:right="82"/>
              <w:jc w:val="center"/>
              <w:rPr>
                <w:sz w:val="20"/>
              </w:rPr>
            </w:pPr>
            <w:r>
              <w:rPr>
                <w:sz w:val="20"/>
              </w:rPr>
              <w:t>po 28 dniach</w:t>
            </w:r>
          </w:p>
        </w:tc>
        <w:tc>
          <w:tcPr>
            <w:tcW w:w="1063" w:type="dxa"/>
            <w:vMerge/>
            <w:tcBorders>
              <w:top w:val="nil"/>
              <w:bottom w:val="double" w:sz="2" w:space="0" w:color="000000"/>
            </w:tcBorders>
          </w:tcPr>
          <w:p w14:paraId="1C165F43" w14:textId="77777777" w:rsidR="00696B9C" w:rsidRDefault="00696B9C">
            <w:pPr>
              <w:rPr>
                <w:sz w:val="2"/>
                <w:szCs w:val="2"/>
              </w:rPr>
            </w:pPr>
          </w:p>
        </w:tc>
      </w:tr>
      <w:tr w:rsidR="00696B9C" w14:paraId="002B6CE9" w14:textId="77777777">
        <w:trPr>
          <w:trHeight w:val="579"/>
        </w:trPr>
        <w:tc>
          <w:tcPr>
            <w:tcW w:w="497" w:type="dxa"/>
            <w:tcBorders>
              <w:top w:val="double" w:sz="2" w:space="0" w:color="000000"/>
            </w:tcBorders>
          </w:tcPr>
          <w:p w14:paraId="4951D808" w14:textId="77777777" w:rsidR="00696B9C" w:rsidRDefault="0030015F">
            <w:pPr>
              <w:pStyle w:val="TableParagraph"/>
              <w:spacing w:before="54"/>
              <w:ind w:left="10"/>
              <w:jc w:val="center"/>
              <w:rPr>
                <w:sz w:val="20"/>
              </w:rPr>
            </w:pPr>
            <w:r>
              <w:rPr>
                <w:w w:val="99"/>
                <w:sz w:val="20"/>
              </w:rPr>
              <w:t>1</w:t>
            </w:r>
          </w:p>
        </w:tc>
        <w:tc>
          <w:tcPr>
            <w:tcW w:w="3543" w:type="dxa"/>
            <w:tcBorders>
              <w:top w:val="double" w:sz="2" w:space="0" w:color="000000"/>
            </w:tcBorders>
          </w:tcPr>
          <w:p w14:paraId="63D9847B" w14:textId="77777777" w:rsidR="00696B9C" w:rsidRDefault="0030015F">
            <w:pPr>
              <w:pStyle w:val="TableParagraph"/>
              <w:spacing w:before="54"/>
              <w:ind w:left="66" w:hanging="1"/>
              <w:rPr>
                <w:sz w:val="20"/>
              </w:rPr>
            </w:pPr>
            <w:r>
              <w:rPr>
                <w:sz w:val="20"/>
              </w:rPr>
              <w:t>Podbudowa zasadnicza dla KR1 lub podbudowa pomocnicza dla KR2 do KR6</w:t>
            </w:r>
          </w:p>
        </w:tc>
        <w:tc>
          <w:tcPr>
            <w:tcW w:w="1133" w:type="dxa"/>
            <w:tcBorders>
              <w:top w:val="double" w:sz="2" w:space="0" w:color="000000"/>
            </w:tcBorders>
          </w:tcPr>
          <w:p w14:paraId="2ABC557A" w14:textId="77777777" w:rsidR="00696B9C" w:rsidRDefault="0030015F">
            <w:pPr>
              <w:pStyle w:val="TableParagraph"/>
              <w:spacing w:before="54"/>
              <w:ind w:left="313"/>
              <w:rPr>
                <w:sz w:val="20"/>
              </w:rPr>
            </w:pPr>
            <w:r>
              <w:rPr>
                <w:sz w:val="20"/>
              </w:rPr>
              <w:t>od</w:t>
            </w:r>
            <w:r>
              <w:rPr>
                <w:spacing w:val="-1"/>
                <w:sz w:val="20"/>
              </w:rPr>
              <w:t xml:space="preserve"> </w:t>
            </w:r>
            <w:r>
              <w:rPr>
                <w:sz w:val="20"/>
              </w:rPr>
              <w:t>1,6</w:t>
            </w:r>
          </w:p>
          <w:p w14:paraId="1627E74A" w14:textId="77777777" w:rsidR="00696B9C" w:rsidRDefault="0030015F">
            <w:pPr>
              <w:pStyle w:val="TableParagraph"/>
              <w:spacing w:before="1"/>
              <w:ind w:left="315"/>
              <w:rPr>
                <w:sz w:val="20"/>
              </w:rPr>
            </w:pPr>
            <w:r>
              <w:rPr>
                <w:sz w:val="20"/>
              </w:rPr>
              <w:t>do</w:t>
            </w:r>
            <w:r>
              <w:rPr>
                <w:spacing w:val="-1"/>
                <w:sz w:val="20"/>
              </w:rPr>
              <w:t xml:space="preserve"> </w:t>
            </w:r>
            <w:r>
              <w:rPr>
                <w:sz w:val="20"/>
              </w:rPr>
              <w:t>2,2</w:t>
            </w:r>
          </w:p>
        </w:tc>
        <w:tc>
          <w:tcPr>
            <w:tcW w:w="1277" w:type="dxa"/>
            <w:tcBorders>
              <w:top w:val="double" w:sz="2" w:space="0" w:color="000000"/>
            </w:tcBorders>
          </w:tcPr>
          <w:p w14:paraId="13E0BDAE" w14:textId="77777777" w:rsidR="00696B9C" w:rsidRDefault="0030015F">
            <w:pPr>
              <w:pStyle w:val="TableParagraph"/>
              <w:spacing w:before="54"/>
              <w:ind w:left="385"/>
              <w:rPr>
                <w:sz w:val="20"/>
              </w:rPr>
            </w:pPr>
            <w:r>
              <w:rPr>
                <w:sz w:val="20"/>
              </w:rPr>
              <w:t>od</w:t>
            </w:r>
            <w:r>
              <w:rPr>
                <w:spacing w:val="-1"/>
                <w:sz w:val="20"/>
              </w:rPr>
              <w:t xml:space="preserve"> </w:t>
            </w:r>
            <w:r>
              <w:rPr>
                <w:sz w:val="20"/>
              </w:rPr>
              <w:t>2,5</w:t>
            </w:r>
          </w:p>
          <w:p w14:paraId="2FD96DBD" w14:textId="77777777" w:rsidR="00696B9C" w:rsidRDefault="0030015F">
            <w:pPr>
              <w:pStyle w:val="TableParagraph"/>
              <w:spacing w:before="1"/>
              <w:ind w:left="385"/>
              <w:rPr>
                <w:sz w:val="20"/>
              </w:rPr>
            </w:pPr>
            <w:r>
              <w:rPr>
                <w:sz w:val="20"/>
              </w:rPr>
              <w:t>do</w:t>
            </w:r>
            <w:r>
              <w:rPr>
                <w:spacing w:val="-1"/>
                <w:sz w:val="20"/>
              </w:rPr>
              <w:t xml:space="preserve"> </w:t>
            </w:r>
            <w:r>
              <w:rPr>
                <w:sz w:val="20"/>
              </w:rPr>
              <w:t>5,0</w:t>
            </w:r>
          </w:p>
        </w:tc>
        <w:tc>
          <w:tcPr>
            <w:tcW w:w="1063" w:type="dxa"/>
            <w:tcBorders>
              <w:top w:val="double" w:sz="2" w:space="0" w:color="000000"/>
            </w:tcBorders>
          </w:tcPr>
          <w:p w14:paraId="4353C7F9" w14:textId="77777777" w:rsidR="00696B9C" w:rsidRDefault="0030015F">
            <w:pPr>
              <w:pStyle w:val="TableParagraph"/>
              <w:spacing w:before="174"/>
              <w:ind w:right="390"/>
              <w:jc w:val="right"/>
              <w:rPr>
                <w:sz w:val="20"/>
              </w:rPr>
            </w:pPr>
            <w:r>
              <w:rPr>
                <w:sz w:val="20"/>
              </w:rPr>
              <w:t>0,7</w:t>
            </w:r>
          </w:p>
        </w:tc>
      </w:tr>
      <w:tr w:rsidR="00696B9C" w14:paraId="2003524D" w14:textId="77777777">
        <w:trPr>
          <w:trHeight w:val="529"/>
        </w:trPr>
        <w:tc>
          <w:tcPr>
            <w:tcW w:w="497" w:type="dxa"/>
          </w:tcPr>
          <w:p w14:paraId="1CFDC4C5" w14:textId="77777777" w:rsidR="00696B9C" w:rsidRDefault="00696B9C">
            <w:pPr>
              <w:pStyle w:val="TableParagraph"/>
              <w:rPr>
                <w:rFonts w:ascii="Times New Roman"/>
                <w:sz w:val="18"/>
              </w:rPr>
            </w:pPr>
          </w:p>
        </w:tc>
        <w:tc>
          <w:tcPr>
            <w:tcW w:w="3543" w:type="dxa"/>
          </w:tcPr>
          <w:p w14:paraId="4E726DCB" w14:textId="77777777" w:rsidR="00696B9C" w:rsidRDefault="00696B9C">
            <w:pPr>
              <w:pStyle w:val="TableParagraph"/>
              <w:rPr>
                <w:rFonts w:ascii="Times New Roman"/>
                <w:sz w:val="18"/>
              </w:rPr>
            </w:pPr>
          </w:p>
        </w:tc>
        <w:tc>
          <w:tcPr>
            <w:tcW w:w="1133" w:type="dxa"/>
          </w:tcPr>
          <w:p w14:paraId="16EADDC4" w14:textId="77777777" w:rsidR="00696B9C" w:rsidRDefault="00696B9C">
            <w:pPr>
              <w:pStyle w:val="TableParagraph"/>
              <w:rPr>
                <w:rFonts w:ascii="Times New Roman"/>
                <w:sz w:val="18"/>
              </w:rPr>
            </w:pPr>
          </w:p>
        </w:tc>
        <w:tc>
          <w:tcPr>
            <w:tcW w:w="1277" w:type="dxa"/>
          </w:tcPr>
          <w:p w14:paraId="4B4A5396" w14:textId="77777777" w:rsidR="00696B9C" w:rsidRDefault="00696B9C">
            <w:pPr>
              <w:pStyle w:val="TableParagraph"/>
              <w:rPr>
                <w:rFonts w:ascii="Times New Roman"/>
                <w:sz w:val="18"/>
              </w:rPr>
            </w:pPr>
          </w:p>
        </w:tc>
        <w:tc>
          <w:tcPr>
            <w:tcW w:w="1063" w:type="dxa"/>
          </w:tcPr>
          <w:p w14:paraId="7D7581D9" w14:textId="77777777" w:rsidR="00696B9C" w:rsidRDefault="00696B9C">
            <w:pPr>
              <w:pStyle w:val="TableParagraph"/>
              <w:rPr>
                <w:rFonts w:ascii="Times New Roman"/>
                <w:sz w:val="18"/>
              </w:rPr>
            </w:pPr>
          </w:p>
        </w:tc>
      </w:tr>
      <w:tr w:rsidR="00696B9C" w14:paraId="1A436A0B" w14:textId="77777777">
        <w:trPr>
          <w:trHeight w:val="1271"/>
        </w:trPr>
        <w:tc>
          <w:tcPr>
            <w:tcW w:w="497" w:type="dxa"/>
          </w:tcPr>
          <w:p w14:paraId="3A79202D" w14:textId="77777777" w:rsidR="00696B9C" w:rsidRDefault="0030015F">
            <w:pPr>
              <w:pStyle w:val="TableParagraph"/>
              <w:spacing w:before="55"/>
              <w:ind w:left="10"/>
              <w:jc w:val="center"/>
              <w:rPr>
                <w:sz w:val="20"/>
              </w:rPr>
            </w:pPr>
            <w:r>
              <w:rPr>
                <w:w w:val="99"/>
                <w:sz w:val="20"/>
              </w:rPr>
              <w:t>3</w:t>
            </w:r>
          </w:p>
        </w:tc>
        <w:tc>
          <w:tcPr>
            <w:tcW w:w="3543" w:type="dxa"/>
          </w:tcPr>
          <w:p w14:paraId="53D42DC5" w14:textId="77777777" w:rsidR="00696B9C" w:rsidRDefault="0030015F">
            <w:pPr>
              <w:pStyle w:val="TableParagraph"/>
              <w:spacing w:before="55"/>
              <w:ind w:left="66" w:right="56" w:hanging="1"/>
              <w:jc w:val="both"/>
              <w:rPr>
                <w:sz w:val="20"/>
              </w:rPr>
            </w:pPr>
            <w:r>
              <w:rPr>
                <w:sz w:val="20"/>
              </w:rPr>
              <w:t xml:space="preserve">Dolna część warstwy ulepszonego podłoża gruntowego w przypadku posadowienia konstrukcji nawierzchni na podłożu       z       gruntów       </w:t>
            </w:r>
            <w:r>
              <w:rPr>
                <w:spacing w:val="-3"/>
                <w:sz w:val="20"/>
              </w:rPr>
              <w:t xml:space="preserve">wątpliwych </w:t>
            </w:r>
            <w:r>
              <w:rPr>
                <w:sz w:val="20"/>
              </w:rPr>
              <w:t xml:space="preserve">i </w:t>
            </w:r>
            <w:proofErr w:type="spellStart"/>
            <w:r>
              <w:rPr>
                <w:sz w:val="20"/>
              </w:rPr>
              <w:t>wysadzinowych</w:t>
            </w:r>
            <w:proofErr w:type="spellEnd"/>
          </w:p>
        </w:tc>
        <w:tc>
          <w:tcPr>
            <w:tcW w:w="1133" w:type="dxa"/>
          </w:tcPr>
          <w:p w14:paraId="0DECCD17" w14:textId="77777777" w:rsidR="00696B9C" w:rsidRDefault="00696B9C">
            <w:pPr>
              <w:pStyle w:val="TableParagraph"/>
            </w:pPr>
          </w:p>
          <w:p w14:paraId="50849BC2" w14:textId="77777777" w:rsidR="00696B9C" w:rsidRDefault="00696B9C">
            <w:pPr>
              <w:pStyle w:val="TableParagraph"/>
            </w:pPr>
          </w:p>
          <w:p w14:paraId="0A58485B" w14:textId="77777777" w:rsidR="00696B9C" w:rsidRDefault="0030015F">
            <w:pPr>
              <w:pStyle w:val="TableParagraph"/>
              <w:spacing w:before="128"/>
              <w:ind w:left="11"/>
              <w:jc w:val="center"/>
              <w:rPr>
                <w:sz w:val="20"/>
              </w:rPr>
            </w:pPr>
            <w:r>
              <w:rPr>
                <w:w w:val="99"/>
                <w:sz w:val="20"/>
              </w:rPr>
              <w:t>-</w:t>
            </w:r>
          </w:p>
        </w:tc>
        <w:tc>
          <w:tcPr>
            <w:tcW w:w="1277" w:type="dxa"/>
          </w:tcPr>
          <w:p w14:paraId="77DC8D98" w14:textId="77777777" w:rsidR="00696B9C" w:rsidRDefault="00696B9C">
            <w:pPr>
              <w:pStyle w:val="TableParagraph"/>
            </w:pPr>
          </w:p>
          <w:p w14:paraId="6330E572" w14:textId="77777777" w:rsidR="00696B9C" w:rsidRDefault="00696B9C">
            <w:pPr>
              <w:pStyle w:val="TableParagraph"/>
            </w:pPr>
          </w:p>
          <w:p w14:paraId="65DF2F89" w14:textId="77777777" w:rsidR="00696B9C" w:rsidRDefault="0030015F">
            <w:pPr>
              <w:pStyle w:val="TableParagraph"/>
              <w:spacing w:before="128"/>
              <w:ind w:left="90" w:right="82"/>
              <w:jc w:val="center"/>
              <w:rPr>
                <w:sz w:val="20"/>
              </w:rPr>
            </w:pPr>
            <w:r>
              <w:rPr>
                <w:sz w:val="20"/>
              </w:rPr>
              <w:t>od 0,5 do 1,5</w:t>
            </w:r>
          </w:p>
        </w:tc>
        <w:tc>
          <w:tcPr>
            <w:tcW w:w="1063" w:type="dxa"/>
          </w:tcPr>
          <w:p w14:paraId="3E2F94E7" w14:textId="77777777" w:rsidR="00696B9C" w:rsidRDefault="00696B9C">
            <w:pPr>
              <w:pStyle w:val="TableParagraph"/>
            </w:pPr>
          </w:p>
          <w:p w14:paraId="42703E9B" w14:textId="77777777" w:rsidR="00696B9C" w:rsidRDefault="00696B9C">
            <w:pPr>
              <w:pStyle w:val="TableParagraph"/>
            </w:pPr>
          </w:p>
          <w:p w14:paraId="671E8E3B" w14:textId="77777777" w:rsidR="00696B9C" w:rsidRDefault="0030015F">
            <w:pPr>
              <w:pStyle w:val="TableParagraph"/>
              <w:spacing w:before="128"/>
              <w:ind w:right="390"/>
              <w:jc w:val="right"/>
              <w:rPr>
                <w:sz w:val="20"/>
              </w:rPr>
            </w:pPr>
            <w:r>
              <w:rPr>
                <w:sz w:val="20"/>
              </w:rPr>
              <w:t>0,6</w:t>
            </w:r>
          </w:p>
        </w:tc>
      </w:tr>
    </w:tbl>
    <w:p w14:paraId="2747DE19" w14:textId="77777777" w:rsidR="00696B9C" w:rsidRDefault="00696B9C">
      <w:pPr>
        <w:pStyle w:val="Tekstpodstawowy"/>
        <w:ind w:left="0"/>
        <w:rPr>
          <w:sz w:val="22"/>
        </w:rPr>
      </w:pPr>
    </w:p>
    <w:p w14:paraId="0B201E1B" w14:textId="77777777" w:rsidR="00696B9C" w:rsidRDefault="00696B9C">
      <w:pPr>
        <w:pStyle w:val="Tekstpodstawowy"/>
        <w:spacing w:before="8"/>
        <w:ind w:left="0"/>
        <w:rPr>
          <w:sz w:val="18"/>
        </w:rPr>
      </w:pPr>
    </w:p>
    <w:p w14:paraId="6A2FAE0C" w14:textId="77777777" w:rsidR="00696B9C" w:rsidRDefault="0030015F">
      <w:pPr>
        <w:pStyle w:val="Nagwek31"/>
        <w:numPr>
          <w:ilvl w:val="0"/>
          <w:numId w:val="96"/>
        </w:numPr>
        <w:tabs>
          <w:tab w:val="left" w:pos="760"/>
        </w:tabs>
        <w:spacing w:before="0"/>
      </w:pPr>
      <w:r>
        <w:t>SPRZĘT</w:t>
      </w:r>
    </w:p>
    <w:p w14:paraId="4235040F" w14:textId="77777777" w:rsidR="00696B9C" w:rsidRDefault="0030015F">
      <w:pPr>
        <w:pStyle w:val="Tekstpodstawowy"/>
        <w:spacing w:before="116"/>
        <w:ind w:right="234" w:firstLine="707"/>
        <w:jc w:val="both"/>
      </w:pPr>
      <w:r>
        <w:t>Wymagania dotyczące sprzętu podano w SST D-04.05.00 „Podbudowy i ulepszone podłoże z gruntów lub kruszyw stabilizowanych spoiwami hydraulicznymi. Wymagania ogólne” pkt 3.</w:t>
      </w:r>
    </w:p>
    <w:p w14:paraId="06E99D67" w14:textId="77777777" w:rsidR="00696B9C" w:rsidRDefault="00696B9C">
      <w:pPr>
        <w:pStyle w:val="Tekstpodstawowy"/>
        <w:spacing w:before="1"/>
        <w:ind w:left="0"/>
        <w:rPr>
          <w:sz w:val="21"/>
        </w:rPr>
      </w:pPr>
    </w:p>
    <w:p w14:paraId="4B4825C0" w14:textId="77777777" w:rsidR="00696B9C" w:rsidRDefault="0030015F">
      <w:pPr>
        <w:pStyle w:val="Nagwek31"/>
        <w:numPr>
          <w:ilvl w:val="0"/>
          <w:numId w:val="96"/>
        </w:numPr>
        <w:tabs>
          <w:tab w:val="left" w:pos="760"/>
        </w:tabs>
        <w:spacing w:before="1"/>
      </w:pPr>
      <w:r>
        <w:t>TRANSPORT</w:t>
      </w:r>
    </w:p>
    <w:p w14:paraId="29DD0C78" w14:textId="77777777" w:rsidR="00696B9C" w:rsidRDefault="0030015F">
      <w:pPr>
        <w:pStyle w:val="Tekstpodstawowy"/>
        <w:spacing w:before="115"/>
        <w:ind w:right="235" w:firstLine="707"/>
        <w:jc w:val="both"/>
      </w:pPr>
      <w:r>
        <w:t>Wymagania dotyczące transportu podano w SST D-04.05.00 „Podbudowy i ulepszone podłoże z gruntów lub kruszyw stabilizowanych spoiwami hydraulicznymi. Wymagania ogólne” pkt 4.</w:t>
      </w:r>
    </w:p>
    <w:p w14:paraId="203429A4" w14:textId="77777777" w:rsidR="00696B9C" w:rsidRDefault="00696B9C">
      <w:pPr>
        <w:pStyle w:val="Tekstpodstawowy"/>
        <w:spacing w:before="4"/>
        <w:ind w:left="0"/>
        <w:rPr>
          <w:sz w:val="21"/>
        </w:rPr>
      </w:pPr>
    </w:p>
    <w:p w14:paraId="0C2E4E73" w14:textId="77777777" w:rsidR="00696B9C" w:rsidRDefault="0030015F">
      <w:pPr>
        <w:pStyle w:val="Nagwek31"/>
        <w:numPr>
          <w:ilvl w:val="0"/>
          <w:numId w:val="96"/>
        </w:numPr>
        <w:tabs>
          <w:tab w:val="left" w:pos="760"/>
        </w:tabs>
        <w:spacing w:before="0"/>
      </w:pPr>
      <w:r>
        <w:t>WYKONANIE</w:t>
      </w:r>
      <w:r>
        <w:rPr>
          <w:spacing w:val="-1"/>
        </w:rPr>
        <w:t xml:space="preserve"> </w:t>
      </w:r>
      <w:r>
        <w:t>ROBÓT</w:t>
      </w:r>
    </w:p>
    <w:p w14:paraId="67844B65" w14:textId="77777777" w:rsidR="00696B9C" w:rsidRDefault="0030015F">
      <w:pPr>
        <w:pStyle w:val="Akapitzlist"/>
        <w:numPr>
          <w:ilvl w:val="1"/>
          <w:numId w:val="96"/>
        </w:numPr>
        <w:tabs>
          <w:tab w:val="left" w:pos="911"/>
        </w:tabs>
        <w:spacing w:before="121"/>
        <w:rPr>
          <w:rFonts w:ascii="Times New Roman" w:hAnsi="Times New Roman"/>
          <w:b/>
          <w:sz w:val="20"/>
        </w:rPr>
      </w:pPr>
      <w:r>
        <w:rPr>
          <w:rFonts w:ascii="Times New Roman" w:hAnsi="Times New Roman"/>
          <w:b/>
          <w:sz w:val="20"/>
        </w:rPr>
        <w:t>Ogólne zasady wykonania robót</w:t>
      </w:r>
    </w:p>
    <w:p w14:paraId="594D55AE" w14:textId="77777777" w:rsidR="00696B9C" w:rsidRDefault="0030015F">
      <w:pPr>
        <w:pStyle w:val="Tekstpodstawowy"/>
        <w:spacing w:before="113"/>
        <w:ind w:right="233" w:firstLine="707"/>
        <w:jc w:val="both"/>
      </w:pPr>
      <w:r>
        <w:t>Ogólne zasady wykonania robót podano w SST D-04.05.00 „Podbudowy i ulepszone podłoże z gruntów lub kruszyw stabilizowanych spoiwami hydraulicznymi. Wymagania ogólne” pkt 5.</w:t>
      </w:r>
    </w:p>
    <w:p w14:paraId="06DCD4F2" w14:textId="77777777" w:rsidR="00696B9C" w:rsidRDefault="0030015F">
      <w:pPr>
        <w:pStyle w:val="Nagwek31"/>
        <w:numPr>
          <w:ilvl w:val="1"/>
          <w:numId w:val="96"/>
        </w:numPr>
        <w:tabs>
          <w:tab w:val="left" w:pos="911"/>
        </w:tabs>
        <w:spacing w:before="126"/>
      </w:pPr>
      <w:r>
        <w:t>Warunki przystąpienia do</w:t>
      </w:r>
      <w:r>
        <w:rPr>
          <w:spacing w:val="2"/>
        </w:rPr>
        <w:t xml:space="preserve"> </w:t>
      </w:r>
      <w:r>
        <w:t>robót</w:t>
      </w:r>
    </w:p>
    <w:p w14:paraId="60E20E7F" w14:textId="77777777" w:rsidR="00696B9C" w:rsidRDefault="0030015F">
      <w:pPr>
        <w:pStyle w:val="Tekstpodstawowy"/>
        <w:spacing w:before="115"/>
        <w:ind w:right="233" w:firstLine="707"/>
        <w:jc w:val="both"/>
      </w:pPr>
      <w:r>
        <w:t>Podbudowa z gruntu lub kruszywa stabilizowanego cementem nie może być wykonywana wtedy, gdy podłoże jest zamarznięte i podczas opadów deszczu. Nie należy rozpoczynać stabilizacji gruntu lub kruszywa</w:t>
      </w:r>
    </w:p>
    <w:p w14:paraId="5B52FC05" w14:textId="77777777" w:rsidR="00696B9C" w:rsidRDefault="00696B9C">
      <w:pPr>
        <w:jc w:val="both"/>
        <w:sectPr w:rsidR="00696B9C">
          <w:pgSz w:w="11910" w:h="16840"/>
          <w:pgMar w:top="540" w:right="1180" w:bottom="440" w:left="860" w:header="0" w:footer="176" w:gutter="0"/>
          <w:cols w:space="708"/>
        </w:sectPr>
      </w:pPr>
    </w:p>
    <w:p w14:paraId="199B3C83" w14:textId="77777777" w:rsidR="00696B9C" w:rsidRDefault="0030015F">
      <w:pPr>
        <w:pStyle w:val="Tekstpodstawowy"/>
        <w:spacing w:before="81"/>
      </w:pPr>
      <w:r>
        <w:lastRenderedPageBreak/>
        <w:t>cementem, jeżeli prognozy meteorologiczne wskazują na możliwy spadek temperatury poniżej 5</w:t>
      </w:r>
      <w:r>
        <w:rPr>
          <w:vertAlign w:val="superscript"/>
        </w:rPr>
        <w:t>o</w:t>
      </w:r>
      <w:r>
        <w:t>C w czasie najbliższych 7 dni.</w:t>
      </w:r>
    </w:p>
    <w:p w14:paraId="736D2842" w14:textId="77777777" w:rsidR="00696B9C" w:rsidRDefault="0030015F">
      <w:pPr>
        <w:pStyle w:val="Nagwek31"/>
        <w:numPr>
          <w:ilvl w:val="1"/>
          <w:numId w:val="96"/>
        </w:numPr>
        <w:tabs>
          <w:tab w:val="left" w:pos="911"/>
        </w:tabs>
        <w:spacing w:before="126"/>
      </w:pPr>
      <w:r>
        <w:t>Przygotowanie podłoża</w:t>
      </w:r>
    </w:p>
    <w:p w14:paraId="3DAE4E6F" w14:textId="77777777" w:rsidR="00696B9C" w:rsidRDefault="0030015F">
      <w:pPr>
        <w:pStyle w:val="Tekstpodstawowy"/>
        <w:tabs>
          <w:tab w:val="left" w:pos="8720"/>
        </w:tabs>
        <w:spacing w:before="115"/>
      </w:pPr>
      <w:r>
        <w:t>Podłoże</w:t>
      </w:r>
      <w:r>
        <w:rPr>
          <w:spacing w:val="9"/>
        </w:rPr>
        <w:t xml:space="preserve"> </w:t>
      </w:r>
      <w:r>
        <w:t>powinno</w:t>
      </w:r>
      <w:r>
        <w:rPr>
          <w:spacing w:val="11"/>
        </w:rPr>
        <w:t xml:space="preserve"> </w:t>
      </w:r>
      <w:r>
        <w:t>być</w:t>
      </w:r>
      <w:r>
        <w:rPr>
          <w:spacing w:val="9"/>
        </w:rPr>
        <w:t xml:space="preserve"> </w:t>
      </w:r>
      <w:r>
        <w:t>przygotowane</w:t>
      </w:r>
      <w:r>
        <w:rPr>
          <w:spacing w:val="10"/>
        </w:rPr>
        <w:t xml:space="preserve"> </w:t>
      </w:r>
      <w:r>
        <w:t>zgodnie</w:t>
      </w:r>
      <w:r>
        <w:rPr>
          <w:spacing w:val="10"/>
        </w:rPr>
        <w:t xml:space="preserve"> </w:t>
      </w:r>
      <w:r>
        <w:t>z</w:t>
      </w:r>
      <w:r>
        <w:rPr>
          <w:spacing w:val="12"/>
        </w:rPr>
        <w:t xml:space="preserve"> </w:t>
      </w:r>
      <w:r>
        <w:t>wymaganiami</w:t>
      </w:r>
      <w:r>
        <w:rPr>
          <w:spacing w:val="10"/>
        </w:rPr>
        <w:t xml:space="preserve"> </w:t>
      </w:r>
      <w:r>
        <w:t>określonymi</w:t>
      </w:r>
      <w:r>
        <w:rPr>
          <w:spacing w:val="15"/>
        </w:rPr>
        <w:t xml:space="preserve"> </w:t>
      </w:r>
      <w:r>
        <w:t>w</w:t>
      </w:r>
      <w:r>
        <w:rPr>
          <w:spacing w:val="7"/>
        </w:rPr>
        <w:t xml:space="preserve"> </w:t>
      </w:r>
      <w:r>
        <w:t>SST</w:t>
      </w:r>
      <w:r>
        <w:tab/>
        <w:t>D-04.05.00</w:t>
      </w:r>
    </w:p>
    <w:p w14:paraId="6303C5E0" w14:textId="77777777" w:rsidR="00696B9C" w:rsidRDefault="0030015F">
      <w:pPr>
        <w:pStyle w:val="Tekstpodstawowy"/>
        <w:spacing w:before="1"/>
        <w:ind w:right="243"/>
      </w:pPr>
      <w:r>
        <w:t>„Podbudowy i ulepszone podłoże z gruntów lub kruszyw stabilizowanych spoiwami hydraulicznymi. Wymagania ogólne” pkt 5.2.</w:t>
      </w:r>
    </w:p>
    <w:p w14:paraId="22CAFC24" w14:textId="77777777" w:rsidR="00696B9C" w:rsidRDefault="0030015F">
      <w:pPr>
        <w:pStyle w:val="Nagwek31"/>
        <w:numPr>
          <w:ilvl w:val="1"/>
          <w:numId w:val="96"/>
        </w:numPr>
        <w:tabs>
          <w:tab w:val="left" w:pos="911"/>
        </w:tabs>
        <w:spacing w:before="123"/>
      </w:pPr>
      <w:r>
        <w:t>Skład mieszanki cementowo-gruntowej i cementowo-kruszywowej</w:t>
      </w:r>
    </w:p>
    <w:p w14:paraId="6037BBC8" w14:textId="77777777" w:rsidR="00696B9C" w:rsidRDefault="0030015F">
      <w:pPr>
        <w:pStyle w:val="Tekstpodstawowy"/>
        <w:spacing w:before="116"/>
        <w:ind w:right="233" w:firstLine="708"/>
        <w:jc w:val="both"/>
      </w:pPr>
      <w:r>
        <w:t>Zawartość cementu w mieszance nie może przekraczać wartości podanych w tablicy 5. Zaleca się taki dobór mieszanki, aby spełnić wymagania wytrzymałościowe określone w p. 2.7 tablica 4, przy jak najmniejszej zawartości cementu.</w:t>
      </w:r>
    </w:p>
    <w:p w14:paraId="552BC52A" w14:textId="77777777" w:rsidR="00696B9C" w:rsidRDefault="0030015F">
      <w:pPr>
        <w:pStyle w:val="Tekstpodstawowy"/>
        <w:spacing w:before="121"/>
        <w:ind w:left="1411" w:right="2319" w:hanging="853"/>
      </w:pPr>
      <w:r>
        <w:t>Tablica 5. Maksymalna zawartość cementu w mieszance cementowo-gruntowej lub w mieszance kruszywa stabilizowanego cementem dla poszczególnych warstw podbudowy i ulepszonego podłoża</w:t>
      </w:r>
    </w:p>
    <w:p w14:paraId="0B37D07A" w14:textId="77777777" w:rsidR="00696B9C" w:rsidRDefault="00696B9C">
      <w:pPr>
        <w:pStyle w:val="Tekstpodstawowy"/>
        <w:spacing w:before="10"/>
        <w:ind w:left="0"/>
        <w:rPr>
          <w:sz w:val="10"/>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1841"/>
        <w:gridCol w:w="1726"/>
        <w:gridCol w:w="1726"/>
        <w:gridCol w:w="1724"/>
      </w:tblGrid>
      <w:tr w:rsidR="00696B9C" w14:paraId="406550A1" w14:textId="77777777">
        <w:trPr>
          <w:trHeight w:val="445"/>
        </w:trPr>
        <w:tc>
          <w:tcPr>
            <w:tcW w:w="497" w:type="dxa"/>
            <w:vMerge w:val="restart"/>
            <w:tcBorders>
              <w:bottom w:val="double" w:sz="2" w:space="0" w:color="000000"/>
            </w:tcBorders>
          </w:tcPr>
          <w:p w14:paraId="7745813A" w14:textId="77777777" w:rsidR="00696B9C" w:rsidRDefault="00696B9C">
            <w:pPr>
              <w:pStyle w:val="TableParagraph"/>
              <w:spacing w:before="4"/>
              <w:rPr>
                <w:sz w:val="19"/>
              </w:rPr>
            </w:pPr>
          </w:p>
          <w:p w14:paraId="407B9504" w14:textId="77777777" w:rsidR="00696B9C" w:rsidRDefault="0030015F">
            <w:pPr>
              <w:pStyle w:val="TableParagraph"/>
              <w:spacing w:before="1"/>
              <w:ind w:left="110"/>
              <w:rPr>
                <w:sz w:val="20"/>
              </w:rPr>
            </w:pPr>
            <w:r>
              <w:rPr>
                <w:sz w:val="20"/>
              </w:rPr>
              <w:t>Lp.</w:t>
            </w:r>
          </w:p>
        </w:tc>
        <w:tc>
          <w:tcPr>
            <w:tcW w:w="1841" w:type="dxa"/>
            <w:vMerge w:val="restart"/>
            <w:tcBorders>
              <w:bottom w:val="double" w:sz="2" w:space="0" w:color="000000"/>
            </w:tcBorders>
          </w:tcPr>
          <w:p w14:paraId="60109989" w14:textId="77777777" w:rsidR="00696B9C" w:rsidRDefault="00696B9C">
            <w:pPr>
              <w:pStyle w:val="TableParagraph"/>
              <w:spacing w:before="4"/>
              <w:rPr>
                <w:sz w:val="19"/>
              </w:rPr>
            </w:pPr>
          </w:p>
          <w:p w14:paraId="77DF09DD" w14:textId="77777777" w:rsidR="00696B9C" w:rsidRDefault="0030015F">
            <w:pPr>
              <w:pStyle w:val="TableParagraph"/>
              <w:spacing w:before="1" w:line="254" w:lineRule="auto"/>
              <w:ind w:left="688" w:right="119" w:hanging="166"/>
              <w:rPr>
                <w:sz w:val="20"/>
              </w:rPr>
            </w:pPr>
            <w:r>
              <w:rPr>
                <w:w w:val="95"/>
                <w:sz w:val="20"/>
              </w:rPr>
              <w:t xml:space="preserve">Kategoria </w:t>
            </w:r>
            <w:r>
              <w:rPr>
                <w:sz w:val="20"/>
              </w:rPr>
              <w:t>ruchu</w:t>
            </w:r>
          </w:p>
        </w:tc>
        <w:tc>
          <w:tcPr>
            <w:tcW w:w="5176" w:type="dxa"/>
            <w:gridSpan w:val="3"/>
          </w:tcPr>
          <w:p w14:paraId="428A4F1B" w14:textId="77777777" w:rsidR="00696B9C" w:rsidRDefault="0030015F">
            <w:pPr>
              <w:pStyle w:val="TableParagraph"/>
              <w:spacing w:line="223" w:lineRule="exact"/>
              <w:ind w:left="288" w:right="277"/>
              <w:jc w:val="center"/>
              <w:rPr>
                <w:sz w:val="20"/>
              </w:rPr>
            </w:pPr>
            <w:r>
              <w:rPr>
                <w:sz w:val="20"/>
              </w:rPr>
              <w:t>Maksymalna zawartość cementu, % w stosunku do masy</w:t>
            </w:r>
          </w:p>
          <w:p w14:paraId="4F09A755" w14:textId="77777777" w:rsidR="00696B9C" w:rsidRDefault="0030015F">
            <w:pPr>
              <w:pStyle w:val="TableParagraph"/>
              <w:spacing w:line="202" w:lineRule="exact"/>
              <w:ind w:left="285" w:right="277"/>
              <w:jc w:val="center"/>
              <w:rPr>
                <w:sz w:val="20"/>
              </w:rPr>
            </w:pPr>
            <w:r>
              <w:rPr>
                <w:sz w:val="20"/>
              </w:rPr>
              <w:t>suchego gruntu lub kruszywa</w:t>
            </w:r>
          </w:p>
        </w:tc>
      </w:tr>
      <w:tr w:rsidR="00696B9C" w14:paraId="7F315953" w14:textId="77777777">
        <w:trPr>
          <w:trHeight w:val="444"/>
        </w:trPr>
        <w:tc>
          <w:tcPr>
            <w:tcW w:w="497" w:type="dxa"/>
            <w:vMerge/>
            <w:tcBorders>
              <w:top w:val="nil"/>
              <w:bottom w:val="double" w:sz="2" w:space="0" w:color="000000"/>
            </w:tcBorders>
          </w:tcPr>
          <w:p w14:paraId="09D307C9" w14:textId="77777777" w:rsidR="00696B9C" w:rsidRDefault="00696B9C">
            <w:pPr>
              <w:rPr>
                <w:sz w:val="2"/>
                <w:szCs w:val="2"/>
              </w:rPr>
            </w:pPr>
          </w:p>
        </w:tc>
        <w:tc>
          <w:tcPr>
            <w:tcW w:w="1841" w:type="dxa"/>
            <w:vMerge/>
            <w:tcBorders>
              <w:top w:val="nil"/>
              <w:bottom w:val="double" w:sz="2" w:space="0" w:color="000000"/>
            </w:tcBorders>
          </w:tcPr>
          <w:p w14:paraId="7FDE4E95" w14:textId="77777777" w:rsidR="00696B9C" w:rsidRDefault="00696B9C">
            <w:pPr>
              <w:rPr>
                <w:sz w:val="2"/>
                <w:szCs w:val="2"/>
              </w:rPr>
            </w:pPr>
          </w:p>
        </w:tc>
        <w:tc>
          <w:tcPr>
            <w:tcW w:w="1726" w:type="dxa"/>
            <w:tcBorders>
              <w:bottom w:val="double" w:sz="2" w:space="0" w:color="000000"/>
            </w:tcBorders>
          </w:tcPr>
          <w:p w14:paraId="0E799C8C" w14:textId="77777777" w:rsidR="00696B9C" w:rsidRDefault="0030015F">
            <w:pPr>
              <w:pStyle w:val="TableParagraph"/>
              <w:spacing w:line="208" w:lineRule="exact"/>
              <w:ind w:left="395"/>
              <w:rPr>
                <w:sz w:val="20"/>
              </w:rPr>
            </w:pPr>
            <w:r>
              <w:rPr>
                <w:sz w:val="20"/>
              </w:rPr>
              <w:t>podbudowa</w:t>
            </w:r>
          </w:p>
          <w:p w14:paraId="6A77686B" w14:textId="77777777" w:rsidR="00696B9C" w:rsidRDefault="0030015F">
            <w:pPr>
              <w:pStyle w:val="TableParagraph"/>
              <w:spacing w:line="216" w:lineRule="exact"/>
              <w:ind w:left="426"/>
              <w:rPr>
                <w:sz w:val="20"/>
              </w:rPr>
            </w:pPr>
            <w:r>
              <w:rPr>
                <w:sz w:val="20"/>
              </w:rPr>
              <w:t>zasadnicza</w:t>
            </w:r>
          </w:p>
        </w:tc>
        <w:tc>
          <w:tcPr>
            <w:tcW w:w="1726" w:type="dxa"/>
            <w:tcBorders>
              <w:bottom w:val="double" w:sz="2" w:space="0" w:color="000000"/>
            </w:tcBorders>
          </w:tcPr>
          <w:p w14:paraId="01EDCE9B" w14:textId="77777777" w:rsidR="00696B9C" w:rsidRDefault="0030015F">
            <w:pPr>
              <w:pStyle w:val="TableParagraph"/>
              <w:spacing w:line="208" w:lineRule="exact"/>
              <w:ind w:left="394"/>
              <w:rPr>
                <w:sz w:val="20"/>
              </w:rPr>
            </w:pPr>
            <w:r>
              <w:rPr>
                <w:sz w:val="20"/>
              </w:rPr>
              <w:t>podbudowa</w:t>
            </w:r>
          </w:p>
          <w:p w14:paraId="1B1BBBD8" w14:textId="77777777" w:rsidR="00696B9C" w:rsidRDefault="0030015F">
            <w:pPr>
              <w:pStyle w:val="TableParagraph"/>
              <w:spacing w:line="216" w:lineRule="exact"/>
              <w:ind w:left="375"/>
              <w:rPr>
                <w:sz w:val="20"/>
              </w:rPr>
            </w:pPr>
            <w:r>
              <w:rPr>
                <w:sz w:val="20"/>
              </w:rPr>
              <w:t>pomocnicza</w:t>
            </w:r>
          </w:p>
        </w:tc>
        <w:tc>
          <w:tcPr>
            <w:tcW w:w="1724" w:type="dxa"/>
            <w:tcBorders>
              <w:bottom w:val="double" w:sz="2" w:space="0" w:color="000000"/>
            </w:tcBorders>
          </w:tcPr>
          <w:p w14:paraId="12021568" w14:textId="77777777" w:rsidR="00696B9C" w:rsidRDefault="0030015F">
            <w:pPr>
              <w:pStyle w:val="TableParagraph"/>
              <w:spacing w:line="208" w:lineRule="exact"/>
              <w:ind w:left="459"/>
              <w:rPr>
                <w:sz w:val="20"/>
              </w:rPr>
            </w:pPr>
            <w:r>
              <w:rPr>
                <w:sz w:val="20"/>
              </w:rPr>
              <w:t>ulepszone</w:t>
            </w:r>
          </w:p>
          <w:p w14:paraId="74FBE948" w14:textId="77777777" w:rsidR="00696B9C" w:rsidRDefault="0030015F">
            <w:pPr>
              <w:pStyle w:val="TableParagraph"/>
              <w:spacing w:line="216" w:lineRule="exact"/>
              <w:ind w:left="540"/>
              <w:rPr>
                <w:sz w:val="20"/>
              </w:rPr>
            </w:pPr>
            <w:r>
              <w:rPr>
                <w:sz w:val="20"/>
              </w:rPr>
              <w:t>podłoże</w:t>
            </w:r>
          </w:p>
        </w:tc>
      </w:tr>
      <w:tr w:rsidR="00696B9C" w14:paraId="62201518" w14:textId="77777777">
        <w:trPr>
          <w:trHeight w:val="351"/>
        </w:trPr>
        <w:tc>
          <w:tcPr>
            <w:tcW w:w="497" w:type="dxa"/>
            <w:tcBorders>
              <w:top w:val="double" w:sz="2" w:space="0" w:color="000000"/>
            </w:tcBorders>
          </w:tcPr>
          <w:p w14:paraId="233CD431" w14:textId="77777777" w:rsidR="00696B9C" w:rsidRDefault="0030015F">
            <w:pPr>
              <w:pStyle w:val="TableParagraph"/>
              <w:spacing w:before="54"/>
              <w:ind w:left="10"/>
              <w:jc w:val="center"/>
              <w:rPr>
                <w:sz w:val="20"/>
              </w:rPr>
            </w:pPr>
            <w:r>
              <w:rPr>
                <w:w w:val="99"/>
                <w:sz w:val="20"/>
              </w:rPr>
              <w:t>1</w:t>
            </w:r>
          </w:p>
        </w:tc>
        <w:tc>
          <w:tcPr>
            <w:tcW w:w="1841" w:type="dxa"/>
            <w:tcBorders>
              <w:top w:val="double" w:sz="2" w:space="0" w:color="000000"/>
            </w:tcBorders>
          </w:tcPr>
          <w:p w14:paraId="6FA52C32" w14:textId="77777777" w:rsidR="00696B9C" w:rsidRDefault="0030015F">
            <w:pPr>
              <w:pStyle w:val="TableParagraph"/>
              <w:spacing w:before="54"/>
              <w:ind w:left="66"/>
              <w:rPr>
                <w:sz w:val="20"/>
              </w:rPr>
            </w:pPr>
            <w:r>
              <w:rPr>
                <w:sz w:val="20"/>
              </w:rPr>
              <w:t>KR 3</w:t>
            </w:r>
          </w:p>
        </w:tc>
        <w:tc>
          <w:tcPr>
            <w:tcW w:w="1726" w:type="dxa"/>
            <w:tcBorders>
              <w:top w:val="double" w:sz="2" w:space="0" w:color="000000"/>
            </w:tcBorders>
          </w:tcPr>
          <w:p w14:paraId="2E9D768C" w14:textId="77777777" w:rsidR="00696B9C" w:rsidRDefault="0030015F">
            <w:pPr>
              <w:pStyle w:val="TableParagraph"/>
              <w:spacing w:before="54"/>
              <w:ind w:left="8"/>
              <w:jc w:val="center"/>
              <w:rPr>
                <w:sz w:val="20"/>
              </w:rPr>
            </w:pPr>
            <w:r>
              <w:rPr>
                <w:w w:val="99"/>
                <w:sz w:val="20"/>
              </w:rPr>
              <w:t>-</w:t>
            </w:r>
          </w:p>
        </w:tc>
        <w:tc>
          <w:tcPr>
            <w:tcW w:w="1726" w:type="dxa"/>
            <w:tcBorders>
              <w:top w:val="double" w:sz="2" w:space="0" w:color="000000"/>
            </w:tcBorders>
          </w:tcPr>
          <w:p w14:paraId="69D9A06A" w14:textId="77777777" w:rsidR="00696B9C" w:rsidRDefault="0030015F">
            <w:pPr>
              <w:pStyle w:val="TableParagraph"/>
              <w:spacing w:before="54"/>
              <w:ind w:left="8"/>
              <w:jc w:val="center"/>
              <w:rPr>
                <w:sz w:val="20"/>
              </w:rPr>
            </w:pPr>
            <w:r>
              <w:rPr>
                <w:w w:val="99"/>
                <w:sz w:val="20"/>
              </w:rPr>
              <w:t>6</w:t>
            </w:r>
          </w:p>
        </w:tc>
        <w:tc>
          <w:tcPr>
            <w:tcW w:w="1724" w:type="dxa"/>
            <w:tcBorders>
              <w:top w:val="double" w:sz="2" w:space="0" w:color="000000"/>
            </w:tcBorders>
          </w:tcPr>
          <w:p w14:paraId="5CEBEE41" w14:textId="77777777" w:rsidR="00696B9C" w:rsidRDefault="0030015F">
            <w:pPr>
              <w:pStyle w:val="TableParagraph"/>
              <w:spacing w:before="54"/>
              <w:ind w:left="4"/>
              <w:jc w:val="center"/>
              <w:rPr>
                <w:sz w:val="20"/>
              </w:rPr>
            </w:pPr>
            <w:r>
              <w:rPr>
                <w:w w:val="99"/>
                <w:sz w:val="20"/>
              </w:rPr>
              <w:t>8</w:t>
            </w:r>
          </w:p>
        </w:tc>
      </w:tr>
    </w:tbl>
    <w:p w14:paraId="03D61FA0" w14:textId="77777777" w:rsidR="00696B9C" w:rsidRDefault="00696B9C">
      <w:pPr>
        <w:pStyle w:val="Tekstpodstawowy"/>
        <w:spacing w:before="2"/>
        <w:ind w:left="0"/>
        <w:rPr>
          <w:sz w:val="19"/>
        </w:rPr>
      </w:pPr>
    </w:p>
    <w:p w14:paraId="4887F1CD" w14:textId="77777777" w:rsidR="00696B9C" w:rsidRDefault="0030015F">
      <w:pPr>
        <w:pStyle w:val="Tekstpodstawowy"/>
        <w:ind w:right="235" w:firstLine="707"/>
        <w:jc w:val="both"/>
      </w:pPr>
      <w:r>
        <w:t xml:space="preserve">Zawartość wody w mieszance powinna odpowiadać wilgotności optymalnej, określonej według normalnej próby </w:t>
      </w:r>
      <w:proofErr w:type="spellStart"/>
      <w:r>
        <w:t>Proctora</w:t>
      </w:r>
      <w:proofErr w:type="spellEnd"/>
      <w:r>
        <w:t>, zgodnie z PN-B-04481 [2], z tolerancją +10%, -20% jej wartości.</w:t>
      </w:r>
    </w:p>
    <w:p w14:paraId="2254138D" w14:textId="77777777" w:rsidR="00696B9C" w:rsidRDefault="0030015F">
      <w:pPr>
        <w:pStyle w:val="Tekstpodstawowy"/>
        <w:spacing w:before="1"/>
        <w:ind w:right="235" w:firstLine="707"/>
        <w:jc w:val="both"/>
      </w:pPr>
      <w:r>
        <w:t>Zaprojektowany skład mieszanki powinien zapewniać otrzymanie w czasie budowy właściwości gruntu lub kruszywa stabilizowanego cementem zgodnych z wymaganiami określonymi w tablicy 4.</w:t>
      </w:r>
    </w:p>
    <w:p w14:paraId="0E7EC60B" w14:textId="77777777" w:rsidR="00696B9C" w:rsidRDefault="00696B9C">
      <w:pPr>
        <w:pStyle w:val="Tekstpodstawowy"/>
        <w:ind w:left="0"/>
        <w:rPr>
          <w:sz w:val="31"/>
        </w:rPr>
      </w:pPr>
    </w:p>
    <w:p w14:paraId="308041DA" w14:textId="77777777" w:rsidR="00696B9C" w:rsidRDefault="0030015F">
      <w:pPr>
        <w:pStyle w:val="Nagwek31"/>
        <w:numPr>
          <w:ilvl w:val="1"/>
          <w:numId w:val="91"/>
        </w:numPr>
        <w:tabs>
          <w:tab w:val="left" w:pos="911"/>
        </w:tabs>
        <w:spacing w:before="0"/>
      </w:pPr>
      <w:r>
        <w:t>Stabilizacja metodą mieszania w mieszarkach</w:t>
      </w:r>
      <w:r>
        <w:rPr>
          <w:spacing w:val="4"/>
        </w:rPr>
        <w:t xml:space="preserve"> </w:t>
      </w:r>
      <w:r>
        <w:t>stacjonarnych</w:t>
      </w:r>
    </w:p>
    <w:p w14:paraId="436B2854" w14:textId="77777777" w:rsidR="00696B9C" w:rsidRDefault="0030015F">
      <w:pPr>
        <w:pStyle w:val="Tekstpodstawowy"/>
        <w:spacing w:before="113"/>
        <w:ind w:right="235" w:firstLine="707"/>
        <w:jc w:val="both"/>
      </w:pPr>
      <w:r>
        <w:t>Składniki mieszanki i w razie potrzeby dodatki ulepszające, powinny być dozowane w ilości określonej w recepcie laboratoryjnej. Mieszarka stacjonarna powinna być wyposażona w urządzenia do wagowego dozowania kruszywa lub gruntu i cementu oraz objętościowego dozowania wody.</w:t>
      </w:r>
    </w:p>
    <w:p w14:paraId="00F6FA15" w14:textId="77777777" w:rsidR="00696B9C" w:rsidRDefault="0030015F">
      <w:pPr>
        <w:pStyle w:val="Tekstpodstawowy"/>
        <w:spacing w:before="1"/>
        <w:ind w:right="231" w:firstLine="707"/>
        <w:jc w:val="both"/>
      </w:pPr>
      <w:r>
        <w:t>Czas mieszania w mieszarkach cyklicznych nie powinien być krótszy od 1 minuty, o ile krótszy czas mieszania nie zostanie dozwolony przez Inspektora Nadzoru po wstępnych próbach. W mieszarkach typu ciągłego prędkość podawania materiałów powinna być ustalona i na bieżąco kontrolowana w taki sposób, aby zapewnić jednorodność mieszanki.</w:t>
      </w:r>
    </w:p>
    <w:p w14:paraId="1DE4A9C2" w14:textId="77777777" w:rsidR="00696B9C" w:rsidRDefault="0030015F">
      <w:pPr>
        <w:pStyle w:val="Tekstpodstawowy"/>
        <w:ind w:right="233" w:firstLine="707"/>
        <w:jc w:val="both"/>
      </w:pPr>
      <w:r>
        <w:t>Wilgotność mieszanki powinna odpowiadać wilgotności optymalnej z tolerancją +10% i -20% jej wartości.</w:t>
      </w:r>
    </w:p>
    <w:p w14:paraId="68513ECF" w14:textId="77777777" w:rsidR="00696B9C" w:rsidRDefault="0030015F">
      <w:pPr>
        <w:pStyle w:val="Tekstpodstawowy"/>
        <w:spacing w:before="1"/>
        <w:ind w:left="1265"/>
        <w:jc w:val="both"/>
      </w:pPr>
      <w:r>
        <w:t>Przed ułożeniem mieszanki należy ustawić prowadnice i podłoże zwilżyć wodą.</w:t>
      </w:r>
    </w:p>
    <w:p w14:paraId="0FE36D8C" w14:textId="77777777" w:rsidR="00696B9C" w:rsidRDefault="0030015F">
      <w:pPr>
        <w:pStyle w:val="Tekstpodstawowy"/>
        <w:ind w:right="234" w:firstLine="707"/>
        <w:jc w:val="both"/>
      </w:pPr>
      <w:r>
        <w:t>Mieszanka dowieziona z wytwórni powinna być układana przy pomocy układarek lub równiarek. Grubość układania mieszanki powinna być taka, aby zapewnić uzyskanie wymaganej grubości warstwy po zagęszczeniu.</w:t>
      </w:r>
    </w:p>
    <w:p w14:paraId="22EE43AA" w14:textId="77777777" w:rsidR="00696B9C" w:rsidRDefault="0030015F">
      <w:pPr>
        <w:pStyle w:val="Tekstpodstawowy"/>
        <w:ind w:right="232" w:firstLine="707"/>
        <w:jc w:val="both"/>
      </w:pPr>
      <w:r>
        <w:t>Przed zagęszczeniem warstwa powinna być wyprofilowana do wymaganych rzędnych, spadków podłużnych i poprzecznych. Przy użyciu równiarek do rozkładania mieszanki należy wykorzystać prowadnice, w celu uzyskania odpowiedniej równości profilu warstwy. Od użycia prowadnic można odstąpić przy zastosowaniu technologii gwarantującej odpowiednią równość warstwy, po uzyskaniu zgody Inspektora Nadzoru. Po wyprofilowaniu należy natychmiast przystąpić do zagęszczania warstwy.</w:t>
      </w:r>
    </w:p>
    <w:p w14:paraId="29A6A641" w14:textId="77777777" w:rsidR="00696B9C" w:rsidRDefault="0030015F">
      <w:pPr>
        <w:pStyle w:val="Nagwek31"/>
        <w:numPr>
          <w:ilvl w:val="1"/>
          <w:numId w:val="91"/>
        </w:numPr>
        <w:tabs>
          <w:tab w:val="left" w:pos="911"/>
        </w:tabs>
        <w:spacing w:before="123"/>
      </w:pPr>
      <w:r>
        <w:t>Grubość warstwy</w:t>
      </w:r>
    </w:p>
    <w:p w14:paraId="7944C8C0" w14:textId="77777777" w:rsidR="00696B9C" w:rsidRDefault="0030015F">
      <w:pPr>
        <w:pStyle w:val="Tekstpodstawowy"/>
        <w:spacing w:before="116"/>
        <w:ind w:firstLine="707"/>
      </w:pPr>
      <w:r>
        <w:t>Orientacyjna grubość poszczególnych warstw podbudowy z gruntu lub kruszywa stabilizowanego cementem nie powinna przekraczać:</w:t>
      </w:r>
    </w:p>
    <w:p w14:paraId="5ED67658" w14:textId="77777777" w:rsidR="00696B9C" w:rsidRDefault="0030015F">
      <w:pPr>
        <w:pStyle w:val="Akapitzlist"/>
        <w:numPr>
          <w:ilvl w:val="0"/>
          <w:numId w:val="93"/>
        </w:numPr>
        <w:tabs>
          <w:tab w:val="left" w:pos="842"/>
        </w:tabs>
        <w:spacing w:line="252" w:lineRule="exact"/>
        <w:rPr>
          <w:sz w:val="20"/>
        </w:rPr>
      </w:pPr>
      <w:r>
        <w:rPr>
          <w:sz w:val="20"/>
        </w:rPr>
        <w:t>15 cm - przy mieszaniu na miejscu sprzętem</w:t>
      </w:r>
      <w:r>
        <w:rPr>
          <w:spacing w:val="-9"/>
          <w:sz w:val="20"/>
        </w:rPr>
        <w:t xml:space="preserve"> </w:t>
      </w:r>
      <w:r>
        <w:rPr>
          <w:sz w:val="20"/>
        </w:rPr>
        <w:t>rolniczym,</w:t>
      </w:r>
    </w:p>
    <w:p w14:paraId="6486ECE7" w14:textId="77777777" w:rsidR="00696B9C" w:rsidRDefault="0030015F">
      <w:pPr>
        <w:pStyle w:val="Akapitzlist"/>
        <w:numPr>
          <w:ilvl w:val="0"/>
          <w:numId w:val="93"/>
        </w:numPr>
        <w:tabs>
          <w:tab w:val="left" w:pos="842"/>
        </w:tabs>
        <w:spacing w:line="244" w:lineRule="exact"/>
        <w:rPr>
          <w:sz w:val="20"/>
        </w:rPr>
      </w:pPr>
      <w:r>
        <w:rPr>
          <w:sz w:val="20"/>
        </w:rPr>
        <w:t>18 cm - przy mieszaniu na miejscu sprzętem</w:t>
      </w:r>
      <w:r>
        <w:rPr>
          <w:spacing w:val="-9"/>
          <w:sz w:val="20"/>
        </w:rPr>
        <w:t xml:space="preserve"> </w:t>
      </w:r>
      <w:r>
        <w:rPr>
          <w:sz w:val="20"/>
        </w:rPr>
        <w:t>specjalistycznym,</w:t>
      </w:r>
    </w:p>
    <w:p w14:paraId="273B3914" w14:textId="77777777" w:rsidR="00696B9C" w:rsidRDefault="0030015F">
      <w:pPr>
        <w:pStyle w:val="Akapitzlist"/>
        <w:numPr>
          <w:ilvl w:val="0"/>
          <w:numId w:val="93"/>
        </w:numPr>
        <w:tabs>
          <w:tab w:val="left" w:pos="842"/>
        </w:tabs>
        <w:spacing w:line="265" w:lineRule="exact"/>
        <w:rPr>
          <w:sz w:val="20"/>
        </w:rPr>
      </w:pPr>
      <w:r>
        <w:rPr>
          <w:sz w:val="20"/>
        </w:rPr>
        <w:t>22 cm - przy mieszaniu w mieszarce</w:t>
      </w:r>
      <w:r>
        <w:rPr>
          <w:spacing w:val="-3"/>
          <w:sz w:val="20"/>
        </w:rPr>
        <w:t xml:space="preserve"> </w:t>
      </w:r>
      <w:r>
        <w:rPr>
          <w:sz w:val="20"/>
        </w:rPr>
        <w:t>stacjonarnej.</w:t>
      </w:r>
    </w:p>
    <w:p w14:paraId="260981F8" w14:textId="77777777" w:rsidR="00696B9C" w:rsidRDefault="0030015F">
      <w:pPr>
        <w:pStyle w:val="Tekstpodstawowy"/>
        <w:spacing w:line="202" w:lineRule="exact"/>
        <w:ind w:left="1265"/>
      </w:pPr>
      <w:r>
        <w:t>Jeżeli projektowana grubość warstwy podbudowy jest większa od maksymalnej, to stabilizację należy</w:t>
      </w:r>
    </w:p>
    <w:p w14:paraId="55CBC86E" w14:textId="77777777" w:rsidR="00696B9C" w:rsidRDefault="0030015F">
      <w:pPr>
        <w:pStyle w:val="Tekstpodstawowy"/>
      </w:pPr>
      <w:r>
        <w:t>wykonywać w dwóch warstwach.</w:t>
      </w:r>
    </w:p>
    <w:p w14:paraId="05D50CCA" w14:textId="77777777" w:rsidR="00696B9C" w:rsidRDefault="0030015F">
      <w:pPr>
        <w:pStyle w:val="Tekstpodstawowy"/>
        <w:spacing w:before="1"/>
        <w:ind w:right="235" w:firstLine="707"/>
        <w:jc w:val="both"/>
      </w:pPr>
      <w:r>
        <w:t>Jeżeli stabilizacja będzie wykonywana w dwóch lub więcej warstwach, to tylko najniżej położona warstwa może być wykonana przy zastosowaniu technologii mieszania na miejscu. Wszystkie warstwy leżące wyżej powinny być wykonywane według metody mieszania w mieszarkach stacjonarnych.</w:t>
      </w:r>
    </w:p>
    <w:p w14:paraId="59585947" w14:textId="77777777" w:rsidR="00696B9C" w:rsidRDefault="0030015F">
      <w:pPr>
        <w:pStyle w:val="Tekstpodstawowy"/>
        <w:ind w:right="232" w:firstLine="707"/>
        <w:jc w:val="both"/>
      </w:pPr>
      <w:r>
        <w:t>Warstwy podbudowy zasadniczej powinny być wykonywane według technologii mieszania w mieszarkach stacjonarnych.</w:t>
      </w:r>
    </w:p>
    <w:p w14:paraId="2D65E5F7" w14:textId="77777777" w:rsidR="00696B9C" w:rsidRDefault="0030015F">
      <w:pPr>
        <w:pStyle w:val="Nagwek31"/>
        <w:numPr>
          <w:ilvl w:val="1"/>
          <w:numId w:val="91"/>
        </w:numPr>
        <w:tabs>
          <w:tab w:val="left" w:pos="911"/>
        </w:tabs>
        <w:spacing w:before="124"/>
      </w:pPr>
      <w:r>
        <w:t>Zagęszczanie</w:t>
      </w:r>
    </w:p>
    <w:p w14:paraId="39340128" w14:textId="77777777" w:rsidR="00696B9C" w:rsidRDefault="0030015F">
      <w:pPr>
        <w:pStyle w:val="Tekstpodstawowy"/>
        <w:spacing w:before="116"/>
        <w:ind w:firstLine="707"/>
      </w:pPr>
      <w:r>
        <w:t>Zagęszczanie warstwy gruntu lub kruszywa stabilizowanego cementem należy prowadzić przy użyciu walców gładkich, wibracyjnych lub ogumionych, w zestawie wskazanym w SST.</w:t>
      </w:r>
    </w:p>
    <w:p w14:paraId="1B1D3FDD" w14:textId="77777777" w:rsidR="00696B9C" w:rsidRDefault="00696B9C">
      <w:pPr>
        <w:sectPr w:rsidR="00696B9C">
          <w:pgSz w:w="11910" w:h="16840"/>
          <w:pgMar w:top="460" w:right="1180" w:bottom="440" w:left="860" w:header="0" w:footer="176" w:gutter="0"/>
          <w:cols w:space="708"/>
        </w:sectPr>
      </w:pPr>
    </w:p>
    <w:p w14:paraId="4C27BD14" w14:textId="77777777" w:rsidR="00696B9C" w:rsidRDefault="0030015F">
      <w:pPr>
        <w:pStyle w:val="Tekstpodstawowy"/>
        <w:spacing w:before="62"/>
        <w:ind w:right="233" w:firstLine="707"/>
        <w:jc w:val="both"/>
      </w:pPr>
      <w:r>
        <w:lastRenderedPageBreak/>
        <w:t>Zagęszczanie podbudowy oraz ulepszonego podłoża o przekroju daszkowym powinno rozpocząć się od krawędzi i przesuwać pasami podłużnymi, częściowo nakładającymi się w stronę osi jezdni. Zagęszczenie warstwy o jednostronnym spadku poprzecznym powinno rozpocząć się od niżej położonej krawędzi i przesuwać pasami podłużnymi, częściowo nakładającymi się, w stronę wyżej położonej krawędzi. Pojawiające się w czasie zagęszczania zaniżenia, ubytki, rozwarstwienia i podobne wady, muszą być natychmiast naprawiane przez wymianę mieszanki na pełną głębokość, wyrównanie i ponowne zagęszczenie. Powierzchnia zagęszczonej warstwy powinna mieć prawidłowy przekrój poprzeczny i jednolity wygląd.</w:t>
      </w:r>
    </w:p>
    <w:p w14:paraId="2B8D8028" w14:textId="77777777" w:rsidR="00696B9C" w:rsidRDefault="0030015F">
      <w:pPr>
        <w:pStyle w:val="Tekstpodstawowy"/>
        <w:ind w:right="230" w:firstLine="707"/>
        <w:jc w:val="both"/>
      </w:pPr>
      <w:r>
        <w:t>W przypadku technologii mieszania w mieszarkach stacjonarnych operacje zagęszczania i obróbki powierzchniowej muszą być zakończone przed upływem dwóch godzin od chwili dodania wody do mieszanki.</w:t>
      </w:r>
    </w:p>
    <w:p w14:paraId="6E7A5AD7" w14:textId="77777777" w:rsidR="00696B9C" w:rsidRDefault="0030015F">
      <w:pPr>
        <w:pStyle w:val="Tekstpodstawowy"/>
        <w:ind w:right="237" w:firstLine="707"/>
        <w:jc w:val="both"/>
      </w:pPr>
      <w:r>
        <w:t>W przypadku technologii mieszania na miejscu, operacje zagęszczania i obróbki powierzchniowej muszą być zakończone nie później niż w ciągu 5 godzin, licząc od momentu rozpoczęcia mieszania gruntu z cementem.</w:t>
      </w:r>
    </w:p>
    <w:p w14:paraId="66FBE1EA" w14:textId="77777777" w:rsidR="00696B9C" w:rsidRDefault="0030015F">
      <w:pPr>
        <w:pStyle w:val="Tekstpodstawowy"/>
        <w:ind w:right="236" w:firstLine="707"/>
        <w:jc w:val="both"/>
      </w:pPr>
      <w:r>
        <w:t>Zagęszczanie należy kontynuować do osiągnięcia wskaźnika zagęszczenia mieszanki określonego wg BN-77/8931-12 [25] nie mniejszego od podanego w PN-S-96012 [17] i SST.</w:t>
      </w:r>
    </w:p>
    <w:p w14:paraId="6816B8EE" w14:textId="77777777" w:rsidR="00696B9C" w:rsidRDefault="0030015F">
      <w:pPr>
        <w:pStyle w:val="Tekstpodstawowy"/>
        <w:ind w:right="236" w:firstLine="707"/>
        <w:jc w:val="both"/>
      </w:pPr>
      <w:r>
        <w:t>Specjalną uwagę należy poświęcić zagęszczeniu mieszanki w sąsiedztwie spoin roboczych podłużnych i poprzecznych oraz wszelkich urządzeń obcych.</w:t>
      </w:r>
    </w:p>
    <w:p w14:paraId="4AC16404" w14:textId="77777777" w:rsidR="00696B9C" w:rsidRDefault="0030015F">
      <w:pPr>
        <w:pStyle w:val="Tekstpodstawowy"/>
        <w:ind w:right="232" w:firstLine="707"/>
        <w:jc w:val="both"/>
      </w:pPr>
      <w:r>
        <w:t>Wszelkie miejsca luźne, rozsegregowane, spękane podczas zagęszczania lub w inny sposób wadliwe, muszą być naprawione przez zerwanie warstwy na pełną grubość, wbudowanie nowej mieszanki o odpowiednim składzie i ponowne zagęszczenie. Roboty te są wykonywane na koszt Wykonawcy.</w:t>
      </w:r>
    </w:p>
    <w:p w14:paraId="7826DA52" w14:textId="77777777" w:rsidR="00696B9C" w:rsidRDefault="0030015F">
      <w:pPr>
        <w:pStyle w:val="Nagwek31"/>
        <w:numPr>
          <w:ilvl w:val="1"/>
          <w:numId w:val="91"/>
        </w:numPr>
        <w:tabs>
          <w:tab w:val="left" w:pos="911"/>
        </w:tabs>
      </w:pPr>
      <w:r>
        <w:t>Spoiny robocze</w:t>
      </w:r>
    </w:p>
    <w:p w14:paraId="05927913" w14:textId="77777777" w:rsidR="00696B9C" w:rsidRDefault="0030015F">
      <w:pPr>
        <w:pStyle w:val="Tekstpodstawowy"/>
        <w:spacing w:before="114"/>
        <w:ind w:right="235" w:firstLine="707"/>
        <w:jc w:val="both"/>
      </w:pPr>
      <w:r>
        <w:t>W miarę możliwości należy unikać podłużnych spoin roboczych, poprzez wykonanie warstwy na całej szerokości.</w:t>
      </w:r>
    </w:p>
    <w:p w14:paraId="5F3B75FD" w14:textId="77777777" w:rsidR="00696B9C" w:rsidRDefault="0030015F">
      <w:pPr>
        <w:pStyle w:val="Tekstpodstawowy"/>
        <w:ind w:right="231" w:firstLine="707"/>
        <w:jc w:val="both"/>
      </w:pPr>
      <w:r>
        <w:t>Jeśli jest to niemożliwe, przy warstwie wykonywanej w prowadnicach, przed wykonaniem kolejnego pasa należy pionową krawędź wykonanego pasa zwilżyć wodą. Przy warstwie wykonanej bez prowadnic w ułożonej i zagęszczonej mieszance, należy niezwłocznie obciąć pionową krawędź. Po zwilżeniu jej wodą należy wbudować kolejny pas. W podobny sposób należy wykonać poprzeczną spoinę roboczą na połączeniu działek roboczych. Od obcięcia pionowej krawędzi w wykonanej mieszance można odstąpić wtedy, gdy czas pomiędzy zakończeniem zagęszczania jednego pasa, a rozpoczęciem wbudowania sąsiedniego pasa, nie przekracza 60 minut.</w:t>
      </w:r>
    </w:p>
    <w:p w14:paraId="072A4B92" w14:textId="77777777" w:rsidR="00696B9C" w:rsidRDefault="0030015F">
      <w:pPr>
        <w:pStyle w:val="Tekstpodstawowy"/>
        <w:spacing w:before="1"/>
        <w:ind w:right="233" w:firstLine="707"/>
        <w:jc w:val="both"/>
      </w:pPr>
      <w:r>
        <w:t>Jeżeli w niżej położonej warstwie występują spoiny robocze, to spoiny w warstwie leżącej wyżej powinny być względem nich przesunięte o co najmniej 30 cm dla spoiny podłużnej i 1 m dla spoiny poprzecznej.</w:t>
      </w:r>
    </w:p>
    <w:p w14:paraId="7CA1DFA6" w14:textId="77777777" w:rsidR="00696B9C" w:rsidRDefault="0030015F">
      <w:pPr>
        <w:pStyle w:val="Nagwek31"/>
        <w:numPr>
          <w:ilvl w:val="1"/>
          <w:numId w:val="91"/>
        </w:numPr>
        <w:tabs>
          <w:tab w:val="left" w:pos="1011"/>
        </w:tabs>
        <w:spacing w:before="123"/>
        <w:ind w:left="1010" w:hanging="453"/>
      </w:pPr>
      <w:r>
        <w:t>Pielęgnacja warstwy z gruntu lub kruszywa stabilizowanego</w:t>
      </w:r>
      <w:r>
        <w:rPr>
          <w:spacing w:val="-7"/>
        </w:rPr>
        <w:t xml:space="preserve"> </w:t>
      </w:r>
      <w:r>
        <w:t>cementem</w:t>
      </w:r>
    </w:p>
    <w:p w14:paraId="690DEBAC" w14:textId="77777777" w:rsidR="00696B9C" w:rsidRDefault="0030015F">
      <w:pPr>
        <w:pStyle w:val="Tekstpodstawowy"/>
        <w:spacing w:before="116"/>
        <w:ind w:left="1265"/>
      </w:pPr>
      <w:r>
        <w:t>Zasady pielęgnacji warstwy gruntu lub kruszywa stabilizowanego cementem podano w SST D-04.05.00</w:t>
      </w:r>
    </w:p>
    <w:p w14:paraId="561715CD" w14:textId="77777777" w:rsidR="00696B9C" w:rsidRDefault="0030015F">
      <w:pPr>
        <w:pStyle w:val="Tekstpodstawowy"/>
        <w:ind w:right="243"/>
      </w:pPr>
      <w:r>
        <w:t>„Podbudowy i ulepszone podłoże z gruntów lub kruszyw stabilizowanych spoiwami hydraulicznymi. Wymagania ogólne” pkt 5.5.</w:t>
      </w:r>
    </w:p>
    <w:p w14:paraId="4EAC3E07" w14:textId="77777777" w:rsidR="00696B9C" w:rsidRDefault="0030015F">
      <w:pPr>
        <w:pStyle w:val="Nagwek31"/>
        <w:numPr>
          <w:ilvl w:val="1"/>
          <w:numId w:val="91"/>
        </w:numPr>
        <w:tabs>
          <w:tab w:val="left" w:pos="1011"/>
        </w:tabs>
        <w:spacing w:before="126"/>
        <w:ind w:left="1010" w:hanging="453"/>
      </w:pPr>
      <w:r>
        <w:t>Odcinek</w:t>
      </w:r>
      <w:r>
        <w:rPr>
          <w:spacing w:val="-3"/>
        </w:rPr>
        <w:t xml:space="preserve"> </w:t>
      </w:r>
      <w:r>
        <w:t>próbny</w:t>
      </w:r>
    </w:p>
    <w:p w14:paraId="40D4633E" w14:textId="77777777" w:rsidR="00696B9C" w:rsidRDefault="0030015F">
      <w:pPr>
        <w:pStyle w:val="Tekstpodstawowy"/>
        <w:tabs>
          <w:tab w:val="left" w:pos="4990"/>
        </w:tabs>
        <w:spacing w:before="115"/>
        <w:ind w:right="233" w:firstLine="707"/>
        <w:jc w:val="both"/>
      </w:pPr>
      <w:r>
        <w:t>O ile przewidziano to w SST, Wykonawca powinien wykonać odcinek próbny, zgodnie z zasadami określonymi w SST D-04.05.00 „Podbudowy i ulepszone podłoże z gruntów lub kruszyw stabilizowanych spoiwami hydraulicznymi.</w:t>
      </w:r>
      <w:r>
        <w:rPr>
          <w:spacing w:val="-2"/>
        </w:rPr>
        <w:t xml:space="preserve"> </w:t>
      </w:r>
      <w:r>
        <w:t>Wymagania</w:t>
      </w:r>
      <w:r>
        <w:rPr>
          <w:spacing w:val="-1"/>
        </w:rPr>
        <w:t xml:space="preserve"> </w:t>
      </w:r>
      <w:r>
        <w:t>ogólne”</w:t>
      </w:r>
      <w:r>
        <w:tab/>
        <w:t>pkt</w:t>
      </w:r>
      <w:r>
        <w:rPr>
          <w:spacing w:val="-1"/>
        </w:rPr>
        <w:t xml:space="preserve"> </w:t>
      </w:r>
      <w:r>
        <w:t>5.3.</w:t>
      </w:r>
    </w:p>
    <w:p w14:paraId="2EF00D0D" w14:textId="77777777" w:rsidR="00696B9C" w:rsidRDefault="0030015F">
      <w:pPr>
        <w:pStyle w:val="Nagwek31"/>
        <w:numPr>
          <w:ilvl w:val="1"/>
          <w:numId w:val="91"/>
        </w:numPr>
        <w:tabs>
          <w:tab w:val="left" w:pos="1013"/>
        </w:tabs>
        <w:spacing w:before="124"/>
        <w:ind w:left="1012" w:hanging="455"/>
      </w:pPr>
      <w:r>
        <w:t>Utrzymanie podbudowy i ulepszonego</w:t>
      </w:r>
      <w:r>
        <w:rPr>
          <w:spacing w:val="1"/>
        </w:rPr>
        <w:t xml:space="preserve"> </w:t>
      </w:r>
      <w:r>
        <w:t>podłoża</w:t>
      </w:r>
    </w:p>
    <w:p w14:paraId="4A318928" w14:textId="77777777" w:rsidR="00696B9C" w:rsidRDefault="0030015F">
      <w:pPr>
        <w:pStyle w:val="Tekstpodstawowy"/>
        <w:tabs>
          <w:tab w:val="left" w:pos="4990"/>
        </w:tabs>
        <w:spacing w:before="116"/>
        <w:ind w:right="233" w:firstLine="707"/>
        <w:jc w:val="both"/>
      </w:pPr>
      <w:r>
        <w:t>Podbudowa i ulepszone podłoże powinny być utrzymywane przez Wykonawcę zgodnie z zasadami określonymi w SST D-04.05.00 „Podbudowy i ulepszone podłoże z gruntów lub kruszyw stabilizowanych spoiwami hydraulicznymi.</w:t>
      </w:r>
      <w:r>
        <w:rPr>
          <w:spacing w:val="-2"/>
        </w:rPr>
        <w:t xml:space="preserve"> </w:t>
      </w:r>
      <w:r>
        <w:t>Wymagania</w:t>
      </w:r>
      <w:r>
        <w:rPr>
          <w:spacing w:val="-1"/>
        </w:rPr>
        <w:t xml:space="preserve"> </w:t>
      </w:r>
      <w:r>
        <w:t>ogólne”</w:t>
      </w:r>
      <w:r>
        <w:tab/>
        <w:t>pkt</w:t>
      </w:r>
      <w:r>
        <w:rPr>
          <w:spacing w:val="-1"/>
        </w:rPr>
        <w:t xml:space="preserve"> </w:t>
      </w:r>
      <w:r>
        <w:t>5.4.</w:t>
      </w:r>
    </w:p>
    <w:p w14:paraId="6967B0C6" w14:textId="77777777" w:rsidR="00696B9C" w:rsidRDefault="00696B9C">
      <w:pPr>
        <w:pStyle w:val="Tekstpodstawowy"/>
        <w:spacing w:before="2"/>
        <w:ind w:left="0"/>
        <w:rPr>
          <w:sz w:val="21"/>
        </w:rPr>
      </w:pPr>
    </w:p>
    <w:p w14:paraId="49F595B0" w14:textId="77777777" w:rsidR="00696B9C" w:rsidRDefault="0030015F">
      <w:pPr>
        <w:pStyle w:val="Nagwek31"/>
        <w:numPr>
          <w:ilvl w:val="0"/>
          <w:numId w:val="96"/>
        </w:numPr>
        <w:tabs>
          <w:tab w:val="left" w:pos="760"/>
        </w:tabs>
        <w:spacing w:before="0"/>
      </w:pPr>
      <w:r>
        <w:t>KONTROLA JAKOŚCI</w:t>
      </w:r>
      <w:r>
        <w:rPr>
          <w:spacing w:val="1"/>
        </w:rPr>
        <w:t xml:space="preserve"> </w:t>
      </w:r>
      <w:r>
        <w:t>ROBÓT</w:t>
      </w:r>
    </w:p>
    <w:p w14:paraId="6D7C6125" w14:textId="77777777" w:rsidR="00696B9C" w:rsidRDefault="0030015F">
      <w:pPr>
        <w:pStyle w:val="Akapitzlist"/>
        <w:numPr>
          <w:ilvl w:val="1"/>
          <w:numId w:val="96"/>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57A7AAF9" w14:textId="77777777" w:rsidR="00696B9C" w:rsidRDefault="0030015F">
      <w:pPr>
        <w:pStyle w:val="Tekstpodstawowy"/>
        <w:spacing w:before="116"/>
        <w:ind w:right="234" w:firstLine="707"/>
        <w:jc w:val="both"/>
      </w:pPr>
      <w:r>
        <w:t>Ogólne zasady kontroli jakości robót podano w SST D-04.05.00 „Podbudowy i ulepszone podłoże z gruntów lub kruszyw stabilizowanych spoiwami hydraulicznymi. Wymagania ogólne” pkt 6.</w:t>
      </w:r>
    </w:p>
    <w:p w14:paraId="5656E6E6" w14:textId="77777777" w:rsidR="00696B9C" w:rsidRDefault="0030015F">
      <w:pPr>
        <w:pStyle w:val="Nagwek31"/>
        <w:numPr>
          <w:ilvl w:val="1"/>
          <w:numId w:val="96"/>
        </w:numPr>
        <w:tabs>
          <w:tab w:val="left" w:pos="909"/>
        </w:tabs>
        <w:spacing w:before="126"/>
        <w:ind w:left="909" w:hanging="351"/>
      </w:pPr>
      <w:r>
        <w:t>Badania przed przystąpieniem do</w:t>
      </w:r>
      <w:r>
        <w:rPr>
          <w:spacing w:val="-4"/>
        </w:rPr>
        <w:t xml:space="preserve"> </w:t>
      </w:r>
      <w:r>
        <w:t>robót</w:t>
      </w:r>
    </w:p>
    <w:p w14:paraId="5EE4FA97" w14:textId="77777777" w:rsidR="00696B9C" w:rsidRDefault="0030015F">
      <w:pPr>
        <w:pStyle w:val="Tekstpodstawowy"/>
        <w:tabs>
          <w:tab w:val="left" w:pos="4990"/>
        </w:tabs>
        <w:spacing w:before="115"/>
        <w:ind w:right="234" w:firstLine="707"/>
        <w:jc w:val="both"/>
      </w:pPr>
      <w:r>
        <w:t>Przed przystąpieniem do robót Wykonawca powinien wykonać badania gruntów lub kruszyw zgodnie z ustaleniami SST D-04.05.00 „Podbudowy i ulepszone podłoże z gruntów lub kruszyw stabilizowanych  spoiwami hydraulicznymi.</w:t>
      </w:r>
      <w:r>
        <w:rPr>
          <w:spacing w:val="-2"/>
        </w:rPr>
        <w:t xml:space="preserve"> </w:t>
      </w:r>
      <w:r>
        <w:t>Wymagania</w:t>
      </w:r>
      <w:r>
        <w:rPr>
          <w:spacing w:val="-1"/>
        </w:rPr>
        <w:t xml:space="preserve"> </w:t>
      </w:r>
      <w:r>
        <w:t>ogólne”</w:t>
      </w:r>
      <w:r>
        <w:tab/>
        <w:t>pkt</w:t>
      </w:r>
      <w:r>
        <w:rPr>
          <w:spacing w:val="-1"/>
        </w:rPr>
        <w:t xml:space="preserve"> </w:t>
      </w:r>
      <w:r>
        <w:t>6.2.</w:t>
      </w:r>
    </w:p>
    <w:p w14:paraId="116E686C" w14:textId="77777777" w:rsidR="00696B9C" w:rsidRDefault="0030015F">
      <w:pPr>
        <w:pStyle w:val="Nagwek31"/>
        <w:numPr>
          <w:ilvl w:val="1"/>
          <w:numId w:val="96"/>
        </w:numPr>
        <w:tabs>
          <w:tab w:val="left" w:pos="909"/>
        </w:tabs>
        <w:spacing w:before="124"/>
        <w:ind w:left="909" w:hanging="351"/>
      </w:pPr>
      <w:r>
        <w:t>Badania w czasie</w:t>
      </w:r>
      <w:r>
        <w:rPr>
          <w:spacing w:val="2"/>
        </w:rPr>
        <w:t xml:space="preserve"> </w:t>
      </w:r>
      <w:r>
        <w:t>robót</w:t>
      </w:r>
    </w:p>
    <w:p w14:paraId="53A8AA7C" w14:textId="77777777" w:rsidR="00696B9C" w:rsidRDefault="0030015F">
      <w:pPr>
        <w:pStyle w:val="Tekstpodstawowy"/>
        <w:spacing w:before="116"/>
        <w:ind w:left="1265"/>
      </w:pPr>
      <w:r>
        <w:t>Częstotliwość oraz zakres badań i pomiarów kontrolnych w czasie robót podano w SST D-04.05.00</w:t>
      </w:r>
    </w:p>
    <w:p w14:paraId="08A13A2E" w14:textId="77777777" w:rsidR="00696B9C" w:rsidRDefault="0030015F">
      <w:pPr>
        <w:pStyle w:val="Tekstpodstawowy"/>
        <w:ind w:right="243"/>
      </w:pPr>
      <w:r>
        <w:t>„Podbudowy i ulepszone podłoże z gruntów lub kruszyw stabilizowanych spoiwami hydraulicznymi. Wymagania ogólne” pkt</w:t>
      </w:r>
      <w:r>
        <w:rPr>
          <w:spacing w:val="1"/>
        </w:rPr>
        <w:t xml:space="preserve"> </w:t>
      </w:r>
      <w:r>
        <w:t>6.3.</w:t>
      </w:r>
    </w:p>
    <w:p w14:paraId="2C41B61A" w14:textId="77777777" w:rsidR="00696B9C" w:rsidRDefault="00696B9C">
      <w:pPr>
        <w:sectPr w:rsidR="00696B9C">
          <w:pgSz w:w="11910" w:h="16840"/>
          <w:pgMar w:top="940" w:right="1180" w:bottom="440" w:left="860" w:header="0" w:footer="176" w:gutter="0"/>
          <w:cols w:space="708"/>
        </w:sectPr>
      </w:pPr>
    </w:p>
    <w:p w14:paraId="6FF3D08B" w14:textId="77777777" w:rsidR="00696B9C" w:rsidRDefault="0030015F">
      <w:pPr>
        <w:pStyle w:val="Nagwek31"/>
        <w:numPr>
          <w:ilvl w:val="1"/>
          <w:numId w:val="96"/>
        </w:numPr>
        <w:tabs>
          <w:tab w:val="left" w:pos="911"/>
        </w:tabs>
        <w:spacing w:before="66"/>
      </w:pPr>
      <w:r>
        <w:lastRenderedPageBreak/>
        <w:t>Wymagania dotyczące cech geometrycznych podbudowy i ulepszonego</w:t>
      </w:r>
      <w:r>
        <w:rPr>
          <w:spacing w:val="-6"/>
        </w:rPr>
        <w:t xml:space="preserve"> </w:t>
      </w:r>
      <w:r>
        <w:t>podłoża</w:t>
      </w:r>
    </w:p>
    <w:p w14:paraId="7794612C" w14:textId="77777777" w:rsidR="00696B9C" w:rsidRDefault="0030015F">
      <w:pPr>
        <w:pStyle w:val="Tekstpodstawowy"/>
        <w:spacing w:before="115"/>
        <w:ind w:left="1265"/>
      </w:pPr>
      <w:r>
        <w:t>Wymagania dotyczące cech geometrycznych podbudowy i ulepszonego podłoża podano w SST D-</w:t>
      </w:r>
    </w:p>
    <w:p w14:paraId="1260DEC8" w14:textId="77777777" w:rsidR="00696B9C" w:rsidRDefault="0030015F">
      <w:pPr>
        <w:pStyle w:val="Tekstpodstawowy"/>
        <w:spacing w:before="1"/>
      </w:pPr>
      <w:r>
        <w:t>04.05.00 „Podbudowy i ulepszone podłoże z gruntów lub kruszyw stabilizowanych spoiwami hydraulicznymi. Wymagania ogólne” pkt 6.4.</w:t>
      </w:r>
    </w:p>
    <w:p w14:paraId="294F53A2" w14:textId="77777777" w:rsidR="00696B9C" w:rsidRDefault="0030015F">
      <w:pPr>
        <w:pStyle w:val="Nagwek31"/>
        <w:numPr>
          <w:ilvl w:val="1"/>
          <w:numId w:val="96"/>
        </w:numPr>
        <w:tabs>
          <w:tab w:val="left" w:pos="911"/>
        </w:tabs>
        <w:ind w:left="910" w:right="3019"/>
      </w:pPr>
      <w:r>
        <w:t>Zasady postępowania z wadliwie wykonanymi odcinkami podbudowy i ulepszonego</w:t>
      </w:r>
      <w:r>
        <w:rPr>
          <w:spacing w:val="-1"/>
        </w:rPr>
        <w:t xml:space="preserve"> </w:t>
      </w:r>
      <w:r>
        <w:t>podłoża</w:t>
      </w:r>
    </w:p>
    <w:p w14:paraId="6348316F" w14:textId="77777777" w:rsidR="00696B9C" w:rsidRDefault="0030015F">
      <w:pPr>
        <w:pStyle w:val="Tekstpodstawowy"/>
        <w:tabs>
          <w:tab w:val="left" w:pos="4165"/>
        </w:tabs>
        <w:spacing w:before="114"/>
        <w:ind w:right="230" w:firstLine="707"/>
        <w:jc w:val="both"/>
      </w:pPr>
      <w:r>
        <w:t>Zasady postępowania z wadliwie wykonanymi odcinkami podbudowy i ulepszonego podłoża podano w SST D-04.05.00 „Podbudowy i ulepszone podłoże z gruntów lub kruszyw stabilizowanych spoiwami hydraulicznymi.</w:t>
      </w:r>
      <w:r>
        <w:rPr>
          <w:spacing w:val="-2"/>
        </w:rPr>
        <w:t xml:space="preserve"> </w:t>
      </w:r>
      <w:r>
        <w:t>Wymagania</w:t>
      </w:r>
      <w:r>
        <w:rPr>
          <w:spacing w:val="1"/>
        </w:rPr>
        <w:t xml:space="preserve"> </w:t>
      </w:r>
      <w:r>
        <w:t>ogólne”</w:t>
      </w:r>
      <w:r>
        <w:tab/>
        <w:t>pkt</w:t>
      </w:r>
      <w:r>
        <w:rPr>
          <w:spacing w:val="-1"/>
        </w:rPr>
        <w:t xml:space="preserve"> </w:t>
      </w:r>
      <w:r>
        <w:t>6.5.</w:t>
      </w:r>
    </w:p>
    <w:p w14:paraId="639D6961" w14:textId="77777777" w:rsidR="00696B9C" w:rsidRDefault="00696B9C">
      <w:pPr>
        <w:pStyle w:val="Tekstpodstawowy"/>
        <w:spacing w:before="4"/>
        <w:ind w:left="0"/>
        <w:rPr>
          <w:sz w:val="21"/>
        </w:rPr>
      </w:pPr>
    </w:p>
    <w:p w14:paraId="28E0AA52" w14:textId="77777777" w:rsidR="00696B9C" w:rsidRDefault="0030015F">
      <w:pPr>
        <w:pStyle w:val="Nagwek31"/>
        <w:numPr>
          <w:ilvl w:val="0"/>
          <w:numId w:val="96"/>
        </w:numPr>
        <w:tabs>
          <w:tab w:val="left" w:pos="760"/>
        </w:tabs>
        <w:spacing w:before="1"/>
      </w:pPr>
      <w:r>
        <w:t>OBMIAR</w:t>
      </w:r>
      <w:r>
        <w:rPr>
          <w:spacing w:val="-2"/>
        </w:rPr>
        <w:t xml:space="preserve"> </w:t>
      </w:r>
      <w:r>
        <w:t>ROBÓT</w:t>
      </w:r>
    </w:p>
    <w:p w14:paraId="4DF2DDD6" w14:textId="77777777" w:rsidR="00696B9C" w:rsidRDefault="0030015F">
      <w:pPr>
        <w:pStyle w:val="Tekstpodstawowy"/>
        <w:spacing w:before="115"/>
        <w:ind w:right="237" w:firstLine="707"/>
        <w:jc w:val="both"/>
      </w:pPr>
      <w:r>
        <w:t>Zasady obmiaru robót podano w SST D-04.05.00 „Podbudowy i ulepszone podłoże z gruntów lub kruszyw stabilizowanych spoiwami hydraulicznymi. Wymagania ogólne” pkt 7.</w:t>
      </w:r>
    </w:p>
    <w:p w14:paraId="7935309B" w14:textId="77777777" w:rsidR="00696B9C" w:rsidRDefault="00696B9C">
      <w:pPr>
        <w:pStyle w:val="Tekstpodstawowy"/>
        <w:spacing w:before="2"/>
        <w:ind w:left="0"/>
        <w:rPr>
          <w:sz w:val="21"/>
        </w:rPr>
      </w:pPr>
    </w:p>
    <w:p w14:paraId="0896B0A9" w14:textId="77777777" w:rsidR="00696B9C" w:rsidRDefault="0030015F">
      <w:pPr>
        <w:pStyle w:val="Nagwek31"/>
        <w:numPr>
          <w:ilvl w:val="0"/>
          <w:numId w:val="96"/>
        </w:numPr>
        <w:tabs>
          <w:tab w:val="left" w:pos="760"/>
        </w:tabs>
        <w:spacing w:before="0"/>
      </w:pPr>
      <w:r>
        <w:t>ODBIÓR ROBÓT</w:t>
      </w:r>
    </w:p>
    <w:p w14:paraId="1803EABC" w14:textId="77777777" w:rsidR="00696B9C" w:rsidRDefault="0030015F">
      <w:pPr>
        <w:pStyle w:val="Tekstpodstawowy"/>
        <w:spacing w:before="116"/>
        <w:ind w:right="237" w:firstLine="707"/>
        <w:jc w:val="both"/>
      </w:pPr>
      <w:r>
        <w:t>Zasady odbioru robót podano w SST D-04.05.00 „Podbudowy i ulepszone podłoże z gruntów lub kruszyw stabilizowanych spoiwami hydraulicznymi. Wymagania ogólne” pkt 8.</w:t>
      </w:r>
    </w:p>
    <w:p w14:paraId="6950EFA2" w14:textId="77777777" w:rsidR="00696B9C" w:rsidRDefault="00696B9C">
      <w:pPr>
        <w:pStyle w:val="Tekstpodstawowy"/>
        <w:spacing w:before="4"/>
        <w:ind w:left="0"/>
        <w:rPr>
          <w:sz w:val="21"/>
        </w:rPr>
      </w:pPr>
    </w:p>
    <w:p w14:paraId="610602AD" w14:textId="77777777" w:rsidR="00696B9C" w:rsidRDefault="0030015F">
      <w:pPr>
        <w:pStyle w:val="Nagwek31"/>
        <w:numPr>
          <w:ilvl w:val="0"/>
          <w:numId w:val="96"/>
        </w:numPr>
        <w:tabs>
          <w:tab w:val="left" w:pos="760"/>
        </w:tabs>
        <w:spacing w:before="0"/>
      </w:pPr>
      <w:r>
        <w:t>PODSTAWA</w:t>
      </w:r>
      <w:r>
        <w:rPr>
          <w:spacing w:val="-2"/>
        </w:rPr>
        <w:t xml:space="preserve"> </w:t>
      </w:r>
      <w:r>
        <w:t>PŁATNOŚCI</w:t>
      </w:r>
    </w:p>
    <w:p w14:paraId="3EA1851C" w14:textId="77777777" w:rsidR="00696B9C" w:rsidRDefault="0030015F">
      <w:pPr>
        <w:pStyle w:val="Tekstpodstawowy"/>
        <w:spacing w:before="113"/>
        <w:ind w:right="236" w:firstLine="707"/>
        <w:jc w:val="both"/>
      </w:pPr>
      <w:r>
        <w:t>Zasady dotyczące ustalenia podstawy płatności podano w SST D-04.05.00 „Podbudowy i ulepszone podłoże z gruntów lub kruszyw stabilizowanych spoiwami hydraulicznymi. Wymagania ogólne” pkt 9.</w:t>
      </w:r>
    </w:p>
    <w:p w14:paraId="557C49FA" w14:textId="77777777" w:rsidR="00696B9C" w:rsidRDefault="00696B9C">
      <w:pPr>
        <w:pStyle w:val="Tekstpodstawowy"/>
        <w:spacing w:before="4"/>
        <w:ind w:left="0"/>
        <w:rPr>
          <w:sz w:val="21"/>
        </w:rPr>
      </w:pPr>
    </w:p>
    <w:p w14:paraId="1C2EEE9D" w14:textId="77777777" w:rsidR="00696B9C" w:rsidRDefault="0030015F">
      <w:pPr>
        <w:pStyle w:val="Nagwek31"/>
        <w:numPr>
          <w:ilvl w:val="0"/>
          <w:numId w:val="96"/>
        </w:numPr>
        <w:tabs>
          <w:tab w:val="left" w:pos="862"/>
        </w:tabs>
        <w:spacing w:before="0"/>
        <w:ind w:left="861" w:hanging="304"/>
      </w:pPr>
      <w:r>
        <w:t>PRZEPISY</w:t>
      </w:r>
      <w:r>
        <w:rPr>
          <w:spacing w:val="4"/>
        </w:rPr>
        <w:t xml:space="preserve"> </w:t>
      </w:r>
      <w:r>
        <w:t>ZWIĄZANE</w:t>
      </w:r>
    </w:p>
    <w:p w14:paraId="4F84BB00" w14:textId="77777777" w:rsidR="00696B9C" w:rsidRDefault="0030015F">
      <w:pPr>
        <w:pStyle w:val="Tekstpodstawowy"/>
        <w:spacing w:before="116"/>
        <w:ind w:right="234" w:firstLine="707"/>
        <w:jc w:val="both"/>
      </w:pPr>
      <w:r>
        <w:t>Normy i przepisy związane podano w SST D-04.05.00 „Podbudowy i ulepszone podłoże z gruntów lub kruszyw stabilizowanych spoiwami hydraulicznymi. Wymagania ogólne” pkt 10.</w:t>
      </w:r>
    </w:p>
    <w:p w14:paraId="3206D128" w14:textId="77777777" w:rsidR="00696B9C" w:rsidRDefault="00696B9C">
      <w:pPr>
        <w:jc w:val="both"/>
        <w:sectPr w:rsidR="00696B9C">
          <w:pgSz w:w="11910" w:h="16840"/>
          <w:pgMar w:top="480" w:right="1180" w:bottom="440" w:left="860" w:header="0" w:footer="176" w:gutter="0"/>
          <w:cols w:space="708"/>
        </w:sectPr>
      </w:pPr>
    </w:p>
    <w:p w14:paraId="4A92C36C" w14:textId="77777777" w:rsidR="00696B9C" w:rsidRDefault="0030015F">
      <w:pPr>
        <w:spacing w:before="71"/>
        <w:ind w:left="563" w:right="246"/>
        <w:jc w:val="center"/>
        <w:rPr>
          <w:sz w:val="28"/>
        </w:rPr>
      </w:pPr>
      <w:r>
        <w:rPr>
          <w:sz w:val="28"/>
        </w:rPr>
        <w:lastRenderedPageBreak/>
        <w:t>SZCZEGÓŁOWE SPECYFIKACJE TECHNICZNE</w:t>
      </w:r>
    </w:p>
    <w:p w14:paraId="7B5FE28B" w14:textId="77777777" w:rsidR="00696B9C" w:rsidRDefault="00696B9C">
      <w:pPr>
        <w:pStyle w:val="Tekstpodstawowy"/>
        <w:ind w:left="0"/>
        <w:rPr>
          <w:sz w:val="30"/>
        </w:rPr>
      </w:pPr>
    </w:p>
    <w:p w14:paraId="2882E64F" w14:textId="77777777" w:rsidR="00696B9C" w:rsidRDefault="00696B9C">
      <w:pPr>
        <w:pStyle w:val="Tekstpodstawowy"/>
        <w:ind w:left="0"/>
        <w:rPr>
          <w:sz w:val="30"/>
        </w:rPr>
      </w:pPr>
    </w:p>
    <w:p w14:paraId="40CA2942" w14:textId="77777777" w:rsidR="00696B9C" w:rsidRDefault="00696B9C">
      <w:pPr>
        <w:pStyle w:val="Tekstpodstawowy"/>
        <w:ind w:left="0"/>
        <w:rPr>
          <w:sz w:val="30"/>
        </w:rPr>
      </w:pPr>
    </w:p>
    <w:p w14:paraId="269DAA89" w14:textId="77777777" w:rsidR="00696B9C" w:rsidRDefault="00696B9C">
      <w:pPr>
        <w:pStyle w:val="Tekstpodstawowy"/>
        <w:ind w:left="0"/>
        <w:rPr>
          <w:sz w:val="30"/>
        </w:rPr>
      </w:pPr>
    </w:p>
    <w:p w14:paraId="09A41048" w14:textId="77777777" w:rsidR="00696B9C" w:rsidRDefault="00696B9C">
      <w:pPr>
        <w:pStyle w:val="Tekstpodstawowy"/>
        <w:ind w:left="0"/>
        <w:rPr>
          <w:sz w:val="30"/>
        </w:rPr>
      </w:pPr>
    </w:p>
    <w:p w14:paraId="76114AB5" w14:textId="77777777" w:rsidR="00696B9C" w:rsidRDefault="00696B9C">
      <w:pPr>
        <w:pStyle w:val="Tekstpodstawowy"/>
        <w:ind w:left="0"/>
        <w:rPr>
          <w:sz w:val="30"/>
        </w:rPr>
      </w:pPr>
    </w:p>
    <w:p w14:paraId="106BF692" w14:textId="77777777" w:rsidR="00696B9C" w:rsidRDefault="00696B9C">
      <w:pPr>
        <w:pStyle w:val="Tekstpodstawowy"/>
        <w:ind w:left="0"/>
        <w:rPr>
          <w:sz w:val="30"/>
        </w:rPr>
      </w:pPr>
    </w:p>
    <w:p w14:paraId="18DEF969" w14:textId="77777777" w:rsidR="00696B9C" w:rsidRDefault="00696B9C">
      <w:pPr>
        <w:pStyle w:val="Tekstpodstawowy"/>
        <w:spacing w:before="6"/>
        <w:ind w:left="0"/>
        <w:rPr>
          <w:sz w:val="42"/>
        </w:rPr>
      </w:pPr>
    </w:p>
    <w:p w14:paraId="3D12F7BA" w14:textId="77777777" w:rsidR="00696B9C" w:rsidRDefault="0030015F">
      <w:pPr>
        <w:spacing w:line="480" w:lineRule="auto"/>
        <w:ind w:left="2884" w:right="2319" w:firstLine="1584"/>
        <w:rPr>
          <w:rFonts w:ascii="Times New Roman" w:hAnsi="Times New Roman"/>
          <w:b/>
          <w:sz w:val="28"/>
        </w:rPr>
      </w:pPr>
      <w:r>
        <w:rPr>
          <w:rFonts w:ascii="Times New Roman" w:hAnsi="Times New Roman"/>
          <w:b/>
          <w:sz w:val="28"/>
        </w:rPr>
        <w:t>D 05.02.01 NAWIERZCHNIA TŁUCZNIOWA</w:t>
      </w:r>
    </w:p>
    <w:p w14:paraId="1BB67875" w14:textId="77777777" w:rsidR="00696B9C" w:rsidRDefault="00696B9C">
      <w:pPr>
        <w:pStyle w:val="Tekstpodstawowy"/>
        <w:ind w:left="0"/>
        <w:rPr>
          <w:rFonts w:ascii="Times New Roman"/>
          <w:b/>
          <w:sz w:val="30"/>
        </w:rPr>
      </w:pPr>
    </w:p>
    <w:p w14:paraId="4237EAD5" w14:textId="77777777" w:rsidR="00696B9C" w:rsidRDefault="00696B9C">
      <w:pPr>
        <w:pStyle w:val="Tekstpodstawowy"/>
        <w:ind w:left="0"/>
        <w:rPr>
          <w:rFonts w:ascii="Times New Roman"/>
          <w:b/>
          <w:sz w:val="30"/>
        </w:rPr>
      </w:pPr>
    </w:p>
    <w:p w14:paraId="7638CE68" w14:textId="77777777" w:rsidR="00696B9C" w:rsidRDefault="00696B9C">
      <w:pPr>
        <w:pStyle w:val="Tekstpodstawowy"/>
        <w:ind w:left="0"/>
        <w:rPr>
          <w:rFonts w:ascii="Times New Roman"/>
          <w:b/>
          <w:sz w:val="30"/>
        </w:rPr>
      </w:pPr>
    </w:p>
    <w:p w14:paraId="7C537499" w14:textId="77777777" w:rsidR="00696B9C" w:rsidRDefault="00696B9C">
      <w:pPr>
        <w:pStyle w:val="Tekstpodstawowy"/>
        <w:ind w:left="0"/>
        <w:rPr>
          <w:rFonts w:ascii="Times New Roman"/>
          <w:b/>
          <w:sz w:val="30"/>
        </w:rPr>
      </w:pPr>
    </w:p>
    <w:p w14:paraId="28AD057F" w14:textId="77777777" w:rsidR="00696B9C" w:rsidRDefault="00696B9C">
      <w:pPr>
        <w:pStyle w:val="Tekstpodstawowy"/>
        <w:ind w:left="0"/>
        <w:rPr>
          <w:rFonts w:ascii="Times New Roman"/>
          <w:b/>
          <w:sz w:val="30"/>
        </w:rPr>
      </w:pPr>
    </w:p>
    <w:p w14:paraId="10B8B2FB" w14:textId="77777777" w:rsidR="00696B9C" w:rsidRDefault="00696B9C">
      <w:pPr>
        <w:pStyle w:val="Tekstpodstawowy"/>
        <w:ind w:left="0"/>
        <w:rPr>
          <w:rFonts w:ascii="Times New Roman"/>
          <w:b/>
          <w:sz w:val="30"/>
        </w:rPr>
      </w:pPr>
    </w:p>
    <w:p w14:paraId="18B6F27F" w14:textId="77777777" w:rsidR="00696B9C" w:rsidRDefault="00696B9C">
      <w:pPr>
        <w:pStyle w:val="Tekstpodstawowy"/>
        <w:ind w:left="0"/>
        <w:rPr>
          <w:rFonts w:ascii="Times New Roman"/>
          <w:b/>
          <w:sz w:val="30"/>
        </w:rPr>
      </w:pPr>
    </w:p>
    <w:p w14:paraId="3D81A52A" w14:textId="77777777" w:rsidR="00696B9C" w:rsidRDefault="00696B9C">
      <w:pPr>
        <w:pStyle w:val="Tekstpodstawowy"/>
        <w:ind w:left="0"/>
        <w:rPr>
          <w:rFonts w:ascii="Times New Roman"/>
          <w:b/>
          <w:sz w:val="30"/>
        </w:rPr>
      </w:pPr>
    </w:p>
    <w:p w14:paraId="31AA0A7C" w14:textId="77777777" w:rsidR="00696B9C" w:rsidRDefault="00696B9C">
      <w:pPr>
        <w:pStyle w:val="Tekstpodstawowy"/>
        <w:ind w:left="0"/>
        <w:rPr>
          <w:rFonts w:ascii="Times New Roman"/>
          <w:b/>
          <w:sz w:val="30"/>
        </w:rPr>
      </w:pPr>
    </w:p>
    <w:p w14:paraId="636102CC" w14:textId="77777777" w:rsidR="00696B9C" w:rsidRDefault="00696B9C">
      <w:pPr>
        <w:pStyle w:val="Tekstpodstawowy"/>
        <w:ind w:left="0"/>
        <w:rPr>
          <w:rFonts w:ascii="Times New Roman"/>
          <w:b/>
          <w:sz w:val="30"/>
        </w:rPr>
      </w:pPr>
    </w:p>
    <w:p w14:paraId="1BB53E74" w14:textId="77777777" w:rsidR="00696B9C" w:rsidRDefault="00696B9C">
      <w:pPr>
        <w:pStyle w:val="Tekstpodstawowy"/>
        <w:ind w:left="0"/>
        <w:rPr>
          <w:rFonts w:ascii="Times New Roman"/>
          <w:b/>
          <w:sz w:val="30"/>
        </w:rPr>
      </w:pPr>
    </w:p>
    <w:p w14:paraId="1329A2AA" w14:textId="77777777" w:rsidR="00696B9C" w:rsidRDefault="00696B9C">
      <w:pPr>
        <w:pStyle w:val="Tekstpodstawowy"/>
        <w:ind w:left="0"/>
        <w:rPr>
          <w:rFonts w:ascii="Times New Roman"/>
          <w:b/>
          <w:sz w:val="30"/>
        </w:rPr>
      </w:pPr>
    </w:p>
    <w:p w14:paraId="3F5201EA" w14:textId="77777777" w:rsidR="00696B9C" w:rsidRDefault="00696B9C">
      <w:pPr>
        <w:pStyle w:val="Tekstpodstawowy"/>
        <w:ind w:left="0"/>
        <w:rPr>
          <w:rFonts w:ascii="Times New Roman"/>
          <w:b/>
          <w:sz w:val="30"/>
        </w:rPr>
      </w:pPr>
    </w:p>
    <w:p w14:paraId="482043A7" w14:textId="77777777" w:rsidR="00696B9C" w:rsidRDefault="00696B9C">
      <w:pPr>
        <w:pStyle w:val="Tekstpodstawowy"/>
        <w:ind w:left="0"/>
        <w:rPr>
          <w:rFonts w:ascii="Times New Roman"/>
          <w:b/>
          <w:sz w:val="30"/>
        </w:rPr>
      </w:pPr>
    </w:p>
    <w:p w14:paraId="18D028C0" w14:textId="77777777" w:rsidR="00696B9C" w:rsidRDefault="00696B9C">
      <w:pPr>
        <w:pStyle w:val="Tekstpodstawowy"/>
        <w:ind w:left="0"/>
        <w:rPr>
          <w:rFonts w:ascii="Times New Roman"/>
          <w:b/>
          <w:sz w:val="30"/>
        </w:rPr>
      </w:pPr>
    </w:p>
    <w:p w14:paraId="04B80161" w14:textId="77777777" w:rsidR="00696B9C" w:rsidRDefault="00696B9C">
      <w:pPr>
        <w:pStyle w:val="Tekstpodstawowy"/>
        <w:ind w:left="0"/>
        <w:rPr>
          <w:rFonts w:ascii="Times New Roman"/>
          <w:b/>
          <w:sz w:val="30"/>
        </w:rPr>
      </w:pPr>
    </w:p>
    <w:p w14:paraId="22199F7C" w14:textId="77777777" w:rsidR="00696B9C" w:rsidRDefault="00696B9C">
      <w:pPr>
        <w:pStyle w:val="Tekstpodstawowy"/>
        <w:ind w:left="0"/>
        <w:rPr>
          <w:rFonts w:ascii="Times New Roman"/>
          <w:b/>
          <w:sz w:val="30"/>
        </w:rPr>
      </w:pPr>
    </w:p>
    <w:p w14:paraId="4C082932" w14:textId="77777777" w:rsidR="00696B9C" w:rsidRDefault="00696B9C">
      <w:pPr>
        <w:pStyle w:val="Tekstpodstawowy"/>
        <w:ind w:left="0"/>
        <w:rPr>
          <w:rFonts w:ascii="Times New Roman"/>
          <w:b/>
          <w:sz w:val="30"/>
        </w:rPr>
      </w:pPr>
    </w:p>
    <w:p w14:paraId="70213223" w14:textId="77777777" w:rsidR="00696B9C" w:rsidRDefault="00696B9C">
      <w:pPr>
        <w:pStyle w:val="Tekstpodstawowy"/>
        <w:ind w:left="0"/>
        <w:rPr>
          <w:rFonts w:ascii="Times New Roman"/>
          <w:b/>
          <w:sz w:val="30"/>
        </w:rPr>
      </w:pPr>
    </w:p>
    <w:p w14:paraId="448D53CA" w14:textId="77777777" w:rsidR="00696B9C" w:rsidRDefault="00696B9C">
      <w:pPr>
        <w:pStyle w:val="Tekstpodstawowy"/>
        <w:ind w:left="0"/>
        <w:rPr>
          <w:rFonts w:ascii="Times New Roman"/>
          <w:b/>
          <w:sz w:val="30"/>
        </w:rPr>
      </w:pPr>
    </w:p>
    <w:p w14:paraId="7CD43596" w14:textId="77777777" w:rsidR="00696B9C" w:rsidRDefault="00696B9C">
      <w:pPr>
        <w:pStyle w:val="Tekstpodstawowy"/>
        <w:ind w:left="0"/>
        <w:rPr>
          <w:rFonts w:ascii="Times New Roman"/>
          <w:b/>
          <w:sz w:val="30"/>
        </w:rPr>
      </w:pPr>
    </w:p>
    <w:p w14:paraId="7418A716" w14:textId="77777777" w:rsidR="00696B9C" w:rsidRDefault="00696B9C">
      <w:pPr>
        <w:pStyle w:val="Tekstpodstawowy"/>
        <w:ind w:left="0"/>
        <w:rPr>
          <w:rFonts w:ascii="Times New Roman"/>
          <w:b/>
          <w:sz w:val="30"/>
        </w:rPr>
      </w:pPr>
    </w:p>
    <w:p w14:paraId="70CEF0E6" w14:textId="77777777" w:rsidR="00696B9C" w:rsidRDefault="00696B9C">
      <w:pPr>
        <w:pStyle w:val="Tekstpodstawowy"/>
        <w:ind w:left="0"/>
        <w:rPr>
          <w:rFonts w:ascii="Times New Roman"/>
          <w:b/>
          <w:sz w:val="30"/>
        </w:rPr>
      </w:pPr>
    </w:p>
    <w:p w14:paraId="4DFC95C6" w14:textId="77777777" w:rsidR="00696B9C" w:rsidRDefault="00696B9C">
      <w:pPr>
        <w:pStyle w:val="Tekstpodstawowy"/>
        <w:ind w:left="0"/>
        <w:rPr>
          <w:rFonts w:ascii="Times New Roman"/>
          <w:b/>
          <w:sz w:val="30"/>
        </w:rPr>
      </w:pPr>
    </w:p>
    <w:p w14:paraId="6E0AAE42" w14:textId="77777777" w:rsidR="00696B9C" w:rsidRDefault="00696B9C">
      <w:pPr>
        <w:pStyle w:val="Tekstpodstawowy"/>
        <w:ind w:left="0"/>
        <w:rPr>
          <w:rFonts w:ascii="Times New Roman"/>
          <w:b/>
          <w:sz w:val="30"/>
        </w:rPr>
      </w:pPr>
    </w:p>
    <w:p w14:paraId="2ACC184F" w14:textId="77777777" w:rsidR="00696B9C" w:rsidRDefault="00696B9C">
      <w:pPr>
        <w:pStyle w:val="Tekstpodstawowy"/>
        <w:spacing w:before="5"/>
        <w:ind w:left="0"/>
        <w:rPr>
          <w:rFonts w:ascii="Times New Roman"/>
          <w:b/>
          <w:sz w:val="33"/>
        </w:rPr>
      </w:pPr>
    </w:p>
    <w:p w14:paraId="48E07977" w14:textId="5533CB2F" w:rsidR="00696B9C" w:rsidRDefault="0030015F" w:rsidP="00EB2C2D">
      <w:pPr>
        <w:pStyle w:val="Nagwek21"/>
        <w:spacing w:before="1"/>
        <w:sectPr w:rsidR="00696B9C">
          <w:pgSz w:w="11910" w:h="16840"/>
          <w:pgMar w:top="700" w:right="1180" w:bottom="440" w:left="860" w:header="0" w:footer="176" w:gutter="0"/>
          <w:cols w:space="708"/>
        </w:sectPr>
      </w:pPr>
      <w:r>
        <w:t>Ułęż 202</w:t>
      </w:r>
      <w:r w:rsidR="00EB2C2D">
        <w:t>2</w:t>
      </w:r>
    </w:p>
    <w:p w14:paraId="66A0AD5C" w14:textId="77777777" w:rsidR="00696B9C" w:rsidRDefault="0030015F">
      <w:pPr>
        <w:pStyle w:val="Nagwek31"/>
        <w:numPr>
          <w:ilvl w:val="0"/>
          <w:numId w:val="90"/>
        </w:numPr>
        <w:tabs>
          <w:tab w:val="left" w:pos="760"/>
        </w:tabs>
        <w:spacing w:before="66"/>
      </w:pPr>
      <w:r>
        <w:lastRenderedPageBreak/>
        <w:t>WSTĘP</w:t>
      </w:r>
    </w:p>
    <w:p w14:paraId="3D27882D" w14:textId="77777777" w:rsidR="00696B9C" w:rsidRDefault="0030015F">
      <w:pPr>
        <w:pStyle w:val="Akapitzlist"/>
        <w:numPr>
          <w:ilvl w:val="1"/>
          <w:numId w:val="90"/>
        </w:numPr>
        <w:tabs>
          <w:tab w:val="left" w:pos="911"/>
        </w:tabs>
        <w:spacing w:before="120"/>
        <w:rPr>
          <w:rFonts w:ascii="Times New Roman"/>
          <w:b/>
          <w:sz w:val="20"/>
        </w:rPr>
      </w:pPr>
      <w:r>
        <w:rPr>
          <w:rFonts w:ascii="Times New Roman"/>
          <w:b/>
          <w:sz w:val="20"/>
        </w:rPr>
        <w:t>Przedmiot SST</w:t>
      </w:r>
    </w:p>
    <w:p w14:paraId="53B6DDD6" w14:textId="0A7820C1" w:rsidR="00EB2C2D" w:rsidRPr="004147A4" w:rsidRDefault="0030015F" w:rsidP="00EB2C2D">
      <w:pPr>
        <w:pStyle w:val="Tekstpodstawowy"/>
        <w:spacing w:before="116"/>
        <w:ind w:right="243" w:firstLine="708"/>
        <w:rPr>
          <w:sz w:val="24"/>
        </w:rPr>
      </w:pPr>
      <w:r>
        <w:t xml:space="preserve">Przedmiotem niniejszej szczegółowej specyfikacji technicznej (SST) są wymagania dotyczące wykonania i odbioru nawierzchni tłuczniowej w zakresie wyrównania nawierzchni zjazdów indywidualnych w związku </w:t>
      </w:r>
      <w:r w:rsidR="00EB2C2D">
        <w:t xml:space="preserve">z przebudową drogi gminnej </w:t>
      </w:r>
      <w:r w:rsidR="00EB2C2D">
        <w:rPr>
          <w:rFonts w:ascii="Times New Roman" w:hAnsi="Times New Roman"/>
          <w:b/>
        </w:rPr>
        <w:t xml:space="preserve">nr 103050L </w:t>
      </w:r>
      <w:r w:rsidR="00EB2C2D">
        <w:t xml:space="preserve">działka nr </w:t>
      </w:r>
      <w:proofErr w:type="spellStart"/>
      <w:r w:rsidR="00EB2C2D">
        <w:t>ewid</w:t>
      </w:r>
      <w:proofErr w:type="spellEnd"/>
      <w:r w:rsidR="00EB2C2D">
        <w:t xml:space="preserve">. 179 ( Obręb 4 – Korzeniów); </w:t>
      </w:r>
      <w:r w:rsidR="00EB2C2D">
        <w:rPr>
          <w:rFonts w:ascii="Times New Roman" w:hAnsi="Times New Roman"/>
          <w:b/>
        </w:rPr>
        <w:t>od km 0+003,50 do km 2+382,80</w:t>
      </w:r>
    </w:p>
    <w:p w14:paraId="29693FE6" w14:textId="77777777" w:rsidR="00EB2C2D" w:rsidRDefault="00EB2C2D" w:rsidP="00EB2C2D">
      <w:pPr>
        <w:pStyle w:val="Tekstpodstawowy"/>
        <w:spacing w:before="2"/>
        <w:ind w:left="0"/>
        <w:rPr>
          <w:rFonts w:ascii="Times New Roman"/>
          <w:b/>
          <w:sz w:val="19"/>
        </w:rPr>
      </w:pPr>
    </w:p>
    <w:p w14:paraId="6A38D83B" w14:textId="45C51646" w:rsidR="00696B9C" w:rsidRDefault="00696B9C" w:rsidP="00EB2C2D">
      <w:pPr>
        <w:pStyle w:val="Tekstpodstawowy"/>
        <w:spacing w:before="116"/>
        <w:ind w:right="234" w:firstLine="708"/>
        <w:jc w:val="both"/>
      </w:pPr>
    </w:p>
    <w:p w14:paraId="21CC4B85" w14:textId="77777777" w:rsidR="00696B9C" w:rsidRDefault="0030015F">
      <w:pPr>
        <w:pStyle w:val="Tekstpodstawowy"/>
        <w:ind w:right="231" w:firstLine="707"/>
        <w:jc w:val="both"/>
      </w:pPr>
      <w:r>
        <w:t>Szczegółowa Specyfikacja Techniczna jest stosowana jako dokument przetargowy i Umowy przy zlecaniu i realizacji robót wymienionych w p.1.1.</w:t>
      </w:r>
    </w:p>
    <w:p w14:paraId="3579E763" w14:textId="77777777" w:rsidR="00696B9C" w:rsidRDefault="0030015F">
      <w:pPr>
        <w:pStyle w:val="Nagwek31"/>
        <w:numPr>
          <w:ilvl w:val="1"/>
          <w:numId w:val="90"/>
        </w:numPr>
        <w:tabs>
          <w:tab w:val="left" w:pos="911"/>
        </w:tabs>
        <w:spacing w:before="114"/>
      </w:pPr>
      <w:r>
        <w:t>Zakres robót objętych</w:t>
      </w:r>
      <w:r>
        <w:rPr>
          <w:spacing w:val="-1"/>
        </w:rPr>
        <w:t xml:space="preserve"> </w:t>
      </w:r>
      <w:r>
        <w:t>SST</w:t>
      </w:r>
    </w:p>
    <w:p w14:paraId="20AE920A" w14:textId="77777777" w:rsidR="00696B9C" w:rsidRDefault="0030015F">
      <w:pPr>
        <w:pStyle w:val="Tekstpodstawowy"/>
        <w:spacing w:before="116"/>
        <w:ind w:right="313" w:firstLine="707"/>
      </w:pPr>
      <w:r>
        <w:t xml:space="preserve">Ustalenia zawarte w niniejszej specyfikacji dotyczą zasad prowadzenia robót związanych z wykonaniem nawierzchni tłuczniowej, </w:t>
      </w:r>
      <w:r>
        <w:rPr>
          <w:spacing w:val="-4"/>
        </w:rPr>
        <w:t xml:space="preserve">wg </w:t>
      </w:r>
      <w:r>
        <w:t>PN-S-96023</w:t>
      </w:r>
      <w:r>
        <w:rPr>
          <w:spacing w:val="4"/>
        </w:rPr>
        <w:t xml:space="preserve"> </w:t>
      </w:r>
      <w:r>
        <w:t>[20].</w:t>
      </w:r>
    </w:p>
    <w:p w14:paraId="642551A3" w14:textId="77777777" w:rsidR="00696B9C" w:rsidRDefault="0030015F">
      <w:pPr>
        <w:pStyle w:val="Tekstpodstawowy"/>
        <w:spacing w:line="207" w:lineRule="exact"/>
        <w:ind w:left="1265"/>
      </w:pPr>
      <w:r>
        <w:t>Nawierzchnię tłuczniową wykonuje się, zgodnie z ustaleniami podanymi w dokumentacji projektowej:</w:t>
      </w:r>
    </w:p>
    <w:p w14:paraId="06B9C96A" w14:textId="77777777" w:rsidR="00696B9C" w:rsidRDefault="0030015F">
      <w:pPr>
        <w:pStyle w:val="Akapitzlist"/>
        <w:numPr>
          <w:ilvl w:val="0"/>
          <w:numId w:val="93"/>
        </w:numPr>
        <w:tabs>
          <w:tab w:val="left" w:pos="842"/>
        </w:tabs>
        <w:spacing w:line="323" w:lineRule="exact"/>
        <w:rPr>
          <w:sz w:val="20"/>
        </w:rPr>
      </w:pPr>
      <w:r>
        <w:rPr>
          <w:sz w:val="20"/>
        </w:rPr>
        <w:t>bezpośrednio na podłożu gruntowym</w:t>
      </w:r>
      <w:r>
        <w:rPr>
          <w:spacing w:val="-8"/>
          <w:sz w:val="20"/>
        </w:rPr>
        <w:t xml:space="preserve"> </w:t>
      </w:r>
      <w:r>
        <w:rPr>
          <w:sz w:val="20"/>
        </w:rPr>
        <w:t>przepuszczalnym,</w:t>
      </w:r>
    </w:p>
    <w:p w14:paraId="207089E7" w14:textId="77777777" w:rsidR="00696B9C" w:rsidRDefault="0030015F">
      <w:pPr>
        <w:pStyle w:val="Nagwek31"/>
        <w:numPr>
          <w:ilvl w:val="1"/>
          <w:numId w:val="90"/>
        </w:numPr>
        <w:tabs>
          <w:tab w:val="left" w:pos="911"/>
        </w:tabs>
        <w:spacing w:before="68"/>
      </w:pPr>
      <w:r>
        <w:t>Określenia podstawowe</w:t>
      </w:r>
    </w:p>
    <w:p w14:paraId="186724B5" w14:textId="77777777" w:rsidR="00696B9C" w:rsidRDefault="0030015F">
      <w:pPr>
        <w:pStyle w:val="Tekstpodstawowy"/>
        <w:spacing w:before="116"/>
        <w:ind w:right="233"/>
      </w:pPr>
      <w:r>
        <w:t>Określenia podstawowe są zgodne z obowiązującymi polskimi normami i z definicjami podanymi w wytycznych i rozporządzeniach branżowych.</w:t>
      </w:r>
    </w:p>
    <w:p w14:paraId="47F7F9A9" w14:textId="77777777" w:rsidR="00696B9C" w:rsidRDefault="0030015F">
      <w:pPr>
        <w:pStyle w:val="Nagwek31"/>
        <w:numPr>
          <w:ilvl w:val="1"/>
          <w:numId w:val="90"/>
        </w:numPr>
        <w:tabs>
          <w:tab w:val="left" w:pos="911"/>
        </w:tabs>
      </w:pPr>
      <w:r>
        <w:t>Ogólne wymagania dotyczące robót</w:t>
      </w:r>
    </w:p>
    <w:p w14:paraId="0F31B44B" w14:textId="77777777" w:rsidR="00696B9C" w:rsidRDefault="0030015F">
      <w:pPr>
        <w:pStyle w:val="Tekstpodstawowy"/>
        <w:spacing w:before="114"/>
        <w:ind w:left="1265"/>
      </w:pPr>
      <w:r>
        <w:t>Ogólne wymagania dotyczące robót podano w SST D-05.02.00 „Nawierzchnie twarde nieulepszone.</w:t>
      </w:r>
    </w:p>
    <w:p w14:paraId="00DE6A4E" w14:textId="77777777" w:rsidR="00696B9C" w:rsidRDefault="0030015F">
      <w:pPr>
        <w:pStyle w:val="Tekstpodstawowy"/>
      </w:pPr>
      <w:r>
        <w:t>Wymagania ogólne” pkt 1.5.</w:t>
      </w:r>
    </w:p>
    <w:p w14:paraId="6FA0E9A1" w14:textId="77777777" w:rsidR="00696B9C" w:rsidRDefault="0030015F">
      <w:pPr>
        <w:pStyle w:val="Nagwek31"/>
        <w:numPr>
          <w:ilvl w:val="0"/>
          <w:numId w:val="90"/>
        </w:numPr>
        <w:tabs>
          <w:tab w:val="left" w:pos="758"/>
        </w:tabs>
        <w:ind w:left="757" w:hanging="200"/>
      </w:pPr>
      <w:r>
        <w:t>MATERIAŁY</w:t>
      </w:r>
    </w:p>
    <w:p w14:paraId="0B2FC7A5" w14:textId="77777777" w:rsidR="00696B9C" w:rsidRDefault="0030015F">
      <w:pPr>
        <w:pStyle w:val="Akapitzlist"/>
        <w:numPr>
          <w:ilvl w:val="1"/>
          <w:numId w:val="90"/>
        </w:numPr>
        <w:tabs>
          <w:tab w:val="left" w:pos="911"/>
        </w:tabs>
        <w:spacing w:before="121"/>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430AB139" w14:textId="77777777" w:rsidR="00696B9C" w:rsidRDefault="0030015F">
      <w:pPr>
        <w:pStyle w:val="Tekstpodstawowy"/>
        <w:spacing w:before="115"/>
        <w:ind w:left="1265"/>
      </w:pPr>
      <w:r>
        <w:t>Ogólne wymagania dotyczące materiałów, ich pozyskiwania i składowania podano w SST D-05.02.00</w:t>
      </w:r>
    </w:p>
    <w:p w14:paraId="0C3DBEF6" w14:textId="77777777" w:rsidR="00696B9C" w:rsidRDefault="0030015F">
      <w:pPr>
        <w:pStyle w:val="Tekstpodstawowy"/>
        <w:spacing w:before="1"/>
      </w:pPr>
      <w:r>
        <w:t>„Nawierzchnie twarde nieulepszone. Wymagania ogólne” pkt 2.</w:t>
      </w:r>
    </w:p>
    <w:p w14:paraId="37D3A262" w14:textId="77777777" w:rsidR="00696B9C" w:rsidRDefault="0030015F">
      <w:pPr>
        <w:pStyle w:val="Nagwek31"/>
        <w:numPr>
          <w:ilvl w:val="1"/>
          <w:numId w:val="90"/>
        </w:numPr>
        <w:tabs>
          <w:tab w:val="left" w:pos="911"/>
        </w:tabs>
        <w:spacing w:before="123"/>
      </w:pPr>
      <w:r>
        <w:t>Rodzaje</w:t>
      </w:r>
      <w:r>
        <w:rPr>
          <w:spacing w:val="2"/>
        </w:rPr>
        <w:t xml:space="preserve"> </w:t>
      </w:r>
      <w:r>
        <w:t>materiałów</w:t>
      </w:r>
    </w:p>
    <w:p w14:paraId="4D095A39" w14:textId="77777777" w:rsidR="00696B9C" w:rsidRDefault="0030015F">
      <w:pPr>
        <w:pStyle w:val="Tekstpodstawowy"/>
        <w:spacing w:before="115" w:line="209" w:lineRule="exact"/>
        <w:ind w:left="1265"/>
      </w:pPr>
      <w:r>
        <w:t>Materiałami stosowanymi przy wykonaniu nawierzchni tłuczniowej wg PN-S-96023 [20] są:</w:t>
      </w:r>
    </w:p>
    <w:p w14:paraId="7AD727A0" w14:textId="77777777" w:rsidR="00696B9C" w:rsidRDefault="0030015F">
      <w:pPr>
        <w:pStyle w:val="Akapitzlist"/>
        <w:numPr>
          <w:ilvl w:val="0"/>
          <w:numId w:val="93"/>
        </w:numPr>
        <w:tabs>
          <w:tab w:val="left" w:pos="842"/>
        </w:tabs>
        <w:spacing w:line="273" w:lineRule="exact"/>
        <w:rPr>
          <w:sz w:val="20"/>
        </w:rPr>
      </w:pPr>
      <w:r>
        <w:rPr>
          <w:sz w:val="20"/>
        </w:rPr>
        <w:t>kruszywo łamane zwykłe - tłuczeń i kliniec, wg PN-B-11112</w:t>
      </w:r>
      <w:r>
        <w:rPr>
          <w:spacing w:val="2"/>
          <w:sz w:val="20"/>
        </w:rPr>
        <w:t xml:space="preserve"> </w:t>
      </w:r>
      <w:r>
        <w:rPr>
          <w:sz w:val="20"/>
        </w:rPr>
        <w:t>[15],</w:t>
      </w:r>
    </w:p>
    <w:p w14:paraId="2B182D0C" w14:textId="77777777" w:rsidR="00696B9C" w:rsidRDefault="0030015F">
      <w:pPr>
        <w:pStyle w:val="Akapitzlist"/>
        <w:numPr>
          <w:ilvl w:val="0"/>
          <w:numId w:val="93"/>
        </w:numPr>
        <w:tabs>
          <w:tab w:val="left" w:pos="842"/>
        </w:tabs>
        <w:spacing w:line="245" w:lineRule="exact"/>
        <w:rPr>
          <w:sz w:val="20"/>
        </w:rPr>
      </w:pPr>
      <w:r>
        <w:rPr>
          <w:sz w:val="20"/>
        </w:rPr>
        <w:t>mieszanka drobna granulowana, wg PN-B-11112</w:t>
      </w:r>
      <w:r>
        <w:rPr>
          <w:spacing w:val="-2"/>
          <w:sz w:val="20"/>
        </w:rPr>
        <w:t xml:space="preserve"> </w:t>
      </w:r>
      <w:r>
        <w:rPr>
          <w:sz w:val="20"/>
        </w:rPr>
        <w:t>[15],</w:t>
      </w:r>
    </w:p>
    <w:p w14:paraId="5984EC04" w14:textId="77777777" w:rsidR="00696B9C" w:rsidRDefault="0030015F">
      <w:pPr>
        <w:pStyle w:val="Akapitzlist"/>
        <w:numPr>
          <w:ilvl w:val="0"/>
          <w:numId w:val="93"/>
        </w:numPr>
        <w:tabs>
          <w:tab w:val="left" w:pos="842"/>
        </w:tabs>
        <w:spacing w:line="192" w:lineRule="auto"/>
        <w:ind w:right="232"/>
        <w:rPr>
          <w:sz w:val="20"/>
        </w:rPr>
      </w:pPr>
      <w:r>
        <w:rPr>
          <w:sz w:val="20"/>
        </w:rPr>
        <w:t>kruszywo do zamulenia górnej warstwy nawierzchni - miał, wg PN-B-11112 [15] lub piasek wg PN-B-11113 [16],</w:t>
      </w:r>
    </w:p>
    <w:p w14:paraId="5B5F3A4E" w14:textId="77777777" w:rsidR="00696B9C" w:rsidRDefault="0030015F">
      <w:pPr>
        <w:pStyle w:val="Akapitzlist"/>
        <w:numPr>
          <w:ilvl w:val="0"/>
          <w:numId w:val="93"/>
        </w:numPr>
        <w:tabs>
          <w:tab w:val="left" w:pos="842"/>
        </w:tabs>
        <w:spacing w:line="309" w:lineRule="exact"/>
        <w:rPr>
          <w:sz w:val="20"/>
        </w:rPr>
      </w:pPr>
      <w:r>
        <w:rPr>
          <w:sz w:val="20"/>
        </w:rPr>
        <w:t>woda do skropienia podczas wałowania i</w:t>
      </w:r>
      <w:r>
        <w:rPr>
          <w:spacing w:val="1"/>
          <w:sz w:val="20"/>
        </w:rPr>
        <w:t xml:space="preserve"> </w:t>
      </w:r>
      <w:r>
        <w:rPr>
          <w:sz w:val="20"/>
        </w:rPr>
        <w:t>zamulania.</w:t>
      </w:r>
    </w:p>
    <w:p w14:paraId="6F4CAEE8" w14:textId="77777777" w:rsidR="00696B9C" w:rsidRDefault="0030015F">
      <w:pPr>
        <w:pStyle w:val="Nagwek31"/>
        <w:numPr>
          <w:ilvl w:val="1"/>
          <w:numId w:val="90"/>
        </w:numPr>
        <w:tabs>
          <w:tab w:val="left" w:pos="911"/>
        </w:tabs>
        <w:spacing w:before="68"/>
      </w:pPr>
      <w:r>
        <w:t>Wymagania dla</w:t>
      </w:r>
      <w:r>
        <w:rPr>
          <w:spacing w:val="3"/>
        </w:rPr>
        <w:t xml:space="preserve"> </w:t>
      </w:r>
      <w:r>
        <w:t>materiałów</w:t>
      </w:r>
    </w:p>
    <w:p w14:paraId="6BDEDBB0" w14:textId="77777777" w:rsidR="00696B9C" w:rsidRDefault="0030015F">
      <w:pPr>
        <w:pStyle w:val="Tekstpodstawowy"/>
        <w:spacing w:before="116"/>
        <w:ind w:right="232" w:firstLine="707"/>
      </w:pPr>
      <w:r>
        <w:t>Klasa i gatunek kruszywa, w zależności od kategorii ruchu, powinna być zgodna z wymaganiami normy PN-S-96023 [20].</w:t>
      </w:r>
    </w:p>
    <w:p w14:paraId="5F9ECDDF" w14:textId="77777777" w:rsidR="00696B9C" w:rsidRDefault="0030015F">
      <w:pPr>
        <w:pStyle w:val="Tekstpodstawowy"/>
        <w:spacing w:line="208" w:lineRule="exact"/>
        <w:ind w:left="1265"/>
      </w:pPr>
      <w:r>
        <w:t>Dla dróg obciążonych ruchem:</w:t>
      </w:r>
    </w:p>
    <w:p w14:paraId="6A4CC33E" w14:textId="77777777" w:rsidR="00696B9C" w:rsidRDefault="0030015F">
      <w:pPr>
        <w:pStyle w:val="Akapitzlist"/>
        <w:numPr>
          <w:ilvl w:val="0"/>
          <w:numId w:val="93"/>
        </w:numPr>
        <w:tabs>
          <w:tab w:val="left" w:pos="842"/>
        </w:tabs>
        <w:spacing w:line="272" w:lineRule="exact"/>
        <w:rPr>
          <w:sz w:val="20"/>
        </w:rPr>
      </w:pPr>
      <w:r>
        <w:rPr>
          <w:sz w:val="20"/>
        </w:rPr>
        <w:t>średnim i lekkośrednim - kruszywo klasy co najmniej II gatunek</w:t>
      </w:r>
      <w:r>
        <w:rPr>
          <w:spacing w:val="-7"/>
          <w:sz w:val="20"/>
        </w:rPr>
        <w:t xml:space="preserve"> </w:t>
      </w:r>
      <w:r>
        <w:rPr>
          <w:sz w:val="20"/>
        </w:rPr>
        <w:t>2,</w:t>
      </w:r>
    </w:p>
    <w:p w14:paraId="1DEB1C8F" w14:textId="77777777" w:rsidR="00696B9C" w:rsidRDefault="0030015F">
      <w:pPr>
        <w:pStyle w:val="Akapitzlist"/>
        <w:numPr>
          <w:ilvl w:val="0"/>
          <w:numId w:val="93"/>
        </w:numPr>
        <w:tabs>
          <w:tab w:val="left" w:pos="842"/>
        </w:tabs>
        <w:spacing w:line="192" w:lineRule="auto"/>
        <w:ind w:left="1265" w:right="4073" w:hanging="708"/>
        <w:rPr>
          <w:sz w:val="20"/>
        </w:rPr>
      </w:pPr>
      <w:r>
        <w:rPr>
          <w:sz w:val="20"/>
        </w:rPr>
        <w:t>lekkim i bardzo lekkim - kruszywo klasy II lub III, gatunek 2. Wymagania dla kruszywa podano w tablicach 1, 2 i</w:t>
      </w:r>
      <w:r>
        <w:rPr>
          <w:spacing w:val="-6"/>
          <w:sz w:val="20"/>
        </w:rPr>
        <w:t xml:space="preserve"> </w:t>
      </w:r>
      <w:r>
        <w:rPr>
          <w:sz w:val="20"/>
        </w:rPr>
        <w:t>3.</w:t>
      </w:r>
    </w:p>
    <w:p w14:paraId="5FB3572A" w14:textId="77777777" w:rsidR="00696B9C" w:rsidRDefault="0030015F">
      <w:pPr>
        <w:pStyle w:val="Tekstpodstawowy"/>
        <w:spacing w:before="130"/>
      </w:pPr>
      <w:r>
        <w:t>Tablica 1. Wymagania dla tłucznia i klińca klasy II i III według PN-B-11112 [15]</w:t>
      </w:r>
    </w:p>
    <w:p w14:paraId="7E23CF74"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675"/>
        <w:gridCol w:w="1169"/>
        <w:gridCol w:w="1169"/>
      </w:tblGrid>
      <w:tr w:rsidR="00696B9C" w14:paraId="228112A5" w14:textId="77777777">
        <w:trPr>
          <w:trHeight w:val="334"/>
        </w:trPr>
        <w:tc>
          <w:tcPr>
            <w:tcW w:w="497" w:type="dxa"/>
            <w:vMerge w:val="restart"/>
            <w:tcBorders>
              <w:bottom w:val="double" w:sz="2" w:space="0" w:color="000000"/>
            </w:tcBorders>
          </w:tcPr>
          <w:p w14:paraId="3EDA963E" w14:textId="77777777" w:rsidR="00696B9C" w:rsidRDefault="0030015F">
            <w:pPr>
              <w:pStyle w:val="TableParagraph"/>
              <w:spacing w:before="113"/>
              <w:ind w:left="110"/>
              <w:rPr>
                <w:sz w:val="20"/>
              </w:rPr>
            </w:pPr>
            <w:r>
              <w:rPr>
                <w:sz w:val="20"/>
              </w:rPr>
              <w:t>Lp.</w:t>
            </w:r>
          </w:p>
        </w:tc>
        <w:tc>
          <w:tcPr>
            <w:tcW w:w="4675" w:type="dxa"/>
            <w:vMerge w:val="restart"/>
            <w:tcBorders>
              <w:bottom w:val="double" w:sz="2" w:space="0" w:color="000000"/>
            </w:tcBorders>
          </w:tcPr>
          <w:p w14:paraId="62C2A129" w14:textId="77777777" w:rsidR="00696B9C" w:rsidRDefault="0030015F">
            <w:pPr>
              <w:pStyle w:val="TableParagraph"/>
              <w:spacing w:before="113"/>
              <w:ind w:left="1803" w:right="1795"/>
              <w:jc w:val="center"/>
              <w:rPr>
                <w:sz w:val="20"/>
              </w:rPr>
            </w:pPr>
            <w:r>
              <w:rPr>
                <w:sz w:val="20"/>
              </w:rPr>
              <w:t>Właściwości</w:t>
            </w:r>
          </w:p>
        </w:tc>
        <w:tc>
          <w:tcPr>
            <w:tcW w:w="2338" w:type="dxa"/>
            <w:gridSpan w:val="2"/>
          </w:tcPr>
          <w:p w14:paraId="5FAD9D86" w14:textId="77777777" w:rsidR="00696B9C" w:rsidRDefault="0030015F">
            <w:pPr>
              <w:pStyle w:val="TableParagraph"/>
              <w:spacing w:before="53"/>
              <w:ind w:left="683"/>
              <w:rPr>
                <w:sz w:val="20"/>
              </w:rPr>
            </w:pPr>
            <w:r>
              <w:rPr>
                <w:sz w:val="20"/>
              </w:rPr>
              <w:t>Wymagania</w:t>
            </w:r>
          </w:p>
        </w:tc>
      </w:tr>
      <w:tr w:rsidR="00696B9C" w14:paraId="66876343" w14:textId="77777777">
        <w:trPr>
          <w:trHeight w:val="274"/>
        </w:trPr>
        <w:tc>
          <w:tcPr>
            <w:tcW w:w="497" w:type="dxa"/>
            <w:vMerge/>
            <w:tcBorders>
              <w:top w:val="nil"/>
              <w:bottom w:val="double" w:sz="2" w:space="0" w:color="000000"/>
            </w:tcBorders>
          </w:tcPr>
          <w:p w14:paraId="4CB50C2C" w14:textId="77777777" w:rsidR="00696B9C" w:rsidRDefault="00696B9C">
            <w:pPr>
              <w:rPr>
                <w:sz w:val="2"/>
                <w:szCs w:val="2"/>
              </w:rPr>
            </w:pPr>
          </w:p>
        </w:tc>
        <w:tc>
          <w:tcPr>
            <w:tcW w:w="4675" w:type="dxa"/>
            <w:vMerge/>
            <w:tcBorders>
              <w:top w:val="nil"/>
              <w:bottom w:val="double" w:sz="2" w:space="0" w:color="000000"/>
            </w:tcBorders>
          </w:tcPr>
          <w:p w14:paraId="58A0D1B8" w14:textId="77777777" w:rsidR="00696B9C" w:rsidRDefault="00696B9C">
            <w:pPr>
              <w:rPr>
                <w:sz w:val="2"/>
                <w:szCs w:val="2"/>
              </w:rPr>
            </w:pPr>
          </w:p>
        </w:tc>
        <w:tc>
          <w:tcPr>
            <w:tcW w:w="1169" w:type="dxa"/>
            <w:tcBorders>
              <w:bottom w:val="double" w:sz="2" w:space="0" w:color="000000"/>
            </w:tcBorders>
          </w:tcPr>
          <w:p w14:paraId="2C9A629A" w14:textId="77777777" w:rsidR="00696B9C" w:rsidRDefault="0030015F">
            <w:pPr>
              <w:pStyle w:val="TableParagraph"/>
              <w:spacing w:line="208" w:lineRule="exact"/>
              <w:ind w:left="286"/>
              <w:rPr>
                <w:sz w:val="20"/>
              </w:rPr>
            </w:pPr>
            <w:r>
              <w:rPr>
                <w:sz w:val="20"/>
              </w:rPr>
              <w:t>klasa II</w:t>
            </w:r>
          </w:p>
        </w:tc>
        <w:tc>
          <w:tcPr>
            <w:tcW w:w="1169" w:type="dxa"/>
            <w:tcBorders>
              <w:bottom w:val="double" w:sz="2" w:space="0" w:color="000000"/>
            </w:tcBorders>
          </w:tcPr>
          <w:p w14:paraId="39C570DB" w14:textId="77777777" w:rsidR="00696B9C" w:rsidRDefault="0030015F">
            <w:pPr>
              <w:pStyle w:val="TableParagraph"/>
              <w:spacing w:line="208" w:lineRule="exact"/>
              <w:ind w:left="253"/>
              <w:rPr>
                <w:sz w:val="20"/>
              </w:rPr>
            </w:pPr>
            <w:r>
              <w:rPr>
                <w:sz w:val="20"/>
              </w:rPr>
              <w:t>klasa III</w:t>
            </w:r>
          </w:p>
        </w:tc>
      </w:tr>
      <w:tr w:rsidR="00696B9C" w14:paraId="634FF2EA" w14:textId="77777777">
        <w:trPr>
          <w:trHeight w:val="2218"/>
        </w:trPr>
        <w:tc>
          <w:tcPr>
            <w:tcW w:w="497" w:type="dxa"/>
            <w:tcBorders>
              <w:top w:val="double" w:sz="2" w:space="0" w:color="000000"/>
            </w:tcBorders>
          </w:tcPr>
          <w:p w14:paraId="72F7FC25" w14:textId="77777777" w:rsidR="00696B9C" w:rsidRDefault="0030015F">
            <w:pPr>
              <w:pStyle w:val="TableParagraph"/>
              <w:spacing w:before="54"/>
              <w:ind w:left="10"/>
              <w:jc w:val="center"/>
              <w:rPr>
                <w:sz w:val="20"/>
              </w:rPr>
            </w:pPr>
            <w:r>
              <w:rPr>
                <w:w w:val="99"/>
                <w:sz w:val="20"/>
              </w:rPr>
              <w:t>1</w:t>
            </w:r>
          </w:p>
        </w:tc>
        <w:tc>
          <w:tcPr>
            <w:tcW w:w="4675" w:type="dxa"/>
            <w:tcBorders>
              <w:top w:val="double" w:sz="2" w:space="0" w:color="000000"/>
            </w:tcBorders>
          </w:tcPr>
          <w:p w14:paraId="2E910C7B" w14:textId="77777777" w:rsidR="00696B9C" w:rsidRDefault="0030015F">
            <w:pPr>
              <w:pStyle w:val="TableParagraph"/>
              <w:spacing w:before="54"/>
              <w:ind w:left="66" w:right="53" w:hanging="1"/>
              <w:rPr>
                <w:sz w:val="20"/>
              </w:rPr>
            </w:pPr>
            <w:r>
              <w:rPr>
                <w:sz w:val="20"/>
              </w:rPr>
              <w:t>Ścieralność w bębnie kulowym (Los Angeles) wg PN- B-06714-42 [13]:</w:t>
            </w:r>
          </w:p>
          <w:p w14:paraId="0D989A09" w14:textId="77777777" w:rsidR="00696B9C" w:rsidRDefault="0030015F">
            <w:pPr>
              <w:pStyle w:val="TableParagraph"/>
              <w:ind w:left="267" w:right="70" w:hanging="202"/>
              <w:rPr>
                <w:sz w:val="20"/>
              </w:rPr>
            </w:pPr>
            <w:r>
              <w:rPr>
                <w:sz w:val="20"/>
              </w:rPr>
              <w:t>a) po pełnej liczbie obrotów, % ubytku masy, nie więcej niż:</w:t>
            </w:r>
          </w:p>
          <w:p w14:paraId="325A0C75" w14:textId="77777777" w:rsidR="00696B9C" w:rsidRDefault="0030015F">
            <w:pPr>
              <w:pStyle w:val="TableParagraph"/>
              <w:numPr>
                <w:ilvl w:val="0"/>
                <w:numId w:val="88"/>
              </w:numPr>
              <w:tabs>
                <w:tab w:val="left" w:pos="350"/>
              </w:tabs>
              <w:spacing w:line="252" w:lineRule="exact"/>
              <w:rPr>
                <w:sz w:val="20"/>
              </w:rPr>
            </w:pPr>
            <w:r>
              <w:rPr>
                <w:sz w:val="20"/>
              </w:rPr>
              <w:t>w</w:t>
            </w:r>
            <w:r>
              <w:rPr>
                <w:spacing w:val="-3"/>
                <w:sz w:val="20"/>
              </w:rPr>
              <w:t xml:space="preserve"> </w:t>
            </w:r>
            <w:r>
              <w:rPr>
                <w:sz w:val="20"/>
              </w:rPr>
              <w:t>tłuczniu</w:t>
            </w:r>
          </w:p>
          <w:p w14:paraId="439CBF64" w14:textId="77777777" w:rsidR="00696B9C" w:rsidRDefault="0030015F">
            <w:pPr>
              <w:pStyle w:val="TableParagraph"/>
              <w:numPr>
                <w:ilvl w:val="0"/>
                <w:numId w:val="88"/>
              </w:numPr>
              <w:tabs>
                <w:tab w:val="left" w:pos="350"/>
              </w:tabs>
              <w:spacing w:line="265" w:lineRule="exact"/>
              <w:rPr>
                <w:sz w:val="20"/>
              </w:rPr>
            </w:pPr>
            <w:r>
              <w:rPr>
                <w:sz w:val="20"/>
              </w:rPr>
              <w:t>w klińcu</w:t>
            </w:r>
          </w:p>
          <w:p w14:paraId="6F6745D4" w14:textId="77777777" w:rsidR="00696B9C" w:rsidRDefault="0030015F">
            <w:pPr>
              <w:pStyle w:val="TableParagraph"/>
              <w:spacing w:line="201" w:lineRule="exact"/>
              <w:ind w:left="66"/>
              <w:rPr>
                <w:sz w:val="20"/>
              </w:rPr>
            </w:pPr>
            <w:r>
              <w:rPr>
                <w:sz w:val="20"/>
              </w:rPr>
              <w:t>b) po 1/5 pełnej liczby obrotów, % ubytku masy w</w:t>
            </w:r>
          </w:p>
          <w:p w14:paraId="67EEC26F" w14:textId="77777777" w:rsidR="00696B9C" w:rsidRDefault="0030015F">
            <w:pPr>
              <w:pStyle w:val="TableParagraph"/>
              <w:ind w:left="349" w:right="53"/>
              <w:rPr>
                <w:sz w:val="20"/>
              </w:rPr>
            </w:pPr>
            <w:r>
              <w:rPr>
                <w:sz w:val="20"/>
              </w:rPr>
              <w:t>stosunku do ubytku masy po pełnej liczbie obrotów, nie więcej niż:</w:t>
            </w:r>
          </w:p>
        </w:tc>
        <w:tc>
          <w:tcPr>
            <w:tcW w:w="1169" w:type="dxa"/>
            <w:tcBorders>
              <w:top w:val="double" w:sz="2" w:space="0" w:color="000000"/>
            </w:tcBorders>
          </w:tcPr>
          <w:p w14:paraId="4DA6163B" w14:textId="77777777" w:rsidR="00696B9C" w:rsidRDefault="00696B9C">
            <w:pPr>
              <w:pStyle w:val="TableParagraph"/>
            </w:pPr>
          </w:p>
          <w:p w14:paraId="77AFC393" w14:textId="77777777" w:rsidR="00696B9C" w:rsidRDefault="00696B9C">
            <w:pPr>
              <w:pStyle w:val="TableParagraph"/>
            </w:pPr>
          </w:p>
          <w:p w14:paraId="2CEEDF0E" w14:textId="77777777" w:rsidR="00696B9C" w:rsidRDefault="00696B9C">
            <w:pPr>
              <w:pStyle w:val="TableParagraph"/>
            </w:pPr>
          </w:p>
          <w:p w14:paraId="62EFF147" w14:textId="77777777" w:rsidR="00696B9C" w:rsidRDefault="00696B9C">
            <w:pPr>
              <w:pStyle w:val="TableParagraph"/>
              <w:spacing w:before="8"/>
              <w:rPr>
                <w:sz w:val="18"/>
              </w:rPr>
            </w:pPr>
          </w:p>
          <w:p w14:paraId="2A081ECA" w14:textId="77777777" w:rsidR="00696B9C" w:rsidRDefault="0030015F">
            <w:pPr>
              <w:pStyle w:val="TableParagraph"/>
              <w:ind w:left="88" w:right="77"/>
              <w:jc w:val="center"/>
              <w:rPr>
                <w:sz w:val="20"/>
              </w:rPr>
            </w:pPr>
            <w:r>
              <w:rPr>
                <w:sz w:val="20"/>
              </w:rPr>
              <w:t>35</w:t>
            </w:r>
          </w:p>
          <w:p w14:paraId="1491F7BD" w14:textId="77777777" w:rsidR="00696B9C" w:rsidRDefault="0030015F">
            <w:pPr>
              <w:pStyle w:val="TableParagraph"/>
              <w:ind w:left="88" w:right="77"/>
              <w:jc w:val="center"/>
              <w:rPr>
                <w:sz w:val="20"/>
              </w:rPr>
            </w:pPr>
            <w:r>
              <w:rPr>
                <w:sz w:val="20"/>
              </w:rPr>
              <w:t>40</w:t>
            </w:r>
          </w:p>
          <w:p w14:paraId="3ED9C4A8" w14:textId="77777777" w:rsidR="00696B9C" w:rsidRDefault="00696B9C">
            <w:pPr>
              <w:pStyle w:val="TableParagraph"/>
            </w:pPr>
          </w:p>
          <w:p w14:paraId="435A474F" w14:textId="77777777" w:rsidR="00696B9C" w:rsidRDefault="00696B9C">
            <w:pPr>
              <w:pStyle w:val="TableParagraph"/>
              <w:spacing w:before="10"/>
              <w:rPr>
                <w:sz w:val="17"/>
              </w:rPr>
            </w:pPr>
          </w:p>
          <w:p w14:paraId="796E7936" w14:textId="77777777" w:rsidR="00696B9C" w:rsidRDefault="0030015F">
            <w:pPr>
              <w:pStyle w:val="TableParagraph"/>
              <w:spacing w:before="1"/>
              <w:ind w:left="88" w:right="77"/>
              <w:jc w:val="center"/>
              <w:rPr>
                <w:sz w:val="20"/>
              </w:rPr>
            </w:pPr>
            <w:r>
              <w:rPr>
                <w:sz w:val="20"/>
              </w:rPr>
              <w:t>30</w:t>
            </w:r>
          </w:p>
        </w:tc>
        <w:tc>
          <w:tcPr>
            <w:tcW w:w="1169" w:type="dxa"/>
            <w:tcBorders>
              <w:top w:val="double" w:sz="2" w:space="0" w:color="000000"/>
            </w:tcBorders>
          </w:tcPr>
          <w:p w14:paraId="1E2D12D1" w14:textId="77777777" w:rsidR="00696B9C" w:rsidRDefault="00696B9C">
            <w:pPr>
              <w:pStyle w:val="TableParagraph"/>
            </w:pPr>
          </w:p>
          <w:p w14:paraId="42379BB1" w14:textId="77777777" w:rsidR="00696B9C" w:rsidRDefault="00696B9C">
            <w:pPr>
              <w:pStyle w:val="TableParagraph"/>
            </w:pPr>
          </w:p>
          <w:p w14:paraId="6A5C9EE1" w14:textId="77777777" w:rsidR="00696B9C" w:rsidRDefault="00696B9C">
            <w:pPr>
              <w:pStyle w:val="TableParagraph"/>
            </w:pPr>
          </w:p>
          <w:p w14:paraId="7E4805CF" w14:textId="77777777" w:rsidR="00696B9C" w:rsidRDefault="00696B9C">
            <w:pPr>
              <w:pStyle w:val="TableParagraph"/>
              <w:spacing w:before="8"/>
              <w:rPr>
                <w:sz w:val="18"/>
              </w:rPr>
            </w:pPr>
          </w:p>
          <w:p w14:paraId="2C13E1DE" w14:textId="77777777" w:rsidR="00696B9C" w:rsidRDefault="0030015F">
            <w:pPr>
              <w:pStyle w:val="TableParagraph"/>
              <w:ind w:left="88" w:right="73"/>
              <w:jc w:val="center"/>
              <w:rPr>
                <w:sz w:val="20"/>
              </w:rPr>
            </w:pPr>
            <w:r>
              <w:rPr>
                <w:sz w:val="20"/>
              </w:rPr>
              <w:t>50</w:t>
            </w:r>
          </w:p>
          <w:p w14:paraId="11CCCB4E" w14:textId="77777777" w:rsidR="00696B9C" w:rsidRDefault="0030015F">
            <w:pPr>
              <w:pStyle w:val="TableParagraph"/>
              <w:ind w:left="88" w:right="73"/>
              <w:jc w:val="center"/>
              <w:rPr>
                <w:sz w:val="20"/>
              </w:rPr>
            </w:pPr>
            <w:r>
              <w:rPr>
                <w:sz w:val="20"/>
              </w:rPr>
              <w:t>50</w:t>
            </w:r>
          </w:p>
          <w:p w14:paraId="78A03803" w14:textId="77777777" w:rsidR="00696B9C" w:rsidRDefault="00696B9C">
            <w:pPr>
              <w:pStyle w:val="TableParagraph"/>
            </w:pPr>
          </w:p>
          <w:p w14:paraId="3591D2A3" w14:textId="77777777" w:rsidR="00696B9C" w:rsidRDefault="00696B9C">
            <w:pPr>
              <w:pStyle w:val="TableParagraph"/>
              <w:spacing w:before="10"/>
              <w:rPr>
                <w:sz w:val="17"/>
              </w:rPr>
            </w:pPr>
          </w:p>
          <w:p w14:paraId="364A8152" w14:textId="77777777" w:rsidR="00696B9C" w:rsidRDefault="0030015F">
            <w:pPr>
              <w:pStyle w:val="TableParagraph"/>
              <w:spacing w:before="1"/>
              <w:ind w:left="88" w:right="73"/>
              <w:jc w:val="center"/>
              <w:rPr>
                <w:sz w:val="20"/>
              </w:rPr>
            </w:pPr>
            <w:r>
              <w:rPr>
                <w:sz w:val="20"/>
              </w:rPr>
              <w:t>35</w:t>
            </w:r>
          </w:p>
        </w:tc>
      </w:tr>
      <w:tr w:rsidR="00696B9C" w14:paraId="1C36F22E" w14:textId="77777777">
        <w:trPr>
          <w:trHeight w:val="289"/>
        </w:trPr>
        <w:tc>
          <w:tcPr>
            <w:tcW w:w="497" w:type="dxa"/>
          </w:tcPr>
          <w:p w14:paraId="0D26E9D5" w14:textId="77777777" w:rsidR="00696B9C" w:rsidRDefault="0030015F">
            <w:pPr>
              <w:pStyle w:val="TableParagraph"/>
              <w:spacing w:before="53" w:line="217" w:lineRule="exact"/>
              <w:ind w:left="10"/>
              <w:jc w:val="center"/>
              <w:rPr>
                <w:sz w:val="20"/>
              </w:rPr>
            </w:pPr>
            <w:r>
              <w:rPr>
                <w:w w:val="99"/>
                <w:sz w:val="20"/>
              </w:rPr>
              <w:t>2</w:t>
            </w:r>
          </w:p>
        </w:tc>
        <w:tc>
          <w:tcPr>
            <w:tcW w:w="4675" w:type="dxa"/>
          </w:tcPr>
          <w:p w14:paraId="28E5364B" w14:textId="77777777" w:rsidR="00696B9C" w:rsidRDefault="0030015F">
            <w:pPr>
              <w:pStyle w:val="TableParagraph"/>
              <w:spacing w:before="53" w:line="217" w:lineRule="exact"/>
              <w:ind w:left="66"/>
              <w:rPr>
                <w:sz w:val="20"/>
              </w:rPr>
            </w:pPr>
            <w:r>
              <w:rPr>
                <w:sz w:val="20"/>
              </w:rPr>
              <w:t>Nasiąkliwość, wg PN-B-06714-18 [9], % (m/m), nie</w:t>
            </w:r>
          </w:p>
        </w:tc>
        <w:tc>
          <w:tcPr>
            <w:tcW w:w="1169" w:type="dxa"/>
          </w:tcPr>
          <w:p w14:paraId="7C60B1A3" w14:textId="77777777" w:rsidR="00696B9C" w:rsidRDefault="00696B9C">
            <w:pPr>
              <w:pStyle w:val="TableParagraph"/>
              <w:rPr>
                <w:rFonts w:ascii="Times New Roman"/>
                <w:sz w:val="18"/>
              </w:rPr>
            </w:pPr>
          </w:p>
        </w:tc>
        <w:tc>
          <w:tcPr>
            <w:tcW w:w="1169" w:type="dxa"/>
          </w:tcPr>
          <w:p w14:paraId="248BA49D" w14:textId="77777777" w:rsidR="00696B9C" w:rsidRDefault="00696B9C">
            <w:pPr>
              <w:pStyle w:val="TableParagraph"/>
              <w:rPr>
                <w:rFonts w:ascii="Times New Roman"/>
                <w:sz w:val="18"/>
              </w:rPr>
            </w:pPr>
          </w:p>
        </w:tc>
      </w:tr>
    </w:tbl>
    <w:p w14:paraId="02F58BB5" w14:textId="77777777" w:rsidR="00696B9C" w:rsidRDefault="00696B9C">
      <w:pPr>
        <w:rPr>
          <w:rFonts w:ascii="Times New Roman"/>
          <w:sz w:val="18"/>
        </w:rPr>
        <w:sectPr w:rsidR="00696B9C">
          <w:pgSz w:w="11910" w:h="16840"/>
          <w:pgMar w:top="600" w:right="1180" w:bottom="360" w:left="860" w:header="0" w:footer="176" w:gutter="0"/>
          <w:cols w:space="708"/>
        </w:sect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675"/>
        <w:gridCol w:w="1169"/>
        <w:gridCol w:w="1169"/>
      </w:tblGrid>
      <w:tr w:rsidR="00696B9C" w14:paraId="3C2FDF84" w14:textId="77777777">
        <w:trPr>
          <w:trHeight w:val="750"/>
        </w:trPr>
        <w:tc>
          <w:tcPr>
            <w:tcW w:w="497" w:type="dxa"/>
          </w:tcPr>
          <w:p w14:paraId="20FD4CB0" w14:textId="77777777" w:rsidR="00696B9C" w:rsidRDefault="00696B9C">
            <w:pPr>
              <w:pStyle w:val="TableParagraph"/>
              <w:rPr>
                <w:rFonts w:ascii="Times New Roman"/>
                <w:sz w:val="18"/>
              </w:rPr>
            </w:pPr>
          </w:p>
        </w:tc>
        <w:tc>
          <w:tcPr>
            <w:tcW w:w="4675" w:type="dxa"/>
          </w:tcPr>
          <w:p w14:paraId="3073BCAE" w14:textId="77777777" w:rsidR="00696B9C" w:rsidRDefault="0030015F">
            <w:pPr>
              <w:pStyle w:val="TableParagraph"/>
              <w:spacing w:line="224" w:lineRule="exact"/>
              <w:ind w:left="66"/>
              <w:rPr>
                <w:sz w:val="20"/>
              </w:rPr>
            </w:pPr>
            <w:r>
              <w:rPr>
                <w:sz w:val="20"/>
              </w:rPr>
              <w:t>więcej niż:</w:t>
            </w:r>
          </w:p>
          <w:p w14:paraId="631A274A" w14:textId="77777777" w:rsidR="00696B9C" w:rsidRDefault="0030015F">
            <w:pPr>
              <w:pStyle w:val="TableParagraph"/>
              <w:numPr>
                <w:ilvl w:val="0"/>
                <w:numId w:val="87"/>
              </w:numPr>
              <w:tabs>
                <w:tab w:val="left" w:pos="350"/>
              </w:tabs>
              <w:spacing w:line="229" w:lineRule="exact"/>
              <w:rPr>
                <w:sz w:val="20"/>
              </w:rPr>
            </w:pPr>
            <w:r>
              <w:rPr>
                <w:sz w:val="20"/>
              </w:rPr>
              <w:t>dla kruszyw ze skał magmowych i</w:t>
            </w:r>
            <w:r>
              <w:rPr>
                <w:spacing w:val="-6"/>
                <w:sz w:val="20"/>
              </w:rPr>
              <w:t xml:space="preserve"> </w:t>
            </w:r>
            <w:r>
              <w:rPr>
                <w:sz w:val="20"/>
              </w:rPr>
              <w:t>przeobrażonych</w:t>
            </w:r>
          </w:p>
          <w:p w14:paraId="7D62380B" w14:textId="77777777" w:rsidR="00696B9C" w:rsidRDefault="0030015F">
            <w:pPr>
              <w:pStyle w:val="TableParagraph"/>
              <w:numPr>
                <w:ilvl w:val="0"/>
                <w:numId w:val="87"/>
              </w:numPr>
              <w:tabs>
                <w:tab w:val="left" w:pos="350"/>
              </w:tabs>
              <w:rPr>
                <w:sz w:val="20"/>
              </w:rPr>
            </w:pPr>
            <w:r>
              <w:rPr>
                <w:sz w:val="20"/>
              </w:rPr>
              <w:t>dla kruszyw ze skał</w:t>
            </w:r>
            <w:r>
              <w:rPr>
                <w:spacing w:val="-3"/>
                <w:sz w:val="20"/>
              </w:rPr>
              <w:t xml:space="preserve"> </w:t>
            </w:r>
            <w:r>
              <w:rPr>
                <w:sz w:val="20"/>
              </w:rPr>
              <w:t>osadowych</w:t>
            </w:r>
          </w:p>
        </w:tc>
        <w:tc>
          <w:tcPr>
            <w:tcW w:w="1169" w:type="dxa"/>
          </w:tcPr>
          <w:p w14:paraId="3C0CE8FF" w14:textId="77777777" w:rsidR="00696B9C" w:rsidRDefault="00696B9C">
            <w:pPr>
              <w:pStyle w:val="TableParagraph"/>
              <w:spacing w:before="7"/>
              <w:rPr>
                <w:sz w:val="24"/>
              </w:rPr>
            </w:pPr>
          </w:p>
          <w:p w14:paraId="565340CC" w14:textId="77777777" w:rsidR="00696B9C" w:rsidRDefault="0030015F">
            <w:pPr>
              <w:pStyle w:val="TableParagraph"/>
              <w:ind w:left="88" w:right="75"/>
              <w:jc w:val="center"/>
              <w:rPr>
                <w:sz w:val="20"/>
              </w:rPr>
            </w:pPr>
            <w:r>
              <w:rPr>
                <w:sz w:val="20"/>
              </w:rPr>
              <w:t>2,0</w:t>
            </w:r>
          </w:p>
          <w:p w14:paraId="52E9BADC" w14:textId="77777777" w:rsidR="00696B9C" w:rsidRDefault="0030015F">
            <w:pPr>
              <w:pStyle w:val="TableParagraph"/>
              <w:spacing w:before="1" w:line="217" w:lineRule="exact"/>
              <w:ind w:left="88" w:right="75"/>
              <w:jc w:val="center"/>
              <w:rPr>
                <w:sz w:val="20"/>
              </w:rPr>
            </w:pPr>
            <w:r>
              <w:rPr>
                <w:sz w:val="20"/>
              </w:rPr>
              <w:t>3,0</w:t>
            </w:r>
          </w:p>
        </w:tc>
        <w:tc>
          <w:tcPr>
            <w:tcW w:w="1169" w:type="dxa"/>
          </w:tcPr>
          <w:p w14:paraId="6BB26136" w14:textId="77777777" w:rsidR="00696B9C" w:rsidRDefault="00696B9C">
            <w:pPr>
              <w:pStyle w:val="TableParagraph"/>
              <w:spacing w:before="7"/>
              <w:rPr>
                <w:sz w:val="24"/>
              </w:rPr>
            </w:pPr>
          </w:p>
          <w:p w14:paraId="354845E9" w14:textId="77777777" w:rsidR="00696B9C" w:rsidRDefault="0030015F">
            <w:pPr>
              <w:pStyle w:val="TableParagraph"/>
              <w:ind w:left="88" w:right="76"/>
              <w:jc w:val="center"/>
              <w:rPr>
                <w:sz w:val="20"/>
              </w:rPr>
            </w:pPr>
            <w:r>
              <w:rPr>
                <w:sz w:val="20"/>
              </w:rPr>
              <w:t>3,0</w:t>
            </w:r>
          </w:p>
          <w:p w14:paraId="30AEC7B3" w14:textId="77777777" w:rsidR="00696B9C" w:rsidRDefault="0030015F">
            <w:pPr>
              <w:pStyle w:val="TableParagraph"/>
              <w:spacing w:before="1" w:line="217" w:lineRule="exact"/>
              <w:ind w:left="88" w:right="76"/>
              <w:jc w:val="center"/>
              <w:rPr>
                <w:sz w:val="20"/>
              </w:rPr>
            </w:pPr>
            <w:r>
              <w:rPr>
                <w:sz w:val="20"/>
              </w:rPr>
              <w:t>5,0</w:t>
            </w:r>
          </w:p>
        </w:tc>
      </w:tr>
      <w:tr w:rsidR="00696B9C" w14:paraId="62282B18" w14:textId="77777777">
        <w:trPr>
          <w:trHeight w:val="1040"/>
        </w:trPr>
        <w:tc>
          <w:tcPr>
            <w:tcW w:w="497" w:type="dxa"/>
          </w:tcPr>
          <w:p w14:paraId="139E9B5B" w14:textId="77777777" w:rsidR="00696B9C" w:rsidRDefault="0030015F">
            <w:pPr>
              <w:pStyle w:val="TableParagraph"/>
              <w:spacing w:before="53"/>
              <w:ind w:left="10"/>
              <w:jc w:val="center"/>
              <w:rPr>
                <w:sz w:val="20"/>
              </w:rPr>
            </w:pPr>
            <w:r>
              <w:rPr>
                <w:w w:val="99"/>
                <w:sz w:val="20"/>
              </w:rPr>
              <w:t>3</w:t>
            </w:r>
          </w:p>
        </w:tc>
        <w:tc>
          <w:tcPr>
            <w:tcW w:w="4675" w:type="dxa"/>
          </w:tcPr>
          <w:p w14:paraId="46BAA1B7" w14:textId="77777777" w:rsidR="00696B9C" w:rsidRDefault="0030015F">
            <w:pPr>
              <w:pStyle w:val="TableParagraph"/>
              <w:spacing w:before="53"/>
              <w:ind w:left="66" w:right="79" w:hanging="1"/>
              <w:rPr>
                <w:sz w:val="20"/>
              </w:rPr>
            </w:pPr>
            <w:r>
              <w:rPr>
                <w:sz w:val="20"/>
              </w:rPr>
              <w:t>Odporność na działanie mrozu, wg PN-B-06714-20 [11], % ubytku masy, nie więcej</w:t>
            </w:r>
            <w:r>
              <w:rPr>
                <w:spacing w:val="3"/>
                <w:sz w:val="20"/>
              </w:rPr>
              <w:t xml:space="preserve"> </w:t>
            </w:r>
            <w:r>
              <w:rPr>
                <w:sz w:val="20"/>
              </w:rPr>
              <w:t>niż:</w:t>
            </w:r>
          </w:p>
          <w:p w14:paraId="00DAB10B" w14:textId="77777777" w:rsidR="00696B9C" w:rsidRDefault="0030015F">
            <w:pPr>
              <w:pStyle w:val="TableParagraph"/>
              <w:numPr>
                <w:ilvl w:val="0"/>
                <w:numId w:val="86"/>
              </w:numPr>
              <w:tabs>
                <w:tab w:val="left" w:pos="350"/>
              </w:tabs>
              <w:spacing w:before="1"/>
              <w:rPr>
                <w:sz w:val="20"/>
              </w:rPr>
            </w:pPr>
            <w:r>
              <w:rPr>
                <w:sz w:val="20"/>
              </w:rPr>
              <w:t>dla kruszyw ze skał magmowych i</w:t>
            </w:r>
            <w:r>
              <w:rPr>
                <w:spacing w:val="-6"/>
                <w:sz w:val="20"/>
              </w:rPr>
              <w:t xml:space="preserve"> </w:t>
            </w:r>
            <w:r>
              <w:rPr>
                <w:sz w:val="20"/>
              </w:rPr>
              <w:t>przeobrażonych</w:t>
            </w:r>
          </w:p>
          <w:p w14:paraId="60C69204" w14:textId="77777777" w:rsidR="00696B9C" w:rsidRDefault="0030015F">
            <w:pPr>
              <w:pStyle w:val="TableParagraph"/>
              <w:numPr>
                <w:ilvl w:val="0"/>
                <w:numId w:val="86"/>
              </w:numPr>
              <w:tabs>
                <w:tab w:val="left" w:pos="350"/>
              </w:tabs>
              <w:rPr>
                <w:sz w:val="20"/>
              </w:rPr>
            </w:pPr>
            <w:r>
              <w:rPr>
                <w:sz w:val="20"/>
              </w:rPr>
              <w:t>dla kruszyw ze skał</w:t>
            </w:r>
            <w:r>
              <w:rPr>
                <w:spacing w:val="-3"/>
                <w:sz w:val="20"/>
              </w:rPr>
              <w:t xml:space="preserve"> </w:t>
            </w:r>
            <w:r>
              <w:rPr>
                <w:sz w:val="20"/>
              </w:rPr>
              <w:t>osadowych</w:t>
            </w:r>
          </w:p>
        </w:tc>
        <w:tc>
          <w:tcPr>
            <w:tcW w:w="1169" w:type="dxa"/>
          </w:tcPr>
          <w:p w14:paraId="3CDC84F0" w14:textId="77777777" w:rsidR="00696B9C" w:rsidRDefault="00696B9C">
            <w:pPr>
              <w:pStyle w:val="TableParagraph"/>
            </w:pPr>
          </w:p>
          <w:p w14:paraId="72E4B630" w14:textId="77777777" w:rsidR="00696B9C" w:rsidRDefault="00696B9C">
            <w:pPr>
              <w:pStyle w:val="TableParagraph"/>
              <w:spacing w:before="7"/>
            </w:pPr>
          </w:p>
          <w:p w14:paraId="4B2E48D2" w14:textId="77777777" w:rsidR="00696B9C" w:rsidRDefault="0030015F">
            <w:pPr>
              <w:pStyle w:val="TableParagraph"/>
              <w:spacing w:before="1"/>
              <w:ind w:left="88" w:right="75"/>
              <w:jc w:val="center"/>
              <w:rPr>
                <w:sz w:val="20"/>
              </w:rPr>
            </w:pPr>
            <w:r>
              <w:rPr>
                <w:sz w:val="20"/>
              </w:rPr>
              <w:t>4,0</w:t>
            </w:r>
          </w:p>
          <w:p w14:paraId="49AC8405" w14:textId="77777777" w:rsidR="00696B9C" w:rsidRDefault="0030015F">
            <w:pPr>
              <w:pStyle w:val="TableParagraph"/>
              <w:ind w:left="88" w:right="75"/>
              <w:jc w:val="center"/>
              <w:rPr>
                <w:sz w:val="20"/>
              </w:rPr>
            </w:pPr>
            <w:r>
              <w:rPr>
                <w:sz w:val="20"/>
              </w:rPr>
              <w:t>5,0</w:t>
            </w:r>
          </w:p>
        </w:tc>
        <w:tc>
          <w:tcPr>
            <w:tcW w:w="1169" w:type="dxa"/>
          </w:tcPr>
          <w:p w14:paraId="7A518496" w14:textId="77777777" w:rsidR="00696B9C" w:rsidRDefault="00696B9C">
            <w:pPr>
              <w:pStyle w:val="TableParagraph"/>
            </w:pPr>
          </w:p>
          <w:p w14:paraId="2458675B" w14:textId="77777777" w:rsidR="00696B9C" w:rsidRDefault="00696B9C">
            <w:pPr>
              <w:pStyle w:val="TableParagraph"/>
              <w:spacing w:before="7"/>
            </w:pPr>
          </w:p>
          <w:p w14:paraId="6E81C115" w14:textId="77777777" w:rsidR="00696B9C" w:rsidRDefault="0030015F">
            <w:pPr>
              <w:pStyle w:val="TableParagraph"/>
              <w:spacing w:before="1"/>
              <w:ind w:left="88" w:right="75"/>
              <w:jc w:val="center"/>
              <w:rPr>
                <w:sz w:val="20"/>
              </w:rPr>
            </w:pPr>
            <w:r>
              <w:rPr>
                <w:sz w:val="20"/>
              </w:rPr>
              <w:t>10,0</w:t>
            </w:r>
          </w:p>
          <w:p w14:paraId="02D93739" w14:textId="77777777" w:rsidR="00696B9C" w:rsidRDefault="0030015F">
            <w:pPr>
              <w:pStyle w:val="TableParagraph"/>
              <w:ind w:left="88" w:right="75"/>
              <w:jc w:val="center"/>
              <w:rPr>
                <w:sz w:val="20"/>
              </w:rPr>
            </w:pPr>
            <w:r>
              <w:rPr>
                <w:sz w:val="20"/>
              </w:rPr>
              <w:t>10,0</w:t>
            </w:r>
          </w:p>
        </w:tc>
      </w:tr>
      <w:tr w:rsidR="00696B9C" w14:paraId="5B840878" w14:textId="77777777">
        <w:trPr>
          <w:trHeight w:val="1297"/>
        </w:trPr>
        <w:tc>
          <w:tcPr>
            <w:tcW w:w="497" w:type="dxa"/>
          </w:tcPr>
          <w:p w14:paraId="3A0A2A10" w14:textId="77777777" w:rsidR="00696B9C" w:rsidRDefault="0030015F">
            <w:pPr>
              <w:pStyle w:val="TableParagraph"/>
              <w:spacing w:before="53"/>
              <w:ind w:left="10"/>
              <w:jc w:val="center"/>
              <w:rPr>
                <w:sz w:val="20"/>
              </w:rPr>
            </w:pPr>
            <w:r>
              <w:rPr>
                <w:w w:val="99"/>
                <w:sz w:val="20"/>
              </w:rPr>
              <w:t>4</w:t>
            </w:r>
          </w:p>
        </w:tc>
        <w:tc>
          <w:tcPr>
            <w:tcW w:w="4675" w:type="dxa"/>
          </w:tcPr>
          <w:p w14:paraId="32FC7956" w14:textId="77777777" w:rsidR="00696B9C" w:rsidRDefault="0030015F">
            <w:pPr>
              <w:pStyle w:val="TableParagraph"/>
              <w:spacing w:before="53"/>
              <w:ind w:left="66" w:right="52" w:hanging="1"/>
              <w:jc w:val="both"/>
              <w:rPr>
                <w:sz w:val="20"/>
              </w:rPr>
            </w:pPr>
            <w:r>
              <w:rPr>
                <w:sz w:val="20"/>
              </w:rPr>
              <w:t>Odporność na działanie mrozu wg zmodyfikowanej metody bezpośredniej, wg PN-B-06714-19 [10] i PN-B- 11112 [15], nie więcej niż:</w:t>
            </w:r>
          </w:p>
          <w:p w14:paraId="1AC7A3B3" w14:textId="77777777" w:rsidR="00696B9C" w:rsidRDefault="0030015F">
            <w:pPr>
              <w:pStyle w:val="TableParagraph"/>
              <w:numPr>
                <w:ilvl w:val="0"/>
                <w:numId w:val="85"/>
              </w:numPr>
              <w:tabs>
                <w:tab w:val="left" w:pos="350"/>
              </w:tabs>
              <w:spacing w:line="250" w:lineRule="exact"/>
              <w:jc w:val="both"/>
              <w:rPr>
                <w:sz w:val="20"/>
              </w:rPr>
            </w:pPr>
            <w:r>
              <w:rPr>
                <w:sz w:val="20"/>
              </w:rPr>
              <w:t>w klińcu,</w:t>
            </w:r>
          </w:p>
          <w:p w14:paraId="77DFBA21" w14:textId="77777777" w:rsidR="00696B9C" w:rsidRDefault="0030015F">
            <w:pPr>
              <w:pStyle w:val="TableParagraph"/>
              <w:numPr>
                <w:ilvl w:val="0"/>
                <w:numId w:val="85"/>
              </w:numPr>
              <w:tabs>
                <w:tab w:val="left" w:pos="350"/>
              </w:tabs>
              <w:spacing w:line="285" w:lineRule="exact"/>
              <w:jc w:val="both"/>
              <w:rPr>
                <w:sz w:val="20"/>
              </w:rPr>
            </w:pPr>
            <w:r>
              <w:rPr>
                <w:sz w:val="20"/>
              </w:rPr>
              <w:t>w</w:t>
            </w:r>
            <w:r>
              <w:rPr>
                <w:spacing w:val="-3"/>
                <w:sz w:val="20"/>
              </w:rPr>
              <w:t xml:space="preserve"> </w:t>
            </w:r>
            <w:r>
              <w:rPr>
                <w:sz w:val="20"/>
              </w:rPr>
              <w:t>tłuczniu</w:t>
            </w:r>
          </w:p>
        </w:tc>
        <w:tc>
          <w:tcPr>
            <w:tcW w:w="1169" w:type="dxa"/>
          </w:tcPr>
          <w:p w14:paraId="5CF4755A" w14:textId="77777777" w:rsidR="00696B9C" w:rsidRDefault="00696B9C">
            <w:pPr>
              <w:pStyle w:val="TableParagraph"/>
            </w:pPr>
          </w:p>
          <w:p w14:paraId="2946F728" w14:textId="77777777" w:rsidR="00696B9C" w:rsidRDefault="00696B9C">
            <w:pPr>
              <w:pStyle w:val="TableParagraph"/>
            </w:pPr>
          </w:p>
          <w:p w14:paraId="22847DDE" w14:textId="77777777" w:rsidR="00696B9C" w:rsidRDefault="00696B9C">
            <w:pPr>
              <w:pStyle w:val="TableParagraph"/>
              <w:spacing w:before="5"/>
              <w:rPr>
                <w:sz w:val="20"/>
              </w:rPr>
            </w:pPr>
          </w:p>
          <w:p w14:paraId="4FDD7A4D" w14:textId="77777777" w:rsidR="00696B9C" w:rsidRDefault="0030015F">
            <w:pPr>
              <w:pStyle w:val="TableParagraph"/>
              <w:spacing w:before="1"/>
              <w:ind w:left="88" w:right="77"/>
              <w:jc w:val="center"/>
              <w:rPr>
                <w:sz w:val="20"/>
              </w:rPr>
            </w:pPr>
            <w:r>
              <w:rPr>
                <w:sz w:val="20"/>
              </w:rPr>
              <w:t>30</w:t>
            </w:r>
          </w:p>
          <w:p w14:paraId="7EA9AED7" w14:textId="77777777" w:rsidR="00696B9C" w:rsidRDefault="0030015F">
            <w:pPr>
              <w:pStyle w:val="TableParagraph"/>
              <w:ind w:left="88" w:right="80"/>
              <w:jc w:val="center"/>
              <w:rPr>
                <w:sz w:val="20"/>
              </w:rPr>
            </w:pPr>
            <w:r>
              <w:rPr>
                <w:sz w:val="20"/>
              </w:rPr>
              <w:t>nie bada się</w:t>
            </w:r>
          </w:p>
        </w:tc>
        <w:tc>
          <w:tcPr>
            <w:tcW w:w="1169" w:type="dxa"/>
          </w:tcPr>
          <w:p w14:paraId="4EA56A43" w14:textId="77777777" w:rsidR="00696B9C" w:rsidRDefault="00696B9C">
            <w:pPr>
              <w:pStyle w:val="TableParagraph"/>
            </w:pPr>
          </w:p>
          <w:p w14:paraId="3AEA656E" w14:textId="77777777" w:rsidR="00696B9C" w:rsidRDefault="00696B9C">
            <w:pPr>
              <w:pStyle w:val="TableParagraph"/>
            </w:pPr>
          </w:p>
          <w:p w14:paraId="4D4205AD" w14:textId="77777777" w:rsidR="00696B9C" w:rsidRDefault="00696B9C">
            <w:pPr>
              <w:pStyle w:val="TableParagraph"/>
              <w:spacing w:before="5"/>
              <w:rPr>
                <w:sz w:val="20"/>
              </w:rPr>
            </w:pPr>
          </w:p>
          <w:p w14:paraId="78E09A15" w14:textId="77777777" w:rsidR="00696B9C" w:rsidRDefault="0030015F">
            <w:pPr>
              <w:pStyle w:val="TableParagraph"/>
              <w:spacing w:before="1"/>
              <w:ind w:left="258" w:right="226" w:firstLine="201"/>
              <w:rPr>
                <w:sz w:val="20"/>
              </w:rPr>
            </w:pPr>
            <w:r>
              <w:rPr>
                <w:sz w:val="20"/>
              </w:rPr>
              <w:t>nie bada się</w:t>
            </w:r>
          </w:p>
        </w:tc>
      </w:tr>
    </w:tbl>
    <w:p w14:paraId="7345D2B6" w14:textId="77777777" w:rsidR="00696B9C" w:rsidRDefault="00696B9C">
      <w:pPr>
        <w:pStyle w:val="Tekstpodstawowy"/>
        <w:spacing w:before="2"/>
        <w:ind w:left="0"/>
        <w:rPr>
          <w:sz w:val="12"/>
        </w:rPr>
      </w:pPr>
    </w:p>
    <w:p w14:paraId="58B17844" w14:textId="77777777" w:rsidR="00696B9C" w:rsidRDefault="0030015F">
      <w:pPr>
        <w:pStyle w:val="Tekstpodstawowy"/>
        <w:spacing w:before="91"/>
      </w:pPr>
      <w:r>
        <w:t>Tablica 2. Wymagania dla tłucznia i klińca gatunku 2, według PN-B-11112 [15]</w:t>
      </w:r>
    </w:p>
    <w:p w14:paraId="2B5FB520"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5244"/>
        <w:gridCol w:w="1769"/>
      </w:tblGrid>
      <w:tr w:rsidR="00696B9C" w14:paraId="0E7E92B1" w14:textId="77777777">
        <w:trPr>
          <w:trHeight w:val="349"/>
        </w:trPr>
        <w:tc>
          <w:tcPr>
            <w:tcW w:w="497" w:type="dxa"/>
            <w:tcBorders>
              <w:bottom w:val="double" w:sz="2" w:space="0" w:color="000000"/>
            </w:tcBorders>
          </w:tcPr>
          <w:p w14:paraId="11B46019" w14:textId="77777777" w:rsidR="00696B9C" w:rsidRDefault="0030015F">
            <w:pPr>
              <w:pStyle w:val="TableParagraph"/>
              <w:spacing w:before="53"/>
              <w:ind w:left="89" w:right="80"/>
              <w:jc w:val="center"/>
              <w:rPr>
                <w:sz w:val="20"/>
              </w:rPr>
            </w:pPr>
            <w:r>
              <w:rPr>
                <w:sz w:val="20"/>
              </w:rPr>
              <w:t>Lp.</w:t>
            </w:r>
          </w:p>
        </w:tc>
        <w:tc>
          <w:tcPr>
            <w:tcW w:w="5244" w:type="dxa"/>
            <w:tcBorders>
              <w:bottom w:val="double" w:sz="2" w:space="0" w:color="000000"/>
            </w:tcBorders>
          </w:tcPr>
          <w:p w14:paraId="4FD75FE5" w14:textId="77777777" w:rsidR="00696B9C" w:rsidRDefault="0030015F">
            <w:pPr>
              <w:pStyle w:val="TableParagraph"/>
              <w:spacing w:before="53"/>
              <w:ind w:left="2086" w:right="2081"/>
              <w:jc w:val="center"/>
              <w:rPr>
                <w:sz w:val="20"/>
              </w:rPr>
            </w:pPr>
            <w:r>
              <w:rPr>
                <w:sz w:val="20"/>
              </w:rPr>
              <w:t>Właściwości</w:t>
            </w:r>
          </w:p>
        </w:tc>
        <w:tc>
          <w:tcPr>
            <w:tcW w:w="1769" w:type="dxa"/>
            <w:tcBorders>
              <w:bottom w:val="double" w:sz="2" w:space="0" w:color="000000"/>
            </w:tcBorders>
          </w:tcPr>
          <w:p w14:paraId="1486B29B" w14:textId="77777777" w:rsidR="00696B9C" w:rsidRDefault="0030015F">
            <w:pPr>
              <w:pStyle w:val="TableParagraph"/>
              <w:spacing w:before="53"/>
              <w:ind w:left="267" w:right="262"/>
              <w:jc w:val="center"/>
              <w:rPr>
                <w:sz w:val="20"/>
              </w:rPr>
            </w:pPr>
            <w:r>
              <w:rPr>
                <w:sz w:val="20"/>
              </w:rPr>
              <w:t>Wymagania</w:t>
            </w:r>
          </w:p>
        </w:tc>
      </w:tr>
      <w:tr w:rsidR="00696B9C" w14:paraId="5D57B302" w14:textId="77777777">
        <w:trPr>
          <w:trHeight w:val="451"/>
        </w:trPr>
        <w:tc>
          <w:tcPr>
            <w:tcW w:w="497" w:type="dxa"/>
            <w:tcBorders>
              <w:top w:val="double" w:sz="2" w:space="0" w:color="000000"/>
              <w:bottom w:val="nil"/>
            </w:tcBorders>
          </w:tcPr>
          <w:p w14:paraId="28CE547D" w14:textId="77777777" w:rsidR="00696B9C" w:rsidRDefault="0030015F">
            <w:pPr>
              <w:pStyle w:val="TableParagraph"/>
              <w:spacing w:line="225" w:lineRule="exact"/>
              <w:ind w:left="10"/>
              <w:jc w:val="center"/>
              <w:rPr>
                <w:sz w:val="20"/>
              </w:rPr>
            </w:pPr>
            <w:r>
              <w:rPr>
                <w:w w:val="99"/>
                <w:sz w:val="20"/>
              </w:rPr>
              <w:t>1</w:t>
            </w:r>
          </w:p>
        </w:tc>
        <w:tc>
          <w:tcPr>
            <w:tcW w:w="5244" w:type="dxa"/>
            <w:vMerge w:val="restart"/>
            <w:tcBorders>
              <w:top w:val="double" w:sz="2" w:space="0" w:color="000000"/>
            </w:tcBorders>
          </w:tcPr>
          <w:p w14:paraId="0E8BFE21" w14:textId="77777777" w:rsidR="00696B9C" w:rsidRDefault="0030015F">
            <w:pPr>
              <w:pStyle w:val="TableParagraph"/>
              <w:spacing w:line="224" w:lineRule="exact"/>
              <w:ind w:left="66"/>
              <w:rPr>
                <w:sz w:val="20"/>
              </w:rPr>
            </w:pPr>
            <w:r>
              <w:rPr>
                <w:sz w:val="20"/>
              </w:rPr>
              <w:t>Uziarnienie wg PN-B-06714-15 [7]:</w:t>
            </w:r>
          </w:p>
          <w:p w14:paraId="2BA0ECBD" w14:textId="77777777" w:rsidR="00696B9C" w:rsidRDefault="0030015F">
            <w:pPr>
              <w:pStyle w:val="TableParagraph"/>
              <w:numPr>
                <w:ilvl w:val="0"/>
                <w:numId w:val="84"/>
              </w:numPr>
              <w:tabs>
                <w:tab w:val="left" w:pos="350"/>
              </w:tabs>
              <w:ind w:right="58"/>
              <w:rPr>
                <w:sz w:val="20"/>
              </w:rPr>
            </w:pPr>
            <w:r>
              <w:rPr>
                <w:sz w:val="20"/>
              </w:rPr>
              <w:t xml:space="preserve">zawartość </w:t>
            </w:r>
            <w:proofErr w:type="spellStart"/>
            <w:r>
              <w:rPr>
                <w:sz w:val="20"/>
              </w:rPr>
              <w:t>ziarn</w:t>
            </w:r>
            <w:proofErr w:type="spellEnd"/>
            <w:r>
              <w:rPr>
                <w:sz w:val="20"/>
              </w:rPr>
              <w:t xml:space="preserve"> mniejszych niż 0,075 mm, odsianych na mokro, % (m/m), nie więcej</w:t>
            </w:r>
            <w:r>
              <w:rPr>
                <w:spacing w:val="4"/>
                <w:sz w:val="20"/>
              </w:rPr>
              <w:t xml:space="preserve"> </w:t>
            </w:r>
            <w:r>
              <w:rPr>
                <w:sz w:val="20"/>
              </w:rPr>
              <w:t>niż:</w:t>
            </w:r>
          </w:p>
          <w:p w14:paraId="57A6E3B4" w14:textId="77777777" w:rsidR="00696B9C" w:rsidRDefault="0030015F">
            <w:pPr>
              <w:pStyle w:val="TableParagraph"/>
              <w:numPr>
                <w:ilvl w:val="1"/>
                <w:numId w:val="84"/>
              </w:numPr>
              <w:tabs>
                <w:tab w:val="left" w:pos="488"/>
              </w:tabs>
              <w:ind w:hanging="119"/>
              <w:rPr>
                <w:sz w:val="20"/>
              </w:rPr>
            </w:pPr>
            <w:r>
              <w:rPr>
                <w:sz w:val="20"/>
              </w:rPr>
              <w:t>w</w:t>
            </w:r>
            <w:r>
              <w:rPr>
                <w:spacing w:val="-6"/>
                <w:sz w:val="20"/>
              </w:rPr>
              <w:t xml:space="preserve"> </w:t>
            </w:r>
            <w:r>
              <w:rPr>
                <w:sz w:val="20"/>
              </w:rPr>
              <w:t>tłuczniu</w:t>
            </w:r>
          </w:p>
          <w:p w14:paraId="387A5073" w14:textId="77777777" w:rsidR="00696B9C" w:rsidRDefault="0030015F">
            <w:pPr>
              <w:pStyle w:val="TableParagraph"/>
              <w:numPr>
                <w:ilvl w:val="1"/>
                <w:numId w:val="84"/>
              </w:numPr>
              <w:tabs>
                <w:tab w:val="left" w:pos="488"/>
              </w:tabs>
              <w:ind w:hanging="119"/>
              <w:rPr>
                <w:sz w:val="20"/>
              </w:rPr>
            </w:pPr>
            <w:r>
              <w:rPr>
                <w:sz w:val="20"/>
              </w:rPr>
              <w:t>w</w:t>
            </w:r>
            <w:r>
              <w:rPr>
                <w:spacing w:val="-6"/>
                <w:sz w:val="20"/>
              </w:rPr>
              <w:t xml:space="preserve"> </w:t>
            </w:r>
            <w:r>
              <w:rPr>
                <w:sz w:val="20"/>
              </w:rPr>
              <w:t>klińcu</w:t>
            </w:r>
          </w:p>
          <w:p w14:paraId="476D205F" w14:textId="77777777" w:rsidR="00696B9C" w:rsidRDefault="0030015F">
            <w:pPr>
              <w:pStyle w:val="TableParagraph"/>
              <w:numPr>
                <w:ilvl w:val="0"/>
                <w:numId w:val="84"/>
              </w:numPr>
              <w:tabs>
                <w:tab w:val="left" w:pos="350"/>
              </w:tabs>
              <w:ind w:right="57"/>
              <w:rPr>
                <w:sz w:val="20"/>
              </w:rPr>
            </w:pPr>
            <w:r>
              <w:rPr>
                <w:sz w:val="20"/>
              </w:rPr>
              <w:t>zawartość frakcji podstawowej w tłuczniu lub klińcu, % (m/m), nie mniej</w:t>
            </w:r>
            <w:r>
              <w:rPr>
                <w:spacing w:val="7"/>
                <w:sz w:val="20"/>
              </w:rPr>
              <w:t xml:space="preserve"> </w:t>
            </w:r>
            <w:r>
              <w:rPr>
                <w:sz w:val="20"/>
              </w:rPr>
              <w:t>niż:</w:t>
            </w:r>
          </w:p>
          <w:p w14:paraId="407FB920" w14:textId="77777777" w:rsidR="00696B9C" w:rsidRDefault="0030015F">
            <w:pPr>
              <w:pStyle w:val="TableParagraph"/>
              <w:numPr>
                <w:ilvl w:val="0"/>
                <w:numId w:val="84"/>
              </w:numPr>
              <w:tabs>
                <w:tab w:val="left" w:pos="350"/>
              </w:tabs>
              <w:ind w:right="57"/>
              <w:rPr>
                <w:sz w:val="20"/>
              </w:rPr>
            </w:pPr>
            <w:r>
              <w:rPr>
                <w:sz w:val="20"/>
              </w:rPr>
              <w:t>zawartość podziarna w tłuczniu lub klińcu, % (m/m), nie więcej</w:t>
            </w:r>
            <w:r>
              <w:rPr>
                <w:spacing w:val="1"/>
                <w:sz w:val="20"/>
              </w:rPr>
              <w:t xml:space="preserve"> </w:t>
            </w:r>
            <w:r>
              <w:rPr>
                <w:sz w:val="20"/>
              </w:rPr>
              <w:t>niż:</w:t>
            </w:r>
          </w:p>
          <w:p w14:paraId="7EEDC794" w14:textId="77777777" w:rsidR="00696B9C" w:rsidRDefault="0030015F">
            <w:pPr>
              <w:pStyle w:val="TableParagraph"/>
              <w:numPr>
                <w:ilvl w:val="0"/>
                <w:numId w:val="84"/>
              </w:numPr>
              <w:tabs>
                <w:tab w:val="left" w:pos="350"/>
              </w:tabs>
              <w:spacing w:line="230" w:lineRule="atLeast"/>
              <w:ind w:right="58"/>
              <w:rPr>
                <w:sz w:val="20"/>
              </w:rPr>
            </w:pPr>
            <w:r>
              <w:rPr>
                <w:sz w:val="20"/>
              </w:rPr>
              <w:t>zawartość nadziarna w tłuczniu lub klińcu, % (m/m), nie więcej</w:t>
            </w:r>
            <w:r>
              <w:rPr>
                <w:spacing w:val="1"/>
                <w:sz w:val="20"/>
              </w:rPr>
              <w:t xml:space="preserve"> </w:t>
            </w:r>
            <w:r>
              <w:rPr>
                <w:sz w:val="20"/>
              </w:rPr>
              <w:t>niż:</w:t>
            </w:r>
          </w:p>
        </w:tc>
        <w:tc>
          <w:tcPr>
            <w:tcW w:w="1769" w:type="dxa"/>
            <w:tcBorders>
              <w:top w:val="double" w:sz="2" w:space="0" w:color="000000"/>
              <w:bottom w:val="nil"/>
            </w:tcBorders>
          </w:tcPr>
          <w:p w14:paraId="030E797F" w14:textId="77777777" w:rsidR="00696B9C" w:rsidRDefault="00696B9C">
            <w:pPr>
              <w:pStyle w:val="TableParagraph"/>
              <w:rPr>
                <w:rFonts w:ascii="Times New Roman"/>
                <w:sz w:val="18"/>
              </w:rPr>
            </w:pPr>
          </w:p>
        </w:tc>
      </w:tr>
      <w:tr w:rsidR="00696B9C" w14:paraId="16432D7B" w14:textId="77777777">
        <w:trPr>
          <w:trHeight w:val="444"/>
        </w:trPr>
        <w:tc>
          <w:tcPr>
            <w:tcW w:w="497" w:type="dxa"/>
            <w:tcBorders>
              <w:top w:val="nil"/>
              <w:bottom w:val="nil"/>
            </w:tcBorders>
          </w:tcPr>
          <w:p w14:paraId="087B4493" w14:textId="77777777" w:rsidR="00696B9C" w:rsidRDefault="00696B9C">
            <w:pPr>
              <w:pStyle w:val="TableParagraph"/>
              <w:rPr>
                <w:rFonts w:ascii="Times New Roman"/>
                <w:sz w:val="18"/>
              </w:rPr>
            </w:pPr>
          </w:p>
        </w:tc>
        <w:tc>
          <w:tcPr>
            <w:tcW w:w="5244" w:type="dxa"/>
            <w:vMerge/>
            <w:tcBorders>
              <w:top w:val="nil"/>
            </w:tcBorders>
          </w:tcPr>
          <w:p w14:paraId="7C0274A5" w14:textId="77777777" w:rsidR="00696B9C" w:rsidRDefault="00696B9C">
            <w:pPr>
              <w:rPr>
                <w:sz w:val="2"/>
                <w:szCs w:val="2"/>
              </w:rPr>
            </w:pPr>
          </w:p>
        </w:tc>
        <w:tc>
          <w:tcPr>
            <w:tcW w:w="1769" w:type="dxa"/>
            <w:tcBorders>
              <w:top w:val="nil"/>
              <w:bottom w:val="nil"/>
            </w:tcBorders>
          </w:tcPr>
          <w:p w14:paraId="0541D575" w14:textId="77777777" w:rsidR="00696B9C" w:rsidRDefault="00696B9C">
            <w:pPr>
              <w:pStyle w:val="TableParagraph"/>
              <w:spacing w:before="10"/>
              <w:rPr>
                <w:sz w:val="18"/>
              </w:rPr>
            </w:pPr>
          </w:p>
          <w:p w14:paraId="49A69231" w14:textId="77777777" w:rsidR="00696B9C" w:rsidRDefault="0030015F">
            <w:pPr>
              <w:pStyle w:val="TableParagraph"/>
              <w:spacing w:line="207" w:lineRule="exact"/>
              <w:ind w:left="5"/>
              <w:jc w:val="center"/>
              <w:rPr>
                <w:sz w:val="20"/>
              </w:rPr>
            </w:pPr>
            <w:r>
              <w:rPr>
                <w:w w:val="99"/>
                <w:sz w:val="20"/>
              </w:rPr>
              <w:t>3</w:t>
            </w:r>
          </w:p>
        </w:tc>
      </w:tr>
      <w:tr w:rsidR="00696B9C" w14:paraId="1BF7FADA" w14:textId="77777777">
        <w:trPr>
          <w:trHeight w:val="330"/>
        </w:trPr>
        <w:tc>
          <w:tcPr>
            <w:tcW w:w="497" w:type="dxa"/>
            <w:tcBorders>
              <w:top w:val="nil"/>
              <w:bottom w:val="nil"/>
            </w:tcBorders>
          </w:tcPr>
          <w:p w14:paraId="2A348CB2" w14:textId="77777777" w:rsidR="00696B9C" w:rsidRDefault="00696B9C">
            <w:pPr>
              <w:pStyle w:val="TableParagraph"/>
              <w:rPr>
                <w:rFonts w:ascii="Times New Roman"/>
                <w:sz w:val="18"/>
              </w:rPr>
            </w:pPr>
          </w:p>
        </w:tc>
        <w:tc>
          <w:tcPr>
            <w:tcW w:w="5244" w:type="dxa"/>
            <w:vMerge/>
            <w:tcBorders>
              <w:top w:val="nil"/>
            </w:tcBorders>
          </w:tcPr>
          <w:p w14:paraId="3D06474E" w14:textId="77777777" w:rsidR="00696B9C" w:rsidRDefault="00696B9C">
            <w:pPr>
              <w:rPr>
                <w:sz w:val="2"/>
                <w:szCs w:val="2"/>
              </w:rPr>
            </w:pPr>
          </w:p>
        </w:tc>
        <w:tc>
          <w:tcPr>
            <w:tcW w:w="1769" w:type="dxa"/>
            <w:tcBorders>
              <w:top w:val="nil"/>
              <w:bottom w:val="nil"/>
            </w:tcBorders>
          </w:tcPr>
          <w:p w14:paraId="34EA4F7B" w14:textId="77777777" w:rsidR="00696B9C" w:rsidRDefault="0030015F">
            <w:pPr>
              <w:pStyle w:val="TableParagraph"/>
              <w:spacing w:line="218" w:lineRule="exact"/>
              <w:ind w:left="5"/>
              <w:jc w:val="center"/>
              <w:rPr>
                <w:sz w:val="20"/>
              </w:rPr>
            </w:pPr>
            <w:r>
              <w:rPr>
                <w:w w:val="99"/>
                <w:sz w:val="20"/>
              </w:rPr>
              <w:t>4</w:t>
            </w:r>
          </w:p>
        </w:tc>
      </w:tr>
      <w:tr w:rsidR="00696B9C" w14:paraId="4413FEC6" w14:textId="77777777">
        <w:trPr>
          <w:trHeight w:val="444"/>
        </w:trPr>
        <w:tc>
          <w:tcPr>
            <w:tcW w:w="497" w:type="dxa"/>
            <w:tcBorders>
              <w:top w:val="nil"/>
              <w:bottom w:val="nil"/>
            </w:tcBorders>
          </w:tcPr>
          <w:p w14:paraId="135F3685" w14:textId="77777777" w:rsidR="00696B9C" w:rsidRDefault="00696B9C">
            <w:pPr>
              <w:pStyle w:val="TableParagraph"/>
              <w:rPr>
                <w:rFonts w:ascii="Times New Roman"/>
                <w:sz w:val="18"/>
              </w:rPr>
            </w:pPr>
          </w:p>
        </w:tc>
        <w:tc>
          <w:tcPr>
            <w:tcW w:w="5244" w:type="dxa"/>
            <w:vMerge/>
            <w:tcBorders>
              <w:top w:val="nil"/>
            </w:tcBorders>
          </w:tcPr>
          <w:p w14:paraId="46BB3E12" w14:textId="77777777" w:rsidR="00696B9C" w:rsidRDefault="00696B9C">
            <w:pPr>
              <w:rPr>
                <w:sz w:val="2"/>
                <w:szCs w:val="2"/>
              </w:rPr>
            </w:pPr>
          </w:p>
        </w:tc>
        <w:tc>
          <w:tcPr>
            <w:tcW w:w="1769" w:type="dxa"/>
            <w:tcBorders>
              <w:top w:val="nil"/>
              <w:bottom w:val="nil"/>
            </w:tcBorders>
          </w:tcPr>
          <w:p w14:paraId="18490365" w14:textId="77777777" w:rsidR="00696B9C" w:rsidRDefault="0030015F">
            <w:pPr>
              <w:pStyle w:val="TableParagraph"/>
              <w:spacing w:before="103"/>
              <w:ind w:left="269" w:right="259"/>
              <w:jc w:val="center"/>
              <w:rPr>
                <w:sz w:val="20"/>
              </w:rPr>
            </w:pPr>
            <w:r>
              <w:rPr>
                <w:sz w:val="20"/>
              </w:rPr>
              <w:t>75</w:t>
            </w:r>
          </w:p>
        </w:tc>
      </w:tr>
      <w:tr w:rsidR="00696B9C" w14:paraId="118AEF85" w14:textId="77777777">
        <w:trPr>
          <w:trHeight w:val="444"/>
        </w:trPr>
        <w:tc>
          <w:tcPr>
            <w:tcW w:w="497" w:type="dxa"/>
            <w:tcBorders>
              <w:top w:val="nil"/>
              <w:bottom w:val="nil"/>
            </w:tcBorders>
          </w:tcPr>
          <w:p w14:paraId="4E21DDE7" w14:textId="77777777" w:rsidR="00696B9C" w:rsidRDefault="00696B9C">
            <w:pPr>
              <w:pStyle w:val="TableParagraph"/>
              <w:rPr>
                <w:rFonts w:ascii="Times New Roman"/>
                <w:sz w:val="18"/>
              </w:rPr>
            </w:pPr>
          </w:p>
        </w:tc>
        <w:tc>
          <w:tcPr>
            <w:tcW w:w="5244" w:type="dxa"/>
            <w:vMerge/>
            <w:tcBorders>
              <w:top w:val="nil"/>
            </w:tcBorders>
          </w:tcPr>
          <w:p w14:paraId="044AB6F2" w14:textId="77777777" w:rsidR="00696B9C" w:rsidRDefault="00696B9C">
            <w:pPr>
              <w:rPr>
                <w:sz w:val="2"/>
                <w:szCs w:val="2"/>
              </w:rPr>
            </w:pPr>
          </w:p>
        </w:tc>
        <w:tc>
          <w:tcPr>
            <w:tcW w:w="1769" w:type="dxa"/>
            <w:tcBorders>
              <w:top w:val="nil"/>
              <w:bottom w:val="nil"/>
            </w:tcBorders>
          </w:tcPr>
          <w:p w14:paraId="41591517" w14:textId="77777777" w:rsidR="00696B9C" w:rsidRDefault="0030015F">
            <w:pPr>
              <w:pStyle w:val="TableParagraph"/>
              <w:spacing w:before="102"/>
              <w:ind w:left="269" w:right="259"/>
              <w:jc w:val="center"/>
              <w:rPr>
                <w:sz w:val="20"/>
              </w:rPr>
            </w:pPr>
            <w:r>
              <w:rPr>
                <w:sz w:val="20"/>
              </w:rPr>
              <w:t>15</w:t>
            </w:r>
          </w:p>
        </w:tc>
      </w:tr>
      <w:tr w:rsidR="00696B9C" w14:paraId="14E92709" w14:textId="77777777">
        <w:trPr>
          <w:trHeight w:val="340"/>
        </w:trPr>
        <w:tc>
          <w:tcPr>
            <w:tcW w:w="497" w:type="dxa"/>
            <w:tcBorders>
              <w:top w:val="nil"/>
            </w:tcBorders>
          </w:tcPr>
          <w:p w14:paraId="1A1384D4" w14:textId="77777777" w:rsidR="00696B9C" w:rsidRDefault="00696B9C">
            <w:pPr>
              <w:pStyle w:val="TableParagraph"/>
              <w:rPr>
                <w:rFonts w:ascii="Times New Roman"/>
                <w:sz w:val="18"/>
              </w:rPr>
            </w:pPr>
          </w:p>
        </w:tc>
        <w:tc>
          <w:tcPr>
            <w:tcW w:w="5244" w:type="dxa"/>
            <w:vMerge/>
            <w:tcBorders>
              <w:top w:val="nil"/>
            </w:tcBorders>
          </w:tcPr>
          <w:p w14:paraId="79DB85BD" w14:textId="77777777" w:rsidR="00696B9C" w:rsidRDefault="00696B9C">
            <w:pPr>
              <w:rPr>
                <w:sz w:val="2"/>
                <w:szCs w:val="2"/>
              </w:rPr>
            </w:pPr>
          </w:p>
        </w:tc>
        <w:tc>
          <w:tcPr>
            <w:tcW w:w="1769" w:type="dxa"/>
            <w:tcBorders>
              <w:top w:val="nil"/>
            </w:tcBorders>
          </w:tcPr>
          <w:p w14:paraId="75A6A3DC" w14:textId="77777777" w:rsidR="00696B9C" w:rsidRDefault="0030015F">
            <w:pPr>
              <w:pStyle w:val="TableParagraph"/>
              <w:spacing w:before="103" w:line="217" w:lineRule="exact"/>
              <w:ind w:left="269" w:right="259"/>
              <w:jc w:val="center"/>
              <w:rPr>
                <w:sz w:val="20"/>
              </w:rPr>
            </w:pPr>
            <w:r>
              <w:rPr>
                <w:sz w:val="20"/>
              </w:rPr>
              <w:t>15</w:t>
            </w:r>
          </w:p>
        </w:tc>
      </w:tr>
      <w:tr w:rsidR="00696B9C" w14:paraId="1B14B31B" w14:textId="77777777">
        <w:trPr>
          <w:trHeight w:val="460"/>
        </w:trPr>
        <w:tc>
          <w:tcPr>
            <w:tcW w:w="497" w:type="dxa"/>
          </w:tcPr>
          <w:p w14:paraId="4F8B3E57" w14:textId="77777777" w:rsidR="00696B9C" w:rsidRDefault="0030015F">
            <w:pPr>
              <w:pStyle w:val="TableParagraph"/>
              <w:spacing w:line="223" w:lineRule="exact"/>
              <w:ind w:left="10"/>
              <w:jc w:val="center"/>
              <w:rPr>
                <w:sz w:val="20"/>
              </w:rPr>
            </w:pPr>
            <w:r>
              <w:rPr>
                <w:w w:val="99"/>
                <w:sz w:val="20"/>
              </w:rPr>
              <w:t>2</w:t>
            </w:r>
          </w:p>
        </w:tc>
        <w:tc>
          <w:tcPr>
            <w:tcW w:w="5244" w:type="dxa"/>
          </w:tcPr>
          <w:p w14:paraId="2BE360AE" w14:textId="77777777" w:rsidR="00696B9C" w:rsidRDefault="0030015F">
            <w:pPr>
              <w:pStyle w:val="TableParagraph"/>
              <w:spacing w:line="223" w:lineRule="exact"/>
              <w:ind w:left="66"/>
              <w:rPr>
                <w:sz w:val="20"/>
              </w:rPr>
            </w:pPr>
            <w:r>
              <w:rPr>
                <w:sz w:val="20"/>
              </w:rPr>
              <w:t>Zawartość zanieczyszczeń obcych w tłuczniu lub klińcu, wg</w:t>
            </w:r>
          </w:p>
          <w:p w14:paraId="4D00BB37" w14:textId="77777777" w:rsidR="00696B9C" w:rsidRDefault="0030015F">
            <w:pPr>
              <w:pStyle w:val="TableParagraph"/>
              <w:spacing w:line="217" w:lineRule="exact"/>
              <w:ind w:left="66"/>
              <w:rPr>
                <w:sz w:val="20"/>
              </w:rPr>
            </w:pPr>
            <w:r>
              <w:rPr>
                <w:sz w:val="20"/>
              </w:rPr>
              <w:t>PN-B-06714-12 [6], % (m/m), nie więcej niż:</w:t>
            </w:r>
          </w:p>
        </w:tc>
        <w:tc>
          <w:tcPr>
            <w:tcW w:w="1769" w:type="dxa"/>
          </w:tcPr>
          <w:p w14:paraId="301B1C2D" w14:textId="77777777" w:rsidR="00696B9C" w:rsidRDefault="0030015F">
            <w:pPr>
              <w:pStyle w:val="TableParagraph"/>
              <w:spacing w:before="113"/>
              <w:ind w:left="269" w:right="261"/>
              <w:jc w:val="center"/>
              <w:rPr>
                <w:sz w:val="20"/>
              </w:rPr>
            </w:pPr>
            <w:r>
              <w:rPr>
                <w:sz w:val="20"/>
              </w:rPr>
              <w:t>0,2</w:t>
            </w:r>
          </w:p>
        </w:tc>
      </w:tr>
      <w:tr w:rsidR="00696B9C" w14:paraId="0E0C83B9" w14:textId="77777777">
        <w:trPr>
          <w:trHeight w:val="918"/>
        </w:trPr>
        <w:tc>
          <w:tcPr>
            <w:tcW w:w="497" w:type="dxa"/>
          </w:tcPr>
          <w:p w14:paraId="0427D49A" w14:textId="77777777" w:rsidR="00696B9C" w:rsidRDefault="0030015F">
            <w:pPr>
              <w:pStyle w:val="TableParagraph"/>
              <w:spacing w:line="223" w:lineRule="exact"/>
              <w:ind w:left="10"/>
              <w:jc w:val="center"/>
              <w:rPr>
                <w:sz w:val="20"/>
              </w:rPr>
            </w:pPr>
            <w:r>
              <w:rPr>
                <w:w w:val="99"/>
                <w:sz w:val="20"/>
              </w:rPr>
              <w:t>3</w:t>
            </w:r>
          </w:p>
        </w:tc>
        <w:tc>
          <w:tcPr>
            <w:tcW w:w="5244" w:type="dxa"/>
          </w:tcPr>
          <w:p w14:paraId="0713B77E" w14:textId="77777777" w:rsidR="00696B9C" w:rsidRDefault="0030015F">
            <w:pPr>
              <w:pStyle w:val="TableParagraph"/>
              <w:ind w:left="66" w:hanging="1"/>
              <w:rPr>
                <w:sz w:val="20"/>
              </w:rPr>
            </w:pPr>
            <w:r>
              <w:rPr>
                <w:sz w:val="20"/>
              </w:rPr>
              <w:t xml:space="preserve">Zawartość </w:t>
            </w:r>
            <w:proofErr w:type="spellStart"/>
            <w:r>
              <w:rPr>
                <w:sz w:val="20"/>
              </w:rPr>
              <w:t>ziarn</w:t>
            </w:r>
            <w:proofErr w:type="spellEnd"/>
            <w:r>
              <w:rPr>
                <w:sz w:val="20"/>
              </w:rPr>
              <w:t xml:space="preserve"> nieforemnych, wg PN-B-06714-16 [8], % (m/m), nie więcej niż:</w:t>
            </w:r>
          </w:p>
          <w:p w14:paraId="1A73224F" w14:textId="77777777" w:rsidR="00696B9C" w:rsidRDefault="0030015F">
            <w:pPr>
              <w:pStyle w:val="TableParagraph"/>
              <w:numPr>
                <w:ilvl w:val="0"/>
                <w:numId w:val="83"/>
              </w:numPr>
              <w:tabs>
                <w:tab w:val="left" w:pos="185"/>
              </w:tabs>
              <w:spacing w:line="228" w:lineRule="exact"/>
              <w:rPr>
                <w:sz w:val="20"/>
              </w:rPr>
            </w:pPr>
            <w:r>
              <w:rPr>
                <w:sz w:val="20"/>
              </w:rPr>
              <w:t>w</w:t>
            </w:r>
            <w:r>
              <w:rPr>
                <w:spacing w:val="-4"/>
                <w:sz w:val="20"/>
              </w:rPr>
              <w:t xml:space="preserve"> </w:t>
            </w:r>
            <w:r>
              <w:rPr>
                <w:sz w:val="20"/>
              </w:rPr>
              <w:t>tłuczniu</w:t>
            </w:r>
          </w:p>
          <w:p w14:paraId="4DF7F9C1" w14:textId="77777777" w:rsidR="00696B9C" w:rsidRDefault="0030015F">
            <w:pPr>
              <w:pStyle w:val="TableParagraph"/>
              <w:numPr>
                <w:ilvl w:val="0"/>
                <w:numId w:val="83"/>
              </w:numPr>
              <w:tabs>
                <w:tab w:val="left" w:pos="185"/>
              </w:tabs>
              <w:spacing w:line="217" w:lineRule="exact"/>
              <w:rPr>
                <w:sz w:val="20"/>
              </w:rPr>
            </w:pPr>
            <w:r>
              <w:rPr>
                <w:sz w:val="20"/>
              </w:rPr>
              <w:t>w</w:t>
            </w:r>
            <w:r>
              <w:rPr>
                <w:spacing w:val="-3"/>
                <w:sz w:val="20"/>
              </w:rPr>
              <w:t xml:space="preserve"> </w:t>
            </w:r>
            <w:r>
              <w:rPr>
                <w:sz w:val="20"/>
              </w:rPr>
              <w:t>klińcu</w:t>
            </w:r>
          </w:p>
        </w:tc>
        <w:tc>
          <w:tcPr>
            <w:tcW w:w="1769" w:type="dxa"/>
          </w:tcPr>
          <w:p w14:paraId="3D353EC6" w14:textId="77777777" w:rsidR="00696B9C" w:rsidRDefault="00696B9C">
            <w:pPr>
              <w:pStyle w:val="TableParagraph"/>
            </w:pPr>
          </w:p>
          <w:p w14:paraId="3EB60DB8" w14:textId="77777777" w:rsidR="00696B9C" w:rsidRDefault="00696B9C">
            <w:pPr>
              <w:pStyle w:val="TableParagraph"/>
              <w:spacing w:before="2"/>
              <w:rPr>
                <w:sz w:val="17"/>
              </w:rPr>
            </w:pPr>
          </w:p>
          <w:p w14:paraId="693912E0" w14:textId="77777777" w:rsidR="00696B9C" w:rsidRDefault="0030015F">
            <w:pPr>
              <w:pStyle w:val="TableParagraph"/>
              <w:spacing w:before="1"/>
              <w:ind w:left="269" w:right="259"/>
              <w:jc w:val="center"/>
              <w:rPr>
                <w:sz w:val="20"/>
              </w:rPr>
            </w:pPr>
            <w:r>
              <w:rPr>
                <w:sz w:val="20"/>
              </w:rPr>
              <w:t>40</w:t>
            </w:r>
          </w:p>
          <w:p w14:paraId="4D95FCB5" w14:textId="77777777" w:rsidR="00696B9C" w:rsidRDefault="0030015F">
            <w:pPr>
              <w:pStyle w:val="TableParagraph"/>
              <w:spacing w:line="217" w:lineRule="exact"/>
              <w:ind w:left="269" w:right="262"/>
              <w:jc w:val="center"/>
              <w:rPr>
                <w:sz w:val="20"/>
              </w:rPr>
            </w:pPr>
            <w:r>
              <w:rPr>
                <w:sz w:val="20"/>
              </w:rPr>
              <w:t>nie bada się</w:t>
            </w:r>
          </w:p>
        </w:tc>
      </w:tr>
      <w:tr w:rsidR="00696B9C" w14:paraId="646599EE" w14:textId="77777777">
        <w:trPr>
          <w:trHeight w:val="460"/>
        </w:trPr>
        <w:tc>
          <w:tcPr>
            <w:tcW w:w="497" w:type="dxa"/>
          </w:tcPr>
          <w:p w14:paraId="11260D20" w14:textId="77777777" w:rsidR="00696B9C" w:rsidRDefault="0030015F">
            <w:pPr>
              <w:pStyle w:val="TableParagraph"/>
              <w:spacing w:line="223" w:lineRule="exact"/>
              <w:ind w:left="10"/>
              <w:jc w:val="center"/>
              <w:rPr>
                <w:sz w:val="20"/>
              </w:rPr>
            </w:pPr>
            <w:r>
              <w:rPr>
                <w:w w:val="99"/>
                <w:sz w:val="20"/>
              </w:rPr>
              <w:t>4</w:t>
            </w:r>
          </w:p>
        </w:tc>
        <w:tc>
          <w:tcPr>
            <w:tcW w:w="5244" w:type="dxa"/>
          </w:tcPr>
          <w:p w14:paraId="7BD251F3" w14:textId="77777777" w:rsidR="00696B9C" w:rsidRDefault="0030015F">
            <w:pPr>
              <w:pStyle w:val="TableParagraph"/>
              <w:spacing w:line="223" w:lineRule="exact"/>
              <w:ind w:left="66"/>
              <w:rPr>
                <w:sz w:val="20"/>
              </w:rPr>
            </w:pPr>
            <w:r>
              <w:rPr>
                <w:sz w:val="20"/>
              </w:rPr>
              <w:t>Zawartość zanieczyszczeń organicznych w tłuczniu lub klińcu</w:t>
            </w:r>
          </w:p>
          <w:p w14:paraId="4E9EC280" w14:textId="77777777" w:rsidR="00696B9C" w:rsidRDefault="0030015F">
            <w:pPr>
              <w:pStyle w:val="TableParagraph"/>
              <w:spacing w:line="217" w:lineRule="exact"/>
              <w:ind w:left="66"/>
              <w:rPr>
                <w:sz w:val="20"/>
              </w:rPr>
            </w:pPr>
            <w:r>
              <w:rPr>
                <w:sz w:val="20"/>
              </w:rPr>
              <w:t>wg PN-B-06714-26 [12], barwa cieczy nie ciemniejsza niż:</w:t>
            </w:r>
          </w:p>
        </w:tc>
        <w:tc>
          <w:tcPr>
            <w:tcW w:w="1769" w:type="dxa"/>
          </w:tcPr>
          <w:p w14:paraId="3B987FA4" w14:textId="77777777" w:rsidR="00696B9C" w:rsidRDefault="0030015F">
            <w:pPr>
              <w:pStyle w:val="TableParagraph"/>
              <w:spacing w:before="113"/>
              <w:ind w:left="265" w:right="262"/>
              <w:jc w:val="center"/>
              <w:rPr>
                <w:sz w:val="20"/>
              </w:rPr>
            </w:pPr>
            <w:r>
              <w:rPr>
                <w:sz w:val="20"/>
              </w:rPr>
              <w:t>wzorcowa</w:t>
            </w:r>
          </w:p>
        </w:tc>
      </w:tr>
    </w:tbl>
    <w:p w14:paraId="28CF3A1F" w14:textId="77777777" w:rsidR="00696B9C" w:rsidRDefault="00696B9C">
      <w:pPr>
        <w:pStyle w:val="Tekstpodstawowy"/>
        <w:spacing w:before="3"/>
        <w:ind w:left="0"/>
      </w:pPr>
    </w:p>
    <w:p w14:paraId="30F57800" w14:textId="77777777" w:rsidR="00696B9C" w:rsidRDefault="0030015F">
      <w:pPr>
        <w:pStyle w:val="Tekstpodstawowy"/>
      </w:pPr>
      <w:r>
        <w:t>Tablica 3. Wymagania dla miału i mieszanki drobnej granulowanej wg PN-B-11112[15]</w:t>
      </w:r>
    </w:p>
    <w:p w14:paraId="54096F71" w14:textId="77777777" w:rsidR="00696B9C" w:rsidRDefault="00696B9C">
      <w:pPr>
        <w:pStyle w:val="Tekstpodstawowy"/>
        <w:spacing w:after="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4675"/>
        <w:gridCol w:w="1169"/>
        <w:gridCol w:w="1169"/>
      </w:tblGrid>
      <w:tr w:rsidR="00696B9C" w14:paraId="2358D14E" w14:textId="77777777">
        <w:trPr>
          <w:trHeight w:val="214"/>
        </w:trPr>
        <w:tc>
          <w:tcPr>
            <w:tcW w:w="497" w:type="dxa"/>
            <w:vMerge w:val="restart"/>
            <w:tcBorders>
              <w:bottom w:val="double" w:sz="2" w:space="0" w:color="000000"/>
            </w:tcBorders>
          </w:tcPr>
          <w:p w14:paraId="09051AEB" w14:textId="77777777" w:rsidR="00696B9C" w:rsidRDefault="00696B9C">
            <w:pPr>
              <w:pStyle w:val="TableParagraph"/>
              <w:spacing w:before="10"/>
              <w:rPr>
                <w:sz w:val="25"/>
              </w:rPr>
            </w:pPr>
          </w:p>
          <w:p w14:paraId="23E66D2F" w14:textId="77777777" w:rsidR="00696B9C" w:rsidRDefault="0030015F">
            <w:pPr>
              <w:pStyle w:val="TableParagraph"/>
              <w:ind w:left="110"/>
              <w:rPr>
                <w:sz w:val="20"/>
              </w:rPr>
            </w:pPr>
            <w:r>
              <w:rPr>
                <w:sz w:val="20"/>
              </w:rPr>
              <w:t>Lp.</w:t>
            </w:r>
          </w:p>
        </w:tc>
        <w:tc>
          <w:tcPr>
            <w:tcW w:w="4675" w:type="dxa"/>
            <w:vMerge w:val="restart"/>
            <w:tcBorders>
              <w:bottom w:val="double" w:sz="2" w:space="0" w:color="000000"/>
            </w:tcBorders>
          </w:tcPr>
          <w:p w14:paraId="59F7664F" w14:textId="77777777" w:rsidR="00696B9C" w:rsidRDefault="00696B9C">
            <w:pPr>
              <w:pStyle w:val="TableParagraph"/>
              <w:spacing w:before="10"/>
              <w:rPr>
                <w:sz w:val="25"/>
              </w:rPr>
            </w:pPr>
          </w:p>
          <w:p w14:paraId="031CD46C" w14:textId="77777777" w:rsidR="00696B9C" w:rsidRDefault="0030015F">
            <w:pPr>
              <w:pStyle w:val="TableParagraph"/>
              <w:ind w:left="1803" w:right="1795"/>
              <w:jc w:val="center"/>
              <w:rPr>
                <w:sz w:val="20"/>
              </w:rPr>
            </w:pPr>
            <w:r>
              <w:rPr>
                <w:sz w:val="20"/>
              </w:rPr>
              <w:t>Właściwości</w:t>
            </w:r>
          </w:p>
        </w:tc>
        <w:tc>
          <w:tcPr>
            <w:tcW w:w="2338" w:type="dxa"/>
            <w:gridSpan w:val="2"/>
          </w:tcPr>
          <w:p w14:paraId="040DE00C" w14:textId="77777777" w:rsidR="00696B9C" w:rsidRDefault="0030015F">
            <w:pPr>
              <w:pStyle w:val="TableParagraph"/>
              <w:spacing w:line="195" w:lineRule="exact"/>
              <w:ind w:left="537"/>
              <w:rPr>
                <w:sz w:val="20"/>
              </w:rPr>
            </w:pPr>
            <w:r>
              <w:rPr>
                <w:sz w:val="20"/>
              </w:rPr>
              <w:t>Wymagania dla</w:t>
            </w:r>
          </w:p>
        </w:tc>
      </w:tr>
      <w:tr w:rsidR="00696B9C" w14:paraId="35198012" w14:textId="77777777">
        <w:trPr>
          <w:trHeight w:val="605"/>
        </w:trPr>
        <w:tc>
          <w:tcPr>
            <w:tcW w:w="497" w:type="dxa"/>
            <w:vMerge/>
            <w:tcBorders>
              <w:top w:val="nil"/>
              <w:bottom w:val="double" w:sz="2" w:space="0" w:color="000000"/>
            </w:tcBorders>
          </w:tcPr>
          <w:p w14:paraId="21625680" w14:textId="77777777" w:rsidR="00696B9C" w:rsidRDefault="00696B9C">
            <w:pPr>
              <w:rPr>
                <w:sz w:val="2"/>
                <w:szCs w:val="2"/>
              </w:rPr>
            </w:pPr>
          </w:p>
        </w:tc>
        <w:tc>
          <w:tcPr>
            <w:tcW w:w="4675" w:type="dxa"/>
            <w:vMerge/>
            <w:tcBorders>
              <w:top w:val="nil"/>
              <w:bottom w:val="double" w:sz="2" w:space="0" w:color="000000"/>
            </w:tcBorders>
          </w:tcPr>
          <w:p w14:paraId="549D276E" w14:textId="77777777" w:rsidR="00696B9C" w:rsidRDefault="00696B9C">
            <w:pPr>
              <w:rPr>
                <w:sz w:val="2"/>
                <w:szCs w:val="2"/>
              </w:rPr>
            </w:pPr>
          </w:p>
        </w:tc>
        <w:tc>
          <w:tcPr>
            <w:tcW w:w="1169" w:type="dxa"/>
            <w:tcBorders>
              <w:bottom w:val="double" w:sz="2" w:space="0" w:color="000000"/>
            </w:tcBorders>
          </w:tcPr>
          <w:p w14:paraId="2BFE8EA0" w14:textId="77777777" w:rsidR="00696B9C" w:rsidRDefault="0030015F">
            <w:pPr>
              <w:pStyle w:val="TableParagraph"/>
              <w:spacing w:before="158"/>
              <w:ind w:left="88" w:right="77"/>
              <w:jc w:val="center"/>
              <w:rPr>
                <w:sz w:val="20"/>
              </w:rPr>
            </w:pPr>
            <w:r>
              <w:rPr>
                <w:sz w:val="20"/>
              </w:rPr>
              <w:t>miału</w:t>
            </w:r>
          </w:p>
        </w:tc>
        <w:tc>
          <w:tcPr>
            <w:tcW w:w="1169" w:type="dxa"/>
            <w:tcBorders>
              <w:bottom w:val="double" w:sz="2" w:space="0" w:color="000000"/>
            </w:tcBorders>
          </w:tcPr>
          <w:p w14:paraId="5FB2623F" w14:textId="77777777" w:rsidR="00696B9C" w:rsidRDefault="0030015F">
            <w:pPr>
              <w:pStyle w:val="TableParagraph"/>
              <w:spacing w:line="187" w:lineRule="exact"/>
              <w:ind w:left="217"/>
              <w:rPr>
                <w:sz w:val="18"/>
              </w:rPr>
            </w:pPr>
            <w:r>
              <w:rPr>
                <w:sz w:val="18"/>
              </w:rPr>
              <w:t>mieszanki</w:t>
            </w:r>
          </w:p>
          <w:p w14:paraId="596FE7B9" w14:textId="77777777" w:rsidR="00696B9C" w:rsidRDefault="0030015F">
            <w:pPr>
              <w:pStyle w:val="TableParagraph"/>
              <w:spacing w:before="5" w:line="206" w:lineRule="exact"/>
              <w:ind w:left="90" w:right="64" w:firstLine="213"/>
              <w:rPr>
                <w:sz w:val="18"/>
              </w:rPr>
            </w:pPr>
            <w:r>
              <w:rPr>
                <w:sz w:val="18"/>
              </w:rPr>
              <w:t>drobnej granulowanej</w:t>
            </w:r>
          </w:p>
        </w:tc>
      </w:tr>
      <w:tr w:rsidR="00696B9C" w14:paraId="19778497" w14:textId="77777777">
        <w:trPr>
          <w:trHeight w:val="581"/>
        </w:trPr>
        <w:tc>
          <w:tcPr>
            <w:tcW w:w="497" w:type="dxa"/>
            <w:tcBorders>
              <w:top w:val="double" w:sz="2" w:space="0" w:color="000000"/>
            </w:tcBorders>
          </w:tcPr>
          <w:p w14:paraId="2E53008A" w14:textId="77777777" w:rsidR="00696B9C" w:rsidRDefault="0030015F">
            <w:pPr>
              <w:pStyle w:val="TableParagraph"/>
              <w:spacing w:before="54"/>
              <w:ind w:left="10"/>
              <w:jc w:val="center"/>
              <w:rPr>
                <w:sz w:val="20"/>
              </w:rPr>
            </w:pPr>
            <w:r>
              <w:rPr>
                <w:w w:val="99"/>
                <w:sz w:val="20"/>
              </w:rPr>
              <w:t>1</w:t>
            </w:r>
          </w:p>
        </w:tc>
        <w:tc>
          <w:tcPr>
            <w:tcW w:w="4675" w:type="dxa"/>
            <w:tcBorders>
              <w:top w:val="double" w:sz="2" w:space="0" w:color="000000"/>
            </w:tcBorders>
          </w:tcPr>
          <w:p w14:paraId="41488B58" w14:textId="77777777" w:rsidR="00696B9C" w:rsidRDefault="0030015F">
            <w:pPr>
              <w:pStyle w:val="TableParagraph"/>
              <w:spacing w:before="54"/>
              <w:ind w:left="66" w:right="53" w:hanging="1"/>
              <w:rPr>
                <w:sz w:val="20"/>
              </w:rPr>
            </w:pPr>
            <w:r>
              <w:rPr>
                <w:sz w:val="20"/>
              </w:rPr>
              <w:t>Zawartość zanieczyszczeń obcych, wg PN-B-06714-12 [6], % (m/m), nie więcej niż:</w:t>
            </w:r>
          </w:p>
        </w:tc>
        <w:tc>
          <w:tcPr>
            <w:tcW w:w="1169" w:type="dxa"/>
            <w:tcBorders>
              <w:top w:val="double" w:sz="2" w:space="0" w:color="000000"/>
            </w:tcBorders>
          </w:tcPr>
          <w:p w14:paraId="17168750" w14:textId="77777777" w:rsidR="00696B9C" w:rsidRDefault="0030015F">
            <w:pPr>
              <w:pStyle w:val="TableParagraph"/>
              <w:spacing w:before="174"/>
              <w:ind w:left="88" w:right="75"/>
              <w:jc w:val="center"/>
              <w:rPr>
                <w:sz w:val="20"/>
              </w:rPr>
            </w:pPr>
            <w:r>
              <w:rPr>
                <w:sz w:val="20"/>
              </w:rPr>
              <w:t>0,5</w:t>
            </w:r>
          </w:p>
        </w:tc>
        <w:tc>
          <w:tcPr>
            <w:tcW w:w="1169" w:type="dxa"/>
            <w:tcBorders>
              <w:top w:val="double" w:sz="2" w:space="0" w:color="000000"/>
            </w:tcBorders>
          </w:tcPr>
          <w:p w14:paraId="5651C175" w14:textId="77777777" w:rsidR="00696B9C" w:rsidRDefault="0030015F">
            <w:pPr>
              <w:pStyle w:val="TableParagraph"/>
              <w:spacing w:before="174"/>
              <w:ind w:left="87" w:right="80"/>
              <w:jc w:val="center"/>
              <w:rPr>
                <w:sz w:val="20"/>
              </w:rPr>
            </w:pPr>
            <w:r>
              <w:rPr>
                <w:sz w:val="20"/>
              </w:rPr>
              <w:t>0,1</w:t>
            </w:r>
          </w:p>
        </w:tc>
      </w:tr>
      <w:tr w:rsidR="00696B9C" w14:paraId="27165AE7" w14:textId="77777777">
        <w:trPr>
          <w:trHeight w:val="1038"/>
        </w:trPr>
        <w:tc>
          <w:tcPr>
            <w:tcW w:w="497" w:type="dxa"/>
          </w:tcPr>
          <w:p w14:paraId="19265B97" w14:textId="77777777" w:rsidR="00696B9C" w:rsidRDefault="0030015F">
            <w:pPr>
              <w:pStyle w:val="TableParagraph"/>
              <w:spacing w:before="53"/>
              <w:ind w:left="10"/>
              <w:jc w:val="center"/>
              <w:rPr>
                <w:sz w:val="20"/>
              </w:rPr>
            </w:pPr>
            <w:r>
              <w:rPr>
                <w:w w:val="99"/>
                <w:sz w:val="20"/>
              </w:rPr>
              <w:t>2</w:t>
            </w:r>
          </w:p>
        </w:tc>
        <w:tc>
          <w:tcPr>
            <w:tcW w:w="4675" w:type="dxa"/>
          </w:tcPr>
          <w:p w14:paraId="6F947550" w14:textId="77777777" w:rsidR="00696B9C" w:rsidRDefault="0030015F">
            <w:pPr>
              <w:pStyle w:val="TableParagraph"/>
              <w:spacing w:before="53"/>
              <w:ind w:left="66" w:right="53" w:hanging="1"/>
              <w:rPr>
                <w:sz w:val="20"/>
              </w:rPr>
            </w:pPr>
            <w:r>
              <w:rPr>
                <w:sz w:val="20"/>
              </w:rPr>
              <w:t>Wskaźnik piaskowy, wg BN-64/8931-01 [22], nie mniejszy niż:</w:t>
            </w:r>
          </w:p>
          <w:p w14:paraId="2D656684" w14:textId="77777777" w:rsidR="00696B9C" w:rsidRDefault="0030015F">
            <w:pPr>
              <w:pStyle w:val="TableParagraph"/>
              <w:numPr>
                <w:ilvl w:val="0"/>
                <w:numId w:val="82"/>
              </w:numPr>
              <w:tabs>
                <w:tab w:val="left" w:pos="183"/>
              </w:tabs>
              <w:spacing w:line="228" w:lineRule="exact"/>
              <w:rPr>
                <w:sz w:val="20"/>
              </w:rPr>
            </w:pPr>
            <w:r>
              <w:rPr>
                <w:sz w:val="20"/>
              </w:rPr>
              <w:t>dla kruszywa z wyjątkiem</w:t>
            </w:r>
            <w:r>
              <w:rPr>
                <w:spacing w:val="3"/>
                <w:sz w:val="20"/>
              </w:rPr>
              <w:t xml:space="preserve"> </w:t>
            </w:r>
            <w:r>
              <w:rPr>
                <w:sz w:val="20"/>
              </w:rPr>
              <w:t>wapieni</w:t>
            </w:r>
          </w:p>
          <w:p w14:paraId="261A9186" w14:textId="77777777" w:rsidR="00696B9C" w:rsidRDefault="0030015F">
            <w:pPr>
              <w:pStyle w:val="TableParagraph"/>
              <w:numPr>
                <w:ilvl w:val="0"/>
                <w:numId w:val="82"/>
              </w:numPr>
              <w:tabs>
                <w:tab w:val="left" w:pos="183"/>
              </w:tabs>
              <w:rPr>
                <w:sz w:val="20"/>
              </w:rPr>
            </w:pPr>
            <w:r>
              <w:rPr>
                <w:sz w:val="20"/>
              </w:rPr>
              <w:t>dla kruszywa z</w:t>
            </w:r>
            <w:r>
              <w:rPr>
                <w:spacing w:val="2"/>
                <w:sz w:val="20"/>
              </w:rPr>
              <w:t xml:space="preserve"> </w:t>
            </w:r>
            <w:r>
              <w:rPr>
                <w:sz w:val="20"/>
              </w:rPr>
              <w:t>wapieni</w:t>
            </w:r>
          </w:p>
        </w:tc>
        <w:tc>
          <w:tcPr>
            <w:tcW w:w="1169" w:type="dxa"/>
          </w:tcPr>
          <w:p w14:paraId="644D84AA" w14:textId="77777777" w:rsidR="00696B9C" w:rsidRDefault="00696B9C">
            <w:pPr>
              <w:pStyle w:val="TableParagraph"/>
            </w:pPr>
          </w:p>
          <w:p w14:paraId="0CE75670" w14:textId="77777777" w:rsidR="00696B9C" w:rsidRDefault="00696B9C">
            <w:pPr>
              <w:pStyle w:val="TableParagraph"/>
              <w:spacing w:before="2"/>
              <w:rPr>
                <w:sz w:val="17"/>
              </w:rPr>
            </w:pPr>
          </w:p>
          <w:p w14:paraId="21EBB0A6" w14:textId="77777777" w:rsidR="00696B9C" w:rsidRDefault="0030015F">
            <w:pPr>
              <w:pStyle w:val="TableParagraph"/>
              <w:spacing w:before="1"/>
              <w:ind w:left="88" w:right="77"/>
              <w:jc w:val="center"/>
              <w:rPr>
                <w:sz w:val="20"/>
              </w:rPr>
            </w:pPr>
            <w:r>
              <w:rPr>
                <w:sz w:val="20"/>
              </w:rPr>
              <w:t>20</w:t>
            </w:r>
          </w:p>
          <w:p w14:paraId="69E49F5A" w14:textId="77777777" w:rsidR="00696B9C" w:rsidRDefault="0030015F">
            <w:pPr>
              <w:pStyle w:val="TableParagraph"/>
              <w:ind w:left="88" w:right="77"/>
              <w:jc w:val="center"/>
              <w:rPr>
                <w:sz w:val="20"/>
              </w:rPr>
            </w:pPr>
            <w:r>
              <w:rPr>
                <w:sz w:val="20"/>
              </w:rPr>
              <w:t>20</w:t>
            </w:r>
          </w:p>
        </w:tc>
        <w:tc>
          <w:tcPr>
            <w:tcW w:w="1169" w:type="dxa"/>
          </w:tcPr>
          <w:p w14:paraId="02C231BD" w14:textId="77777777" w:rsidR="00696B9C" w:rsidRDefault="00696B9C">
            <w:pPr>
              <w:pStyle w:val="TableParagraph"/>
            </w:pPr>
          </w:p>
          <w:p w14:paraId="6EFAE4AB" w14:textId="77777777" w:rsidR="00696B9C" w:rsidRDefault="00696B9C">
            <w:pPr>
              <w:pStyle w:val="TableParagraph"/>
              <w:spacing w:before="2"/>
              <w:rPr>
                <w:sz w:val="17"/>
              </w:rPr>
            </w:pPr>
          </w:p>
          <w:p w14:paraId="2A235921" w14:textId="77777777" w:rsidR="00696B9C" w:rsidRDefault="0030015F">
            <w:pPr>
              <w:pStyle w:val="TableParagraph"/>
              <w:spacing w:before="1"/>
              <w:ind w:left="88" w:right="78"/>
              <w:jc w:val="center"/>
              <w:rPr>
                <w:sz w:val="20"/>
              </w:rPr>
            </w:pPr>
            <w:r>
              <w:rPr>
                <w:sz w:val="20"/>
              </w:rPr>
              <w:t>65</w:t>
            </w:r>
          </w:p>
          <w:p w14:paraId="291F0BD9" w14:textId="77777777" w:rsidR="00696B9C" w:rsidRDefault="0030015F">
            <w:pPr>
              <w:pStyle w:val="TableParagraph"/>
              <w:ind w:left="88" w:right="78"/>
              <w:jc w:val="center"/>
              <w:rPr>
                <w:sz w:val="20"/>
              </w:rPr>
            </w:pPr>
            <w:r>
              <w:rPr>
                <w:sz w:val="20"/>
              </w:rPr>
              <w:t>40</w:t>
            </w:r>
          </w:p>
        </w:tc>
      </w:tr>
      <w:tr w:rsidR="00696B9C" w14:paraId="59FB51B3" w14:textId="77777777">
        <w:trPr>
          <w:trHeight w:val="580"/>
        </w:trPr>
        <w:tc>
          <w:tcPr>
            <w:tcW w:w="497" w:type="dxa"/>
          </w:tcPr>
          <w:p w14:paraId="1FAA05F2" w14:textId="77777777" w:rsidR="00696B9C" w:rsidRDefault="0030015F">
            <w:pPr>
              <w:pStyle w:val="TableParagraph"/>
              <w:spacing w:before="53"/>
              <w:ind w:left="10"/>
              <w:jc w:val="center"/>
              <w:rPr>
                <w:sz w:val="20"/>
              </w:rPr>
            </w:pPr>
            <w:r>
              <w:rPr>
                <w:w w:val="99"/>
                <w:sz w:val="20"/>
              </w:rPr>
              <w:t>3</w:t>
            </w:r>
          </w:p>
        </w:tc>
        <w:tc>
          <w:tcPr>
            <w:tcW w:w="4675" w:type="dxa"/>
          </w:tcPr>
          <w:p w14:paraId="58B2C6F7" w14:textId="77777777" w:rsidR="00696B9C" w:rsidRDefault="0030015F">
            <w:pPr>
              <w:pStyle w:val="TableParagraph"/>
              <w:spacing w:before="53"/>
              <w:ind w:left="66" w:right="54" w:hanging="1"/>
              <w:rPr>
                <w:sz w:val="20"/>
              </w:rPr>
            </w:pPr>
            <w:r>
              <w:rPr>
                <w:sz w:val="20"/>
              </w:rPr>
              <w:t>Zawartość zanieczyszczeń organicznych, wg PN-B- 06714-26 [12]. Barwa cieczy nie ciemniejsza niż:</w:t>
            </w:r>
          </w:p>
        </w:tc>
        <w:tc>
          <w:tcPr>
            <w:tcW w:w="1169" w:type="dxa"/>
          </w:tcPr>
          <w:p w14:paraId="5D87D875" w14:textId="77777777" w:rsidR="00696B9C" w:rsidRDefault="0030015F">
            <w:pPr>
              <w:pStyle w:val="TableParagraph"/>
              <w:spacing w:before="173"/>
              <w:ind w:left="88" w:right="80"/>
              <w:jc w:val="center"/>
              <w:rPr>
                <w:sz w:val="20"/>
              </w:rPr>
            </w:pPr>
            <w:r>
              <w:rPr>
                <w:sz w:val="20"/>
              </w:rPr>
              <w:t>wzorcowa</w:t>
            </w:r>
          </w:p>
        </w:tc>
        <w:tc>
          <w:tcPr>
            <w:tcW w:w="1169" w:type="dxa"/>
          </w:tcPr>
          <w:p w14:paraId="3F87DB78" w14:textId="77777777" w:rsidR="00696B9C" w:rsidRDefault="0030015F">
            <w:pPr>
              <w:pStyle w:val="TableParagraph"/>
              <w:spacing w:before="173"/>
              <w:ind w:left="84" w:right="80"/>
              <w:jc w:val="center"/>
              <w:rPr>
                <w:sz w:val="20"/>
              </w:rPr>
            </w:pPr>
            <w:r>
              <w:rPr>
                <w:sz w:val="20"/>
              </w:rPr>
              <w:t>wzorcowa</w:t>
            </w:r>
          </w:p>
        </w:tc>
      </w:tr>
      <w:tr w:rsidR="00696B9C" w14:paraId="0773DCE7" w14:textId="77777777">
        <w:trPr>
          <w:trHeight w:val="580"/>
        </w:trPr>
        <w:tc>
          <w:tcPr>
            <w:tcW w:w="497" w:type="dxa"/>
          </w:tcPr>
          <w:p w14:paraId="197A2855" w14:textId="77777777" w:rsidR="00696B9C" w:rsidRDefault="0030015F">
            <w:pPr>
              <w:pStyle w:val="TableParagraph"/>
              <w:spacing w:before="53"/>
              <w:ind w:left="10"/>
              <w:jc w:val="center"/>
              <w:rPr>
                <w:sz w:val="20"/>
              </w:rPr>
            </w:pPr>
            <w:r>
              <w:rPr>
                <w:w w:val="99"/>
                <w:sz w:val="20"/>
              </w:rPr>
              <w:t>4</w:t>
            </w:r>
          </w:p>
        </w:tc>
        <w:tc>
          <w:tcPr>
            <w:tcW w:w="4675" w:type="dxa"/>
          </w:tcPr>
          <w:p w14:paraId="7E69F25B" w14:textId="77777777" w:rsidR="00696B9C" w:rsidRDefault="0030015F">
            <w:pPr>
              <w:pStyle w:val="TableParagraph"/>
              <w:spacing w:before="53"/>
              <w:ind w:left="66" w:right="53" w:hanging="1"/>
              <w:rPr>
                <w:sz w:val="20"/>
              </w:rPr>
            </w:pPr>
            <w:r>
              <w:rPr>
                <w:sz w:val="20"/>
              </w:rPr>
              <w:t>Zawartość nadziarna, wg PN-B-06714-15 [7], % (m/m), nie więcej niż:</w:t>
            </w:r>
          </w:p>
        </w:tc>
        <w:tc>
          <w:tcPr>
            <w:tcW w:w="1169" w:type="dxa"/>
          </w:tcPr>
          <w:p w14:paraId="41839714" w14:textId="77777777" w:rsidR="00696B9C" w:rsidRDefault="0030015F">
            <w:pPr>
              <w:pStyle w:val="TableParagraph"/>
              <w:spacing w:before="173"/>
              <w:ind w:left="88" w:right="77"/>
              <w:jc w:val="center"/>
              <w:rPr>
                <w:sz w:val="20"/>
              </w:rPr>
            </w:pPr>
            <w:r>
              <w:rPr>
                <w:sz w:val="20"/>
              </w:rPr>
              <w:t>20</w:t>
            </w:r>
          </w:p>
        </w:tc>
        <w:tc>
          <w:tcPr>
            <w:tcW w:w="1169" w:type="dxa"/>
          </w:tcPr>
          <w:p w14:paraId="7047A438" w14:textId="77777777" w:rsidR="00696B9C" w:rsidRDefault="0030015F">
            <w:pPr>
              <w:pStyle w:val="TableParagraph"/>
              <w:spacing w:before="173"/>
              <w:ind w:left="88" w:right="78"/>
              <w:jc w:val="center"/>
              <w:rPr>
                <w:sz w:val="20"/>
              </w:rPr>
            </w:pPr>
            <w:r>
              <w:rPr>
                <w:sz w:val="20"/>
              </w:rPr>
              <w:t>15</w:t>
            </w:r>
          </w:p>
        </w:tc>
      </w:tr>
      <w:tr w:rsidR="00696B9C" w14:paraId="1EB53933" w14:textId="77777777">
        <w:trPr>
          <w:trHeight w:val="580"/>
        </w:trPr>
        <w:tc>
          <w:tcPr>
            <w:tcW w:w="497" w:type="dxa"/>
          </w:tcPr>
          <w:p w14:paraId="02EE3468" w14:textId="77777777" w:rsidR="00696B9C" w:rsidRDefault="0030015F">
            <w:pPr>
              <w:pStyle w:val="TableParagraph"/>
              <w:spacing w:before="53"/>
              <w:ind w:left="10"/>
              <w:jc w:val="center"/>
              <w:rPr>
                <w:sz w:val="20"/>
              </w:rPr>
            </w:pPr>
            <w:r>
              <w:rPr>
                <w:w w:val="99"/>
                <w:sz w:val="20"/>
              </w:rPr>
              <w:t>5</w:t>
            </w:r>
          </w:p>
        </w:tc>
        <w:tc>
          <w:tcPr>
            <w:tcW w:w="4675" w:type="dxa"/>
          </w:tcPr>
          <w:p w14:paraId="075D2CE3" w14:textId="77777777" w:rsidR="00696B9C" w:rsidRDefault="0030015F">
            <w:pPr>
              <w:pStyle w:val="TableParagraph"/>
              <w:spacing w:before="53"/>
              <w:ind w:left="66" w:right="53" w:hanging="1"/>
              <w:rPr>
                <w:sz w:val="20"/>
              </w:rPr>
            </w:pPr>
            <w:r>
              <w:rPr>
                <w:sz w:val="20"/>
              </w:rPr>
              <w:t>Zawartość frakcji od 2,0 mm do 4,0 mm, wg PN-B- 06714-15 [7], % (m/m), nie mniej niż:</w:t>
            </w:r>
          </w:p>
        </w:tc>
        <w:tc>
          <w:tcPr>
            <w:tcW w:w="1169" w:type="dxa"/>
          </w:tcPr>
          <w:p w14:paraId="1C8FAF4D" w14:textId="77777777" w:rsidR="00696B9C" w:rsidRDefault="0030015F">
            <w:pPr>
              <w:pStyle w:val="TableParagraph"/>
              <w:spacing w:before="53"/>
              <w:ind w:left="256" w:right="228" w:firstLine="204"/>
              <w:rPr>
                <w:sz w:val="20"/>
              </w:rPr>
            </w:pPr>
            <w:r>
              <w:rPr>
                <w:sz w:val="20"/>
              </w:rPr>
              <w:t>nie bada się</w:t>
            </w:r>
          </w:p>
        </w:tc>
        <w:tc>
          <w:tcPr>
            <w:tcW w:w="1169" w:type="dxa"/>
          </w:tcPr>
          <w:p w14:paraId="4F44D53C" w14:textId="77777777" w:rsidR="00696B9C" w:rsidRDefault="0030015F">
            <w:pPr>
              <w:pStyle w:val="TableParagraph"/>
              <w:spacing w:before="173"/>
              <w:ind w:left="88" w:right="78"/>
              <w:jc w:val="center"/>
              <w:rPr>
                <w:sz w:val="20"/>
              </w:rPr>
            </w:pPr>
            <w:r>
              <w:rPr>
                <w:sz w:val="20"/>
              </w:rPr>
              <w:t>15</w:t>
            </w:r>
          </w:p>
        </w:tc>
      </w:tr>
    </w:tbl>
    <w:p w14:paraId="296025F5" w14:textId="77777777" w:rsidR="00696B9C" w:rsidRDefault="00696B9C">
      <w:pPr>
        <w:pStyle w:val="Tekstpodstawowy"/>
        <w:spacing w:before="3"/>
        <w:ind w:left="0"/>
        <w:rPr>
          <w:sz w:val="30"/>
        </w:rPr>
      </w:pPr>
    </w:p>
    <w:p w14:paraId="689CE5F8" w14:textId="77777777" w:rsidR="00696B9C" w:rsidRDefault="0030015F">
      <w:pPr>
        <w:pStyle w:val="Nagwek31"/>
        <w:numPr>
          <w:ilvl w:val="0"/>
          <w:numId w:val="90"/>
        </w:numPr>
        <w:tabs>
          <w:tab w:val="left" w:pos="760"/>
        </w:tabs>
        <w:spacing w:before="0"/>
      </w:pPr>
      <w:r>
        <w:t>SPRZĘT</w:t>
      </w:r>
    </w:p>
    <w:p w14:paraId="662F3D3F" w14:textId="77777777" w:rsidR="00696B9C" w:rsidRDefault="0030015F">
      <w:pPr>
        <w:pStyle w:val="Akapitzlist"/>
        <w:numPr>
          <w:ilvl w:val="1"/>
          <w:numId w:val="90"/>
        </w:numPr>
        <w:tabs>
          <w:tab w:val="left" w:pos="911"/>
        </w:tabs>
        <w:spacing w:before="121"/>
        <w:rPr>
          <w:rFonts w:ascii="Times New Roman" w:hAnsi="Times New Roman"/>
          <w:b/>
          <w:sz w:val="20"/>
        </w:rPr>
      </w:pPr>
      <w:r>
        <w:rPr>
          <w:rFonts w:ascii="Times New Roman" w:hAnsi="Times New Roman"/>
          <w:b/>
          <w:sz w:val="20"/>
        </w:rPr>
        <w:t>Ogólne wymagania dotyczące sprzętu</w:t>
      </w:r>
    </w:p>
    <w:p w14:paraId="3D4D9824" w14:textId="77777777" w:rsidR="00696B9C" w:rsidRDefault="0030015F">
      <w:pPr>
        <w:pStyle w:val="Tekstpodstawowy"/>
        <w:spacing w:before="115" w:line="229" w:lineRule="exact"/>
        <w:ind w:left="1265"/>
      </w:pPr>
      <w:r>
        <w:t>Ogólne wymagania dotyczące sprzętu podano w SST D-05.02.00 „Nawierzchnie twarde nieulepszone.</w:t>
      </w:r>
    </w:p>
    <w:p w14:paraId="64D27963" w14:textId="77777777" w:rsidR="00696B9C" w:rsidRDefault="0030015F">
      <w:pPr>
        <w:pStyle w:val="Tekstpodstawowy"/>
        <w:spacing w:line="229" w:lineRule="exact"/>
      </w:pPr>
      <w:r>
        <w:t>Wymagania ogólne” pkt 3.</w:t>
      </w:r>
    </w:p>
    <w:p w14:paraId="7987C2C6" w14:textId="77777777" w:rsidR="00696B9C" w:rsidRDefault="00696B9C">
      <w:pPr>
        <w:spacing w:line="229" w:lineRule="exact"/>
        <w:sectPr w:rsidR="00696B9C">
          <w:pgSz w:w="11910" w:h="16840"/>
          <w:pgMar w:top="540" w:right="1180" w:bottom="440" w:left="860" w:header="0" w:footer="176" w:gutter="0"/>
          <w:cols w:space="708"/>
        </w:sectPr>
      </w:pPr>
    </w:p>
    <w:p w14:paraId="684810C6" w14:textId="77777777" w:rsidR="00696B9C" w:rsidRDefault="0030015F">
      <w:pPr>
        <w:pStyle w:val="Nagwek31"/>
        <w:numPr>
          <w:ilvl w:val="1"/>
          <w:numId w:val="90"/>
        </w:numPr>
        <w:tabs>
          <w:tab w:val="left" w:pos="911"/>
        </w:tabs>
        <w:spacing w:before="66"/>
      </w:pPr>
      <w:r>
        <w:lastRenderedPageBreak/>
        <w:t>Sprzęt do wykonania</w:t>
      </w:r>
      <w:r>
        <w:rPr>
          <w:spacing w:val="-2"/>
        </w:rPr>
        <w:t xml:space="preserve"> </w:t>
      </w:r>
      <w:r>
        <w:t>nawierzchni</w:t>
      </w:r>
    </w:p>
    <w:p w14:paraId="2FB87D08" w14:textId="77777777" w:rsidR="00696B9C" w:rsidRDefault="0030015F">
      <w:pPr>
        <w:pStyle w:val="Tekstpodstawowy"/>
        <w:spacing w:before="115"/>
        <w:ind w:firstLine="707"/>
      </w:pPr>
      <w:r>
        <w:t>Wykonawca przystępujący do wykonania robót powinien wykazać się możliwością korzystania z następującego sprzętu:</w:t>
      </w:r>
    </w:p>
    <w:p w14:paraId="53A17478" w14:textId="77777777" w:rsidR="00696B9C" w:rsidRDefault="0030015F">
      <w:pPr>
        <w:pStyle w:val="Akapitzlist"/>
        <w:numPr>
          <w:ilvl w:val="0"/>
          <w:numId w:val="93"/>
        </w:numPr>
        <w:tabs>
          <w:tab w:val="left" w:pos="842"/>
        </w:tabs>
        <w:spacing w:line="252" w:lineRule="exact"/>
        <w:rPr>
          <w:sz w:val="20"/>
        </w:rPr>
      </w:pPr>
      <w:r>
        <w:rPr>
          <w:sz w:val="20"/>
        </w:rPr>
        <w:t>układarek lub równiarek do rozścielania tłucznia,</w:t>
      </w:r>
    </w:p>
    <w:p w14:paraId="73FE1441" w14:textId="77777777" w:rsidR="00696B9C" w:rsidRDefault="0030015F">
      <w:pPr>
        <w:pStyle w:val="Akapitzlist"/>
        <w:numPr>
          <w:ilvl w:val="0"/>
          <w:numId w:val="93"/>
        </w:numPr>
        <w:tabs>
          <w:tab w:val="left" w:pos="842"/>
        </w:tabs>
        <w:spacing w:line="192" w:lineRule="auto"/>
        <w:ind w:right="235"/>
        <w:rPr>
          <w:sz w:val="20"/>
        </w:rPr>
      </w:pPr>
      <w:r>
        <w:rPr>
          <w:sz w:val="20"/>
        </w:rPr>
        <w:t xml:space="preserve">walców statycznych, zwykle o nacisku jednostkowym co najmniej 30 </w:t>
      </w:r>
      <w:proofErr w:type="spellStart"/>
      <w:r>
        <w:rPr>
          <w:sz w:val="20"/>
        </w:rPr>
        <w:t>kN</w:t>
      </w:r>
      <w:proofErr w:type="spellEnd"/>
      <w:r>
        <w:rPr>
          <w:sz w:val="20"/>
        </w:rPr>
        <w:t>/m, ew. walców wibracyjnych o nacisku</w:t>
      </w:r>
      <w:r>
        <w:rPr>
          <w:spacing w:val="6"/>
          <w:sz w:val="20"/>
        </w:rPr>
        <w:t xml:space="preserve"> </w:t>
      </w:r>
      <w:r>
        <w:rPr>
          <w:sz w:val="20"/>
        </w:rPr>
        <w:t>jednostkowym</w:t>
      </w:r>
      <w:r>
        <w:rPr>
          <w:spacing w:val="12"/>
          <w:sz w:val="20"/>
        </w:rPr>
        <w:t xml:space="preserve"> </w:t>
      </w:r>
      <w:r>
        <w:rPr>
          <w:sz w:val="20"/>
        </w:rPr>
        <w:t>wału</w:t>
      </w:r>
      <w:r>
        <w:rPr>
          <w:spacing w:val="11"/>
          <w:sz w:val="20"/>
        </w:rPr>
        <w:t xml:space="preserve"> </w:t>
      </w:r>
      <w:r>
        <w:rPr>
          <w:sz w:val="20"/>
        </w:rPr>
        <w:t>wibrującego</w:t>
      </w:r>
      <w:r>
        <w:rPr>
          <w:spacing w:val="10"/>
          <w:sz w:val="20"/>
        </w:rPr>
        <w:t xml:space="preserve"> </w:t>
      </w:r>
      <w:r>
        <w:rPr>
          <w:sz w:val="20"/>
        </w:rPr>
        <w:t>co</w:t>
      </w:r>
      <w:r>
        <w:rPr>
          <w:spacing w:val="11"/>
          <w:sz w:val="20"/>
        </w:rPr>
        <w:t xml:space="preserve"> </w:t>
      </w:r>
      <w:r>
        <w:rPr>
          <w:sz w:val="20"/>
        </w:rPr>
        <w:t>najmniej</w:t>
      </w:r>
      <w:r>
        <w:rPr>
          <w:spacing w:val="11"/>
          <w:sz w:val="20"/>
        </w:rPr>
        <w:t xml:space="preserve"> </w:t>
      </w:r>
      <w:r>
        <w:rPr>
          <w:sz w:val="20"/>
        </w:rPr>
        <w:t>18</w:t>
      </w:r>
      <w:r>
        <w:rPr>
          <w:spacing w:val="11"/>
          <w:sz w:val="20"/>
        </w:rPr>
        <w:t xml:space="preserve"> </w:t>
      </w:r>
      <w:proofErr w:type="spellStart"/>
      <w:r>
        <w:rPr>
          <w:sz w:val="20"/>
        </w:rPr>
        <w:t>kN</w:t>
      </w:r>
      <w:proofErr w:type="spellEnd"/>
      <w:r>
        <w:rPr>
          <w:sz w:val="20"/>
        </w:rPr>
        <w:t>/m</w:t>
      </w:r>
      <w:r>
        <w:rPr>
          <w:spacing w:val="6"/>
          <w:sz w:val="20"/>
        </w:rPr>
        <w:t xml:space="preserve"> </w:t>
      </w:r>
      <w:r>
        <w:rPr>
          <w:sz w:val="20"/>
        </w:rPr>
        <w:t>lub</w:t>
      </w:r>
      <w:r>
        <w:rPr>
          <w:spacing w:val="10"/>
          <w:sz w:val="20"/>
        </w:rPr>
        <w:t xml:space="preserve"> </w:t>
      </w:r>
      <w:r>
        <w:rPr>
          <w:sz w:val="20"/>
        </w:rPr>
        <w:t>płytowych</w:t>
      </w:r>
      <w:r>
        <w:rPr>
          <w:spacing w:val="9"/>
          <w:sz w:val="20"/>
        </w:rPr>
        <w:t xml:space="preserve"> </w:t>
      </w:r>
      <w:r>
        <w:rPr>
          <w:sz w:val="20"/>
        </w:rPr>
        <w:t>zagęszczarek</w:t>
      </w:r>
      <w:r>
        <w:rPr>
          <w:spacing w:val="11"/>
          <w:sz w:val="20"/>
        </w:rPr>
        <w:t xml:space="preserve"> </w:t>
      </w:r>
      <w:r>
        <w:rPr>
          <w:sz w:val="20"/>
        </w:rPr>
        <w:t>wibracyjnych</w:t>
      </w:r>
      <w:r>
        <w:rPr>
          <w:spacing w:val="7"/>
          <w:sz w:val="20"/>
        </w:rPr>
        <w:t xml:space="preserve"> </w:t>
      </w:r>
      <w:r>
        <w:rPr>
          <w:sz w:val="20"/>
        </w:rPr>
        <w:t>o</w:t>
      </w:r>
    </w:p>
    <w:p w14:paraId="755BFAB2" w14:textId="77777777" w:rsidR="00696B9C" w:rsidRDefault="0030015F">
      <w:pPr>
        <w:pStyle w:val="Tekstpodstawowy"/>
        <w:spacing w:before="7" w:line="209" w:lineRule="exact"/>
        <w:ind w:left="841"/>
      </w:pPr>
      <w:r>
        <w:t xml:space="preserve">nacisku jednostkowym co najmniej 16 </w:t>
      </w:r>
      <w:proofErr w:type="spellStart"/>
      <w:r>
        <w:t>kN</w:t>
      </w:r>
      <w:proofErr w:type="spellEnd"/>
      <w:r>
        <w:t>/m</w:t>
      </w:r>
      <w:r>
        <w:rPr>
          <w:vertAlign w:val="superscript"/>
        </w:rPr>
        <w:t>2</w:t>
      </w:r>
      <w:r>
        <w:t>,</w:t>
      </w:r>
    </w:p>
    <w:p w14:paraId="64AD6CE2" w14:textId="77777777" w:rsidR="00696B9C" w:rsidRDefault="0030015F">
      <w:pPr>
        <w:pStyle w:val="Akapitzlist"/>
        <w:numPr>
          <w:ilvl w:val="0"/>
          <w:numId w:val="93"/>
        </w:numPr>
        <w:tabs>
          <w:tab w:val="left" w:pos="842"/>
        </w:tabs>
        <w:spacing w:before="28" w:line="192" w:lineRule="auto"/>
        <w:ind w:right="232"/>
        <w:rPr>
          <w:sz w:val="20"/>
        </w:rPr>
      </w:pPr>
      <w:r>
        <w:rPr>
          <w:sz w:val="20"/>
        </w:rPr>
        <w:t>przewoźnych zbiorników do wody (beczkowozów) zaopatrzonych w urządzenia do rozpryskiwania wody oraz pomp do napełniania beczkowozów wodą.</w:t>
      </w:r>
    </w:p>
    <w:p w14:paraId="6C36FB6E" w14:textId="77777777" w:rsidR="00696B9C" w:rsidRDefault="0030015F">
      <w:pPr>
        <w:pStyle w:val="Nagwek31"/>
        <w:numPr>
          <w:ilvl w:val="0"/>
          <w:numId w:val="90"/>
        </w:numPr>
        <w:tabs>
          <w:tab w:val="left" w:pos="760"/>
        </w:tabs>
        <w:spacing w:before="135"/>
      </w:pPr>
      <w:r>
        <w:t>TRANSPORT</w:t>
      </w:r>
    </w:p>
    <w:p w14:paraId="1458A94B" w14:textId="77777777" w:rsidR="00696B9C" w:rsidRDefault="0030015F">
      <w:pPr>
        <w:pStyle w:val="Tekstpodstawowy"/>
        <w:spacing w:before="113"/>
        <w:ind w:right="243" w:firstLine="708"/>
      </w:pPr>
      <w:r>
        <w:t>Ogólne wymagania dotyczące transportu podano w SST D-05.02.00 „Nawierzchnie twarde nieulepszone. Wymagania ogólne” pkt 4.</w:t>
      </w:r>
    </w:p>
    <w:p w14:paraId="28635F50" w14:textId="77777777" w:rsidR="00696B9C" w:rsidRDefault="0030015F">
      <w:pPr>
        <w:pStyle w:val="Nagwek31"/>
        <w:numPr>
          <w:ilvl w:val="0"/>
          <w:numId w:val="90"/>
        </w:numPr>
        <w:tabs>
          <w:tab w:val="left" w:pos="760"/>
        </w:tabs>
        <w:spacing w:before="126"/>
      </w:pPr>
      <w:r>
        <w:t>WYKONANIE</w:t>
      </w:r>
      <w:r>
        <w:rPr>
          <w:spacing w:val="-1"/>
        </w:rPr>
        <w:t xml:space="preserve"> </w:t>
      </w:r>
      <w:r>
        <w:t>ROBÓT</w:t>
      </w:r>
    </w:p>
    <w:p w14:paraId="074C5B54" w14:textId="77777777" w:rsidR="00696B9C" w:rsidRDefault="0030015F">
      <w:pPr>
        <w:pStyle w:val="Akapitzlist"/>
        <w:numPr>
          <w:ilvl w:val="1"/>
          <w:numId w:val="90"/>
        </w:numPr>
        <w:tabs>
          <w:tab w:val="left" w:pos="911"/>
        </w:tabs>
        <w:spacing w:before="120"/>
        <w:rPr>
          <w:rFonts w:ascii="Times New Roman" w:hAnsi="Times New Roman"/>
          <w:b/>
          <w:sz w:val="20"/>
        </w:rPr>
      </w:pPr>
      <w:r>
        <w:rPr>
          <w:rFonts w:ascii="Times New Roman" w:hAnsi="Times New Roman"/>
          <w:b/>
          <w:sz w:val="20"/>
        </w:rPr>
        <w:t>Ogólne zasady wykonania robót</w:t>
      </w:r>
    </w:p>
    <w:p w14:paraId="17586223" w14:textId="77777777" w:rsidR="00696B9C" w:rsidRDefault="0030015F">
      <w:pPr>
        <w:pStyle w:val="Tekstpodstawowy"/>
        <w:spacing w:before="116"/>
        <w:ind w:left="1265"/>
      </w:pPr>
      <w:r>
        <w:t>Ogólne zasady wykonania robót podano w SST D-05.02.00 „Nawierzchnie twarde nieulepszone.</w:t>
      </w:r>
    </w:p>
    <w:p w14:paraId="34B98A2B" w14:textId="77777777" w:rsidR="00696B9C" w:rsidRDefault="0030015F">
      <w:pPr>
        <w:pStyle w:val="Tekstpodstawowy"/>
      </w:pPr>
      <w:r>
        <w:t>Wymagania ogólne” pkt 5.</w:t>
      </w:r>
    </w:p>
    <w:p w14:paraId="4CF668F7" w14:textId="77777777" w:rsidR="00696B9C" w:rsidRDefault="0030015F">
      <w:pPr>
        <w:pStyle w:val="Nagwek31"/>
        <w:numPr>
          <w:ilvl w:val="1"/>
          <w:numId w:val="90"/>
        </w:numPr>
        <w:tabs>
          <w:tab w:val="left" w:pos="911"/>
        </w:tabs>
        <w:spacing w:before="123"/>
      </w:pPr>
      <w:r>
        <w:t>Przygotowanie podłoża</w:t>
      </w:r>
    </w:p>
    <w:p w14:paraId="2425A14D" w14:textId="77777777" w:rsidR="00696B9C" w:rsidRDefault="0030015F">
      <w:pPr>
        <w:pStyle w:val="Tekstpodstawowy"/>
        <w:spacing w:before="116"/>
        <w:ind w:right="236" w:firstLine="707"/>
        <w:jc w:val="both"/>
      </w:pPr>
      <w:r>
        <w:t>Podłoże pod nawierzchnię tłuczniową powinno być przygotowane zgodnie z warunkami ogólnymi określonymi w SST D-05.02.00 „Nawierzchnie twarde nieulepszone. Wymagania ogólne” pkt 5.2.</w:t>
      </w:r>
    </w:p>
    <w:p w14:paraId="52A9CB15" w14:textId="77777777" w:rsidR="00696B9C" w:rsidRDefault="0030015F">
      <w:pPr>
        <w:pStyle w:val="Tekstpodstawowy"/>
        <w:ind w:right="232" w:firstLine="707"/>
        <w:jc w:val="both"/>
      </w:pPr>
      <w:r>
        <w:t>Nawierzchnia tłuczniowa powinna być ułożona na podłożu zapewniającym nieprzenikanie drobnych cząstek gruntu do warstwy nawierzchni. Na gruncie spoistym, pod nawierzchnią tłuczniową powinna być ułożona warstwa odcinająca albo warstwa</w:t>
      </w:r>
      <w:r>
        <w:rPr>
          <w:spacing w:val="5"/>
        </w:rPr>
        <w:t xml:space="preserve"> </w:t>
      </w:r>
      <w:proofErr w:type="spellStart"/>
      <w:r>
        <w:t>geotekstyliów</w:t>
      </w:r>
      <w:proofErr w:type="spellEnd"/>
      <w:r>
        <w:t>.</w:t>
      </w:r>
    </w:p>
    <w:p w14:paraId="56E0C2BD" w14:textId="77777777" w:rsidR="00696B9C" w:rsidRDefault="0030015F">
      <w:pPr>
        <w:pStyle w:val="Tekstpodstawowy"/>
        <w:ind w:right="235" w:firstLine="707"/>
        <w:jc w:val="both"/>
      </w:pPr>
      <w:r>
        <w:t>W przypadku zastosowania pomiędzy warstwą nawierzchni tłuczniowej a spoistym gruntem podłoża warstwy odcinającej, powinien być spełniony warunek nieprzenikania cząstek drobnych, wyrażony wzorem:</w:t>
      </w:r>
    </w:p>
    <w:p w14:paraId="079BABE6" w14:textId="77777777" w:rsidR="00696B9C" w:rsidRDefault="0030015F">
      <w:pPr>
        <w:spacing w:before="45" w:line="181" w:lineRule="exact"/>
        <w:ind w:left="4266"/>
        <w:rPr>
          <w:rFonts w:ascii="Times New Roman"/>
          <w:i/>
          <w:sz w:val="17"/>
        </w:rPr>
      </w:pPr>
      <w:r>
        <w:rPr>
          <w:rFonts w:ascii="Times New Roman"/>
          <w:i/>
          <w:w w:val="103"/>
          <w:sz w:val="17"/>
        </w:rPr>
        <w:t>D</w:t>
      </w:r>
    </w:p>
    <w:p w14:paraId="7A1E44DB" w14:textId="77777777" w:rsidR="00696B9C" w:rsidRDefault="0030015F">
      <w:pPr>
        <w:spacing w:before="37" w:line="112" w:lineRule="auto"/>
        <w:ind w:left="4239"/>
        <w:rPr>
          <w:sz w:val="17"/>
        </w:rPr>
      </w:pPr>
      <w:r>
        <w:rPr>
          <w:rFonts w:ascii="Times New Roman" w:hAnsi="Times New Roman"/>
          <w:w w:val="102"/>
          <w:sz w:val="12"/>
          <w:u w:val="single"/>
        </w:rPr>
        <w:t xml:space="preserve"> </w:t>
      </w:r>
      <w:r>
        <w:rPr>
          <w:rFonts w:ascii="Times New Roman" w:hAnsi="Times New Roman"/>
          <w:sz w:val="12"/>
          <w:u w:val="single"/>
        </w:rPr>
        <w:t xml:space="preserve">    </w:t>
      </w:r>
      <w:r>
        <w:rPr>
          <w:sz w:val="12"/>
          <w:u w:val="single"/>
        </w:rPr>
        <w:t>15</w:t>
      </w:r>
      <w:r>
        <w:rPr>
          <w:sz w:val="12"/>
        </w:rPr>
        <w:t xml:space="preserve"> </w:t>
      </w:r>
      <w:r>
        <w:rPr>
          <w:rFonts w:ascii="UnBatang" w:hAnsi="UnBatang"/>
          <w:position w:val="-10"/>
          <w:sz w:val="17"/>
        </w:rPr>
        <w:t></w:t>
      </w:r>
      <w:r>
        <w:rPr>
          <w:position w:val="-10"/>
          <w:sz w:val="17"/>
        </w:rPr>
        <w:t>5</w:t>
      </w:r>
    </w:p>
    <w:p w14:paraId="76448F80" w14:textId="77777777" w:rsidR="00696B9C" w:rsidRDefault="0030015F">
      <w:pPr>
        <w:spacing w:line="166" w:lineRule="exact"/>
        <w:ind w:left="4266"/>
        <w:rPr>
          <w:rFonts w:ascii="Times New Roman"/>
          <w:i/>
          <w:sz w:val="17"/>
        </w:rPr>
      </w:pPr>
      <w:r>
        <w:rPr>
          <w:rFonts w:ascii="Times New Roman"/>
          <w:i/>
          <w:w w:val="103"/>
          <w:sz w:val="17"/>
        </w:rPr>
        <w:t>D</w:t>
      </w:r>
    </w:p>
    <w:p w14:paraId="3F420AC6" w14:textId="77777777" w:rsidR="00696B9C" w:rsidRDefault="0030015F">
      <w:pPr>
        <w:spacing w:line="136" w:lineRule="exact"/>
        <w:ind w:left="567" w:right="1488"/>
        <w:jc w:val="center"/>
        <w:rPr>
          <w:sz w:val="12"/>
        </w:rPr>
      </w:pPr>
      <w:r>
        <w:rPr>
          <w:sz w:val="12"/>
        </w:rPr>
        <w:t>85</w:t>
      </w:r>
    </w:p>
    <w:p w14:paraId="63A42FB6" w14:textId="77777777" w:rsidR="00696B9C" w:rsidRDefault="0030015F">
      <w:pPr>
        <w:pStyle w:val="Tekstpodstawowy"/>
        <w:spacing w:before="3"/>
      </w:pPr>
      <w:r>
        <w:t>gdzie:</w:t>
      </w:r>
    </w:p>
    <w:p w14:paraId="2CC73488" w14:textId="77777777" w:rsidR="00696B9C" w:rsidRDefault="0030015F">
      <w:pPr>
        <w:pStyle w:val="Tekstpodstawowy"/>
        <w:spacing w:before="4" w:line="235" w:lineRule="auto"/>
        <w:ind w:right="3360"/>
      </w:pPr>
      <w:r>
        <w:rPr>
          <w:position w:val="2"/>
        </w:rPr>
        <w:t>D</w:t>
      </w:r>
      <w:r>
        <w:rPr>
          <w:sz w:val="13"/>
        </w:rPr>
        <w:t xml:space="preserve">15 </w:t>
      </w:r>
      <w:r>
        <w:rPr>
          <w:position w:val="2"/>
        </w:rPr>
        <w:t xml:space="preserve">- wymiar sita, przez które przechodzi 15% </w:t>
      </w:r>
      <w:proofErr w:type="spellStart"/>
      <w:r>
        <w:rPr>
          <w:position w:val="2"/>
        </w:rPr>
        <w:t>ziarn</w:t>
      </w:r>
      <w:proofErr w:type="spellEnd"/>
      <w:r>
        <w:rPr>
          <w:position w:val="2"/>
        </w:rPr>
        <w:t xml:space="preserve"> warstwy odcinającej, D</w:t>
      </w:r>
      <w:r>
        <w:rPr>
          <w:sz w:val="13"/>
        </w:rPr>
        <w:t xml:space="preserve">85 </w:t>
      </w:r>
      <w:r>
        <w:rPr>
          <w:position w:val="2"/>
        </w:rPr>
        <w:t xml:space="preserve">- wymiar sita, przez które przechodzi 85% </w:t>
      </w:r>
      <w:proofErr w:type="spellStart"/>
      <w:r>
        <w:rPr>
          <w:position w:val="2"/>
        </w:rPr>
        <w:t>ziarn</w:t>
      </w:r>
      <w:proofErr w:type="spellEnd"/>
      <w:r>
        <w:rPr>
          <w:position w:val="2"/>
        </w:rPr>
        <w:t xml:space="preserve"> gruntu podłoża.</w:t>
      </w:r>
    </w:p>
    <w:p w14:paraId="71370FF5" w14:textId="77777777" w:rsidR="00696B9C" w:rsidRDefault="00696B9C">
      <w:pPr>
        <w:pStyle w:val="Tekstpodstawowy"/>
        <w:spacing w:before="6"/>
        <w:ind w:left="0"/>
        <w:rPr>
          <w:sz w:val="19"/>
        </w:rPr>
      </w:pPr>
    </w:p>
    <w:p w14:paraId="686C1FF0" w14:textId="77777777" w:rsidR="00696B9C" w:rsidRDefault="0030015F">
      <w:pPr>
        <w:pStyle w:val="Tekstpodstawowy"/>
        <w:ind w:right="235" w:firstLine="707"/>
        <w:jc w:val="both"/>
      </w:pPr>
      <w:proofErr w:type="spellStart"/>
      <w:r>
        <w:t>Geotekstylia</w:t>
      </w:r>
      <w:proofErr w:type="spellEnd"/>
      <w:r>
        <w:t xml:space="preserve"> przewidziane do użycia pod nawierzchnię tłuczniową powinny posiadać aprobatę techniczną wydaną przez uprawnioną jednostkę. W szczególności wymagana jest odpowiednia wytrzymałość mechaniczna </w:t>
      </w:r>
      <w:proofErr w:type="spellStart"/>
      <w:r>
        <w:t>geotekstyliów</w:t>
      </w:r>
      <w:proofErr w:type="spellEnd"/>
      <w:r>
        <w:t>, uniemożliwiająca ich przebicie przez ziarna tłucznia oraz odpowiednie właściwości filtracyjne, dostosowane do uziarnienia podłoża gruntowego.</w:t>
      </w:r>
    </w:p>
    <w:p w14:paraId="171236CC" w14:textId="77777777" w:rsidR="00696B9C" w:rsidRDefault="0030015F">
      <w:pPr>
        <w:pStyle w:val="Nagwek31"/>
        <w:spacing w:before="127"/>
        <w:ind w:left="558" w:firstLine="0"/>
      </w:pPr>
      <w:r>
        <w:t>5.4. Wbudowanie i zagęszczanie kruszywa</w:t>
      </w:r>
    </w:p>
    <w:p w14:paraId="30CCE635" w14:textId="77777777" w:rsidR="00696B9C" w:rsidRDefault="0030015F">
      <w:pPr>
        <w:pStyle w:val="Tekstpodstawowy"/>
        <w:spacing w:before="113"/>
        <w:ind w:left="1265"/>
        <w:jc w:val="both"/>
      </w:pPr>
      <w:r>
        <w:t>Minimalna grubość warstwy nawierzchni tłuczniowej nie może być po zagęszczeniu mniejsza od 7 cm.</w:t>
      </w:r>
    </w:p>
    <w:p w14:paraId="3FA85EA3" w14:textId="77777777" w:rsidR="00696B9C" w:rsidRDefault="0030015F">
      <w:pPr>
        <w:pStyle w:val="Tekstpodstawowy"/>
        <w:ind w:right="236" w:firstLine="707"/>
        <w:jc w:val="both"/>
      </w:pPr>
      <w:r>
        <w:t>Maksymalna grubość warstwy nawierzchni po zagęszczeniu nie może przekraczać 20 cm. Nawierzchnię o grubości powyżej 20 cm należy wykonywać w dwóch warstwach.</w:t>
      </w:r>
    </w:p>
    <w:p w14:paraId="394375D2" w14:textId="77777777" w:rsidR="00696B9C" w:rsidRDefault="0030015F">
      <w:pPr>
        <w:pStyle w:val="Tekstpodstawowy"/>
        <w:spacing w:before="1"/>
        <w:ind w:right="235" w:firstLine="707"/>
        <w:jc w:val="both"/>
      </w:pPr>
      <w:r>
        <w:t>Kruszywo grube powinno być rozkładane w warstwie o jednakowej grubości, przy użyciu układarki albo równiarki. Grubość rozłożonej warstwy luźnego kruszywa powinna być taka, aby po jej zagęszczeniu i zaklinowaniu osiągnięto grubość projektowaną.</w:t>
      </w:r>
    </w:p>
    <w:p w14:paraId="6C0BD4A0" w14:textId="77777777" w:rsidR="00696B9C" w:rsidRDefault="0030015F">
      <w:pPr>
        <w:pStyle w:val="Tekstpodstawowy"/>
        <w:ind w:right="232" w:firstLine="707"/>
        <w:jc w:val="both"/>
      </w:pPr>
      <w:r>
        <w:t xml:space="preserve">Kruszywo grube po rozłożeniu powinno być zagęszczane przejściami walca statycznego gładkiego, o nacisku jednostkowym nie mniejszym niż 30 </w:t>
      </w:r>
      <w:proofErr w:type="spellStart"/>
      <w:r>
        <w:t>kN</w:t>
      </w:r>
      <w:proofErr w:type="spellEnd"/>
      <w:r>
        <w:t>/m. Zagęszczenie nawierzchni o przekroju daszkowym powinno rozpocząć się od krawędzi i stopniowo przesuwać pasami podłużnymi, częściowo nakładającymi się, w kierunku jej osi. Zagęszczanie nawierzchni o jednostronnym spadku poprzecznym powinno rozpocząć się od dolnej krawędzi i przesuwać pasami podłużnymi, częściowo nakładającymi się, w kierunku jej górnej krawędzi. Dobór walca gładkiego w zależności od twardości tłucznia, można przyjmować według tablicy 4.</w:t>
      </w:r>
    </w:p>
    <w:p w14:paraId="1CE8E813" w14:textId="77777777" w:rsidR="00696B9C" w:rsidRDefault="00696B9C">
      <w:pPr>
        <w:pStyle w:val="Tekstpodstawowy"/>
        <w:spacing w:before="11"/>
        <w:ind w:left="0"/>
        <w:rPr>
          <w:sz w:val="19"/>
        </w:rPr>
      </w:pPr>
    </w:p>
    <w:p w14:paraId="2E1BF4C0" w14:textId="77777777" w:rsidR="00696B9C" w:rsidRDefault="0030015F">
      <w:pPr>
        <w:pStyle w:val="Tekstpodstawowy"/>
      </w:pPr>
      <w:r>
        <w:t>Tablica 4. Dobór walca gładkiego w zależności od twardości tłucznia</w:t>
      </w:r>
    </w:p>
    <w:p w14:paraId="0189270C"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1"/>
        <w:gridCol w:w="3329"/>
      </w:tblGrid>
      <w:tr w:rsidR="00696B9C" w14:paraId="7B8B33CA" w14:textId="77777777">
        <w:trPr>
          <w:trHeight w:val="579"/>
        </w:trPr>
        <w:tc>
          <w:tcPr>
            <w:tcW w:w="4181" w:type="dxa"/>
            <w:tcBorders>
              <w:bottom w:val="double" w:sz="2" w:space="0" w:color="000000"/>
            </w:tcBorders>
          </w:tcPr>
          <w:p w14:paraId="05AB9ACE" w14:textId="77777777" w:rsidR="00696B9C" w:rsidRDefault="0030015F">
            <w:pPr>
              <w:pStyle w:val="TableParagraph"/>
              <w:spacing w:before="53"/>
              <w:ind w:left="1031" w:right="253" w:hanging="749"/>
              <w:rPr>
                <w:sz w:val="20"/>
              </w:rPr>
            </w:pPr>
            <w:r>
              <w:rPr>
                <w:sz w:val="20"/>
              </w:rPr>
              <w:t>Twardość i wytrzymałość na ściskanie skały, z której wykonano tłuczeń</w:t>
            </w:r>
          </w:p>
        </w:tc>
        <w:tc>
          <w:tcPr>
            <w:tcW w:w="3329" w:type="dxa"/>
            <w:tcBorders>
              <w:bottom w:val="double" w:sz="2" w:space="0" w:color="000000"/>
            </w:tcBorders>
          </w:tcPr>
          <w:p w14:paraId="235E8118" w14:textId="77777777" w:rsidR="00696B9C" w:rsidRDefault="0030015F">
            <w:pPr>
              <w:pStyle w:val="TableParagraph"/>
              <w:spacing w:before="53"/>
              <w:ind w:left="505" w:right="473" w:firstLine="60"/>
              <w:rPr>
                <w:sz w:val="20"/>
              </w:rPr>
            </w:pPr>
            <w:r>
              <w:rPr>
                <w:sz w:val="20"/>
              </w:rPr>
              <w:t xml:space="preserve">Dopuszczalny nacisk </w:t>
            </w:r>
            <w:proofErr w:type="spellStart"/>
            <w:r>
              <w:rPr>
                <w:sz w:val="20"/>
              </w:rPr>
              <w:t>kN</w:t>
            </w:r>
            <w:proofErr w:type="spellEnd"/>
            <w:r>
              <w:rPr>
                <w:sz w:val="20"/>
              </w:rPr>
              <w:t>/m szerokości tylnych kół walca</w:t>
            </w:r>
          </w:p>
        </w:tc>
      </w:tr>
      <w:tr w:rsidR="00696B9C" w14:paraId="5A17E556" w14:textId="77777777">
        <w:trPr>
          <w:trHeight w:val="288"/>
        </w:trPr>
        <w:tc>
          <w:tcPr>
            <w:tcW w:w="4181" w:type="dxa"/>
            <w:tcBorders>
              <w:top w:val="double" w:sz="2" w:space="0" w:color="000000"/>
              <w:bottom w:val="nil"/>
            </w:tcBorders>
          </w:tcPr>
          <w:p w14:paraId="264EC488" w14:textId="77777777" w:rsidR="00696B9C" w:rsidRDefault="0030015F">
            <w:pPr>
              <w:pStyle w:val="TableParagraph"/>
              <w:spacing w:before="54" w:line="214" w:lineRule="exact"/>
              <w:ind w:left="69"/>
              <w:rPr>
                <w:sz w:val="20"/>
              </w:rPr>
            </w:pPr>
            <w:r>
              <w:rPr>
                <w:sz w:val="20"/>
              </w:rPr>
              <w:t xml:space="preserve">Miękka, od 30 do 60 </w:t>
            </w:r>
            <w:proofErr w:type="spellStart"/>
            <w:r>
              <w:rPr>
                <w:sz w:val="20"/>
              </w:rPr>
              <w:t>MPa</w:t>
            </w:r>
            <w:proofErr w:type="spellEnd"/>
          </w:p>
        </w:tc>
        <w:tc>
          <w:tcPr>
            <w:tcW w:w="3329" w:type="dxa"/>
            <w:tcBorders>
              <w:top w:val="double" w:sz="2" w:space="0" w:color="000000"/>
              <w:bottom w:val="nil"/>
            </w:tcBorders>
          </w:tcPr>
          <w:p w14:paraId="36D6661B" w14:textId="77777777" w:rsidR="00696B9C" w:rsidRDefault="0030015F">
            <w:pPr>
              <w:pStyle w:val="TableParagraph"/>
              <w:spacing w:before="54" w:line="214" w:lineRule="exact"/>
              <w:ind w:left="1187"/>
              <w:rPr>
                <w:sz w:val="20"/>
              </w:rPr>
            </w:pPr>
            <w:r>
              <w:rPr>
                <w:sz w:val="20"/>
              </w:rPr>
              <w:t>od 55 do 70</w:t>
            </w:r>
          </w:p>
        </w:tc>
      </w:tr>
      <w:tr w:rsidR="00696B9C" w14:paraId="72E0D71C" w14:textId="77777777">
        <w:trPr>
          <w:trHeight w:val="229"/>
        </w:trPr>
        <w:tc>
          <w:tcPr>
            <w:tcW w:w="4181" w:type="dxa"/>
            <w:tcBorders>
              <w:top w:val="nil"/>
              <w:bottom w:val="nil"/>
            </w:tcBorders>
          </w:tcPr>
          <w:p w14:paraId="61C5F1AD" w14:textId="77777777" w:rsidR="00696B9C" w:rsidRDefault="0030015F">
            <w:pPr>
              <w:pStyle w:val="TableParagraph"/>
              <w:spacing w:line="209" w:lineRule="exact"/>
              <w:ind w:left="69"/>
              <w:rPr>
                <w:sz w:val="20"/>
              </w:rPr>
            </w:pPr>
            <w:proofErr w:type="spellStart"/>
            <w:r>
              <w:rPr>
                <w:sz w:val="20"/>
              </w:rPr>
              <w:t>Średniotwarda</w:t>
            </w:r>
            <w:proofErr w:type="spellEnd"/>
            <w:r>
              <w:rPr>
                <w:sz w:val="20"/>
              </w:rPr>
              <w:t xml:space="preserve">, od 60 do 100 </w:t>
            </w:r>
            <w:proofErr w:type="spellStart"/>
            <w:r>
              <w:rPr>
                <w:sz w:val="20"/>
              </w:rPr>
              <w:t>MPa</w:t>
            </w:r>
            <w:proofErr w:type="spellEnd"/>
          </w:p>
        </w:tc>
        <w:tc>
          <w:tcPr>
            <w:tcW w:w="3329" w:type="dxa"/>
            <w:tcBorders>
              <w:top w:val="nil"/>
              <w:bottom w:val="nil"/>
            </w:tcBorders>
          </w:tcPr>
          <w:p w14:paraId="01D56719" w14:textId="77777777" w:rsidR="00696B9C" w:rsidRDefault="0030015F">
            <w:pPr>
              <w:pStyle w:val="TableParagraph"/>
              <w:spacing w:line="209" w:lineRule="exact"/>
              <w:ind w:left="1187"/>
              <w:rPr>
                <w:sz w:val="20"/>
              </w:rPr>
            </w:pPr>
            <w:r>
              <w:rPr>
                <w:sz w:val="20"/>
              </w:rPr>
              <w:t>od 65 do 80</w:t>
            </w:r>
          </w:p>
        </w:tc>
      </w:tr>
      <w:tr w:rsidR="00696B9C" w14:paraId="7A58AE1F" w14:textId="77777777">
        <w:trPr>
          <w:trHeight w:val="230"/>
        </w:trPr>
        <w:tc>
          <w:tcPr>
            <w:tcW w:w="4181" w:type="dxa"/>
            <w:tcBorders>
              <w:top w:val="nil"/>
              <w:bottom w:val="nil"/>
            </w:tcBorders>
          </w:tcPr>
          <w:p w14:paraId="36A953BF" w14:textId="77777777" w:rsidR="00696B9C" w:rsidRDefault="0030015F">
            <w:pPr>
              <w:pStyle w:val="TableParagraph"/>
              <w:spacing w:line="210" w:lineRule="exact"/>
              <w:ind w:left="69"/>
              <w:rPr>
                <w:sz w:val="20"/>
              </w:rPr>
            </w:pPr>
            <w:r>
              <w:rPr>
                <w:sz w:val="20"/>
              </w:rPr>
              <w:t xml:space="preserve">Twarda, od 100 do 200 </w:t>
            </w:r>
            <w:proofErr w:type="spellStart"/>
            <w:r>
              <w:rPr>
                <w:sz w:val="20"/>
              </w:rPr>
              <w:t>MPa</w:t>
            </w:r>
            <w:proofErr w:type="spellEnd"/>
          </w:p>
        </w:tc>
        <w:tc>
          <w:tcPr>
            <w:tcW w:w="3329" w:type="dxa"/>
            <w:tcBorders>
              <w:top w:val="nil"/>
              <w:bottom w:val="nil"/>
            </w:tcBorders>
          </w:tcPr>
          <w:p w14:paraId="18FE99A2" w14:textId="77777777" w:rsidR="00696B9C" w:rsidRDefault="0030015F">
            <w:pPr>
              <w:pStyle w:val="TableParagraph"/>
              <w:spacing w:line="210" w:lineRule="exact"/>
              <w:ind w:left="1137"/>
              <w:rPr>
                <w:sz w:val="20"/>
              </w:rPr>
            </w:pPr>
            <w:r>
              <w:rPr>
                <w:sz w:val="20"/>
              </w:rPr>
              <w:t>od 75 do 100</w:t>
            </w:r>
          </w:p>
        </w:tc>
      </w:tr>
      <w:tr w:rsidR="00696B9C" w14:paraId="47A54B73" w14:textId="77777777">
        <w:trPr>
          <w:trHeight w:val="292"/>
        </w:trPr>
        <w:tc>
          <w:tcPr>
            <w:tcW w:w="4181" w:type="dxa"/>
            <w:tcBorders>
              <w:top w:val="nil"/>
            </w:tcBorders>
          </w:tcPr>
          <w:p w14:paraId="371CC609" w14:textId="77777777" w:rsidR="00696B9C" w:rsidRDefault="0030015F">
            <w:pPr>
              <w:pStyle w:val="TableParagraph"/>
              <w:spacing w:line="226" w:lineRule="exact"/>
              <w:ind w:left="69"/>
              <w:rPr>
                <w:sz w:val="20"/>
              </w:rPr>
            </w:pPr>
            <w:r>
              <w:rPr>
                <w:sz w:val="20"/>
              </w:rPr>
              <w:t xml:space="preserve">Bardzo twarda, ponad 200 </w:t>
            </w:r>
            <w:proofErr w:type="spellStart"/>
            <w:r>
              <w:rPr>
                <w:sz w:val="20"/>
              </w:rPr>
              <w:t>MPa</w:t>
            </w:r>
            <w:proofErr w:type="spellEnd"/>
          </w:p>
        </w:tc>
        <w:tc>
          <w:tcPr>
            <w:tcW w:w="3329" w:type="dxa"/>
            <w:tcBorders>
              <w:top w:val="nil"/>
            </w:tcBorders>
          </w:tcPr>
          <w:p w14:paraId="65E61AF6" w14:textId="77777777" w:rsidR="00696B9C" w:rsidRDefault="0030015F">
            <w:pPr>
              <w:pStyle w:val="TableParagraph"/>
              <w:spacing w:line="226" w:lineRule="exact"/>
              <w:ind w:left="1137"/>
              <w:rPr>
                <w:sz w:val="20"/>
              </w:rPr>
            </w:pPr>
            <w:r>
              <w:rPr>
                <w:sz w:val="20"/>
              </w:rPr>
              <w:t>od 90 do 120</w:t>
            </w:r>
          </w:p>
        </w:tc>
      </w:tr>
    </w:tbl>
    <w:p w14:paraId="2B4C4CD3" w14:textId="77777777" w:rsidR="00696B9C" w:rsidRDefault="00696B9C">
      <w:pPr>
        <w:pStyle w:val="Tekstpodstawowy"/>
        <w:spacing w:before="5"/>
        <w:ind w:left="0"/>
        <w:rPr>
          <w:sz w:val="19"/>
        </w:rPr>
      </w:pPr>
    </w:p>
    <w:p w14:paraId="292C1086" w14:textId="77777777" w:rsidR="00696B9C" w:rsidRDefault="0030015F">
      <w:pPr>
        <w:pStyle w:val="Tekstpodstawowy"/>
        <w:ind w:right="236" w:firstLine="707"/>
        <w:jc w:val="both"/>
      </w:pPr>
      <w:r>
        <w:t>Zagęszczanie można zakończyć, gdy przed kołami walca przestają się tworzyć fale, a ziarno tłucznia o wymiarze około 40 mm pod naciskiem koła walca nie wtłacza się w nawierzchnię, lecz miażdży się na niej.</w:t>
      </w:r>
    </w:p>
    <w:p w14:paraId="1A829E4D" w14:textId="77777777" w:rsidR="00696B9C" w:rsidRDefault="00696B9C">
      <w:pPr>
        <w:jc w:val="both"/>
        <w:sectPr w:rsidR="00696B9C">
          <w:pgSz w:w="11910" w:h="16840"/>
          <w:pgMar w:top="480" w:right="1180" w:bottom="440" w:left="860" w:header="0" w:footer="176" w:gutter="0"/>
          <w:cols w:space="708"/>
        </w:sectPr>
      </w:pPr>
    </w:p>
    <w:p w14:paraId="1FFFBD9A" w14:textId="77777777" w:rsidR="00696B9C" w:rsidRDefault="0030015F">
      <w:pPr>
        <w:pStyle w:val="Tekstpodstawowy"/>
        <w:spacing w:before="61"/>
        <w:ind w:right="234" w:firstLine="707"/>
        <w:jc w:val="both"/>
      </w:pPr>
      <w:r>
        <w:lastRenderedPageBreak/>
        <w:t>Po zagęszczeniu warstwy kruszywa grubego należy zaklinować ją poprzez stopniowe rozsypywanie klińca od 4 do 20 mm i mieszanki drobnej granulowanej od 0,075 do 4 mm przy ciągłym zagęszczaniu walcem statycznym gładkim.</w:t>
      </w:r>
    </w:p>
    <w:p w14:paraId="31197751" w14:textId="77777777" w:rsidR="00696B9C" w:rsidRDefault="0030015F">
      <w:pPr>
        <w:pStyle w:val="Tekstpodstawowy"/>
        <w:spacing w:before="1"/>
        <w:ind w:right="236" w:firstLine="707"/>
        <w:jc w:val="both"/>
      </w:pPr>
      <w:r>
        <w:t>Warstwy dolnej (o ile układa się na niej od razu warstwę górną) nie klinuje się, gdyż niecałkowicie wypełnione przestrzenie między ziarnami tłucznia powodują lepsze związanie obu warstw ze sobą. Natomiast górną warstwę należy klinować tak długo, dopóki wszystkie przestrzenie nie zostaną wypełnione klińcem.</w:t>
      </w:r>
    </w:p>
    <w:p w14:paraId="39032502" w14:textId="77777777" w:rsidR="00696B9C" w:rsidRDefault="0030015F">
      <w:pPr>
        <w:pStyle w:val="Tekstpodstawowy"/>
        <w:ind w:right="236" w:firstLine="707"/>
        <w:jc w:val="both"/>
      </w:pPr>
      <w:r>
        <w:t>W czasie zagęszczania walcem gładkim zaleca się skrapiać kruszywo wodą tak często, aby było stale wilgotne, co powoduje, że kruszywo mniej się kruszy, mniej wyokrągla i łatwiej układa szczelnie pod walcem.</w:t>
      </w:r>
    </w:p>
    <w:p w14:paraId="48AF9B9D" w14:textId="77777777" w:rsidR="00696B9C" w:rsidRDefault="0030015F">
      <w:pPr>
        <w:pStyle w:val="Tekstpodstawowy"/>
        <w:ind w:right="236" w:firstLine="707"/>
        <w:jc w:val="both"/>
      </w:pPr>
      <w:r>
        <w:t>Zagęszczenie można uważać za zakończone, jeśli nie pojawiają się ślady po walcach i wybrzuszenia warstwy kruszywa przed wałami.</w:t>
      </w:r>
    </w:p>
    <w:p w14:paraId="13F1A05E" w14:textId="77777777" w:rsidR="00696B9C" w:rsidRDefault="0030015F">
      <w:pPr>
        <w:pStyle w:val="Tekstpodstawowy"/>
        <w:spacing w:before="1"/>
        <w:ind w:right="230" w:firstLine="707"/>
        <w:jc w:val="both"/>
      </w:pPr>
      <w:r>
        <w:t xml:space="preserve">Jeśli dokumentacja projektowa, SST lub Inspektor Nadzoru przewiduje zamulenie górnej warstwy nawierzchni, to należy rozsypać cienką warstwę miału (lub ew. piasku), obficie skropić go wodą i wcierać, w zaklinowaną warstwę tłucznia, wytworzoną papkę szczotkami z </w:t>
      </w:r>
      <w:proofErr w:type="spellStart"/>
      <w:r>
        <w:t>piasawy</w:t>
      </w:r>
      <w:proofErr w:type="spellEnd"/>
      <w:r>
        <w:t xml:space="preserve">. W trakcie zamulania należy przepuścić kilka razy walec na szybkim biegu transportowym, aby papka została wessana w głąb warstwy. Wały walca należy obficie polewać wodą, w celu uniknięcia przyklejania do nich papki, </w:t>
      </w:r>
      <w:proofErr w:type="spellStart"/>
      <w:r>
        <w:t>ziarn</w:t>
      </w:r>
      <w:proofErr w:type="spellEnd"/>
      <w:r>
        <w:t xml:space="preserve"> klińca i tłucznia. Zamulanie jest zakończone, gdy papka przestanie przenikać w głąb</w:t>
      </w:r>
      <w:r>
        <w:rPr>
          <w:spacing w:val="-3"/>
        </w:rPr>
        <w:t xml:space="preserve"> </w:t>
      </w:r>
      <w:r>
        <w:t>warstwy.</w:t>
      </w:r>
    </w:p>
    <w:p w14:paraId="37A1F0D1" w14:textId="77777777" w:rsidR="00696B9C" w:rsidRDefault="0030015F">
      <w:pPr>
        <w:pStyle w:val="Tekstpodstawowy"/>
        <w:ind w:right="237" w:firstLine="707"/>
        <w:jc w:val="both"/>
      </w:pPr>
      <w:r>
        <w:t>Jeśli nie wykonuje się zamulenia nawierzchni, to do klinowania kruszywa grubego należy dodawać również miał.</w:t>
      </w:r>
    </w:p>
    <w:p w14:paraId="5AA06461" w14:textId="77777777" w:rsidR="00696B9C" w:rsidRDefault="0030015F">
      <w:pPr>
        <w:pStyle w:val="Tekstpodstawowy"/>
        <w:ind w:right="231" w:firstLine="707"/>
        <w:jc w:val="both"/>
      </w:pPr>
      <w:r>
        <w:t xml:space="preserve">W przypadku zagęszczania kruszywa sprzętem wibracyjnym (walcami wibracyjnymi o nacisku jednostkowym wału wibrującego co najmniej 18 </w:t>
      </w:r>
      <w:proofErr w:type="spellStart"/>
      <w:r>
        <w:t>kN</w:t>
      </w:r>
      <w:proofErr w:type="spellEnd"/>
      <w:r>
        <w:t xml:space="preserve">/m lub płytowymi zagęszczarkami wibracyjnymi o nacisku jednostkowym co najmniej 16 </w:t>
      </w:r>
      <w:proofErr w:type="spellStart"/>
      <w:r>
        <w:t>kN</w:t>
      </w:r>
      <w:proofErr w:type="spellEnd"/>
      <w:r>
        <w:t>/m</w:t>
      </w:r>
      <w:r>
        <w:rPr>
          <w:vertAlign w:val="superscript"/>
        </w:rPr>
        <w:t>2</w:t>
      </w:r>
      <w:r>
        <w:t>), zagęszczenie należy przeprowadzać według zasad podanych dla walców gładkich, lecz bez skrapiania kruszywa wodą. Liczbę przejść sprzętu wibracyjnego zaleca się ustalić na odcinku próbnym.</w:t>
      </w:r>
    </w:p>
    <w:p w14:paraId="5637D100" w14:textId="77777777" w:rsidR="00696B9C" w:rsidRDefault="0030015F">
      <w:pPr>
        <w:pStyle w:val="Tekstpodstawowy"/>
        <w:ind w:right="236" w:firstLine="708"/>
        <w:jc w:val="both"/>
      </w:pPr>
      <w:r>
        <w:t>W pierwszych dniach po wykonaniu nawierzchni należy dbać, aby była ona stale wilgotna. Nawierzchnia, jeśli nie była zagęszczana urządzeniami wibracyjnymi, powinna być równomiernie zajeżdżana (dogęszczona) przez samochody na całej jej szerokości w okresie od 2 do 6 tygodni, w związku z czym zaleca się przekładanie ruchu na różne pasy przez odpowiednie ustawianie</w:t>
      </w:r>
      <w:r>
        <w:rPr>
          <w:spacing w:val="-1"/>
        </w:rPr>
        <w:t xml:space="preserve"> </w:t>
      </w:r>
      <w:r>
        <w:t>zastaw.</w:t>
      </w:r>
    </w:p>
    <w:p w14:paraId="3659DF31" w14:textId="77777777" w:rsidR="00696B9C" w:rsidRDefault="0030015F">
      <w:pPr>
        <w:pStyle w:val="Nagwek31"/>
        <w:numPr>
          <w:ilvl w:val="0"/>
          <w:numId w:val="90"/>
        </w:numPr>
        <w:tabs>
          <w:tab w:val="left" w:pos="760"/>
        </w:tabs>
      </w:pPr>
      <w:r>
        <w:t>KONTROLA JAKOŚCI</w:t>
      </w:r>
      <w:r>
        <w:rPr>
          <w:spacing w:val="1"/>
        </w:rPr>
        <w:t xml:space="preserve"> </w:t>
      </w:r>
      <w:r>
        <w:t>ROBÓT</w:t>
      </w:r>
    </w:p>
    <w:p w14:paraId="30D42DBF" w14:textId="77777777" w:rsidR="00696B9C" w:rsidRDefault="0030015F">
      <w:pPr>
        <w:pStyle w:val="Akapitzlist"/>
        <w:numPr>
          <w:ilvl w:val="1"/>
          <w:numId w:val="90"/>
        </w:numPr>
        <w:tabs>
          <w:tab w:val="left" w:pos="911"/>
        </w:tabs>
        <w:spacing w:before="118"/>
        <w:rPr>
          <w:rFonts w:ascii="Times New Roman" w:hAnsi="Times New Roman"/>
          <w:b/>
          <w:sz w:val="20"/>
        </w:rPr>
      </w:pPr>
      <w:r>
        <w:rPr>
          <w:rFonts w:ascii="Times New Roman" w:hAnsi="Times New Roman"/>
          <w:b/>
          <w:sz w:val="20"/>
        </w:rPr>
        <w:t>Ogólne zasady kontroli jakości robót</w:t>
      </w:r>
    </w:p>
    <w:p w14:paraId="56EBD526" w14:textId="77777777" w:rsidR="00696B9C" w:rsidRDefault="0030015F">
      <w:pPr>
        <w:pStyle w:val="Tekstpodstawowy"/>
        <w:spacing w:before="115"/>
        <w:ind w:left="1265"/>
        <w:jc w:val="both"/>
      </w:pPr>
      <w:r>
        <w:t>Ogólne zasady kontroli jakości robót podano w SST D-05.02.00 „Nawierzchnie twarde nieulepszone.</w:t>
      </w:r>
    </w:p>
    <w:p w14:paraId="305CE7B3" w14:textId="77777777" w:rsidR="00696B9C" w:rsidRDefault="0030015F">
      <w:pPr>
        <w:pStyle w:val="Tekstpodstawowy"/>
        <w:spacing w:before="1"/>
        <w:jc w:val="both"/>
      </w:pPr>
      <w:r>
        <w:t>Wymagania ogólne” pkt 6.</w:t>
      </w:r>
    </w:p>
    <w:p w14:paraId="77319025" w14:textId="77777777" w:rsidR="00696B9C" w:rsidRDefault="0030015F">
      <w:pPr>
        <w:pStyle w:val="Nagwek31"/>
        <w:numPr>
          <w:ilvl w:val="1"/>
          <w:numId w:val="90"/>
        </w:numPr>
        <w:tabs>
          <w:tab w:val="left" w:pos="909"/>
        </w:tabs>
        <w:ind w:left="909" w:hanging="351"/>
      </w:pPr>
      <w:r>
        <w:t>Badania przed przystąpieniem do</w:t>
      </w:r>
      <w:r>
        <w:rPr>
          <w:spacing w:val="-4"/>
        </w:rPr>
        <w:t xml:space="preserve"> </w:t>
      </w:r>
      <w:r>
        <w:t>robót</w:t>
      </w:r>
    </w:p>
    <w:p w14:paraId="4373DEA4" w14:textId="77777777" w:rsidR="00696B9C" w:rsidRDefault="0030015F">
      <w:pPr>
        <w:pStyle w:val="Tekstpodstawowy"/>
        <w:tabs>
          <w:tab w:val="left" w:pos="5836"/>
        </w:tabs>
        <w:spacing w:before="115"/>
        <w:ind w:right="232" w:firstLine="707"/>
        <w:jc w:val="both"/>
      </w:pPr>
      <w:r>
        <w:t>Przed przystąpieniem do robót Wykonawca powinien wykonać badania kruszyw przeznaczonych do wykonania robót i przedstawić wyniki tych badań Inspektorowi Nadzoru do akceptacji. Badania te powinny obejmować wszystkie właściwości kruszywa</w:t>
      </w:r>
      <w:r>
        <w:rPr>
          <w:spacing w:val="-8"/>
        </w:rPr>
        <w:t xml:space="preserve"> </w:t>
      </w:r>
      <w:r>
        <w:t>określone</w:t>
      </w:r>
      <w:r>
        <w:rPr>
          <w:spacing w:val="2"/>
        </w:rPr>
        <w:t xml:space="preserve"> </w:t>
      </w:r>
      <w:r>
        <w:t>w</w:t>
      </w:r>
      <w:r>
        <w:tab/>
        <w:t>p. 2.3 niniejszej</w:t>
      </w:r>
      <w:r>
        <w:rPr>
          <w:spacing w:val="1"/>
        </w:rPr>
        <w:t xml:space="preserve"> </w:t>
      </w:r>
      <w:r>
        <w:t>specyfikacji.</w:t>
      </w:r>
    </w:p>
    <w:p w14:paraId="4F311584" w14:textId="77777777" w:rsidR="00696B9C" w:rsidRDefault="0030015F">
      <w:pPr>
        <w:pStyle w:val="Nagwek31"/>
        <w:numPr>
          <w:ilvl w:val="1"/>
          <w:numId w:val="90"/>
        </w:numPr>
        <w:tabs>
          <w:tab w:val="left" w:pos="909"/>
        </w:tabs>
        <w:spacing w:before="124"/>
        <w:ind w:left="909" w:hanging="351"/>
      </w:pPr>
      <w:r>
        <w:t>Badania w czasie</w:t>
      </w:r>
      <w:r>
        <w:rPr>
          <w:spacing w:val="2"/>
        </w:rPr>
        <w:t xml:space="preserve"> </w:t>
      </w:r>
      <w:r>
        <w:t>robót</w:t>
      </w:r>
    </w:p>
    <w:p w14:paraId="29133DEC" w14:textId="77777777" w:rsidR="00696B9C" w:rsidRDefault="0030015F">
      <w:pPr>
        <w:pStyle w:val="Tekstpodstawowy"/>
        <w:spacing w:before="116"/>
        <w:ind w:right="237" w:firstLine="707"/>
        <w:jc w:val="both"/>
      </w:pPr>
      <w:r>
        <w:t>W czasie robót przy budowie nawierzchni tłuczniowej należy kontrolować z częstotliwością podaną poniżej, następujące właściwości:</w:t>
      </w:r>
    </w:p>
    <w:p w14:paraId="623B5FD3" w14:textId="77777777" w:rsidR="00696B9C" w:rsidRDefault="0030015F">
      <w:pPr>
        <w:pStyle w:val="Akapitzlist"/>
        <w:numPr>
          <w:ilvl w:val="0"/>
          <w:numId w:val="81"/>
        </w:numPr>
        <w:tabs>
          <w:tab w:val="left" w:pos="842"/>
        </w:tabs>
        <w:spacing w:before="1"/>
        <w:ind w:right="233"/>
        <w:jc w:val="both"/>
        <w:rPr>
          <w:sz w:val="20"/>
        </w:rPr>
      </w:pPr>
      <w:r>
        <w:rPr>
          <w:sz w:val="20"/>
        </w:rPr>
        <w:t xml:space="preserve">uziarnienie kruszywa, zawartość zanieczyszczeń obcych w kruszywie i zawartość </w:t>
      </w:r>
      <w:proofErr w:type="spellStart"/>
      <w:r>
        <w:rPr>
          <w:sz w:val="20"/>
        </w:rPr>
        <w:t>ziarn</w:t>
      </w:r>
      <w:proofErr w:type="spellEnd"/>
      <w:r>
        <w:rPr>
          <w:sz w:val="20"/>
        </w:rPr>
        <w:t xml:space="preserve"> nieforemnych w kruszywie - co najmniej 1 raz na dziennej działce roboczej z tym, że maksymalna powierzchnia nawierzchni przypadająca na jedno badanie powinna wynosić 600</w:t>
      </w:r>
      <w:r>
        <w:rPr>
          <w:spacing w:val="9"/>
          <w:sz w:val="20"/>
        </w:rPr>
        <w:t xml:space="preserve"> </w:t>
      </w:r>
      <w:r>
        <w:rPr>
          <w:sz w:val="20"/>
        </w:rPr>
        <w:t>m</w:t>
      </w:r>
      <w:r>
        <w:rPr>
          <w:sz w:val="20"/>
          <w:vertAlign w:val="superscript"/>
        </w:rPr>
        <w:t>2</w:t>
      </w:r>
      <w:r>
        <w:rPr>
          <w:sz w:val="20"/>
        </w:rPr>
        <w:t>,</w:t>
      </w:r>
    </w:p>
    <w:p w14:paraId="1AD7FA5F" w14:textId="77777777" w:rsidR="00696B9C" w:rsidRDefault="0030015F">
      <w:pPr>
        <w:pStyle w:val="Akapitzlist"/>
        <w:numPr>
          <w:ilvl w:val="0"/>
          <w:numId w:val="81"/>
        </w:numPr>
        <w:tabs>
          <w:tab w:val="left" w:pos="842"/>
        </w:tabs>
        <w:ind w:right="236"/>
        <w:jc w:val="both"/>
        <w:rPr>
          <w:sz w:val="20"/>
        </w:rPr>
      </w:pPr>
      <w:r>
        <w:rPr>
          <w:sz w:val="20"/>
        </w:rPr>
        <w:t>ścieralność kruszywa, nasiąkliwość kruszywa, odporność kruszywa na działanie mrozu - przy każdej zmianie źródła pobierania</w:t>
      </w:r>
      <w:r>
        <w:rPr>
          <w:spacing w:val="1"/>
          <w:sz w:val="20"/>
        </w:rPr>
        <w:t xml:space="preserve"> </w:t>
      </w:r>
      <w:r>
        <w:rPr>
          <w:sz w:val="20"/>
        </w:rPr>
        <w:t>materiałów.</w:t>
      </w:r>
    </w:p>
    <w:p w14:paraId="6AACC462" w14:textId="77777777" w:rsidR="00696B9C" w:rsidRDefault="0030015F">
      <w:pPr>
        <w:pStyle w:val="Tekstpodstawowy"/>
        <w:ind w:right="232" w:firstLine="707"/>
        <w:jc w:val="both"/>
      </w:pPr>
      <w:r>
        <w:t>Próbki należy pobierać w sposób losowy z rozłożonej warstwy, przed jej zagęszczeniem. Wyniki badań powinny być na bieżąco przekazywane Inspektorowi Nadzoru.</w:t>
      </w:r>
    </w:p>
    <w:p w14:paraId="00F6D473" w14:textId="77777777" w:rsidR="00696B9C" w:rsidRDefault="0030015F">
      <w:pPr>
        <w:pStyle w:val="Tekstpodstawowy"/>
        <w:ind w:right="235" w:firstLine="707"/>
        <w:jc w:val="both"/>
      </w:pPr>
      <w:r>
        <w:t>Badania pełne kruszywa, obejmujące ocenę wszystkich właściwości określonych w p. 2.3 powinny być wykonane przez Wykonawcę z częstotliwością gwarantującą zachowanie jakości robót i zawsze w przypadku zmiany źródła pobierania materiałów oraz na polecenie Inspektora Nadzoru. Próbki do badań pełnych powinny być pobierane przez Wykonawcę w sposób losowy w obecności Inspektora</w:t>
      </w:r>
      <w:r>
        <w:rPr>
          <w:spacing w:val="-3"/>
        </w:rPr>
        <w:t xml:space="preserve"> </w:t>
      </w:r>
      <w:r>
        <w:t>Nadzoru.</w:t>
      </w:r>
    </w:p>
    <w:p w14:paraId="1840E206" w14:textId="77777777" w:rsidR="00696B9C" w:rsidRDefault="0030015F">
      <w:pPr>
        <w:pStyle w:val="Nagwek31"/>
        <w:numPr>
          <w:ilvl w:val="1"/>
          <w:numId w:val="90"/>
        </w:numPr>
        <w:tabs>
          <w:tab w:val="left" w:pos="909"/>
        </w:tabs>
        <w:spacing w:before="124"/>
        <w:ind w:left="909" w:hanging="351"/>
      </w:pPr>
      <w:r>
        <w:t>Badania i pomiary cech geometrycznych nawierzchni</w:t>
      </w:r>
      <w:r>
        <w:rPr>
          <w:spacing w:val="-15"/>
        </w:rPr>
        <w:t xml:space="preserve"> </w:t>
      </w:r>
      <w:r>
        <w:t>tłuczniowej</w:t>
      </w:r>
    </w:p>
    <w:p w14:paraId="0C2BB409" w14:textId="77777777" w:rsidR="00696B9C" w:rsidRDefault="0030015F">
      <w:pPr>
        <w:pStyle w:val="Tekstpodstawowy"/>
        <w:spacing w:before="116"/>
        <w:ind w:right="233" w:firstLine="707"/>
        <w:jc w:val="both"/>
      </w:pPr>
      <w:r>
        <w:t>Grubość warstwy Wykonawca powinien mierzyć natychmiast po jej zagęszczeniu, co najmniej w dwóch losowo wybranych punktach na każdej dziennej działce roboczej i nie rzadziej niż w jednym punkcie na 400 m</w:t>
      </w:r>
      <w:r>
        <w:rPr>
          <w:vertAlign w:val="superscript"/>
        </w:rPr>
        <w:t>2</w:t>
      </w:r>
      <w:r>
        <w:rPr>
          <w:spacing w:val="-1"/>
        </w:rPr>
        <w:t xml:space="preserve"> </w:t>
      </w:r>
      <w:r>
        <w:t>nawierzchni.</w:t>
      </w:r>
    </w:p>
    <w:p w14:paraId="03A67090" w14:textId="77777777" w:rsidR="00696B9C" w:rsidRDefault="0030015F">
      <w:pPr>
        <w:pStyle w:val="Tekstpodstawowy"/>
        <w:spacing w:line="273" w:lineRule="exact"/>
        <w:ind w:left="1265"/>
        <w:jc w:val="both"/>
      </w:pPr>
      <w:r>
        <w:t xml:space="preserve">Dopuszczalne odchyłki od projektowanej grubości nawierzchni nie powinny przekraczać </w:t>
      </w:r>
      <w:r>
        <w:rPr>
          <w:rFonts w:ascii="UnBatang" w:hAnsi="UnBatang"/>
          <w:w w:val="95"/>
        </w:rPr>
        <w:t xml:space="preserve"> </w:t>
      </w:r>
      <w:r>
        <w:t>10%.</w:t>
      </w:r>
    </w:p>
    <w:p w14:paraId="2338F162" w14:textId="77777777" w:rsidR="00696B9C" w:rsidRDefault="0030015F">
      <w:pPr>
        <w:pStyle w:val="Tekstpodstawowy"/>
        <w:spacing w:line="201" w:lineRule="exact"/>
        <w:ind w:left="1265"/>
        <w:jc w:val="both"/>
      </w:pPr>
      <w:r>
        <w:t>Pozostałe cechy geometryczne nawierzchni powinny być mierzone i oceniane według zasad podanych</w:t>
      </w:r>
    </w:p>
    <w:p w14:paraId="5A910D1C" w14:textId="77777777" w:rsidR="00696B9C" w:rsidRDefault="0030015F">
      <w:pPr>
        <w:pStyle w:val="Tekstpodstawowy"/>
        <w:jc w:val="both"/>
      </w:pPr>
      <w:r>
        <w:t>w p. 6.2 SST D-05.02.00 „Nawierzchnie twarde nieulepszone. Wymagania ogólne”.</w:t>
      </w:r>
    </w:p>
    <w:p w14:paraId="09B0DED4" w14:textId="77777777" w:rsidR="00696B9C" w:rsidRDefault="0030015F">
      <w:pPr>
        <w:pStyle w:val="Nagwek31"/>
        <w:numPr>
          <w:ilvl w:val="1"/>
          <w:numId w:val="90"/>
        </w:numPr>
        <w:tabs>
          <w:tab w:val="left" w:pos="911"/>
        </w:tabs>
      </w:pPr>
      <w:r>
        <w:t>Pomiar nośności</w:t>
      </w:r>
      <w:r>
        <w:rPr>
          <w:spacing w:val="-1"/>
        </w:rPr>
        <w:t xml:space="preserve"> </w:t>
      </w:r>
      <w:r>
        <w:t>nawierzchni</w:t>
      </w:r>
    </w:p>
    <w:p w14:paraId="6161192B" w14:textId="77777777" w:rsidR="00696B9C" w:rsidRDefault="0030015F">
      <w:pPr>
        <w:pStyle w:val="Tekstpodstawowy"/>
        <w:spacing w:before="116"/>
        <w:ind w:right="233" w:firstLine="707"/>
        <w:jc w:val="both"/>
      </w:pPr>
      <w:r>
        <w:t>Pomiary nośności nawierzchni tłuczniowej należy wykonać płytą o średnicy 30 cm, zgodnie z BN- 64/8931-02 [23]. Pomiar należy wykonać nie rzadziej niż raz na 3000 m</w:t>
      </w:r>
      <w:r>
        <w:rPr>
          <w:vertAlign w:val="superscript"/>
        </w:rPr>
        <w:t>2</w:t>
      </w:r>
      <w:r>
        <w:t>, lub według zaleceń Inspektora Nadzoru.</w:t>
      </w:r>
    </w:p>
    <w:p w14:paraId="650F82A0" w14:textId="77777777" w:rsidR="00696B9C" w:rsidRDefault="0030015F">
      <w:pPr>
        <w:pStyle w:val="Tekstpodstawowy"/>
        <w:spacing w:line="229" w:lineRule="exact"/>
        <w:ind w:left="1265"/>
        <w:jc w:val="both"/>
      </w:pPr>
      <w:r>
        <w:t>Nawierzchnia tłuczniowa powinna spełniać wymagania dotyczące nośności podane w tablicy 5.</w:t>
      </w:r>
    </w:p>
    <w:p w14:paraId="1F132592" w14:textId="77777777" w:rsidR="00696B9C" w:rsidRDefault="00696B9C">
      <w:pPr>
        <w:spacing w:line="229" w:lineRule="exact"/>
        <w:jc w:val="both"/>
        <w:sectPr w:rsidR="00696B9C">
          <w:pgSz w:w="11910" w:h="16840"/>
          <w:pgMar w:top="480" w:right="1180" w:bottom="440" w:left="860" w:header="0" w:footer="176" w:gutter="0"/>
          <w:cols w:space="708"/>
        </w:sectPr>
      </w:pPr>
    </w:p>
    <w:p w14:paraId="3C9505AA" w14:textId="77777777" w:rsidR="00696B9C" w:rsidRDefault="0030015F">
      <w:pPr>
        <w:pStyle w:val="Tekstpodstawowy"/>
        <w:spacing w:before="61"/>
      </w:pPr>
      <w:r>
        <w:lastRenderedPageBreak/>
        <w:t>Tablica 5. Wymagana nośność nawierzchni tłuczniowej</w:t>
      </w:r>
    </w:p>
    <w:p w14:paraId="3C072A5E" w14:textId="77777777" w:rsidR="00696B9C" w:rsidRDefault="00696B9C">
      <w:pPr>
        <w:pStyle w:val="Tekstpodstawowy"/>
        <w:spacing w:after="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3"/>
        <w:gridCol w:w="2019"/>
        <w:gridCol w:w="2019"/>
      </w:tblGrid>
      <w:tr w:rsidR="00696B9C" w14:paraId="0B262661" w14:textId="77777777">
        <w:trPr>
          <w:trHeight w:val="445"/>
        </w:trPr>
        <w:tc>
          <w:tcPr>
            <w:tcW w:w="3473" w:type="dxa"/>
            <w:vMerge w:val="restart"/>
            <w:tcBorders>
              <w:bottom w:val="double" w:sz="2" w:space="0" w:color="000000"/>
            </w:tcBorders>
          </w:tcPr>
          <w:p w14:paraId="79F1294B" w14:textId="77777777" w:rsidR="00696B9C" w:rsidRDefault="00696B9C">
            <w:pPr>
              <w:pStyle w:val="TableParagraph"/>
              <w:spacing w:before="4"/>
              <w:rPr>
                <w:sz w:val="19"/>
              </w:rPr>
            </w:pPr>
          </w:p>
          <w:p w14:paraId="33CA1796" w14:textId="77777777" w:rsidR="00696B9C" w:rsidRDefault="0030015F">
            <w:pPr>
              <w:pStyle w:val="TableParagraph"/>
              <w:spacing w:before="1"/>
              <w:ind w:left="1086"/>
              <w:rPr>
                <w:sz w:val="20"/>
              </w:rPr>
            </w:pPr>
            <w:r>
              <w:rPr>
                <w:sz w:val="20"/>
              </w:rPr>
              <w:t>Kategoria ruchu</w:t>
            </w:r>
          </w:p>
        </w:tc>
        <w:tc>
          <w:tcPr>
            <w:tcW w:w="4038" w:type="dxa"/>
            <w:gridSpan w:val="2"/>
          </w:tcPr>
          <w:p w14:paraId="6AF79A59" w14:textId="77777777" w:rsidR="00696B9C" w:rsidRDefault="0030015F">
            <w:pPr>
              <w:pStyle w:val="TableParagraph"/>
              <w:spacing w:line="223" w:lineRule="exact"/>
              <w:ind w:left="17"/>
              <w:jc w:val="center"/>
              <w:rPr>
                <w:sz w:val="20"/>
              </w:rPr>
            </w:pPr>
            <w:r>
              <w:rPr>
                <w:sz w:val="20"/>
              </w:rPr>
              <w:t>Minimalny moduł odkształcenia mierzony przy</w:t>
            </w:r>
          </w:p>
          <w:p w14:paraId="37E945C3" w14:textId="77777777" w:rsidR="00696B9C" w:rsidRDefault="0030015F">
            <w:pPr>
              <w:pStyle w:val="TableParagraph"/>
              <w:tabs>
                <w:tab w:val="left" w:pos="2682"/>
              </w:tabs>
              <w:spacing w:line="202" w:lineRule="exact"/>
              <w:ind w:left="13"/>
              <w:jc w:val="center"/>
              <w:rPr>
                <w:sz w:val="20"/>
              </w:rPr>
            </w:pPr>
            <w:r>
              <w:rPr>
                <w:sz w:val="20"/>
              </w:rPr>
              <w:t>użyciu płyty o średnicy</w:t>
            </w:r>
            <w:r>
              <w:rPr>
                <w:spacing w:val="-7"/>
                <w:sz w:val="20"/>
              </w:rPr>
              <w:t xml:space="preserve"> </w:t>
            </w:r>
            <w:r>
              <w:rPr>
                <w:sz w:val="20"/>
              </w:rPr>
              <w:t>30 cm,</w:t>
            </w:r>
            <w:r>
              <w:rPr>
                <w:sz w:val="20"/>
              </w:rPr>
              <w:tab/>
            </w:r>
            <w:proofErr w:type="spellStart"/>
            <w:r>
              <w:rPr>
                <w:sz w:val="20"/>
              </w:rPr>
              <w:t>MPa</w:t>
            </w:r>
            <w:proofErr w:type="spellEnd"/>
          </w:p>
        </w:tc>
      </w:tr>
      <w:tr w:rsidR="00696B9C" w14:paraId="1E30BB0A" w14:textId="77777777">
        <w:trPr>
          <w:trHeight w:val="288"/>
        </w:trPr>
        <w:tc>
          <w:tcPr>
            <w:tcW w:w="3473" w:type="dxa"/>
            <w:vMerge/>
            <w:tcBorders>
              <w:top w:val="nil"/>
              <w:bottom w:val="double" w:sz="2" w:space="0" w:color="000000"/>
            </w:tcBorders>
          </w:tcPr>
          <w:p w14:paraId="519B173A" w14:textId="77777777" w:rsidR="00696B9C" w:rsidRDefault="00696B9C">
            <w:pPr>
              <w:rPr>
                <w:sz w:val="2"/>
                <w:szCs w:val="2"/>
              </w:rPr>
            </w:pPr>
          </w:p>
        </w:tc>
        <w:tc>
          <w:tcPr>
            <w:tcW w:w="2019" w:type="dxa"/>
            <w:tcBorders>
              <w:bottom w:val="double" w:sz="2" w:space="0" w:color="000000"/>
            </w:tcBorders>
          </w:tcPr>
          <w:p w14:paraId="45D6EA8E" w14:textId="77777777" w:rsidR="00696B9C" w:rsidRDefault="0030015F">
            <w:pPr>
              <w:pStyle w:val="TableParagraph"/>
              <w:spacing w:line="208" w:lineRule="exact"/>
              <w:ind w:left="602"/>
              <w:rPr>
                <w:sz w:val="20"/>
              </w:rPr>
            </w:pPr>
            <w:r>
              <w:rPr>
                <w:sz w:val="20"/>
              </w:rPr>
              <w:t>pierwotny</w:t>
            </w:r>
          </w:p>
        </w:tc>
        <w:tc>
          <w:tcPr>
            <w:tcW w:w="2019" w:type="dxa"/>
            <w:tcBorders>
              <w:bottom w:val="double" w:sz="2" w:space="0" w:color="000000"/>
            </w:tcBorders>
          </w:tcPr>
          <w:p w14:paraId="60F1254C" w14:textId="77777777" w:rsidR="00696B9C" w:rsidRDefault="0030015F">
            <w:pPr>
              <w:pStyle w:val="TableParagraph"/>
              <w:spacing w:line="208" w:lineRule="exact"/>
              <w:ind w:left="703" w:right="694"/>
              <w:jc w:val="center"/>
              <w:rPr>
                <w:sz w:val="20"/>
              </w:rPr>
            </w:pPr>
            <w:r>
              <w:rPr>
                <w:sz w:val="20"/>
              </w:rPr>
              <w:t>wtórny</w:t>
            </w:r>
          </w:p>
        </w:tc>
      </w:tr>
      <w:tr w:rsidR="00696B9C" w14:paraId="37AE9B6D" w14:textId="77777777">
        <w:trPr>
          <w:trHeight w:val="567"/>
        </w:trPr>
        <w:tc>
          <w:tcPr>
            <w:tcW w:w="3473" w:type="dxa"/>
            <w:tcBorders>
              <w:top w:val="double" w:sz="2" w:space="0" w:color="000000"/>
            </w:tcBorders>
          </w:tcPr>
          <w:p w14:paraId="4E842DB9" w14:textId="77777777" w:rsidR="00696B9C" w:rsidRDefault="0030015F">
            <w:pPr>
              <w:pStyle w:val="TableParagraph"/>
              <w:spacing w:before="40"/>
              <w:ind w:left="69" w:right="1319"/>
              <w:rPr>
                <w:sz w:val="20"/>
              </w:rPr>
            </w:pPr>
            <w:r>
              <w:rPr>
                <w:sz w:val="20"/>
              </w:rPr>
              <w:t>Ruch bardzo lekki i lekki Ruch lekkośredni i średni</w:t>
            </w:r>
          </w:p>
        </w:tc>
        <w:tc>
          <w:tcPr>
            <w:tcW w:w="2019" w:type="dxa"/>
            <w:tcBorders>
              <w:top w:val="double" w:sz="2" w:space="0" w:color="000000"/>
            </w:tcBorders>
          </w:tcPr>
          <w:p w14:paraId="3FDAE9CC" w14:textId="77777777" w:rsidR="00696B9C" w:rsidRDefault="0030015F">
            <w:pPr>
              <w:pStyle w:val="TableParagraph"/>
              <w:spacing w:before="40"/>
              <w:ind w:left="703" w:right="689"/>
              <w:jc w:val="center"/>
              <w:rPr>
                <w:sz w:val="20"/>
              </w:rPr>
            </w:pPr>
            <w:r>
              <w:rPr>
                <w:sz w:val="20"/>
              </w:rPr>
              <w:t>100</w:t>
            </w:r>
          </w:p>
          <w:p w14:paraId="4C481DE9" w14:textId="77777777" w:rsidR="00696B9C" w:rsidRDefault="0030015F">
            <w:pPr>
              <w:pStyle w:val="TableParagraph"/>
              <w:spacing w:before="1"/>
              <w:ind w:left="703" w:right="689"/>
              <w:jc w:val="center"/>
              <w:rPr>
                <w:sz w:val="20"/>
              </w:rPr>
            </w:pPr>
            <w:r>
              <w:rPr>
                <w:sz w:val="20"/>
              </w:rPr>
              <w:t>100</w:t>
            </w:r>
          </w:p>
        </w:tc>
        <w:tc>
          <w:tcPr>
            <w:tcW w:w="2019" w:type="dxa"/>
            <w:tcBorders>
              <w:top w:val="double" w:sz="2" w:space="0" w:color="000000"/>
            </w:tcBorders>
          </w:tcPr>
          <w:p w14:paraId="05B05594" w14:textId="77777777" w:rsidR="00696B9C" w:rsidRDefault="0030015F">
            <w:pPr>
              <w:pStyle w:val="TableParagraph"/>
              <w:spacing w:before="40"/>
              <w:ind w:left="703" w:right="690"/>
              <w:jc w:val="center"/>
              <w:rPr>
                <w:sz w:val="20"/>
              </w:rPr>
            </w:pPr>
            <w:r>
              <w:rPr>
                <w:sz w:val="20"/>
              </w:rPr>
              <w:t>140</w:t>
            </w:r>
          </w:p>
          <w:p w14:paraId="58CFD1C0" w14:textId="77777777" w:rsidR="00696B9C" w:rsidRDefault="0030015F">
            <w:pPr>
              <w:pStyle w:val="TableParagraph"/>
              <w:spacing w:before="1"/>
              <w:ind w:left="703" w:right="690"/>
              <w:jc w:val="center"/>
              <w:rPr>
                <w:sz w:val="20"/>
              </w:rPr>
            </w:pPr>
            <w:r>
              <w:rPr>
                <w:sz w:val="20"/>
              </w:rPr>
              <w:t>170</w:t>
            </w:r>
          </w:p>
        </w:tc>
      </w:tr>
    </w:tbl>
    <w:p w14:paraId="408D74EC" w14:textId="77777777" w:rsidR="00696B9C" w:rsidRDefault="00696B9C">
      <w:pPr>
        <w:pStyle w:val="Tekstpodstawowy"/>
        <w:spacing w:before="5"/>
        <w:ind w:left="0"/>
        <w:rPr>
          <w:sz w:val="19"/>
        </w:rPr>
      </w:pPr>
    </w:p>
    <w:p w14:paraId="0DCB50CA" w14:textId="7C6056EA" w:rsidR="00696B9C" w:rsidRDefault="00D924B0">
      <w:pPr>
        <w:pStyle w:val="Tekstpodstawowy"/>
        <w:ind w:right="243" w:firstLine="707"/>
      </w:pPr>
      <w:r>
        <w:rPr>
          <w:noProof/>
        </w:rPr>
        <mc:AlternateContent>
          <mc:Choice Requires="wps">
            <w:drawing>
              <wp:anchor distT="0" distB="0" distL="114300" distR="114300" simplePos="0" relativeHeight="480185344" behindDoc="1" locked="0" layoutInCell="1" allowOverlap="1" wp14:anchorId="3940F857" wp14:editId="41307E0C">
                <wp:simplePos x="0" y="0"/>
                <wp:positionH relativeFrom="page">
                  <wp:posOffset>3056890</wp:posOffset>
                </wp:positionH>
                <wp:positionV relativeFrom="paragraph">
                  <wp:posOffset>-548640</wp:posOffset>
                </wp:positionV>
                <wp:extent cx="27940" cy="29210"/>
                <wp:effectExtent l="0" t="0" r="0" b="0"/>
                <wp:wrapNone/>
                <wp:docPr id="32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4829 4814"/>
                            <a:gd name="T1" fmla="*/ T0 w 44"/>
                            <a:gd name="T2" fmla="+- 0 -819 -864"/>
                            <a:gd name="T3" fmla="*/ -819 h 46"/>
                            <a:gd name="T4" fmla="+- 0 4814 4814"/>
                            <a:gd name="T5" fmla="*/ T4 w 44"/>
                            <a:gd name="T6" fmla="+- 0 -819 -864"/>
                            <a:gd name="T7" fmla="*/ -819 h 46"/>
                            <a:gd name="T8" fmla="+- 0 4814 4814"/>
                            <a:gd name="T9" fmla="*/ T8 w 44"/>
                            <a:gd name="T10" fmla="+- 0 -821 -864"/>
                            <a:gd name="T11" fmla="*/ -821 h 46"/>
                            <a:gd name="T12" fmla="+- 0 4829 4814"/>
                            <a:gd name="T13" fmla="*/ T12 w 44"/>
                            <a:gd name="T14" fmla="+- 0 -821 -864"/>
                            <a:gd name="T15" fmla="*/ -821 h 46"/>
                            <a:gd name="T16" fmla="+- 0 4829 4814"/>
                            <a:gd name="T17" fmla="*/ T16 w 44"/>
                            <a:gd name="T18" fmla="+- 0 -819 -864"/>
                            <a:gd name="T19" fmla="*/ -819 h 46"/>
                            <a:gd name="T20" fmla="+- 0 4858 4814"/>
                            <a:gd name="T21" fmla="*/ T20 w 44"/>
                            <a:gd name="T22" fmla="+- 0 -850 -864"/>
                            <a:gd name="T23" fmla="*/ -850 h 46"/>
                            <a:gd name="T24" fmla="+- 0 4814 4814"/>
                            <a:gd name="T25" fmla="*/ T24 w 44"/>
                            <a:gd name="T26" fmla="+- 0 -850 -864"/>
                            <a:gd name="T27" fmla="*/ -850 h 46"/>
                            <a:gd name="T28" fmla="+- 0 4814 4814"/>
                            <a:gd name="T29" fmla="*/ T28 w 44"/>
                            <a:gd name="T30" fmla="+- 0 -864 -864"/>
                            <a:gd name="T31" fmla="*/ -864 h 46"/>
                            <a:gd name="T32" fmla="+- 0 4858 4814"/>
                            <a:gd name="T33" fmla="*/ T32 w 44"/>
                            <a:gd name="T34" fmla="+- 0 -864 -864"/>
                            <a:gd name="T35" fmla="*/ -864 h 46"/>
                            <a:gd name="T36" fmla="+- 0 4858 4814"/>
                            <a:gd name="T37" fmla="*/ T36 w 44"/>
                            <a:gd name="T38" fmla="+- 0 -850 -864"/>
                            <a:gd name="T39" fmla="*/ -85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5" y="45"/>
                              </a:moveTo>
                              <a:lnTo>
                                <a:pt x="0" y="45"/>
                              </a:lnTo>
                              <a:lnTo>
                                <a:pt x="0" y="43"/>
                              </a:lnTo>
                              <a:lnTo>
                                <a:pt x="15" y="43"/>
                              </a:lnTo>
                              <a:lnTo>
                                <a:pt x="15" y="45"/>
                              </a:lnTo>
                              <a:close/>
                              <a:moveTo>
                                <a:pt x="44" y="14"/>
                              </a:moveTo>
                              <a:lnTo>
                                <a:pt x="0" y="14"/>
                              </a:lnTo>
                              <a:lnTo>
                                <a:pt x="0" y="0"/>
                              </a:lnTo>
                              <a:lnTo>
                                <a:pt x="44" y="0"/>
                              </a:lnTo>
                              <a:lnTo>
                                <a:pt x="4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6853" id="AutoShape 325" o:spid="_x0000_s1026" style="position:absolute;margin-left:240.7pt;margin-top:-43.2pt;width:2.2pt;height:2.3pt;z-index:-231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" path="m15,45l,45,,43r15,l15,45xm44,14l,14,,,44,r,14xe" fillcolor="black" stroked="f">
                <v:path arrowok="t" o:connecttype="custom" o:connectlocs="9525,-520065;0,-520065;0,-521335;9525,-521335;9525,-520065;27940,-539750;0,-539750;0,-548640;27940,-548640;27940,-539750" o:connectangles="0,0,0,0,0,0,0,0,0,0"/>
                <w10:wrap anchorx="page"/>
              </v:shape>
            </w:pict>
          </mc:Fallback>
        </mc:AlternateContent>
      </w:r>
      <w:r>
        <w:rPr>
          <w:noProof/>
        </w:rPr>
        <mc:AlternateContent>
          <mc:Choice Requires="wps">
            <w:drawing>
              <wp:anchor distT="0" distB="0" distL="114300" distR="114300" simplePos="0" relativeHeight="480185856" behindDoc="1" locked="0" layoutInCell="1" allowOverlap="1" wp14:anchorId="0C83F8AD" wp14:editId="6DC2D52D">
                <wp:simplePos x="0" y="0"/>
                <wp:positionH relativeFrom="page">
                  <wp:posOffset>4338955</wp:posOffset>
                </wp:positionH>
                <wp:positionV relativeFrom="paragraph">
                  <wp:posOffset>-548640</wp:posOffset>
                </wp:positionV>
                <wp:extent cx="27940" cy="29210"/>
                <wp:effectExtent l="0" t="0" r="0" b="0"/>
                <wp:wrapNone/>
                <wp:docPr id="326"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29210"/>
                        </a:xfrm>
                        <a:custGeom>
                          <a:avLst/>
                          <a:gdLst>
                            <a:gd name="T0" fmla="+- 0 6847 6833"/>
                            <a:gd name="T1" fmla="*/ T0 w 44"/>
                            <a:gd name="T2" fmla="+- 0 -819 -864"/>
                            <a:gd name="T3" fmla="*/ -819 h 46"/>
                            <a:gd name="T4" fmla="+- 0 6833 6833"/>
                            <a:gd name="T5" fmla="*/ T4 w 44"/>
                            <a:gd name="T6" fmla="+- 0 -819 -864"/>
                            <a:gd name="T7" fmla="*/ -819 h 46"/>
                            <a:gd name="T8" fmla="+- 0 6833 6833"/>
                            <a:gd name="T9" fmla="*/ T8 w 44"/>
                            <a:gd name="T10" fmla="+- 0 -821 -864"/>
                            <a:gd name="T11" fmla="*/ -821 h 46"/>
                            <a:gd name="T12" fmla="+- 0 6847 6833"/>
                            <a:gd name="T13" fmla="*/ T12 w 44"/>
                            <a:gd name="T14" fmla="+- 0 -821 -864"/>
                            <a:gd name="T15" fmla="*/ -821 h 46"/>
                            <a:gd name="T16" fmla="+- 0 6847 6833"/>
                            <a:gd name="T17" fmla="*/ T16 w 44"/>
                            <a:gd name="T18" fmla="+- 0 -819 -864"/>
                            <a:gd name="T19" fmla="*/ -819 h 46"/>
                            <a:gd name="T20" fmla="+- 0 6876 6833"/>
                            <a:gd name="T21" fmla="*/ T20 w 44"/>
                            <a:gd name="T22" fmla="+- 0 -850 -864"/>
                            <a:gd name="T23" fmla="*/ -850 h 46"/>
                            <a:gd name="T24" fmla="+- 0 6833 6833"/>
                            <a:gd name="T25" fmla="*/ T24 w 44"/>
                            <a:gd name="T26" fmla="+- 0 -850 -864"/>
                            <a:gd name="T27" fmla="*/ -850 h 46"/>
                            <a:gd name="T28" fmla="+- 0 6833 6833"/>
                            <a:gd name="T29" fmla="*/ T28 w 44"/>
                            <a:gd name="T30" fmla="+- 0 -864 -864"/>
                            <a:gd name="T31" fmla="*/ -864 h 46"/>
                            <a:gd name="T32" fmla="+- 0 6876 6833"/>
                            <a:gd name="T33" fmla="*/ T32 w 44"/>
                            <a:gd name="T34" fmla="+- 0 -864 -864"/>
                            <a:gd name="T35" fmla="*/ -864 h 46"/>
                            <a:gd name="T36" fmla="+- 0 6876 6833"/>
                            <a:gd name="T37" fmla="*/ T36 w 44"/>
                            <a:gd name="T38" fmla="+- 0 -850 -864"/>
                            <a:gd name="T39" fmla="*/ -85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6">
                              <a:moveTo>
                                <a:pt x="14" y="45"/>
                              </a:moveTo>
                              <a:lnTo>
                                <a:pt x="0" y="45"/>
                              </a:lnTo>
                              <a:lnTo>
                                <a:pt x="0" y="43"/>
                              </a:lnTo>
                              <a:lnTo>
                                <a:pt x="14" y="43"/>
                              </a:lnTo>
                              <a:lnTo>
                                <a:pt x="14" y="45"/>
                              </a:lnTo>
                              <a:close/>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1F77E" id="AutoShape 324" o:spid="_x0000_s1026" style="position:absolute;margin-left:341.65pt;margin-top:-43.2pt;width:2.2pt;height:2.3pt;z-index:-231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" path="m14,45l,45,,43r14,l14,45xm43,14l,14,,,43,r,14xe" fillcolor="black" stroked="f">
                <v:path arrowok="t" o:connecttype="custom" o:connectlocs="8890,-520065;0,-520065;0,-521335;8890,-521335;8890,-520065;27305,-539750;0,-539750;0,-548640;27305,-548640;27305,-539750" o:connectangles="0,0,0,0,0,0,0,0,0,0"/>
                <w10:wrap anchorx="page"/>
              </v:shape>
            </w:pict>
          </mc:Fallback>
        </mc:AlternateContent>
      </w:r>
      <w:r w:rsidR="0030015F">
        <w:t>Zagęszczenie nawierzchni tłuczniowej należy uznać za prawidłowe wtedy, gdy stosunek wtórnego modułu odkształcenia do pierwotnego modułu odkształcenia, mierzonych przy użyciu płyty o średnicy 30 cm,</w:t>
      </w:r>
    </w:p>
    <w:p w14:paraId="4BE6FAB2" w14:textId="77777777" w:rsidR="00696B9C" w:rsidRDefault="00696B9C">
      <w:pPr>
        <w:sectPr w:rsidR="00696B9C">
          <w:pgSz w:w="11910" w:h="16840"/>
          <w:pgMar w:top="480" w:right="1180" w:bottom="440" w:left="860" w:header="0" w:footer="176" w:gutter="0"/>
          <w:cols w:space="708"/>
        </w:sectPr>
      </w:pPr>
    </w:p>
    <w:p w14:paraId="772C6A09" w14:textId="77777777" w:rsidR="00696B9C" w:rsidRDefault="0030015F">
      <w:pPr>
        <w:spacing w:before="78" w:line="122" w:lineRule="exact"/>
        <w:ind w:left="558"/>
        <w:rPr>
          <w:rFonts w:ascii="Times New Roman" w:hAnsi="Times New Roman"/>
          <w:i/>
          <w:sz w:val="20"/>
        </w:rPr>
      </w:pPr>
      <w:r>
        <w:rPr>
          <w:sz w:val="20"/>
        </w:rPr>
        <w:t xml:space="preserve">jest nie większy od 2,2 ( </w:t>
      </w:r>
      <w:r>
        <w:rPr>
          <w:rFonts w:ascii="Times New Roman" w:hAnsi="Times New Roman"/>
          <w:i/>
          <w:sz w:val="20"/>
        </w:rPr>
        <w:t xml:space="preserve">M </w:t>
      </w:r>
      <w:r>
        <w:rPr>
          <w:rFonts w:ascii="Times New Roman" w:hAnsi="Times New Roman"/>
          <w:i/>
          <w:sz w:val="20"/>
          <w:vertAlign w:val="superscript"/>
        </w:rPr>
        <w:t>II</w:t>
      </w:r>
      <w:r>
        <w:rPr>
          <w:rFonts w:ascii="Times New Roman" w:hAnsi="Times New Roman"/>
          <w:i/>
          <w:sz w:val="20"/>
        </w:rPr>
        <w:t xml:space="preserve"> </w:t>
      </w:r>
      <w:r>
        <w:rPr>
          <w:sz w:val="20"/>
        </w:rPr>
        <w:t xml:space="preserve">: </w:t>
      </w:r>
      <w:r>
        <w:rPr>
          <w:rFonts w:ascii="Times New Roman" w:hAnsi="Times New Roman"/>
          <w:i/>
          <w:sz w:val="20"/>
        </w:rPr>
        <w:t xml:space="preserve">M </w:t>
      </w:r>
      <w:r>
        <w:rPr>
          <w:rFonts w:ascii="Times New Roman" w:hAnsi="Times New Roman"/>
          <w:i/>
          <w:sz w:val="20"/>
          <w:vertAlign w:val="superscript"/>
        </w:rPr>
        <w:t>I</w:t>
      </w:r>
    </w:p>
    <w:p w14:paraId="7DECC045" w14:textId="77777777" w:rsidR="00696B9C" w:rsidRDefault="0030015F">
      <w:pPr>
        <w:pStyle w:val="Tekstpodstawowy"/>
        <w:spacing w:before="20" w:line="179" w:lineRule="exact"/>
        <w:ind w:left="81"/>
      </w:pPr>
      <w:r>
        <w:br w:type="column"/>
      </w:r>
      <w:r>
        <w:rPr>
          <w:rFonts w:ascii="UnBatang" w:hAnsi="UnBatang"/>
          <w:w w:val="85"/>
        </w:rPr>
        <w:t xml:space="preserve"> </w:t>
      </w:r>
      <w:r>
        <w:t>2,2 ).</w:t>
      </w:r>
    </w:p>
    <w:p w14:paraId="7E991192" w14:textId="77777777" w:rsidR="00696B9C" w:rsidRDefault="00696B9C">
      <w:pPr>
        <w:spacing w:line="179" w:lineRule="exact"/>
        <w:sectPr w:rsidR="00696B9C">
          <w:type w:val="continuous"/>
          <w:pgSz w:w="11910" w:h="16840"/>
          <w:pgMar w:top="460" w:right="1180" w:bottom="280" w:left="860" w:header="708" w:footer="708" w:gutter="0"/>
          <w:cols w:num="2" w:space="708" w:equalWidth="0">
            <w:col w:w="3334" w:space="40"/>
            <w:col w:w="6496"/>
          </w:cols>
        </w:sectPr>
      </w:pPr>
    </w:p>
    <w:p w14:paraId="51440DA4" w14:textId="77777777" w:rsidR="00696B9C" w:rsidRDefault="0030015F">
      <w:pPr>
        <w:tabs>
          <w:tab w:val="left" w:pos="3267"/>
        </w:tabs>
        <w:spacing w:line="155" w:lineRule="exact"/>
        <w:ind w:left="2747"/>
        <w:rPr>
          <w:rFonts w:ascii="Times New Roman"/>
          <w:i/>
          <w:sz w:val="14"/>
        </w:rPr>
      </w:pPr>
      <w:r>
        <w:rPr>
          <w:rFonts w:ascii="Times New Roman"/>
          <w:i/>
          <w:sz w:val="14"/>
        </w:rPr>
        <w:t>E</w:t>
      </w:r>
      <w:r>
        <w:rPr>
          <w:rFonts w:ascii="Times New Roman"/>
          <w:i/>
          <w:sz w:val="14"/>
        </w:rPr>
        <w:tab/>
        <w:t>E</w:t>
      </w:r>
    </w:p>
    <w:p w14:paraId="3ACC334E" w14:textId="77777777" w:rsidR="00696B9C" w:rsidRDefault="0030015F">
      <w:pPr>
        <w:pStyle w:val="Nagwek31"/>
        <w:numPr>
          <w:ilvl w:val="1"/>
          <w:numId w:val="90"/>
        </w:numPr>
        <w:tabs>
          <w:tab w:val="left" w:pos="911"/>
        </w:tabs>
        <w:spacing w:before="128"/>
      </w:pPr>
      <w:r>
        <w:t>Zasady postępowania z wadliwie wykonanymi odcinkami</w:t>
      </w:r>
      <w:r>
        <w:rPr>
          <w:spacing w:val="-3"/>
        </w:rPr>
        <w:t xml:space="preserve"> </w:t>
      </w:r>
      <w:r>
        <w:t>nawierzchni</w:t>
      </w:r>
    </w:p>
    <w:p w14:paraId="46D9124C" w14:textId="77777777" w:rsidR="00696B9C" w:rsidRDefault="0030015F">
      <w:pPr>
        <w:pStyle w:val="Akapitzlist"/>
        <w:numPr>
          <w:ilvl w:val="2"/>
          <w:numId w:val="90"/>
        </w:numPr>
        <w:tabs>
          <w:tab w:val="left" w:pos="1060"/>
        </w:tabs>
        <w:spacing w:before="116"/>
        <w:rPr>
          <w:sz w:val="20"/>
        </w:rPr>
      </w:pPr>
      <w:r>
        <w:rPr>
          <w:sz w:val="20"/>
        </w:rPr>
        <w:t>Niewłaściwe uziarnienie i właściwości</w:t>
      </w:r>
      <w:r>
        <w:rPr>
          <w:spacing w:val="6"/>
          <w:sz w:val="20"/>
        </w:rPr>
        <w:t xml:space="preserve"> </w:t>
      </w:r>
      <w:r>
        <w:rPr>
          <w:sz w:val="20"/>
        </w:rPr>
        <w:t>kruszywa</w:t>
      </w:r>
    </w:p>
    <w:p w14:paraId="109FDB15" w14:textId="77777777" w:rsidR="00696B9C" w:rsidRDefault="0030015F">
      <w:pPr>
        <w:pStyle w:val="Tekstpodstawowy"/>
        <w:spacing w:before="120"/>
        <w:ind w:right="233" w:firstLine="707"/>
        <w:jc w:val="both"/>
      </w:pPr>
      <w:r>
        <w:t>Wszystkie kruszywa nie spełniające wymagań podanych w odpowiednich punktach  specyfikacji zostaną odrzucone. Jeżeli kruszywa, nie spełniające wymagań zostaną wbudowane, to na polecenie Inspektora Nadzoru, Wykonawca wymieni je na właściwe, na własny</w:t>
      </w:r>
      <w:r>
        <w:rPr>
          <w:spacing w:val="6"/>
        </w:rPr>
        <w:t xml:space="preserve"> </w:t>
      </w:r>
      <w:r>
        <w:t>koszt.</w:t>
      </w:r>
    </w:p>
    <w:p w14:paraId="5FA47690" w14:textId="77777777" w:rsidR="00696B9C" w:rsidRDefault="0030015F">
      <w:pPr>
        <w:pStyle w:val="Akapitzlist"/>
        <w:numPr>
          <w:ilvl w:val="2"/>
          <w:numId w:val="90"/>
        </w:numPr>
        <w:tabs>
          <w:tab w:val="left" w:pos="1060"/>
        </w:tabs>
        <w:spacing w:before="119"/>
        <w:rPr>
          <w:sz w:val="20"/>
        </w:rPr>
      </w:pPr>
      <w:r>
        <w:rPr>
          <w:sz w:val="20"/>
        </w:rPr>
        <w:t>Niewłaściwe cechy geometryczne nawierzchni</w:t>
      </w:r>
    </w:p>
    <w:p w14:paraId="43656C85" w14:textId="77777777" w:rsidR="00696B9C" w:rsidRDefault="0030015F">
      <w:pPr>
        <w:pStyle w:val="Tekstpodstawowy"/>
        <w:spacing w:before="121"/>
        <w:ind w:right="232" w:firstLine="707"/>
        <w:jc w:val="both"/>
      </w:pPr>
      <w:r>
        <w:t>Wszystkie powierzchnie nawierzchni, które wykazują większe odchylenia cech geometrycznych od określonych w punkcie 6.3.2 powinny być naprawione przez spulchnienie lub zerwanie na całą grubość warstwy, wyrównane i powtórnie zagęszczone. Dodanie nowego materiału bez spulchnienia wykonanej warstwy jest niedopuszczalne.</w:t>
      </w:r>
    </w:p>
    <w:p w14:paraId="25010DF9" w14:textId="77777777" w:rsidR="00696B9C" w:rsidRDefault="0030015F">
      <w:pPr>
        <w:pStyle w:val="Tekstpodstawowy"/>
        <w:spacing w:line="229" w:lineRule="exact"/>
        <w:ind w:left="1265"/>
        <w:jc w:val="both"/>
      </w:pPr>
      <w:r>
        <w:t>Roboty te Wykonawca wykona na własny koszt. Po ich wykonaniu nastąpi ponowny pomiar i ocena.</w:t>
      </w:r>
    </w:p>
    <w:p w14:paraId="3481D343" w14:textId="77777777" w:rsidR="00696B9C" w:rsidRDefault="0030015F">
      <w:pPr>
        <w:pStyle w:val="Akapitzlist"/>
        <w:numPr>
          <w:ilvl w:val="2"/>
          <w:numId w:val="90"/>
        </w:numPr>
        <w:tabs>
          <w:tab w:val="left" w:pos="1060"/>
        </w:tabs>
        <w:spacing w:before="120"/>
        <w:rPr>
          <w:sz w:val="20"/>
        </w:rPr>
      </w:pPr>
      <w:r>
        <w:rPr>
          <w:sz w:val="20"/>
        </w:rPr>
        <w:t>Niewłaściwa nośność</w:t>
      </w:r>
      <w:r>
        <w:rPr>
          <w:spacing w:val="5"/>
          <w:sz w:val="20"/>
        </w:rPr>
        <w:t xml:space="preserve"> </w:t>
      </w:r>
      <w:r>
        <w:rPr>
          <w:sz w:val="20"/>
        </w:rPr>
        <w:t>nawierzchni</w:t>
      </w:r>
    </w:p>
    <w:p w14:paraId="739287F4" w14:textId="77777777" w:rsidR="00696B9C" w:rsidRDefault="0030015F">
      <w:pPr>
        <w:pStyle w:val="Tekstpodstawowy"/>
        <w:spacing w:before="120"/>
        <w:ind w:right="232" w:firstLine="707"/>
        <w:jc w:val="both"/>
      </w:pPr>
      <w:r>
        <w:t>Jeżeli nośność nawierzchni będzie mniejsza od wymaganej, to Wykonawca wykona wszelkie roboty niezbędne do zapewnienia wymaganej nośności, zalecone przez Inspektora Nadzoru.</w:t>
      </w:r>
    </w:p>
    <w:p w14:paraId="57769AF1" w14:textId="77777777" w:rsidR="00696B9C" w:rsidRDefault="0030015F">
      <w:pPr>
        <w:pStyle w:val="Tekstpodstawowy"/>
        <w:spacing w:before="1"/>
        <w:ind w:right="235" w:firstLine="707"/>
        <w:jc w:val="both"/>
      </w:pPr>
      <w:r>
        <w:t>Koszty tych dodatkowych robót poniesie Wykonawca tylko wtedy, gdy zaniżenie nośności nawierzchni wynikło z niewłaściwego wykonania przez Wykonawcę robót.</w:t>
      </w:r>
    </w:p>
    <w:p w14:paraId="7C2300C4" w14:textId="77777777" w:rsidR="00696B9C" w:rsidRDefault="0030015F">
      <w:pPr>
        <w:pStyle w:val="Nagwek31"/>
        <w:numPr>
          <w:ilvl w:val="0"/>
          <w:numId w:val="90"/>
        </w:numPr>
        <w:tabs>
          <w:tab w:val="left" w:pos="760"/>
        </w:tabs>
        <w:spacing w:before="124"/>
      </w:pPr>
      <w:r>
        <w:t>OBMIAR</w:t>
      </w:r>
      <w:r>
        <w:rPr>
          <w:spacing w:val="-2"/>
        </w:rPr>
        <w:t xml:space="preserve"> </w:t>
      </w:r>
      <w:r>
        <w:t>ROBÓT</w:t>
      </w:r>
    </w:p>
    <w:p w14:paraId="65E14AA6" w14:textId="77777777" w:rsidR="00696B9C" w:rsidRDefault="0030015F">
      <w:pPr>
        <w:pStyle w:val="Akapitzlist"/>
        <w:numPr>
          <w:ilvl w:val="1"/>
          <w:numId w:val="90"/>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0EF9AE6E" w14:textId="77777777" w:rsidR="00696B9C" w:rsidRDefault="0030015F">
      <w:pPr>
        <w:pStyle w:val="Tekstpodstawowy"/>
        <w:spacing w:before="116"/>
        <w:ind w:left="1265"/>
      </w:pPr>
      <w:r>
        <w:t>Ogólne zasady obmiaru robót podano w SST D-05.02.00 „Nawierzchnie twarde nieulepszone.</w:t>
      </w:r>
    </w:p>
    <w:p w14:paraId="1BA5698F" w14:textId="77777777" w:rsidR="00696B9C" w:rsidRDefault="0030015F">
      <w:pPr>
        <w:pStyle w:val="Tekstpodstawowy"/>
      </w:pPr>
      <w:r>
        <w:t>Wymagania ogólne” pkt 7.</w:t>
      </w:r>
    </w:p>
    <w:p w14:paraId="33CF643F" w14:textId="77777777" w:rsidR="00696B9C" w:rsidRDefault="0030015F">
      <w:pPr>
        <w:pStyle w:val="Nagwek31"/>
        <w:numPr>
          <w:ilvl w:val="1"/>
          <w:numId w:val="90"/>
        </w:numPr>
        <w:tabs>
          <w:tab w:val="left" w:pos="911"/>
        </w:tabs>
      </w:pPr>
      <w:r>
        <w:t>Jednostka obmiarowa</w:t>
      </w:r>
    </w:p>
    <w:p w14:paraId="3645A1CC" w14:textId="77777777" w:rsidR="00696B9C" w:rsidRDefault="0030015F">
      <w:pPr>
        <w:pStyle w:val="Tekstpodstawowy"/>
        <w:spacing w:before="116"/>
        <w:ind w:left="1265"/>
      </w:pPr>
      <w:r>
        <w:t>Jednostką obmiarową jest m</w:t>
      </w:r>
      <w:r>
        <w:rPr>
          <w:vertAlign w:val="superscript"/>
        </w:rPr>
        <w:t>2</w:t>
      </w:r>
      <w:r>
        <w:t xml:space="preserve"> (metr kwadratowy).</w:t>
      </w:r>
    </w:p>
    <w:p w14:paraId="285CF1F1" w14:textId="77777777" w:rsidR="00696B9C" w:rsidRDefault="0030015F">
      <w:pPr>
        <w:pStyle w:val="Nagwek31"/>
        <w:numPr>
          <w:ilvl w:val="0"/>
          <w:numId w:val="90"/>
        </w:numPr>
        <w:tabs>
          <w:tab w:val="left" w:pos="760"/>
        </w:tabs>
        <w:spacing w:before="123"/>
      </w:pPr>
      <w:r>
        <w:t>ODBIÓR ROBÓT</w:t>
      </w:r>
    </w:p>
    <w:p w14:paraId="10BA746F" w14:textId="77777777" w:rsidR="00696B9C" w:rsidRDefault="0030015F">
      <w:pPr>
        <w:pStyle w:val="Tekstpodstawowy"/>
        <w:spacing w:before="115"/>
        <w:ind w:left="1265"/>
      </w:pPr>
      <w:r>
        <w:t>Ogólne zasady odbioru robót podano w SST D-05.02.00 „Nawierzchnie twarde nieulepszone.</w:t>
      </w:r>
    </w:p>
    <w:p w14:paraId="5C117D8C" w14:textId="77777777" w:rsidR="00696B9C" w:rsidRDefault="0030015F">
      <w:pPr>
        <w:pStyle w:val="Tekstpodstawowy"/>
        <w:spacing w:before="1"/>
      </w:pPr>
      <w:r>
        <w:t>Wymagania ogólne” pkt 8.</w:t>
      </w:r>
    </w:p>
    <w:p w14:paraId="260A38AE" w14:textId="77777777" w:rsidR="00696B9C" w:rsidRDefault="0030015F">
      <w:pPr>
        <w:pStyle w:val="Nagwek31"/>
        <w:numPr>
          <w:ilvl w:val="0"/>
          <w:numId w:val="90"/>
        </w:numPr>
        <w:tabs>
          <w:tab w:val="left" w:pos="760"/>
        </w:tabs>
      </w:pPr>
      <w:r>
        <w:t>PODSTAWA</w:t>
      </w:r>
      <w:r>
        <w:rPr>
          <w:spacing w:val="-2"/>
        </w:rPr>
        <w:t xml:space="preserve"> </w:t>
      </w:r>
      <w:r>
        <w:t>PŁATNOŚCI</w:t>
      </w:r>
    </w:p>
    <w:p w14:paraId="712D365D" w14:textId="77777777" w:rsidR="00696B9C" w:rsidRDefault="0030015F">
      <w:pPr>
        <w:pStyle w:val="Akapitzlist"/>
        <w:numPr>
          <w:ilvl w:val="1"/>
          <w:numId w:val="90"/>
        </w:numPr>
        <w:tabs>
          <w:tab w:val="left" w:pos="911"/>
        </w:tabs>
        <w:spacing w:before="120"/>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6E8B6EBD" w14:textId="77777777" w:rsidR="00696B9C" w:rsidRDefault="0030015F">
      <w:pPr>
        <w:pStyle w:val="Tekstpodstawowy"/>
        <w:spacing w:before="114"/>
        <w:ind w:right="235" w:firstLine="707"/>
        <w:jc w:val="both"/>
      </w:pPr>
      <w:r>
        <w:t>Ogólne ustalenia dotyczące podstawy płatności podano w SST D-05.02.00 „Nawierzchnie twarde nieulepszone. Wymagania ogólne” pkt 9.</w:t>
      </w:r>
    </w:p>
    <w:p w14:paraId="76244AA8" w14:textId="77777777" w:rsidR="00696B9C" w:rsidRDefault="0030015F">
      <w:pPr>
        <w:pStyle w:val="Nagwek31"/>
        <w:numPr>
          <w:ilvl w:val="1"/>
          <w:numId w:val="90"/>
        </w:numPr>
        <w:tabs>
          <w:tab w:val="left" w:pos="911"/>
        </w:tabs>
      </w:pPr>
      <w:r>
        <w:t>Cena jednostki</w:t>
      </w:r>
      <w:r>
        <w:rPr>
          <w:spacing w:val="1"/>
        </w:rPr>
        <w:t xml:space="preserve"> </w:t>
      </w:r>
      <w:r>
        <w:t>obmiarowej</w:t>
      </w:r>
    </w:p>
    <w:p w14:paraId="695114ED" w14:textId="77777777" w:rsidR="00696B9C" w:rsidRDefault="0030015F">
      <w:pPr>
        <w:pStyle w:val="Tekstpodstawowy"/>
        <w:spacing w:before="116" w:line="209" w:lineRule="exact"/>
        <w:ind w:left="1265"/>
      </w:pPr>
      <w:r>
        <w:t>Cena 1 m</w:t>
      </w:r>
      <w:r>
        <w:rPr>
          <w:vertAlign w:val="superscript"/>
        </w:rPr>
        <w:t>2</w:t>
      </w:r>
      <w:r>
        <w:t xml:space="preserve"> nawierzchni tłuczniowej obejmuje:</w:t>
      </w:r>
    </w:p>
    <w:p w14:paraId="669CB8B6" w14:textId="77777777" w:rsidR="00696B9C" w:rsidRDefault="0030015F">
      <w:pPr>
        <w:pStyle w:val="Akapitzlist"/>
        <w:numPr>
          <w:ilvl w:val="0"/>
          <w:numId w:val="93"/>
        </w:numPr>
        <w:tabs>
          <w:tab w:val="left" w:pos="842"/>
        </w:tabs>
        <w:spacing w:line="273" w:lineRule="exact"/>
        <w:rPr>
          <w:sz w:val="20"/>
        </w:rPr>
      </w:pPr>
      <w:r>
        <w:rPr>
          <w:sz w:val="20"/>
        </w:rPr>
        <w:t>prace pomiarowe i oznakowanie</w:t>
      </w:r>
      <w:r>
        <w:rPr>
          <w:spacing w:val="-1"/>
          <w:sz w:val="20"/>
        </w:rPr>
        <w:t xml:space="preserve"> </w:t>
      </w:r>
      <w:r>
        <w:rPr>
          <w:sz w:val="20"/>
        </w:rPr>
        <w:t>robót,</w:t>
      </w:r>
    </w:p>
    <w:p w14:paraId="25671E8C" w14:textId="77777777" w:rsidR="00696B9C" w:rsidRDefault="0030015F">
      <w:pPr>
        <w:pStyle w:val="Akapitzlist"/>
        <w:numPr>
          <w:ilvl w:val="0"/>
          <w:numId w:val="93"/>
        </w:numPr>
        <w:tabs>
          <w:tab w:val="left" w:pos="842"/>
        </w:tabs>
        <w:spacing w:line="244" w:lineRule="exact"/>
        <w:rPr>
          <w:sz w:val="20"/>
        </w:rPr>
      </w:pPr>
      <w:r>
        <w:rPr>
          <w:sz w:val="20"/>
        </w:rPr>
        <w:t>dostarczenie materiałów na miejsce</w:t>
      </w:r>
      <w:r>
        <w:rPr>
          <w:spacing w:val="3"/>
          <w:sz w:val="20"/>
        </w:rPr>
        <w:t xml:space="preserve"> </w:t>
      </w:r>
      <w:r>
        <w:rPr>
          <w:sz w:val="20"/>
        </w:rPr>
        <w:t>wbudowania,</w:t>
      </w:r>
    </w:p>
    <w:p w14:paraId="000BA114" w14:textId="77777777" w:rsidR="00696B9C" w:rsidRDefault="0030015F">
      <w:pPr>
        <w:pStyle w:val="Akapitzlist"/>
        <w:numPr>
          <w:ilvl w:val="0"/>
          <w:numId w:val="93"/>
        </w:numPr>
        <w:tabs>
          <w:tab w:val="left" w:pos="842"/>
        </w:tabs>
        <w:spacing w:line="244" w:lineRule="exact"/>
        <w:rPr>
          <w:sz w:val="20"/>
        </w:rPr>
      </w:pPr>
      <w:r>
        <w:rPr>
          <w:sz w:val="20"/>
        </w:rPr>
        <w:t>rozłożenie warstwy kruszywa grubego (tłucznia,</w:t>
      </w:r>
      <w:r>
        <w:rPr>
          <w:spacing w:val="9"/>
          <w:sz w:val="20"/>
        </w:rPr>
        <w:t xml:space="preserve"> </w:t>
      </w:r>
      <w:r>
        <w:rPr>
          <w:sz w:val="20"/>
        </w:rPr>
        <w:t>klińca),</w:t>
      </w:r>
    </w:p>
    <w:p w14:paraId="592F22ED" w14:textId="77777777" w:rsidR="00696B9C" w:rsidRDefault="0030015F">
      <w:pPr>
        <w:pStyle w:val="Akapitzlist"/>
        <w:numPr>
          <w:ilvl w:val="0"/>
          <w:numId w:val="93"/>
        </w:numPr>
        <w:tabs>
          <w:tab w:val="left" w:pos="842"/>
        </w:tabs>
        <w:spacing w:line="245" w:lineRule="exact"/>
        <w:rPr>
          <w:sz w:val="20"/>
        </w:rPr>
      </w:pPr>
      <w:r>
        <w:rPr>
          <w:sz w:val="20"/>
        </w:rPr>
        <w:t>zaklinowanie warstwy kruszywa grubego, skropienie wodą i</w:t>
      </w:r>
      <w:r>
        <w:rPr>
          <w:spacing w:val="1"/>
          <w:sz w:val="20"/>
        </w:rPr>
        <w:t xml:space="preserve"> </w:t>
      </w:r>
      <w:r>
        <w:rPr>
          <w:sz w:val="20"/>
        </w:rPr>
        <w:t>zagęszczenie</w:t>
      </w:r>
    </w:p>
    <w:p w14:paraId="005BD3D1" w14:textId="77777777" w:rsidR="00696B9C" w:rsidRDefault="0030015F">
      <w:pPr>
        <w:pStyle w:val="Akapitzlist"/>
        <w:numPr>
          <w:ilvl w:val="0"/>
          <w:numId w:val="93"/>
        </w:numPr>
        <w:tabs>
          <w:tab w:val="left" w:pos="842"/>
        </w:tabs>
        <w:spacing w:line="294" w:lineRule="exact"/>
        <w:rPr>
          <w:sz w:val="20"/>
        </w:rPr>
      </w:pPr>
      <w:r>
        <w:rPr>
          <w:sz w:val="20"/>
        </w:rPr>
        <w:t>przeprowadzenie pomiarów i badań laboratoryjnych wymaganych w specyfikacji</w:t>
      </w:r>
      <w:r>
        <w:rPr>
          <w:spacing w:val="-5"/>
          <w:sz w:val="20"/>
        </w:rPr>
        <w:t xml:space="preserve"> </w:t>
      </w:r>
      <w:r>
        <w:rPr>
          <w:sz w:val="20"/>
        </w:rPr>
        <w:t>technicznej.</w:t>
      </w:r>
    </w:p>
    <w:p w14:paraId="5DD9A163" w14:textId="77777777" w:rsidR="00696B9C" w:rsidRDefault="00696B9C">
      <w:pPr>
        <w:spacing w:line="294" w:lineRule="exact"/>
        <w:rPr>
          <w:sz w:val="20"/>
        </w:rPr>
        <w:sectPr w:rsidR="00696B9C">
          <w:type w:val="continuous"/>
          <w:pgSz w:w="11910" w:h="16840"/>
          <w:pgMar w:top="460" w:right="1180" w:bottom="280" w:left="860" w:header="708" w:footer="708" w:gutter="0"/>
          <w:cols w:space="708"/>
        </w:sectPr>
      </w:pPr>
    </w:p>
    <w:p w14:paraId="0111301B" w14:textId="77777777" w:rsidR="00696B9C" w:rsidRDefault="00696B9C">
      <w:pPr>
        <w:pStyle w:val="Tekstpodstawowy"/>
        <w:spacing w:before="11"/>
        <w:ind w:left="0"/>
        <w:rPr>
          <w:sz w:val="13"/>
        </w:rPr>
      </w:pPr>
    </w:p>
    <w:p w14:paraId="0B6F3535" w14:textId="77777777" w:rsidR="00696B9C" w:rsidRDefault="0030015F">
      <w:pPr>
        <w:spacing w:before="89"/>
        <w:ind w:left="563" w:right="246"/>
        <w:jc w:val="center"/>
        <w:rPr>
          <w:sz w:val="28"/>
        </w:rPr>
      </w:pPr>
      <w:r>
        <w:rPr>
          <w:sz w:val="28"/>
        </w:rPr>
        <w:t>SZCZEGÓLOWE SPECYFIKACJE TECHNICZNE</w:t>
      </w:r>
    </w:p>
    <w:p w14:paraId="4458EAFA" w14:textId="77777777" w:rsidR="00696B9C" w:rsidRDefault="00696B9C">
      <w:pPr>
        <w:pStyle w:val="Tekstpodstawowy"/>
        <w:ind w:left="0"/>
        <w:rPr>
          <w:sz w:val="30"/>
        </w:rPr>
      </w:pPr>
    </w:p>
    <w:p w14:paraId="223B4B0E" w14:textId="77777777" w:rsidR="00696B9C" w:rsidRDefault="00696B9C">
      <w:pPr>
        <w:pStyle w:val="Tekstpodstawowy"/>
        <w:ind w:left="0"/>
        <w:rPr>
          <w:sz w:val="30"/>
        </w:rPr>
      </w:pPr>
    </w:p>
    <w:p w14:paraId="57BB2C28" w14:textId="77777777" w:rsidR="00696B9C" w:rsidRDefault="00696B9C">
      <w:pPr>
        <w:pStyle w:val="Tekstpodstawowy"/>
        <w:ind w:left="0"/>
        <w:rPr>
          <w:sz w:val="30"/>
        </w:rPr>
      </w:pPr>
    </w:p>
    <w:p w14:paraId="4299CCBA" w14:textId="77777777" w:rsidR="00696B9C" w:rsidRDefault="00696B9C">
      <w:pPr>
        <w:pStyle w:val="Tekstpodstawowy"/>
        <w:ind w:left="0"/>
        <w:rPr>
          <w:sz w:val="30"/>
        </w:rPr>
      </w:pPr>
    </w:p>
    <w:p w14:paraId="214FDF61" w14:textId="77777777" w:rsidR="00696B9C" w:rsidRDefault="00696B9C">
      <w:pPr>
        <w:pStyle w:val="Tekstpodstawowy"/>
        <w:ind w:left="0"/>
        <w:rPr>
          <w:sz w:val="30"/>
        </w:rPr>
      </w:pPr>
    </w:p>
    <w:p w14:paraId="10393D9F" w14:textId="77777777" w:rsidR="00696B9C" w:rsidRDefault="00696B9C">
      <w:pPr>
        <w:pStyle w:val="Tekstpodstawowy"/>
        <w:ind w:left="0"/>
        <w:rPr>
          <w:sz w:val="30"/>
        </w:rPr>
      </w:pPr>
    </w:p>
    <w:p w14:paraId="7EFDA4C5" w14:textId="77777777" w:rsidR="00696B9C" w:rsidRDefault="00696B9C">
      <w:pPr>
        <w:pStyle w:val="Tekstpodstawowy"/>
        <w:ind w:left="0"/>
        <w:rPr>
          <w:sz w:val="30"/>
        </w:rPr>
      </w:pPr>
    </w:p>
    <w:p w14:paraId="63A7199E" w14:textId="77777777" w:rsidR="00696B9C" w:rsidRDefault="00696B9C">
      <w:pPr>
        <w:pStyle w:val="Tekstpodstawowy"/>
        <w:ind w:left="0"/>
        <w:rPr>
          <w:sz w:val="30"/>
        </w:rPr>
      </w:pPr>
    </w:p>
    <w:p w14:paraId="1C8EAC93" w14:textId="77777777" w:rsidR="00696B9C" w:rsidRDefault="00696B9C">
      <w:pPr>
        <w:pStyle w:val="Tekstpodstawowy"/>
        <w:ind w:left="0"/>
        <w:rPr>
          <w:sz w:val="30"/>
        </w:rPr>
      </w:pPr>
    </w:p>
    <w:p w14:paraId="287F45A4" w14:textId="77777777" w:rsidR="00696B9C" w:rsidRDefault="00696B9C">
      <w:pPr>
        <w:pStyle w:val="Tekstpodstawowy"/>
        <w:ind w:left="0"/>
        <w:rPr>
          <w:sz w:val="30"/>
        </w:rPr>
      </w:pPr>
    </w:p>
    <w:p w14:paraId="359F6DEF" w14:textId="77777777" w:rsidR="00696B9C" w:rsidRDefault="00696B9C">
      <w:pPr>
        <w:pStyle w:val="Tekstpodstawowy"/>
        <w:ind w:left="0"/>
        <w:rPr>
          <w:sz w:val="30"/>
        </w:rPr>
      </w:pPr>
    </w:p>
    <w:p w14:paraId="40493CFF" w14:textId="77777777" w:rsidR="00696B9C" w:rsidRDefault="00696B9C">
      <w:pPr>
        <w:pStyle w:val="Tekstpodstawowy"/>
        <w:spacing w:before="6"/>
        <w:ind w:left="0"/>
        <w:rPr>
          <w:sz w:val="35"/>
        </w:rPr>
      </w:pPr>
    </w:p>
    <w:p w14:paraId="54B5CDF0" w14:textId="77777777" w:rsidR="00696B9C" w:rsidRDefault="0030015F">
      <w:pPr>
        <w:spacing w:line="630" w:lineRule="atLeast"/>
        <w:ind w:left="1933" w:right="1673" w:firstLine="2359"/>
        <w:rPr>
          <w:rFonts w:ascii="Times New Roman" w:hAnsi="Times New Roman"/>
          <w:b/>
          <w:sz w:val="28"/>
        </w:rPr>
      </w:pPr>
      <w:r>
        <w:rPr>
          <w:rFonts w:ascii="Times New Roman" w:hAnsi="Times New Roman"/>
          <w:b/>
          <w:sz w:val="28"/>
        </w:rPr>
        <w:t>D – 05.03.05a NAWIERZCHNIA Z BETONU</w:t>
      </w:r>
      <w:r>
        <w:rPr>
          <w:rFonts w:ascii="Times New Roman" w:hAnsi="Times New Roman"/>
          <w:b/>
          <w:spacing w:val="-13"/>
          <w:sz w:val="28"/>
        </w:rPr>
        <w:t xml:space="preserve"> </w:t>
      </w:r>
      <w:r>
        <w:rPr>
          <w:rFonts w:ascii="Times New Roman" w:hAnsi="Times New Roman"/>
          <w:b/>
          <w:sz w:val="28"/>
        </w:rPr>
        <w:t>ASFALTOWEGO.</w:t>
      </w:r>
    </w:p>
    <w:p w14:paraId="5DAA5F14" w14:textId="77777777" w:rsidR="00696B9C" w:rsidRDefault="0030015F">
      <w:pPr>
        <w:spacing w:before="4"/>
        <w:ind w:left="3479"/>
        <w:rPr>
          <w:rFonts w:ascii="Times New Roman" w:hAnsi="Times New Roman"/>
          <w:b/>
          <w:sz w:val="28"/>
        </w:rPr>
      </w:pPr>
      <w:r>
        <w:rPr>
          <w:rFonts w:ascii="Times New Roman" w:hAnsi="Times New Roman"/>
          <w:b/>
          <w:sz w:val="28"/>
        </w:rPr>
        <w:t>WARSTWA ŚCIERALNA</w:t>
      </w:r>
    </w:p>
    <w:p w14:paraId="6C0E7BDF" w14:textId="77777777" w:rsidR="00696B9C" w:rsidRDefault="00696B9C">
      <w:pPr>
        <w:pStyle w:val="Tekstpodstawowy"/>
        <w:ind w:left="0"/>
        <w:rPr>
          <w:rFonts w:ascii="Times New Roman"/>
          <w:b/>
          <w:sz w:val="30"/>
        </w:rPr>
      </w:pPr>
    </w:p>
    <w:p w14:paraId="02B312A6" w14:textId="77777777" w:rsidR="00696B9C" w:rsidRDefault="00696B9C">
      <w:pPr>
        <w:pStyle w:val="Tekstpodstawowy"/>
        <w:ind w:left="0"/>
        <w:rPr>
          <w:rFonts w:ascii="Times New Roman"/>
          <w:b/>
          <w:sz w:val="30"/>
        </w:rPr>
      </w:pPr>
    </w:p>
    <w:p w14:paraId="2ADF2EDE" w14:textId="77777777" w:rsidR="00696B9C" w:rsidRDefault="00696B9C">
      <w:pPr>
        <w:pStyle w:val="Tekstpodstawowy"/>
        <w:ind w:left="0"/>
        <w:rPr>
          <w:rFonts w:ascii="Times New Roman"/>
          <w:b/>
          <w:sz w:val="30"/>
        </w:rPr>
      </w:pPr>
    </w:p>
    <w:p w14:paraId="4F15B5D8" w14:textId="77777777" w:rsidR="00696B9C" w:rsidRDefault="00696B9C">
      <w:pPr>
        <w:pStyle w:val="Tekstpodstawowy"/>
        <w:ind w:left="0"/>
        <w:rPr>
          <w:rFonts w:ascii="Times New Roman"/>
          <w:b/>
          <w:sz w:val="30"/>
        </w:rPr>
      </w:pPr>
    </w:p>
    <w:p w14:paraId="0EEDFCFC" w14:textId="77777777" w:rsidR="00696B9C" w:rsidRDefault="00696B9C">
      <w:pPr>
        <w:pStyle w:val="Tekstpodstawowy"/>
        <w:ind w:left="0"/>
        <w:rPr>
          <w:rFonts w:ascii="Times New Roman"/>
          <w:b/>
          <w:sz w:val="30"/>
        </w:rPr>
      </w:pPr>
    </w:p>
    <w:p w14:paraId="5B0EF708" w14:textId="77777777" w:rsidR="00696B9C" w:rsidRDefault="00696B9C">
      <w:pPr>
        <w:pStyle w:val="Tekstpodstawowy"/>
        <w:ind w:left="0"/>
        <w:rPr>
          <w:rFonts w:ascii="Times New Roman"/>
          <w:b/>
          <w:sz w:val="30"/>
        </w:rPr>
      </w:pPr>
    </w:p>
    <w:p w14:paraId="6827E38B" w14:textId="77777777" w:rsidR="00696B9C" w:rsidRDefault="00696B9C">
      <w:pPr>
        <w:pStyle w:val="Tekstpodstawowy"/>
        <w:ind w:left="0"/>
        <w:rPr>
          <w:rFonts w:ascii="Times New Roman"/>
          <w:b/>
          <w:sz w:val="30"/>
        </w:rPr>
      </w:pPr>
    </w:p>
    <w:p w14:paraId="5D512C14" w14:textId="77777777" w:rsidR="00696B9C" w:rsidRDefault="00696B9C">
      <w:pPr>
        <w:pStyle w:val="Tekstpodstawowy"/>
        <w:ind w:left="0"/>
        <w:rPr>
          <w:rFonts w:ascii="Times New Roman"/>
          <w:b/>
          <w:sz w:val="30"/>
        </w:rPr>
      </w:pPr>
    </w:p>
    <w:p w14:paraId="0E14DA47" w14:textId="77777777" w:rsidR="00696B9C" w:rsidRDefault="00696B9C">
      <w:pPr>
        <w:pStyle w:val="Tekstpodstawowy"/>
        <w:ind w:left="0"/>
        <w:rPr>
          <w:rFonts w:ascii="Times New Roman"/>
          <w:b/>
          <w:sz w:val="30"/>
        </w:rPr>
      </w:pPr>
    </w:p>
    <w:p w14:paraId="5106958E" w14:textId="77777777" w:rsidR="00696B9C" w:rsidRDefault="00696B9C">
      <w:pPr>
        <w:pStyle w:val="Tekstpodstawowy"/>
        <w:ind w:left="0"/>
        <w:rPr>
          <w:rFonts w:ascii="Times New Roman"/>
          <w:b/>
          <w:sz w:val="30"/>
        </w:rPr>
      </w:pPr>
    </w:p>
    <w:p w14:paraId="04A45888" w14:textId="77777777" w:rsidR="00696B9C" w:rsidRDefault="00696B9C">
      <w:pPr>
        <w:pStyle w:val="Tekstpodstawowy"/>
        <w:ind w:left="0"/>
        <w:rPr>
          <w:rFonts w:ascii="Times New Roman"/>
          <w:b/>
          <w:sz w:val="30"/>
        </w:rPr>
      </w:pPr>
    </w:p>
    <w:p w14:paraId="2FE51B1F" w14:textId="77777777" w:rsidR="00696B9C" w:rsidRDefault="00696B9C">
      <w:pPr>
        <w:pStyle w:val="Tekstpodstawowy"/>
        <w:ind w:left="0"/>
        <w:rPr>
          <w:rFonts w:ascii="Times New Roman"/>
          <w:b/>
          <w:sz w:val="30"/>
        </w:rPr>
      </w:pPr>
    </w:p>
    <w:p w14:paraId="034E3335" w14:textId="77777777" w:rsidR="00696B9C" w:rsidRDefault="00696B9C">
      <w:pPr>
        <w:pStyle w:val="Tekstpodstawowy"/>
        <w:ind w:left="0"/>
        <w:rPr>
          <w:rFonts w:ascii="Times New Roman"/>
          <w:b/>
          <w:sz w:val="30"/>
        </w:rPr>
      </w:pPr>
    </w:p>
    <w:p w14:paraId="6A0F1B8B" w14:textId="77777777" w:rsidR="00696B9C" w:rsidRDefault="00696B9C">
      <w:pPr>
        <w:pStyle w:val="Tekstpodstawowy"/>
        <w:ind w:left="0"/>
        <w:rPr>
          <w:rFonts w:ascii="Times New Roman"/>
          <w:b/>
          <w:sz w:val="30"/>
        </w:rPr>
      </w:pPr>
    </w:p>
    <w:p w14:paraId="60A0928A" w14:textId="77777777" w:rsidR="00696B9C" w:rsidRDefault="00696B9C">
      <w:pPr>
        <w:pStyle w:val="Tekstpodstawowy"/>
        <w:ind w:left="0"/>
        <w:rPr>
          <w:rFonts w:ascii="Times New Roman"/>
          <w:b/>
          <w:sz w:val="30"/>
        </w:rPr>
      </w:pPr>
    </w:p>
    <w:p w14:paraId="0B22B052" w14:textId="77777777" w:rsidR="00696B9C" w:rsidRDefault="00696B9C">
      <w:pPr>
        <w:pStyle w:val="Tekstpodstawowy"/>
        <w:ind w:left="0"/>
        <w:rPr>
          <w:rFonts w:ascii="Times New Roman"/>
          <w:b/>
          <w:sz w:val="30"/>
        </w:rPr>
      </w:pPr>
    </w:p>
    <w:p w14:paraId="4CD2FAC0" w14:textId="77777777" w:rsidR="00696B9C" w:rsidRDefault="00696B9C">
      <w:pPr>
        <w:pStyle w:val="Tekstpodstawowy"/>
        <w:ind w:left="0"/>
        <w:rPr>
          <w:rFonts w:ascii="Times New Roman"/>
          <w:b/>
          <w:sz w:val="30"/>
        </w:rPr>
      </w:pPr>
    </w:p>
    <w:p w14:paraId="43DA7F95" w14:textId="28BA17A2" w:rsidR="00696B9C" w:rsidRDefault="0030015F" w:rsidP="00AE59B2">
      <w:pPr>
        <w:pStyle w:val="Nagwek21"/>
        <w:spacing w:before="247"/>
        <w:sectPr w:rsidR="00696B9C">
          <w:pgSz w:w="11910" w:h="16840"/>
          <w:pgMar w:top="1580" w:right="1180" w:bottom="360" w:left="860" w:header="0" w:footer="176" w:gutter="0"/>
          <w:cols w:space="708"/>
        </w:sectPr>
      </w:pPr>
      <w:r>
        <w:t>Ułęż 202</w:t>
      </w:r>
      <w:r w:rsidR="00AE59B2">
        <w:t>2</w:t>
      </w:r>
    </w:p>
    <w:p w14:paraId="305D626D" w14:textId="77777777" w:rsidR="00696B9C" w:rsidRDefault="0030015F">
      <w:pPr>
        <w:pStyle w:val="Nagwek31"/>
        <w:numPr>
          <w:ilvl w:val="0"/>
          <w:numId w:val="80"/>
        </w:numPr>
        <w:tabs>
          <w:tab w:val="left" w:pos="760"/>
        </w:tabs>
        <w:spacing w:before="76"/>
      </w:pPr>
      <w:r>
        <w:lastRenderedPageBreak/>
        <w:t>WSTĘP</w:t>
      </w:r>
    </w:p>
    <w:p w14:paraId="0995CDA3" w14:textId="77777777" w:rsidR="00696B9C" w:rsidRDefault="0030015F">
      <w:pPr>
        <w:pStyle w:val="Akapitzlist"/>
        <w:numPr>
          <w:ilvl w:val="1"/>
          <w:numId w:val="80"/>
        </w:numPr>
        <w:tabs>
          <w:tab w:val="left" w:pos="911"/>
        </w:tabs>
        <w:spacing w:before="121"/>
        <w:rPr>
          <w:rFonts w:ascii="Times New Roman"/>
          <w:b/>
          <w:sz w:val="20"/>
        </w:rPr>
      </w:pPr>
      <w:r>
        <w:rPr>
          <w:rFonts w:ascii="Times New Roman"/>
          <w:b/>
          <w:sz w:val="20"/>
        </w:rPr>
        <w:t>Przedmiot SST</w:t>
      </w:r>
    </w:p>
    <w:p w14:paraId="60A2E1B7" w14:textId="3573FABD" w:rsidR="00AE59B2" w:rsidRPr="004147A4" w:rsidRDefault="0030015F" w:rsidP="00AE59B2">
      <w:pPr>
        <w:pStyle w:val="Tekstpodstawowy"/>
        <w:spacing w:before="116"/>
        <w:ind w:right="243" w:firstLine="708"/>
        <w:rPr>
          <w:sz w:val="24"/>
        </w:rPr>
      </w:pPr>
      <w:r>
        <w:t xml:space="preserve">Przedmiotem niniejszej szczegółowej specyfikacji technicznej (SST) są wymagania dotyczące wykonania i odbioru robót związanych z wykonaniem warstwy ścieralnej z betonu asfaltowego w związku </w:t>
      </w:r>
      <w:r w:rsidR="00AE59B2">
        <w:t xml:space="preserve">z przebudową drogi gminnej </w:t>
      </w:r>
      <w:r w:rsidR="00AE59B2">
        <w:rPr>
          <w:rFonts w:ascii="Times New Roman" w:hAnsi="Times New Roman"/>
          <w:b/>
        </w:rPr>
        <w:t xml:space="preserve">nr 103050L </w:t>
      </w:r>
      <w:r w:rsidR="00AE59B2">
        <w:t xml:space="preserve">działka nr </w:t>
      </w:r>
      <w:proofErr w:type="spellStart"/>
      <w:r w:rsidR="00AE59B2">
        <w:t>ewid</w:t>
      </w:r>
      <w:proofErr w:type="spellEnd"/>
      <w:r w:rsidR="00AE59B2">
        <w:t xml:space="preserve">. 179 ( Obręb 4 – Korzeniów); </w:t>
      </w:r>
      <w:r w:rsidR="00AE59B2">
        <w:rPr>
          <w:rFonts w:ascii="Times New Roman" w:hAnsi="Times New Roman"/>
          <w:b/>
        </w:rPr>
        <w:t>od km 0+003,50 do km 2+382,80</w:t>
      </w:r>
    </w:p>
    <w:p w14:paraId="63BA1FF1" w14:textId="77777777" w:rsidR="00AE59B2" w:rsidRDefault="00AE59B2" w:rsidP="00AE59B2">
      <w:pPr>
        <w:pStyle w:val="Tekstpodstawowy"/>
        <w:spacing w:before="2"/>
        <w:ind w:left="0"/>
        <w:rPr>
          <w:rFonts w:ascii="Times New Roman"/>
          <w:b/>
          <w:sz w:val="19"/>
        </w:rPr>
      </w:pPr>
    </w:p>
    <w:p w14:paraId="10D8EFCD" w14:textId="66E009BA" w:rsidR="00696B9C" w:rsidRDefault="00696B9C" w:rsidP="00AE59B2">
      <w:pPr>
        <w:pStyle w:val="Tekstpodstawowy"/>
        <w:spacing w:before="115"/>
        <w:ind w:right="236" w:firstLine="708"/>
        <w:jc w:val="both"/>
        <w:rPr>
          <w:rFonts w:ascii="Times New Roman" w:hAnsi="Times New Roman"/>
          <w:b/>
        </w:rPr>
      </w:pPr>
    </w:p>
    <w:p w14:paraId="6D745473" w14:textId="77777777" w:rsidR="00696B9C" w:rsidRDefault="0030015F">
      <w:pPr>
        <w:pStyle w:val="Nagwek31"/>
        <w:numPr>
          <w:ilvl w:val="1"/>
          <w:numId w:val="80"/>
        </w:numPr>
        <w:tabs>
          <w:tab w:val="left" w:pos="911"/>
        </w:tabs>
        <w:spacing w:before="0" w:line="222" w:lineRule="exact"/>
      </w:pPr>
      <w:r>
        <w:t>Zakres stosowania</w:t>
      </w:r>
      <w:r>
        <w:rPr>
          <w:spacing w:val="-1"/>
        </w:rPr>
        <w:t xml:space="preserve"> </w:t>
      </w:r>
      <w:r>
        <w:t>SST</w:t>
      </w:r>
    </w:p>
    <w:p w14:paraId="22D8BCD6" w14:textId="77777777" w:rsidR="00696B9C" w:rsidRDefault="0030015F">
      <w:pPr>
        <w:pStyle w:val="Tekstpodstawowy"/>
        <w:ind w:right="231" w:firstLine="707"/>
        <w:jc w:val="both"/>
      </w:pPr>
      <w:r>
        <w:t>Szczegółowa Specyfikacja Techniczna jest stosowana jako dokument przetargowy i Umowy przy zlecaniu i realizacji robót wymienionych w p.1.1.</w:t>
      </w:r>
    </w:p>
    <w:p w14:paraId="6FD1175C" w14:textId="77777777" w:rsidR="00696B9C" w:rsidRDefault="0030015F">
      <w:pPr>
        <w:pStyle w:val="Nagwek31"/>
        <w:numPr>
          <w:ilvl w:val="1"/>
          <w:numId w:val="80"/>
        </w:numPr>
        <w:tabs>
          <w:tab w:val="left" w:pos="911"/>
        </w:tabs>
        <w:spacing w:before="0" w:line="228" w:lineRule="exact"/>
      </w:pPr>
      <w:r>
        <w:t>Zakres robót objętych</w:t>
      </w:r>
      <w:r>
        <w:rPr>
          <w:spacing w:val="-1"/>
        </w:rPr>
        <w:t xml:space="preserve"> </w:t>
      </w:r>
      <w:r>
        <w:t>SST</w:t>
      </w:r>
    </w:p>
    <w:p w14:paraId="437A1869" w14:textId="77777777" w:rsidR="00696B9C" w:rsidRDefault="0030015F">
      <w:pPr>
        <w:pStyle w:val="Tekstpodstawowy"/>
        <w:spacing w:line="237" w:lineRule="auto"/>
        <w:ind w:right="233" w:firstLine="707"/>
        <w:jc w:val="both"/>
      </w:pPr>
      <w:r>
        <w:t>Ustalenia zawarte w niniejszej specyfikacji dotyczą zasad prowadzenia robót związanych z wykonaniem i odbiorem warstwy ścieralnej z betonu asfaltowego wg PN-EN 13108-1 [47] i WT-2</w:t>
      </w:r>
      <w:r>
        <w:rPr>
          <w:spacing w:val="-10"/>
        </w:rPr>
        <w:t xml:space="preserve"> </w:t>
      </w:r>
      <w:r>
        <w:t>.</w:t>
      </w:r>
    </w:p>
    <w:p w14:paraId="3E0754E1" w14:textId="77777777" w:rsidR="00696B9C" w:rsidRDefault="0030015F">
      <w:pPr>
        <w:pStyle w:val="Nagwek31"/>
        <w:spacing w:before="0"/>
        <w:ind w:left="558" w:firstLine="0"/>
      </w:pPr>
      <w:r>
        <w:t>- wykonanie warstwy ścieralnej z AC 11 S grubości 4cm.</w:t>
      </w:r>
    </w:p>
    <w:p w14:paraId="3A500252" w14:textId="77777777" w:rsidR="00696B9C" w:rsidRDefault="0030015F">
      <w:pPr>
        <w:pStyle w:val="Akapitzlist"/>
        <w:numPr>
          <w:ilvl w:val="1"/>
          <w:numId w:val="80"/>
        </w:numPr>
        <w:tabs>
          <w:tab w:val="left" w:pos="911"/>
        </w:tabs>
        <w:spacing w:before="121"/>
        <w:rPr>
          <w:rFonts w:ascii="Times New Roman" w:hAnsi="Times New Roman"/>
          <w:b/>
          <w:sz w:val="20"/>
        </w:rPr>
      </w:pPr>
      <w:r>
        <w:rPr>
          <w:rFonts w:ascii="Times New Roman" w:hAnsi="Times New Roman"/>
          <w:b/>
          <w:sz w:val="20"/>
        </w:rPr>
        <w:t>Określenia podstawowe</w:t>
      </w:r>
    </w:p>
    <w:p w14:paraId="2A75E1AD" w14:textId="77777777" w:rsidR="00696B9C" w:rsidRDefault="0030015F">
      <w:pPr>
        <w:pStyle w:val="Tekstpodstawowy"/>
        <w:spacing w:before="115"/>
        <w:ind w:right="235"/>
        <w:jc w:val="both"/>
      </w:pPr>
      <w:r>
        <w:t>Określenia podstawowe są zgodne z obowiązującymi polskimi normami i z definicjami podanymi w wytycznych i rozporządzeniach branżowych.</w:t>
      </w:r>
    </w:p>
    <w:p w14:paraId="075F742E" w14:textId="77777777" w:rsidR="00696B9C" w:rsidRDefault="0030015F">
      <w:pPr>
        <w:pStyle w:val="Nagwek31"/>
        <w:numPr>
          <w:ilvl w:val="0"/>
          <w:numId w:val="80"/>
        </w:numPr>
        <w:tabs>
          <w:tab w:val="left" w:pos="758"/>
        </w:tabs>
        <w:spacing w:before="126"/>
        <w:ind w:left="757" w:hanging="200"/>
      </w:pPr>
      <w:r>
        <w:t>MATERIAŁY</w:t>
      </w:r>
    </w:p>
    <w:p w14:paraId="73F8C360" w14:textId="77777777" w:rsidR="00696B9C" w:rsidRDefault="0030015F">
      <w:pPr>
        <w:pStyle w:val="Akapitzlist"/>
        <w:numPr>
          <w:ilvl w:val="1"/>
          <w:numId w:val="80"/>
        </w:numPr>
        <w:tabs>
          <w:tab w:val="left" w:pos="911"/>
        </w:tabs>
        <w:spacing w:before="118"/>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296C42B2" w14:textId="77777777" w:rsidR="00696B9C" w:rsidRDefault="0030015F">
      <w:pPr>
        <w:pStyle w:val="Tekstpodstawowy"/>
        <w:spacing w:before="116"/>
        <w:ind w:left="1266"/>
      </w:pPr>
      <w:r>
        <w:t>Ogólne wymagania dotyczące materiałów, ich pozyskiwania i składowania, podano w SST D-M-</w:t>
      </w:r>
    </w:p>
    <w:p w14:paraId="39477437" w14:textId="77777777" w:rsidR="00696B9C" w:rsidRDefault="0030015F">
      <w:pPr>
        <w:pStyle w:val="Tekstpodstawowy"/>
      </w:pPr>
      <w:r>
        <w:t>00.00.00 „Wymagania ogólne” [1] pkt 2.</w:t>
      </w:r>
    </w:p>
    <w:p w14:paraId="05423BC0" w14:textId="77777777" w:rsidR="00696B9C" w:rsidRDefault="0030015F">
      <w:pPr>
        <w:pStyle w:val="Nagwek31"/>
        <w:numPr>
          <w:ilvl w:val="1"/>
          <w:numId w:val="80"/>
        </w:numPr>
        <w:tabs>
          <w:tab w:val="left" w:pos="911"/>
        </w:tabs>
      </w:pPr>
      <w:r>
        <w:t>Lepiszcza asfaltowe</w:t>
      </w:r>
    </w:p>
    <w:p w14:paraId="58FAD917" w14:textId="77777777" w:rsidR="00696B9C" w:rsidRDefault="0030015F">
      <w:pPr>
        <w:pStyle w:val="Tekstpodstawowy"/>
        <w:spacing w:before="116"/>
        <w:ind w:right="232" w:firstLine="707"/>
        <w:jc w:val="both"/>
      </w:pPr>
      <w:r>
        <w:t xml:space="preserve">Należy stosować asfalty drogowe wg PN-EN 12591 [27] lub </w:t>
      </w:r>
      <w:proofErr w:type="spellStart"/>
      <w:r>
        <w:t>polimeroasfalty</w:t>
      </w:r>
      <w:proofErr w:type="spellEnd"/>
      <w:r>
        <w:t xml:space="preserve"> wg PN-EN 14023 [59]. Rodzaje stosowanych </w:t>
      </w:r>
      <w:proofErr w:type="spellStart"/>
      <w:r>
        <w:t>lepiszcz</w:t>
      </w:r>
      <w:proofErr w:type="spellEnd"/>
      <w:r>
        <w:t xml:space="preserve"> asfaltowych podano w tablicy 2. Oprócz </w:t>
      </w:r>
      <w:proofErr w:type="spellStart"/>
      <w:r>
        <w:t>lepiszcz</w:t>
      </w:r>
      <w:proofErr w:type="spellEnd"/>
      <w:r>
        <w:t xml:space="preserve"> wymienionych w tablicy 2 można stosować inne lepiszcza nienormowe według aprobat technicznych.</w:t>
      </w:r>
    </w:p>
    <w:p w14:paraId="2A6724DE" w14:textId="77777777" w:rsidR="00696B9C" w:rsidRDefault="0030015F">
      <w:pPr>
        <w:pStyle w:val="Tekstpodstawowy"/>
        <w:spacing w:before="59"/>
        <w:jc w:val="both"/>
      </w:pPr>
      <w:r>
        <w:t>Tablica 2. Zalecane lepiszcza asfaltowego do warstwy ścieralnej z betonu asfaltowego</w:t>
      </w:r>
    </w:p>
    <w:p w14:paraId="51FE2680" w14:textId="77777777" w:rsidR="00696B9C" w:rsidRDefault="00696B9C">
      <w:pPr>
        <w:pStyle w:val="Tekstpodstawowy"/>
        <w:spacing w:before="9"/>
        <w:ind w:left="0"/>
        <w:rPr>
          <w:sz w:val="5"/>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0"/>
        <w:gridCol w:w="1419"/>
        <w:gridCol w:w="2345"/>
        <w:gridCol w:w="2359"/>
      </w:tblGrid>
      <w:tr w:rsidR="00696B9C" w14:paraId="78C536B5" w14:textId="77777777">
        <w:trPr>
          <w:trHeight w:val="290"/>
        </w:trPr>
        <w:tc>
          <w:tcPr>
            <w:tcW w:w="1390" w:type="dxa"/>
            <w:vMerge w:val="restart"/>
          </w:tcPr>
          <w:p w14:paraId="1E17CBC7" w14:textId="77777777" w:rsidR="00696B9C" w:rsidRDefault="0030015F">
            <w:pPr>
              <w:pStyle w:val="TableParagraph"/>
              <w:spacing w:before="53" w:line="249" w:lineRule="auto"/>
              <w:ind w:left="465" w:hanging="166"/>
              <w:rPr>
                <w:sz w:val="20"/>
              </w:rPr>
            </w:pPr>
            <w:r>
              <w:rPr>
                <w:w w:val="95"/>
                <w:sz w:val="20"/>
              </w:rPr>
              <w:t xml:space="preserve">Kategoria </w:t>
            </w:r>
            <w:r>
              <w:rPr>
                <w:sz w:val="20"/>
              </w:rPr>
              <w:t>ruchu</w:t>
            </w:r>
          </w:p>
        </w:tc>
        <w:tc>
          <w:tcPr>
            <w:tcW w:w="1419" w:type="dxa"/>
            <w:vMerge w:val="restart"/>
          </w:tcPr>
          <w:p w14:paraId="11F14B84" w14:textId="77777777" w:rsidR="00696B9C" w:rsidRDefault="0030015F">
            <w:pPr>
              <w:pStyle w:val="TableParagraph"/>
              <w:spacing w:before="53" w:line="249" w:lineRule="auto"/>
              <w:ind w:left="513" w:hanging="239"/>
              <w:rPr>
                <w:sz w:val="20"/>
              </w:rPr>
            </w:pPr>
            <w:r>
              <w:rPr>
                <w:w w:val="95"/>
                <w:sz w:val="20"/>
              </w:rPr>
              <w:t xml:space="preserve">Mieszanka </w:t>
            </w:r>
            <w:r>
              <w:rPr>
                <w:sz w:val="20"/>
              </w:rPr>
              <w:t>ACS</w:t>
            </w:r>
          </w:p>
        </w:tc>
        <w:tc>
          <w:tcPr>
            <w:tcW w:w="4704" w:type="dxa"/>
            <w:gridSpan w:val="2"/>
          </w:tcPr>
          <w:p w14:paraId="70EABF99" w14:textId="77777777" w:rsidR="00696B9C" w:rsidRDefault="0030015F">
            <w:pPr>
              <w:pStyle w:val="TableParagraph"/>
              <w:spacing w:before="53" w:line="217" w:lineRule="exact"/>
              <w:ind w:left="1600" w:right="1593"/>
              <w:jc w:val="center"/>
              <w:rPr>
                <w:sz w:val="20"/>
              </w:rPr>
            </w:pPr>
            <w:r>
              <w:rPr>
                <w:sz w:val="20"/>
              </w:rPr>
              <w:t>Gatunek lepiszcza</w:t>
            </w:r>
          </w:p>
        </w:tc>
      </w:tr>
      <w:tr w:rsidR="00696B9C" w14:paraId="23E38F38" w14:textId="77777777">
        <w:trPr>
          <w:trHeight w:val="290"/>
        </w:trPr>
        <w:tc>
          <w:tcPr>
            <w:tcW w:w="1390" w:type="dxa"/>
            <w:vMerge/>
            <w:tcBorders>
              <w:top w:val="nil"/>
            </w:tcBorders>
          </w:tcPr>
          <w:p w14:paraId="40D0ADC6" w14:textId="77777777" w:rsidR="00696B9C" w:rsidRDefault="00696B9C">
            <w:pPr>
              <w:rPr>
                <w:sz w:val="2"/>
                <w:szCs w:val="2"/>
              </w:rPr>
            </w:pPr>
          </w:p>
        </w:tc>
        <w:tc>
          <w:tcPr>
            <w:tcW w:w="1419" w:type="dxa"/>
            <w:vMerge/>
            <w:tcBorders>
              <w:top w:val="nil"/>
            </w:tcBorders>
          </w:tcPr>
          <w:p w14:paraId="20A74DB0" w14:textId="77777777" w:rsidR="00696B9C" w:rsidRDefault="00696B9C">
            <w:pPr>
              <w:rPr>
                <w:sz w:val="2"/>
                <w:szCs w:val="2"/>
              </w:rPr>
            </w:pPr>
          </w:p>
        </w:tc>
        <w:tc>
          <w:tcPr>
            <w:tcW w:w="2345" w:type="dxa"/>
          </w:tcPr>
          <w:p w14:paraId="4D5C1AB9" w14:textId="77777777" w:rsidR="00696B9C" w:rsidRDefault="0030015F">
            <w:pPr>
              <w:pStyle w:val="TableParagraph"/>
              <w:spacing w:line="223" w:lineRule="exact"/>
              <w:ind w:left="573"/>
              <w:rPr>
                <w:sz w:val="20"/>
              </w:rPr>
            </w:pPr>
            <w:r>
              <w:rPr>
                <w:sz w:val="20"/>
              </w:rPr>
              <w:t>asfalt drogowy</w:t>
            </w:r>
          </w:p>
        </w:tc>
        <w:tc>
          <w:tcPr>
            <w:tcW w:w="2359" w:type="dxa"/>
          </w:tcPr>
          <w:p w14:paraId="617A177A" w14:textId="77777777" w:rsidR="00696B9C" w:rsidRDefault="0030015F">
            <w:pPr>
              <w:pStyle w:val="TableParagraph"/>
              <w:spacing w:line="223" w:lineRule="exact"/>
              <w:ind w:left="576" w:right="576"/>
              <w:jc w:val="center"/>
              <w:rPr>
                <w:sz w:val="20"/>
              </w:rPr>
            </w:pPr>
            <w:proofErr w:type="spellStart"/>
            <w:r>
              <w:rPr>
                <w:sz w:val="20"/>
              </w:rPr>
              <w:t>polimeroasfalt</w:t>
            </w:r>
            <w:proofErr w:type="spellEnd"/>
          </w:p>
        </w:tc>
      </w:tr>
      <w:tr w:rsidR="00696B9C" w14:paraId="4D4F4C11" w14:textId="77777777">
        <w:trPr>
          <w:trHeight w:val="520"/>
        </w:trPr>
        <w:tc>
          <w:tcPr>
            <w:tcW w:w="1390" w:type="dxa"/>
          </w:tcPr>
          <w:p w14:paraId="6BFA2065" w14:textId="77777777" w:rsidR="00696B9C" w:rsidRDefault="0030015F">
            <w:pPr>
              <w:pStyle w:val="TableParagraph"/>
              <w:spacing w:before="53"/>
              <w:ind w:left="215"/>
              <w:rPr>
                <w:sz w:val="20"/>
              </w:rPr>
            </w:pPr>
            <w:r>
              <w:rPr>
                <w:sz w:val="20"/>
              </w:rPr>
              <w:t>KR1 – KR2</w:t>
            </w:r>
          </w:p>
        </w:tc>
        <w:tc>
          <w:tcPr>
            <w:tcW w:w="1419" w:type="dxa"/>
          </w:tcPr>
          <w:p w14:paraId="75B9C6B6" w14:textId="77777777" w:rsidR="00696B9C" w:rsidRDefault="0030015F">
            <w:pPr>
              <w:pStyle w:val="TableParagraph"/>
              <w:spacing w:before="53"/>
              <w:ind w:left="414"/>
              <w:rPr>
                <w:sz w:val="20"/>
              </w:rPr>
            </w:pPr>
            <w:r>
              <w:rPr>
                <w:sz w:val="20"/>
              </w:rPr>
              <w:t>AC11S</w:t>
            </w:r>
          </w:p>
        </w:tc>
        <w:tc>
          <w:tcPr>
            <w:tcW w:w="2345" w:type="dxa"/>
          </w:tcPr>
          <w:p w14:paraId="7309366A" w14:textId="77777777" w:rsidR="00696B9C" w:rsidRDefault="0030015F">
            <w:pPr>
              <w:pStyle w:val="TableParagraph"/>
              <w:spacing w:before="53"/>
              <w:ind w:left="230" w:right="222"/>
              <w:jc w:val="center"/>
              <w:rPr>
                <w:sz w:val="20"/>
              </w:rPr>
            </w:pPr>
            <w:r>
              <w:rPr>
                <w:sz w:val="20"/>
              </w:rPr>
              <w:t>50/70, 70/100</w:t>
            </w:r>
          </w:p>
          <w:p w14:paraId="43797BEA" w14:textId="77777777" w:rsidR="00696B9C" w:rsidRDefault="0030015F">
            <w:pPr>
              <w:pStyle w:val="TableParagraph"/>
              <w:spacing w:line="217" w:lineRule="exact"/>
              <w:ind w:left="230" w:right="226"/>
              <w:jc w:val="center"/>
              <w:rPr>
                <w:sz w:val="20"/>
              </w:rPr>
            </w:pPr>
            <w:r>
              <w:rPr>
                <w:sz w:val="20"/>
              </w:rPr>
              <w:t>Wielorodzajowy 50/70</w:t>
            </w:r>
          </w:p>
        </w:tc>
        <w:tc>
          <w:tcPr>
            <w:tcW w:w="2359" w:type="dxa"/>
          </w:tcPr>
          <w:p w14:paraId="2693A025" w14:textId="77777777" w:rsidR="00696B9C" w:rsidRDefault="00696B9C">
            <w:pPr>
              <w:pStyle w:val="TableParagraph"/>
              <w:rPr>
                <w:sz w:val="19"/>
              </w:rPr>
            </w:pPr>
          </w:p>
          <w:p w14:paraId="087360A5" w14:textId="77777777" w:rsidR="00696B9C" w:rsidRDefault="0030015F">
            <w:pPr>
              <w:pStyle w:val="TableParagraph"/>
              <w:jc w:val="center"/>
              <w:rPr>
                <w:sz w:val="13"/>
              </w:rPr>
            </w:pPr>
            <w:r>
              <w:rPr>
                <w:w w:val="99"/>
                <w:sz w:val="13"/>
              </w:rPr>
              <w:t>-</w:t>
            </w:r>
          </w:p>
        </w:tc>
      </w:tr>
    </w:tbl>
    <w:p w14:paraId="762615DE" w14:textId="77777777" w:rsidR="00696B9C" w:rsidRDefault="0030015F">
      <w:pPr>
        <w:pStyle w:val="Tekstpodstawowy"/>
        <w:spacing w:before="179" w:after="10" w:line="362" w:lineRule="auto"/>
        <w:ind w:right="3360"/>
      </w:pPr>
      <w:r>
        <w:t>Asfalty drogowe powinny spełniać wymagania podane w tablicy 3. Tablica 3. Wymagania wobec asfaltów drogowych wg PN-EN 12591 [27]</w:t>
      </w: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407"/>
        <w:gridCol w:w="852"/>
        <w:gridCol w:w="1985"/>
        <w:gridCol w:w="850"/>
        <w:gridCol w:w="884"/>
      </w:tblGrid>
      <w:tr w:rsidR="00696B9C" w14:paraId="7FE6551D" w14:textId="77777777">
        <w:trPr>
          <w:trHeight w:val="230"/>
        </w:trPr>
        <w:tc>
          <w:tcPr>
            <w:tcW w:w="535" w:type="dxa"/>
            <w:vMerge w:val="restart"/>
          </w:tcPr>
          <w:p w14:paraId="2E21E2DB" w14:textId="77777777" w:rsidR="00696B9C" w:rsidRDefault="0030015F">
            <w:pPr>
              <w:pStyle w:val="TableParagraph"/>
              <w:spacing w:before="113"/>
              <w:ind w:left="129"/>
              <w:rPr>
                <w:sz w:val="20"/>
              </w:rPr>
            </w:pPr>
            <w:r>
              <w:rPr>
                <w:sz w:val="20"/>
              </w:rPr>
              <w:t>Lp.</w:t>
            </w:r>
          </w:p>
        </w:tc>
        <w:tc>
          <w:tcPr>
            <w:tcW w:w="3259" w:type="dxa"/>
            <w:gridSpan w:val="2"/>
            <w:vMerge w:val="restart"/>
          </w:tcPr>
          <w:p w14:paraId="6508B31D" w14:textId="77777777" w:rsidR="00696B9C" w:rsidRDefault="0030015F">
            <w:pPr>
              <w:pStyle w:val="TableParagraph"/>
              <w:spacing w:before="113"/>
              <w:ind w:left="1095" w:right="1092"/>
              <w:jc w:val="center"/>
              <w:rPr>
                <w:sz w:val="20"/>
              </w:rPr>
            </w:pPr>
            <w:r>
              <w:rPr>
                <w:sz w:val="20"/>
              </w:rPr>
              <w:t>Właściwości</w:t>
            </w:r>
          </w:p>
        </w:tc>
        <w:tc>
          <w:tcPr>
            <w:tcW w:w="1985" w:type="dxa"/>
            <w:vMerge w:val="restart"/>
          </w:tcPr>
          <w:p w14:paraId="19CC4B49" w14:textId="77777777" w:rsidR="00696B9C" w:rsidRDefault="0030015F">
            <w:pPr>
              <w:pStyle w:val="TableParagraph"/>
              <w:spacing w:before="4" w:line="228" w:lineRule="exact"/>
              <w:ind w:left="564" w:right="553"/>
              <w:jc w:val="center"/>
              <w:rPr>
                <w:sz w:val="20"/>
              </w:rPr>
            </w:pPr>
            <w:r>
              <w:rPr>
                <w:sz w:val="20"/>
              </w:rPr>
              <w:t xml:space="preserve">Metoda </w:t>
            </w:r>
            <w:r>
              <w:rPr>
                <w:w w:val="95"/>
                <w:sz w:val="20"/>
              </w:rPr>
              <w:t>badania</w:t>
            </w:r>
          </w:p>
        </w:tc>
        <w:tc>
          <w:tcPr>
            <w:tcW w:w="1734" w:type="dxa"/>
            <w:gridSpan w:val="2"/>
          </w:tcPr>
          <w:p w14:paraId="4D70EAA3" w14:textId="77777777" w:rsidR="00696B9C" w:rsidRDefault="0030015F">
            <w:pPr>
              <w:pStyle w:val="TableParagraph"/>
              <w:spacing w:line="210" w:lineRule="exact"/>
              <w:ind w:left="287"/>
              <w:rPr>
                <w:sz w:val="20"/>
              </w:rPr>
            </w:pPr>
            <w:r>
              <w:rPr>
                <w:sz w:val="20"/>
              </w:rPr>
              <w:t>Rodzaj asfaltu</w:t>
            </w:r>
          </w:p>
        </w:tc>
      </w:tr>
      <w:tr w:rsidR="00696B9C" w14:paraId="4F9F3AD9" w14:textId="77777777">
        <w:trPr>
          <w:trHeight w:val="230"/>
        </w:trPr>
        <w:tc>
          <w:tcPr>
            <w:tcW w:w="535" w:type="dxa"/>
            <w:vMerge/>
            <w:tcBorders>
              <w:top w:val="nil"/>
            </w:tcBorders>
          </w:tcPr>
          <w:p w14:paraId="425C3AF0" w14:textId="77777777" w:rsidR="00696B9C" w:rsidRDefault="00696B9C">
            <w:pPr>
              <w:rPr>
                <w:sz w:val="2"/>
                <w:szCs w:val="2"/>
              </w:rPr>
            </w:pPr>
          </w:p>
        </w:tc>
        <w:tc>
          <w:tcPr>
            <w:tcW w:w="3259" w:type="dxa"/>
            <w:gridSpan w:val="2"/>
            <w:vMerge/>
            <w:tcBorders>
              <w:top w:val="nil"/>
            </w:tcBorders>
          </w:tcPr>
          <w:p w14:paraId="674DD756" w14:textId="77777777" w:rsidR="00696B9C" w:rsidRDefault="00696B9C">
            <w:pPr>
              <w:rPr>
                <w:sz w:val="2"/>
                <w:szCs w:val="2"/>
              </w:rPr>
            </w:pPr>
          </w:p>
        </w:tc>
        <w:tc>
          <w:tcPr>
            <w:tcW w:w="1985" w:type="dxa"/>
            <w:vMerge/>
            <w:tcBorders>
              <w:top w:val="nil"/>
            </w:tcBorders>
          </w:tcPr>
          <w:p w14:paraId="304AE964" w14:textId="77777777" w:rsidR="00696B9C" w:rsidRDefault="00696B9C">
            <w:pPr>
              <w:rPr>
                <w:sz w:val="2"/>
                <w:szCs w:val="2"/>
              </w:rPr>
            </w:pPr>
          </w:p>
        </w:tc>
        <w:tc>
          <w:tcPr>
            <w:tcW w:w="850" w:type="dxa"/>
          </w:tcPr>
          <w:p w14:paraId="44E8716D" w14:textId="77777777" w:rsidR="00696B9C" w:rsidRDefault="0030015F">
            <w:pPr>
              <w:pStyle w:val="TableParagraph"/>
              <w:spacing w:line="210" w:lineRule="exact"/>
              <w:ind w:left="85" w:right="79"/>
              <w:jc w:val="center"/>
              <w:rPr>
                <w:sz w:val="20"/>
              </w:rPr>
            </w:pPr>
            <w:r>
              <w:rPr>
                <w:sz w:val="20"/>
              </w:rPr>
              <w:t>50/70</w:t>
            </w:r>
          </w:p>
        </w:tc>
        <w:tc>
          <w:tcPr>
            <w:tcW w:w="884" w:type="dxa"/>
          </w:tcPr>
          <w:p w14:paraId="2454431B" w14:textId="77777777" w:rsidR="00696B9C" w:rsidRDefault="0030015F">
            <w:pPr>
              <w:pStyle w:val="TableParagraph"/>
              <w:spacing w:line="210" w:lineRule="exact"/>
              <w:ind w:left="137" w:right="129"/>
              <w:jc w:val="center"/>
              <w:rPr>
                <w:sz w:val="20"/>
              </w:rPr>
            </w:pPr>
            <w:r>
              <w:rPr>
                <w:sz w:val="20"/>
              </w:rPr>
              <w:t>70/100</w:t>
            </w:r>
          </w:p>
        </w:tc>
      </w:tr>
      <w:tr w:rsidR="00696B9C" w14:paraId="13F2D0C1" w14:textId="77777777">
        <w:trPr>
          <w:trHeight w:val="230"/>
        </w:trPr>
        <w:tc>
          <w:tcPr>
            <w:tcW w:w="535" w:type="dxa"/>
          </w:tcPr>
          <w:p w14:paraId="2AA18115" w14:textId="77777777" w:rsidR="00696B9C" w:rsidRDefault="0030015F">
            <w:pPr>
              <w:pStyle w:val="TableParagraph"/>
              <w:spacing w:line="210" w:lineRule="exact"/>
              <w:ind w:left="6"/>
              <w:jc w:val="center"/>
              <w:rPr>
                <w:sz w:val="20"/>
              </w:rPr>
            </w:pPr>
            <w:r>
              <w:rPr>
                <w:w w:val="99"/>
                <w:sz w:val="20"/>
              </w:rPr>
              <w:t>1</w:t>
            </w:r>
          </w:p>
        </w:tc>
        <w:tc>
          <w:tcPr>
            <w:tcW w:w="3259" w:type="dxa"/>
            <w:gridSpan w:val="2"/>
          </w:tcPr>
          <w:p w14:paraId="10E1CBD6" w14:textId="77777777" w:rsidR="00696B9C" w:rsidRDefault="0030015F">
            <w:pPr>
              <w:pStyle w:val="TableParagraph"/>
              <w:spacing w:line="210" w:lineRule="exact"/>
              <w:ind w:left="5"/>
              <w:jc w:val="center"/>
              <w:rPr>
                <w:sz w:val="20"/>
              </w:rPr>
            </w:pPr>
            <w:r>
              <w:rPr>
                <w:w w:val="99"/>
                <w:sz w:val="20"/>
              </w:rPr>
              <w:t>2</w:t>
            </w:r>
          </w:p>
        </w:tc>
        <w:tc>
          <w:tcPr>
            <w:tcW w:w="1985" w:type="dxa"/>
          </w:tcPr>
          <w:p w14:paraId="415595FA" w14:textId="77777777" w:rsidR="00696B9C" w:rsidRDefault="0030015F">
            <w:pPr>
              <w:pStyle w:val="TableParagraph"/>
              <w:spacing w:line="210" w:lineRule="exact"/>
              <w:ind w:left="8"/>
              <w:jc w:val="center"/>
              <w:rPr>
                <w:sz w:val="20"/>
              </w:rPr>
            </w:pPr>
            <w:r>
              <w:rPr>
                <w:w w:val="99"/>
                <w:sz w:val="20"/>
              </w:rPr>
              <w:t>3</w:t>
            </w:r>
          </w:p>
        </w:tc>
        <w:tc>
          <w:tcPr>
            <w:tcW w:w="850" w:type="dxa"/>
          </w:tcPr>
          <w:p w14:paraId="0B676B5E" w14:textId="77777777" w:rsidR="00696B9C" w:rsidRDefault="0030015F">
            <w:pPr>
              <w:pStyle w:val="TableParagraph"/>
              <w:spacing w:line="210" w:lineRule="exact"/>
              <w:ind w:left="1"/>
              <w:jc w:val="center"/>
              <w:rPr>
                <w:sz w:val="20"/>
              </w:rPr>
            </w:pPr>
            <w:r>
              <w:rPr>
                <w:w w:val="99"/>
                <w:sz w:val="20"/>
              </w:rPr>
              <w:t>4</w:t>
            </w:r>
          </w:p>
        </w:tc>
        <w:tc>
          <w:tcPr>
            <w:tcW w:w="884" w:type="dxa"/>
          </w:tcPr>
          <w:p w14:paraId="198EBCEF" w14:textId="77777777" w:rsidR="00696B9C" w:rsidRDefault="0030015F">
            <w:pPr>
              <w:pStyle w:val="TableParagraph"/>
              <w:spacing w:line="210" w:lineRule="exact"/>
              <w:ind w:left="9"/>
              <w:jc w:val="center"/>
              <w:rPr>
                <w:sz w:val="20"/>
              </w:rPr>
            </w:pPr>
            <w:r>
              <w:rPr>
                <w:w w:val="99"/>
                <w:sz w:val="20"/>
              </w:rPr>
              <w:t>5</w:t>
            </w:r>
          </w:p>
        </w:tc>
      </w:tr>
      <w:tr w:rsidR="00696B9C" w14:paraId="435C6DAD" w14:textId="77777777">
        <w:trPr>
          <w:trHeight w:val="230"/>
        </w:trPr>
        <w:tc>
          <w:tcPr>
            <w:tcW w:w="7513" w:type="dxa"/>
            <w:gridSpan w:val="6"/>
          </w:tcPr>
          <w:p w14:paraId="653F2ADE" w14:textId="77777777" w:rsidR="00696B9C" w:rsidRDefault="0030015F">
            <w:pPr>
              <w:pStyle w:val="TableParagraph"/>
              <w:spacing w:line="210" w:lineRule="exact"/>
              <w:ind w:left="2181" w:right="2176"/>
              <w:jc w:val="center"/>
              <w:rPr>
                <w:sz w:val="20"/>
              </w:rPr>
            </w:pPr>
            <w:r>
              <w:rPr>
                <w:sz w:val="20"/>
              </w:rPr>
              <w:t>WŁAŚCIWOŚCI OBLIGATORYJNE</w:t>
            </w:r>
          </w:p>
        </w:tc>
      </w:tr>
      <w:tr w:rsidR="00696B9C" w14:paraId="2ED7F705" w14:textId="77777777">
        <w:trPr>
          <w:trHeight w:val="350"/>
        </w:trPr>
        <w:tc>
          <w:tcPr>
            <w:tcW w:w="535" w:type="dxa"/>
          </w:tcPr>
          <w:p w14:paraId="4BE85652" w14:textId="77777777" w:rsidR="00696B9C" w:rsidRDefault="0030015F">
            <w:pPr>
              <w:pStyle w:val="TableParagraph"/>
              <w:spacing w:before="53"/>
              <w:ind w:left="6"/>
              <w:jc w:val="center"/>
              <w:rPr>
                <w:sz w:val="20"/>
              </w:rPr>
            </w:pPr>
            <w:r>
              <w:rPr>
                <w:w w:val="99"/>
                <w:sz w:val="20"/>
              </w:rPr>
              <w:t>1</w:t>
            </w:r>
          </w:p>
        </w:tc>
        <w:tc>
          <w:tcPr>
            <w:tcW w:w="2407" w:type="dxa"/>
          </w:tcPr>
          <w:p w14:paraId="2B4464C7" w14:textId="77777777" w:rsidR="00696B9C" w:rsidRDefault="0030015F">
            <w:pPr>
              <w:pStyle w:val="TableParagraph"/>
              <w:spacing w:before="53"/>
              <w:ind w:left="105"/>
              <w:rPr>
                <w:sz w:val="20"/>
              </w:rPr>
            </w:pPr>
            <w:r>
              <w:rPr>
                <w:sz w:val="20"/>
              </w:rPr>
              <w:t>Penetracja w 25°C</w:t>
            </w:r>
          </w:p>
        </w:tc>
        <w:tc>
          <w:tcPr>
            <w:tcW w:w="852" w:type="dxa"/>
          </w:tcPr>
          <w:p w14:paraId="79DAE9BA" w14:textId="77777777" w:rsidR="00696B9C" w:rsidRDefault="0030015F">
            <w:pPr>
              <w:pStyle w:val="TableParagraph"/>
              <w:spacing w:before="53"/>
              <w:ind w:left="88" w:right="80"/>
              <w:jc w:val="center"/>
              <w:rPr>
                <w:sz w:val="20"/>
              </w:rPr>
            </w:pPr>
            <w:r>
              <w:rPr>
                <w:sz w:val="20"/>
              </w:rPr>
              <w:t>0,1 mm</w:t>
            </w:r>
          </w:p>
        </w:tc>
        <w:tc>
          <w:tcPr>
            <w:tcW w:w="1985" w:type="dxa"/>
          </w:tcPr>
          <w:p w14:paraId="5E4570B1" w14:textId="77777777" w:rsidR="00696B9C" w:rsidRDefault="0030015F">
            <w:pPr>
              <w:pStyle w:val="TableParagraph"/>
              <w:spacing w:before="53"/>
              <w:ind w:left="128" w:right="117"/>
              <w:jc w:val="center"/>
              <w:rPr>
                <w:sz w:val="20"/>
              </w:rPr>
            </w:pPr>
            <w:r>
              <w:rPr>
                <w:sz w:val="20"/>
              </w:rPr>
              <w:t>PN-EN 1426 [21]</w:t>
            </w:r>
          </w:p>
        </w:tc>
        <w:tc>
          <w:tcPr>
            <w:tcW w:w="850" w:type="dxa"/>
          </w:tcPr>
          <w:p w14:paraId="29011456" w14:textId="77777777" w:rsidR="00696B9C" w:rsidRDefault="0030015F">
            <w:pPr>
              <w:pStyle w:val="TableParagraph"/>
              <w:spacing w:before="53"/>
              <w:ind w:left="85" w:right="79"/>
              <w:jc w:val="center"/>
              <w:rPr>
                <w:sz w:val="20"/>
              </w:rPr>
            </w:pPr>
            <w:r>
              <w:rPr>
                <w:sz w:val="20"/>
              </w:rPr>
              <w:t>50-70</w:t>
            </w:r>
          </w:p>
        </w:tc>
        <w:tc>
          <w:tcPr>
            <w:tcW w:w="884" w:type="dxa"/>
          </w:tcPr>
          <w:p w14:paraId="2975FF82" w14:textId="77777777" w:rsidR="00696B9C" w:rsidRDefault="0030015F">
            <w:pPr>
              <w:pStyle w:val="TableParagraph"/>
              <w:spacing w:before="53"/>
              <w:ind w:left="138" w:right="129"/>
              <w:jc w:val="center"/>
              <w:rPr>
                <w:sz w:val="20"/>
              </w:rPr>
            </w:pPr>
            <w:r>
              <w:rPr>
                <w:sz w:val="20"/>
              </w:rPr>
              <w:t>70-100</w:t>
            </w:r>
          </w:p>
        </w:tc>
      </w:tr>
      <w:tr w:rsidR="00696B9C" w14:paraId="0471F149" w14:textId="77777777">
        <w:trPr>
          <w:trHeight w:val="350"/>
        </w:trPr>
        <w:tc>
          <w:tcPr>
            <w:tcW w:w="535" w:type="dxa"/>
          </w:tcPr>
          <w:p w14:paraId="2E2C37A9" w14:textId="77777777" w:rsidR="00696B9C" w:rsidRDefault="0030015F">
            <w:pPr>
              <w:pStyle w:val="TableParagraph"/>
              <w:spacing w:before="53"/>
              <w:ind w:left="6"/>
              <w:jc w:val="center"/>
              <w:rPr>
                <w:sz w:val="20"/>
              </w:rPr>
            </w:pPr>
            <w:r>
              <w:rPr>
                <w:w w:val="99"/>
                <w:sz w:val="20"/>
              </w:rPr>
              <w:t>2</w:t>
            </w:r>
          </w:p>
        </w:tc>
        <w:tc>
          <w:tcPr>
            <w:tcW w:w="2407" w:type="dxa"/>
          </w:tcPr>
          <w:p w14:paraId="716014C0" w14:textId="77777777" w:rsidR="00696B9C" w:rsidRDefault="0030015F">
            <w:pPr>
              <w:pStyle w:val="TableParagraph"/>
              <w:spacing w:before="53"/>
              <w:ind w:left="105"/>
              <w:rPr>
                <w:sz w:val="20"/>
              </w:rPr>
            </w:pPr>
            <w:r>
              <w:rPr>
                <w:sz w:val="20"/>
              </w:rPr>
              <w:t>Temperatura mięknienia</w:t>
            </w:r>
          </w:p>
        </w:tc>
        <w:tc>
          <w:tcPr>
            <w:tcW w:w="852" w:type="dxa"/>
          </w:tcPr>
          <w:p w14:paraId="0E08F919" w14:textId="77777777" w:rsidR="00696B9C" w:rsidRDefault="0030015F">
            <w:pPr>
              <w:pStyle w:val="TableParagraph"/>
              <w:spacing w:before="53"/>
              <w:ind w:left="88" w:right="79"/>
              <w:jc w:val="center"/>
              <w:rPr>
                <w:sz w:val="20"/>
              </w:rPr>
            </w:pPr>
            <w:r>
              <w:rPr>
                <w:sz w:val="20"/>
              </w:rPr>
              <w:t>°C</w:t>
            </w:r>
          </w:p>
        </w:tc>
        <w:tc>
          <w:tcPr>
            <w:tcW w:w="1985" w:type="dxa"/>
          </w:tcPr>
          <w:p w14:paraId="0948E490" w14:textId="77777777" w:rsidR="00696B9C" w:rsidRDefault="0030015F">
            <w:pPr>
              <w:pStyle w:val="TableParagraph"/>
              <w:spacing w:before="53"/>
              <w:ind w:left="128" w:right="117"/>
              <w:jc w:val="center"/>
              <w:rPr>
                <w:sz w:val="20"/>
              </w:rPr>
            </w:pPr>
            <w:r>
              <w:rPr>
                <w:sz w:val="20"/>
              </w:rPr>
              <w:t>PN-EN 1427 [22]</w:t>
            </w:r>
          </w:p>
        </w:tc>
        <w:tc>
          <w:tcPr>
            <w:tcW w:w="850" w:type="dxa"/>
          </w:tcPr>
          <w:p w14:paraId="4C752FCB" w14:textId="77777777" w:rsidR="00696B9C" w:rsidRDefault="0030015F">
            <w:pPr>
              <w:pStyle w:val="TableParagraph"/>
              <w:spacing w:before="53"/>
              <w:ind w:left="85" w:right="79"/>
              <w:jc w:val="center"/>
              <w:rPr>
                <w:sz w:val="20"/>
              </w:rPr>
            </w:pPr>
            <w:r>
              <w:rPr>
                <w:sz w:val="20"/>
              </w:rPr>
              <w:t>46-54</w:t>
            </w:r>
          </w:p>
        </w:tc>
        <w:tc>
          <w:tcPr>
            <w:tcW w:w="884" w:type="dxa"/>
          </w:tcPr>
          <w:p w14:paraId="46B76386" w14:textId="77777777" w:rsidR="00696B9C" w:rsidRDefault="0030015F">
            <w:pPr>
              <w:pStyle w:val="TableParagraph"/>
              <w:spacing w:before="53"/>
              <w:ind w:left="138" w:right="128"/>
              <w:jc w:val="center"/>
              <w:rPr>
                <w:sz w:val="20"/>
              </w:rPr>
            </w:pPr>
            <w:r>
              <w:rPr>
                <w:sz w:val="20"/>
              </w:rPr>
              <w:t>43-51</w:t>
            </w:r>
          </w:p>
        </w:tc>
      </w:tr>
      <w:tr w:rsidR="00696B9C" w14:paraId="2A8A4354" w14:textId="77777777">
        <w:trPr>
          <w:trHeight w:val="460"/>
        </w:trPr>
        <w:tc>
          <w:tcPr>
            <w:tcW w:w="535" w:type="dxa"/>
          </w:tcPr>
          <w:p w14:paraId="22423CB0" w14:textId="77777777" w:rsidR="00696B9C" w:rsidRDefault="0030015F">
            <w:pPr>
              <w:pStyle w:val="TableParagraph"/>
              <w:spacing w:line="223" w:lineRule="exact"/>
              <w:ind w:left="6"/>
              <w:jc w:val="center"/>
              <w:rPr>
                <w:sz w:val="20"/>
              </w:rPr>
            </w:pPr>
            <w:r>
              <w:rPr>
                <w:w w:val="99"/>
                <w:sz w:val="20"/>
              </w:rPr>
              <w:t>3</w:t>
            </w:r>
          </w:p>
        </w:tc>
        <w:tc>
          <w:tcPr>
            <w:tcW w:w="2407" w:type="dxa"/>
          </w:tcPr>
          <w:p w14:paraId="621EE422" w14:textId="77777777" w:rsidR="00696B9C" w:rsidRDefault="0030015F">
            <w:pPr>
              <w:pStyle w:val="TableParagraph"/>
              <w:spacing w:line="223" w:lineRule="exact"/>
              <w:ind w:left="105"/>
              <w:rPr>
                <w:sz w:val="20"/>
              </w:rPr>
            </w:pPr>
            <w:r>
              <w:rPr>
                <w:sz w:val="20"/>
              </w:rPr>
              <w:t>Temperatura zapłonu,</w:t>
            </w:r>
          </w:p>
          <w:p w14:paraId="5622CF08" w14:textId="77777777" w:rsidR="00696B9C" w:rsidRDefault="0030015F">
            <w:pPr>
              <w:pStyle w:val="TableParagraph"/>
              <w:spacing w:line="217" w:lineRule="exact"/>
              <w:ind w:left="105"/>
              <w:rPr>
                <w:sz w:val="20"/>
              </w:rPr>
            </w:pPr>
            <w:r>
              <w:rPr>
                <w:sz w:val="20"/>
              </w:rPr>
              <w:t>nie mniej niż</w:t>
            </w:r>
          </w:p>
        </w:tc>
        <w:tc>
          <w:tcPr>
            <w:tcW w:w="852" w:type="dxa"/>
          </w:tcPr>
          <w:p w14:paraId="106D4837" w14:textId="77777777" w:rsidR="00696B9C" w:rsidRDefault="0030015F">
            <w:pPr>
              <w:pStyle w:val="TableParagraph"/>
              <w:spacing w:before="113"/>
              <w:ind w:left="88" w:right="79"/>
              <w:jc w:val="center"/>
              <w:rPr>
                <w:sz w:val="20"/>
              </w:rPr>
            </w:pPr>
            <w:r>
              <w:rPr>
                <w:sz w:val="20"/>
              </w:rPr>
              <w:t>°C</w:t>
            </w:r>
          </w:p>
        </w:tc>
        <w:tc>
          <w:tcPr>
            <w:tcW w:w="1985" w:type="dxa"/>
          </w:tcPr>
          <w:p w14:paraId="4B782572" w14:textId="77777777" w:rsidR="00696B9C" w:rsidRDefault="0030015F">
            <w:pPr>
              <w:pStyle w:val="TableParagraph"/>
              <w:spacing w:before="113"/>
              <w:ind w:left="126" w:right="118"/>
              <w:jc w:val="center"/>
              <w:rPr>
                <w:sz w:val="20"/>
              </w:rPr>
            </w:pPr>
            <w:r>
              <w:rPr>
                <w:sz w:val="20"/>
              </w:rPr>
              <w:t>PN-EN 22592 [62]</w:t>
            </w:r>
          </w:p>
        </w:tc>
        <w:tc>
          <w:tcPr>
            <w:tcW w:w="850" w:type="dxa"/>
          </w:tcPr>
          <w:p w14:paraId="5B415A7B" w14:textId="77777777" w:rsidR="00696B9C" w:rsidRDefault="0030015F">
            <w:pPr>
              <w:pStyle w:val="TableParagraph"/>
              <w:spacing w:before="113"/>
              <w:ind w:left="85" w:right="76"/>
              <w:jc w:val="center"/>
              <w:rPr>
                <w:sz w:val="20"/>
              </w:rPr>
            </w:pPr>
            <w:r>
              <w:rPr>
                <w:sz w:val="20"/>
              </w:rPr>
              <w:t>230</w:t>
            </w:r>
          </w:p>
        </w:tc>
        <w:tc>
          <w:tcPr>
            <w:tcW w:w="884" w:type="dxa"/>
          </w:tcPr>
          <w:p w14:paraId="7539193E" w14:textId="77777777" w:rsidR="00696B9C" w:rsidRDefault="0030015F">
            <w:pPr>
              <w:pStyle w:val="TableParagraph"/>
              <w:spacing w:before="113"/>
              <w:ind w:left="137" w:right="129"/>
              <w:jc w:val="center"/>
              <w:rPr>
                <w:sz w:val="20"/>
              </w:rPr>
            </w:pPr>
            <w:r>
              <w:rPr>
                <w:sz w:val="20"/>
              </w:rPr>
              <w:t>230</w:t>
            </w:r>
          </w:p>
        </w:tc>
      </w:tr>
      <w:tr w:rsidR="00696B9C" w14:paraId="03DA5951" w14:textId="77777777">
        <w:trPr>
          <w:trHeight w:val="690"/>
        </w:trPr>
        <w:tc>
          <w:tcPr>
            <w:tcW w:w="535" w:type="dxa"/>
          </w:tcPr>
          <w:p w14:paraId="1545C542" w14:textId="77777777" w:rsidR="00696B9C" w:rsidRDefault="0030015F">
            <w:pPr>
              <w:pStyle w:val="TableParagraph"/>
              <w:spacing w:line="223" w:lineRule="exact"/>
              <w:ind w:left="6"/>
              <w:jc w:val="center"/>
              <w:rPr>
                <w:sz w:val="20"/>
              </w:rPr>
            </w:pPr>
            <w:r>
              <w:rPr>
                <w:w w:val="99"/>
                <w:sz w:val="20"/>
              </w:rPr>
              <w:t>4</w:t>
            </w:r>
          </w:p>
        </w:tc>
        <w:tc>
          <w:tcPr>
            <w:tcW w:w="2407" w:type="dxa"/>
          </w:tcPr>
          <w:p w14:paraId="30AD435A" w14:textId="77777777" w:rsidR="00696B9C" w:rsidRDefault="0030015F">
            <w:pPr>
              <w:pStyle w:val="TableParagraph"/>
              <w:ind w:left="105" w:right="467" w:hanging="1"/>
              <w:rPr>
                <w:sz w:val="20"/>
              </w:rPr>
            </w:pPr>
            <w:r>
              <w:rPr>
                <w:sz w:val="20"/>
              </w:rPr>
              <w:t>Zawartość składników rozpuszczalnych,</w:t>
            </w:r>
          </w:p>
          <w:p w14:paraId="01FDAD63" w14:textId="77777777" w:rsidR="00696B9C" w:rsidRDefault="0030015F">
            <w:pPr>
              <w:pStyle w:val="TableParagraph"/>
              <w:spacing w:line="217" w:lineRule="exact"/>
              <w:ind w:left="105"/>
              <w:rPr>
                <w:sz w:val="20"/>
              </w:rPr>
            </w:pPr>
            <w:r>
              <w:rPr>
                <w:sz w:val="20"/>
              </w:rPr>
              <w:t>nie mniej niż</w:t>
            </w:r>
          </w:p>
        </w:tc>
        <w:tc>
          <w:tcPr>
            <w:tcW w:w="852" w:type="dxa"/>
          </w:tcPr>
          <w:p w14:paraId="7BF172B2" w14:textId="77777777" w:rsidR="00696B9C" w:rsidRDefault="00696B9C">
            <w:pPr>
              <w:pStyle w:val="TableParagraph"/>
              <w:spacing w:before="5"/>
              <w:rPr>
                <w:sz w:val="19"/>
              </w:rPr>
            </w:pPr>
          </w:p>
          <w:p w14:paraId="78CA1EA8" w14:textId="77777777" w:rsidR="00696B9C" w:rsidRDefault="0030015F">
            <w:pPr>
              <w:pStyle w:val="TableParagraph"/>
              <w:ind w:left="88" w:right="79"/>
              <w:jc w:val="center"/>
              <w:rPr>
                <w:sz w:val="20"/>
              </w:rPr>
            </w:pPr>
            <w:r>
              <w:rPr>
                <w:sz w:val="20"/>
              </w:rPr>
              <w:t>% m/m</w:t>
            </w:r>
          </w:p>
        </w:tc>
        <w:tc>
          <w:tcPr>
            <w:tcW w:w="1985" w:type="dxa"/>
          </w:tcPr>
          <w:p w14:paraId="7D071DDF" w14:textId="77777777" w:rsidR="00696B9C" w:rsidRDefault="00696B9C">
            <w:pPr>
              <w:pStyle w:val="TableParagraph"/>
              <w:spacing w:before="5"/>
              <w:rPr>
                <w:sz w:val="19"/>
              </w:rPr>
            </w:pPr>
          </w:p>
          <w:p w14:paraId="1511E42F" w14:textId="77777777" w:rsidR="00696B9C" w:rsidRDefault="0030015F">
            <w:pPr>
              <w:pStyle w:val="TableParagraph"/>
              <w:ind w:left="127" w:right="118"/>
              <w:jc w:val="center"/>
              <w:rPr>
                <w:sz w:val="20"/>
              </w:rPr>
            </w:pPr>
            <w:r>
              <w:rPr>
                <w:sz w:val="20"/>
              </w:rPr>
              <w:t>PN-EN 12592 [28]</w:t>
            </w:r>
          </w:p>
        </w:tc>
        <w:tc>
          <w:tcPr>
            <w:tcW w:w="850" w:type="dxa"/>
          </w:tcPr>
          <w:p w14:paraId="6A6B8F67" w14:textId="77777777" w:rsidR="00696B9C" w:rsidRDefault="00696B9C">
            <w:pPr>
              <w:pStyle w:val="TableParagraph"/>
              <w:spacing w:before="5"/>
              <w:rPr>
                <w:sz w:val="19"/>
              </w:rPr>
            </w:pPr>
          </w:p>
          <w:p w14:paraId="3B694254" w14:textId="77777777" w:rsidR="00696B9C" w:rsidRDefault="0030015F">
            <w:pPr>
              <w:pStyle w:val="TableParagraph"/>
              <w:ind w:left="85" w:right="76"/>
              <w:jc w:val="center"/>
              <w:rPr>
                <w:sz w:val="20"/>
              </w:rPr>
            </w:pPr>
            <w:r>
              <w:rPr>
                <w:sz w:val="20"/>
              </w:rPr>
              <w:t>99</w:t>
            </w:r>
          </w:p>
        </w:tc>
        <w:tc>
          <w:tcPr>
            <w:tcW w:w="884" w:type="dxa"/>
          </w:tcPr>
          <w:p w14:paraId="5022572C" w14:textId="77777777" w:rsidR="00696B9C" w:rsidRDefault="00696B9C">
            <w:pPr>
              <w:pStyle w:val="TableParagraph"/>
              <w:spacing w:before="5"/>
              <w:rPr>
                <w:sz w:val="19"/>
              </w:rPr>
            </w:pPr>
          </w:p>
          <w:p w14:paraId="507717D6" w14:textId="77777777" w:rsidR="00696B9C" w:rsidRDefault="0030015F">
            <w:pPr>
              <w:pStyle w:val="TableParagraph"/>
              <w:ind w:left="136" w:right="129"/>
              <w:jc w:val="center"/>
              <w:rPr>
                <w:sz w:val="20"/>
              </w:rPr>
            </w:pPr>
            <w:r>
              <w:rPr>
                <w:sz w:val="20"/>
              </w:rPr>
              <w:t>99</w:t>
            </w:r>
          </w:p>
        </w:tc>
      </w:tr>
      <w:tr w:rsidR="00696B9C" w14:paraId="7F29A368" w14:textId="77777777">
        <w:trPr>
          <w:trHeight w:val="230"/>
        </w:trPr>
        <w:tc>
          <w:tcPr>
            <w:tcW w:w="535" w:type="dxa"/>
          </w:tcPr>
          <w:p w14:paraId="6AA13378" w14:textId="77777777" w:rsidR="00696B9C" w:rsidRDefault="0030015F">
            <w:pPr>
              <w:pStyle w:val="TableParagraph"/>
              <w:spacing w:line="210" w:lineRule="exact"/>
              <w:ind w:left="6"/>
              <w:jc w:val="center"/>
              <w:rPr>
                <w:sz w:val="20"/>
              </w:rPr>
            </w:pPr>
            <w:r>
              <w:rPr>
                <w:w w:val="99"/>
                <w:sz w:val="20"/>
              </w:rPr>
              <w:t>1</w:t>
            </w:r>
          </w:p>
        </w:tc>
        <w:tc>
          <w:tcPr>
            <w:tcW w:w="3259" w:type="dxa"/>
            <w:gridSpan w:val="2"/>
          </w:tcPr>
          <w:p w14:paraId="45406187" w14:textId="77777777" w:rsidR="00696B9C" w:rsidRDefault="0030015F">
            <w:pPr>
              <w:pStyle w:val="TableParagraph"/>
              <w:spacing w:line="210" w:lineRule="exact"/>
              <w:ind w:left="5"/>
              <w:jc w:val="center"/>
              <w:rPr>
                <w:sz w:val="20"/>
              </w:rPr>
            </w:pPr>
            <w:r>
              <w:rPr>
                <w:w w:val="99"/>
                <w:sz w:val="20"/>
              </w:rPr>
              <w:t>2</w:t>
            </w:r>
          </w:p>
        </w:tc>
        <w:tc>
          <w:tcPr>
            <w:tcW w:w="1985" w:type="dxa"/>
          </w:tcPr>
          <w:p w14:paraId="51EA5733" w14:textId="77777777" w:rsidR="00696B9C" w:rsidRDefault="0030015F">
            <w:pPr>
              <w:pStyle w:val="TableParagraph"/>
              <w:spacing w:line="210" w:lineRule="exact"/>
              <w:ind w:left="8"/>
              <w:jc w:val="center"/>
              <w:rPr>
                <w:sz w:val="20"/>
              </w:rPr>
            </w:pPr>
            <w:r>
              <w:rPr>
                <w:w w:val="99"/>
                <w:sz w:val="20"/>
              </w:rPr>
              <w:t>3</w:t>
            </w:r>
          </w:p>
        </w:tc>
        <w:tc>
          <w:tcPr>
            <w:tcW w:w="850" w:type="dxa"/>
          </w:tcPr>
          <w:p w14:paraId="26203398" w14:textId="77777777" w:rsidR="00696B9C" w:rsidRDefault="0030015F">
            <w:pPr>
              <w:pStyle w:val="TableParagraph"/>
              <w:spacing w:line="210" w:lineRule="exact"/>
              <w:ind w:left="1"/>
              <w:jc w:val="center"/>
              <w:rPr>
                <w:sz w:val="20"/>
              </w:rPr>
            </w:pPr>
            <w:r>
              <w:rPr>
                <w:w w:val="99"/>
                <w:sz w:val="20"/>
              </w:rPr>
              <w:t>4</w:t>
            </w:r>
          </w:p>
        </w:tc>
        <w:tc>
          <w:tcPr>
            <w:tcW w:w="884" w:type="dxa"/>
          </w:tcPr>
          <w:p w14:paraId="3C680F8F" w14:textId="77777777" w:rsidR="00696B9C" w:rsidRDefault="0030015F">
            <w:pPr>
              <w:pStyle w:val="TableParagraph"/>
              <w:spacing w:line="210" w:lineRule="exact"/>
              <w:ind w:left="9"/>
              <w:jc w:val="center"/>
              <w:rPr>
                <w:sz w:val="20"/>
              </w:rPr>
            </w:pPr>
            <w:r>
              <w:rPr>
                <w:w w:val="99"/>
                <w:sz w:val="20"/>
              </w:rPr>
              <w:t>5</w:t>
            </w:r>
          </w:p>
        </w:tc>
      </w:tr>
      <w:tr w:rsidR="00696B9C" w14:paraId="6B707AFB" w14:textId="77777777">
        <w:trPr>
          <w:trHeight w:val="688"/>
        </w:trPr>
        <w:tc>
          <w:tcPr>
            <w:tcW w:w="535" w:type="dxa"/>
          </w:tcPr>
          <w:p w14:paraId="7B6ED167" w14:textId="77777777" w:rsidR="00696B9C" w:rsidRDefault="0030015F">
            <w:pPr>
              <w:pStyle w:val="TableParagraph"/>
              <w:spacing w:line="223" w:lineRule="exact"/>
              <w:ind w:left="6"/>
              <w:jc w:val="center"/>
              <w:rPr>
                <w:sz w:val="20"/>
              </w:rPr>
            </w:pPr>
            <w:r>
              <w:rPr>
                <w:w w:val="99"/>
                <w:sz w:val="20"/>
              </w:rPr>
              <w:t>5</w:t>
            </w:r>
          </w:p>
        </w:tc>
        <w:tc>
          <w:tcPr>
            <w:tcW w:w="2407" w:type="dxa"/>
          </w:tcPr>
          <w:p w14:paraId="656449BD" w14:textId="77777777" w:rsidR="00696B9C" w:rsidRDefault="0030015F">
            <w:pPr>
              <w:pStyle w:val="TableParagraph"/>
              <w:ind w:left="105" w:hanging="1"/>
              <w:rPr>
                <w:sz w:val="20"/>
              </w:rPr>
            </w:pPr>
            <w:r>
              <w:rPr>
                <w:sz w:val="20"/>
              </w:rPr>
              <w:t>Zmiana masy po starzeniu (ubytek lub przyrost),</w:t>
            </w:r>
          </w:p>
          <w:p w14:paraId="536DB219" w14:textId="77777777" w:rsidR="00696B9C" w:rsidRDefault="0030015F">
            <w:pPr>
              <w:pStyle w:val="TableParagraph"/>
              <w:spacing w:line="215" w:lineRule="exact"/>
              <w:ind w:left="105"/>
              <w:rPr>
                <w:sz w:val="20"/>
              </w:rPr>
            </w:pPr>
            <w:r>
              <w:rPr>
                <w:sz w:val="20"/>
              </w:rPr>
              <w:t>nie więcej niż</w:t>
            </w:r>
          </w:p>
        </w:tc>
        <w:tc>
          <w:tcPr>
            <w:tcW w:w="852" w:type="dxa"/>
          </w:tcPr>
          <w:p w14:paraId="32564C23" w14:textId="77777777" w:rsidR="00696B9C" w:rsidRDefault="00696B9C">
            <w:pPr>
              <w:pStyle w:val="TableParagraph"/>
              <w:spacing w:before="5"/>
              <w:rPr>
                <w:sz w:val="19"/>
              </w:rPr>
            </w:pPr>
          </w:p>
          <w:p w14:paraId="33B3B980" w14:textId="77777777" w:rsidR="00696B9C" w:rsidRDefault="0030015F">
            <w:pPr>
              <w:pStyle w:val="TableParagraph"/>
              <w:ind w:left="88" w:right="79"/>
              <w:jc w:val="center"/>
              <w:rPr>
                <w:sz w:val="20"/>
              </w:rPr>
            </w:pPr>
            <w:r>
              <w:rPr>
                <w:sz w:val="20"/>
              </w:rPr>
              <w:t>% m/m</w:t>
            </w:r>
          </w:p>
        </w:tc>
        <w:tc>
          <w:tcPr>
            <w:tcW w:w="1985" w:type="dxa"/>
          </w:tcPr>
          <w:p w14:paraId="10E034BA" w14:textId="77777777" w:rsidR="00696B9C" w:rsidRDefault="00696B9C">
            <w:pPr>
              <w:pStyle w:val="TableParagraph"/>
              <w:spacing w:before="5"/>
              <w:rPr>
                <w:sz w:val="19"/>
              </w:rPr>
            </w:pPr>
          </w:p>
          <w:p w14:paraId="04537327" w14:textId="77777777" w:rsidR="00696B9C" w:rsidRDefault="0030015F">
            <w:pPr>
              <w:pStyle w:val="TableParagraph"/>
              <w:ind w:left="128" w:right="118"/>
              <w:jc w:val="center"/>
              <w:rPr>
                <w:sz w:val="20"/>
              </w:rPr>
            </w:pPr>
            <w:r>
              <w:rPr>
                <w:sz w:val="20"/>
              </w:rPr>
              <w:t>PN-EN 12607-1 [31]</w:t>
            </w:r>
          </w:p>
        </w:tc>
        <w:tc>
          <w:tcPr>
            <w:tcW w:w="850" w:type="dxa"/>
          </w:tcPr>
          <w:p w14:paraId="10755FC2" w14:textId="77777777" w:rsidR="00696B9C" w:rsidRDefault="00696B9C">
            <w:pPr>
              <w:pStyle w:val="TableParagraph"/>
              <w:spacing w:before="5"/>
              <w:rPr>
                <w:sz w:val="19"/>
              </w:rPr>
            </w:pPr>
          </w:p>
          <w:p w14:paraId="01E75EFC" w14:textId="77777777" w:rsidR="00696B9C" w:rsidRDefault="0030015F">
            <w:pPr>
              <w:pStyle w:val="TableParagraph"/>
              <w:ind w:left="85" w:right="79"/>
              <w:jc w:val="center"/>
              <w:rPr>
                <w:sz w:val="20"/>
              </w:rPr>
            </w:pPr>
            <w:r>
              <w:rPr>
                <w:sz w:val="20"/>
              </w:rPr>
              <w:t>0,5</w:t>
            </w:r>
          </w:p>
        </w:tc>
        <w:tc>
          <w:tcPr>
            <w:tcW w:w="884" w:type="dxa"/>
          </w:tcPr>
          <w:p w14:paraId="2433A44B" w14:textId="77777777" w:rsidR="00696B9C" w:rsidRDefault="00696B9C">
            <w:pPr>
              <w:pStyle w:val="TableParagraph"/>
              <w:spacing w:before="5"/>
              <w:rPr>
                <w:sz w:val="19"/>
              </w:rPr>
            </w:pPr>
          </w:p>
          <w:p w14:paraId="6C32944F" w14:textId="77777777" w:rsidR="00696B9C" w:rsidRDefault="0030015F">
            <w:pPr>
              <w:pStyle w:val="TableParagraph"/>
              <w:ind w:left="138" w:right="129"/>
              <w:jc w:val="center"/>
              <w:rPr>
                <w:sz w:val="20"/>
              </w:rPr>
            </w:pPr>
            <w:r>
              <w:rPr>
                <w:sz w:val="20"/>
              </w:rPr>
              <w:t>0,8</w:t>
            </w:r>
          </w:p>
        </w:tc>
      </w:tr>
      <w:tr w:rsidR="00696B9C" w14:paraId="116C1EE8" w14:textId="77777777">
        <w:trPr>
          <w:trHeight w:val="460"/>
        </w:trPr>
        <w:tc>
          <w:tcPr>
            <w:tcW w:w="535" w:type="dxa"/>
          </w:tcPr>
          <w:p w14:paraId="552AD8C2" w14:textId="77777777" w:rsidR="00696B9C" w:rsidRDefault="0030015F">
            <w:pPr>
              <w:pStyle w:val="TableParagraph"/>
              <w:spacing w:line="223" w:lineRule="exact"/>
              <w:ind w:left="6"/>
              <w:jc w:val="center"/>
              <w:rPr>
                <w:sz w:val="20"/>
              </w:rPr>
            </w:pPr>
            <w:r>
              <w:rPr>
                <w:w w:val="99"/>
                <w:sz w:val="20"/>
              </w:rPr>
              <w:t>6</w:t>
            </w:r>
          </w:p>
        </w:tc>
        <w:tc>
          <w:tcPr>
            <w:tcW w:w="2407" w:type="dxa"/>
          </w:tcPr>
          <w:p w14:paraId="67CA61C4" w14:textId="77777777" w:rsidR="00696B9C" w:rsidRDefault="0030015F">
            <w:pPr>
              <w:pStyle w:val="TableParagraph"/>
              <w:tabs>
                <w:tab w:val="left" w:pos="1074"/>
                <w:tab w:val="left" w:pos="2099"/>
              </w:tabs>
              <w:spacing w:line="223" w:lineRule="exact"/>
              <w:ind w:left="105"/>
              <w:rPr>
                <w:sz w:val="20"/>
              </w:rPr>
            </w:pPr>
            <w:r>
              <w:rPr>
                <w:sz w:val="20"/>
              </w:rPr>
              <w:t>Pozostała</w:t>
            </w:r>
            <w:r>
              <w:rPr>
                <w:sz w:val="20"/>
              </w:rPr>
              <w:tab/>
              <w:t>penetracja</w:t>
            </w:r>
            <w:r>
              <w:rPr>
                <w:sz w:val="20"/>
              </w:rPr>
              <w:tab/>
              <w:t>po</w:t>
            </w:r>
          </w:p>
          <w:p w14:paraId="5A158D7E" w14:textId="77777777" w:rsidR="00696B9C" w:rsidRDefault="0030015F">
            <w:pPr>
              <w:pStyle w:val="TableParagraph"/>
              <w:spacing w:line="217" w:lineRule="exact"/>
              <w:ind w:left="105"/>
              <w:rPr>
                <w:sz w:val="20"/>
              </w:rPr>
            </w:pPr>
            <w:r>
              <w:rPr>
                <w:sz w:val="20"/>
              </w:rPr>
              <w:t>starzeniu, nie mniej niż</w:t>
            </w:r>
          </w:p>
        </w:tc>
        <w:tc>
          <w:tcPr>
            <w:tcW w:w="852" w:type="dxa"/>
          </w:tcPr>
          <w:p w14:paraId="07E20D31" w14:textId="77777777" w:rsidR="00696B9C" w:rsidRDefault="0030015F">
            <w:pPr>
              <w:pStyle w:val="TableParagraph"/>
              <w:spacing w:before="113"/>
              <w:ind w:left="10"/>
              <w:jc w:val="center"/>
              <w:rPr>
                <w:sz w:val="20"/>
              </w:rPr>
            </w:pPr>
            <w:r>
              <w:rPr>
                <w:w w:val="99"/>
                <w:sz w:val="20"/>
              </w:rPr>
              <w:t>%</w:t>
            </w:r>
          </w:p>
        </w:tc>
        <w:tc>
          <w:tcPr>
            <w:tcW w:w="1985" w:type="dxa"/>
          </w:tcPr>
          <w:p w14:paraId="0620D24B" w14:textId="77777777" w:rsidR="00696B9C" w:rsidRDefault="0030015F">
            <w:pPr>
              <w:pStyle w:val="TableParagraph"/>
              <w:spacing w:before="113"/>
              <w:ind w:left="128" w:right="117"/>
              <w:jc w:val="center"/>
              <w:rPr>
                <w:sz w:val="20"/>
              </w:rPr>
            </w:pPr>
            <w:r>
              <w:rPr>
                <w:sz w:val="20"/>
              </w:rPr>
              <w:t>PN-EN 1426 [21]</w:t>
            </w:r>
          </w:p>
        </w:tc>
        <w:tc>
          <w:tcPr>
            <w:tcW w:w="850" w:type="dxa"/>
          </w:tcPr>
          <w:p w14:paraId="34303148" w14:textId="77777777" w:rsidR="00696B9C" w:rsidRDefault="0030015F">
            <w:pPr>
              <w:pStyle w:val="TableParagraph"/>
              <w:spacing w:before="113"/>
              <w:ind w:left="85" w:right="77"/>
              <w:jc w:val="center"/>
              <w:rPr>
                <w:sz w:val="20"/>
              </w:rPr>
            </w:pPr>
            <w:r>
              <w:rPr>
                <w:sz w:val="20"/>
              </w:rPr>
              <w:t>50</w:t>
            </w:r>
          </w:p>
        </w:tc>
        <w:tc>
          <w:tcPr>
            <w:tcW w:w="884" w:type="dxa"/>
          </w:tcPr>
          <w:p w14:paraId="37DF6D2D" w14:textId="77777777" w:rsidR="00696B9C" w:rsidRDefault="0030015F">
            <w:pPr>
              <w:pStyle w:val="TableParagraph"/>
              <w:spacing w:before="113"/>
              <w:ind w:left="137" w:right="129"/>
              <w:jc w:val="center"/>
              <w:rPr>
                <w:sz w:val="20"/>
              </w:rPr>
            </w:pPr>
            <w:r>
              <w:rPr>
                <w:sz w:val="20"/>
              </w:rPr>
              <w:t>46</w:t>
            </w:r>
          </w:p>
        </w:tc>
      </w:tr>
      <w:tr w:rsidR="00696B9C" w14:paraId="2CC52717" w14:textId="77777777">
        <w:trPr>
          <w:trHeight w:val="460"/>
        </w:trPr>
        <w:tc>
          <w:tcPr>
            <w:tcW w:w="535" w:type="dxa"/>
          </w:tcPr>
          <w:p w14:paraId="7BEA6FA9" w14:textId="77777777" w:rsidR="00696B9C" w:rsidRDefault="0030015F">
            <w:pPr>
              <w:pStyle w:val="TableParagraph"/>
              <w:spacing w:line="223" w:lineRule="exact"/>
              <w:ind w:left="6"/>
              <w:jc w:val="center"/>
              <w:rPr>
                <w:sz w:val="20"/>
              </w:rPr>
            </w:pPr>
            <w:r>
              <w:rPr>
                <w:w w:val="99"/>
                <w:sz w:val="20"/>
              </w:rPr>
              <w:t>7</w:t>
            </w:r>
          </w:p>
        </w:tc>
        <w:tc>
          <w:tcPr>
            <w:tcW w:w="2407" w:type="dxa"/>
          </w:tcPr>
          <w:p w14:paraId="6BCAAE3D" w14:textId="77777777" w:rsidR="00696B9C" w:rsidRDefault="0030015F">
            <w:pPr>
              <w:pStyle w:val="TableParagraph"/>
              <w:tabs>
                <w:tab w:val="left" w:pos="1410"/>
              </w:tabs>
              <w:spacing w:line="223" w:lineRule="exact"/>
              <w:ind w:left="105"/>
              <w:rPr>
                <w:sz w:val="20"/>
              </w:rPr>
            </w:pPr>
            <w:r>
              <w:rPr>
                <w:sz w:val="20"/>
              </w:rPr>
              <w:t>Temperatura</w:t>
            </w:r>
            <w:r>
              <w:rPr>
                <w:sz w:val="20"/>
              </w:rPr>
              <w:tab/>
              <w:t>mięknienia</w:t>
            </w:r>
          </w:p>
          <w:p w14:paraId="598B4023" w14:textId="77777777" w:rsidR="00696B9C" w:rsidRDefault="0030015F">
            <w:pPr>
              <w:pStyle w:val="TableParagraph"/>
              <w:spacing w:line="217" w:lineRule="exact"/>
              <w:ind w:left="105"/>
              <w:rPr>
                <w:sz w:val="20"/>
              </w:rPr>
            </w:pPr>
            <w:r>
              <w:rPr>
                <w:sz w:val="20"/>
              </w:rPr>
              <w:t>po starzeniu, nie mniej niż</w:t>
            </w:r>
          </w:p>
        </w:tc>
        <w:tc>
          <w:tcPr>
            <w:tcW w:w="852" w:type="dxa"/>
          </w:tcPr>
          <w:p w14:paraId="4E2860CC" w14:textId="77777777" w:rsidR="00696B9C" w:rsidRDefault="0030015F">
            <w:pPr>
              <w:pStyle w:val="TableParagraph"/>
              <w:spacing w:before="113"/>
              <w:ind w:left="88" w:right="79"/>
              <w:jc w:val="center"/>
              <w:rPr>
                <w:sz w:val="20"/>
              </w:rPr>
            </w:pPr>
            <w:r>
              <w:rPr>
                <w:sz w:val="20"/>
              </w:rPr>
              <w:t>°C</w:t>
            </w:r>
          </w:p>
        </w:tc>
        <w:tc>
          <w:tcPr>
            <w:tcW w:w="1985" w:type="dxa"/>
          </w:tcPr>
          <w:p w14:paraId="7E164307" w14:textId="77777777" w:rsidR="00696B9C" w:rsidRDefault="0030015F">
            <w:pPr>
              <w:pStyle w:val="TableParagraph"/>
              <w:spacing w:before="113"/>
              <w:ind w:left="128" w:right="117"/>
              <w:jc w:val="center"/>
              <w:rPr>
                <w:sz w:val="20"/>
              </w:rPr>
            </w:pPr>
            <w:r>
              <w:rPr>
                <w:sz w:val="20"/>
              </w:rPr>
              <w:t>PN-EN 1427 [22]</w:t>
            </w:r>
          </w:p>
        </w:tc>
        <w:tc>
          <w:tcPr>
            <w:tcW w:w="850" w:type="dxa"/>
          </w:tcPr>
          <w:p w14:paraId="37166A57" w14:textId="77777777" w:rsidR="00696B9C" w:rsidRDefault="0030015F">
            <w:pPr>
              <w:pStyle w:val="TableParagraph"/>
              <w:spacing w:before="113"/>
              <w:ind w:left="85" w:right="77"/>
              <w:jc w:val="center"/>
              <w:rPr>
                <w:sz w:val="20"/>
              </w:rPr>
            </w:pPr>
            <w:r>
              <w:rPr>
                <w:sz w:val="20"/>
              </w:rPr>
              <w:t>48</w:t>
            </w:r>
          </w:p>
        </w:tc>
        <w:tc>
          <w:tcPr>
            <w:tcW w:w="884" w:type="dxa"/>
          </w:tcPr>
          <w:p w14:paraId="71FA5CC0" w14:textId="77777777" w:rsidR="00696B9C" w:rsidRDefault="0030015F">
            <w:pPr>
              <w:pStyle w:val="TableParagraph"/>
              <w:spacing w:before="113"/>
              <w:ind w:left="136" w:right="129"/>
              <w:jc w:val="center"/>
              <w:rPr>
                <w:sz w:val="20"/>
              </w:rPr>
            </w:pPr>
            <w:r>
              <w:rPr>
                <w:sz w:val="20"/>
              </w:rPr>
              <w:t>45</w:t>
            </w:r>
          </w:p>
        </w:tc>
      </w:tr>
      <w:tr w:rsidR="00696B9C" w14:paraId="25B9AF0D" w14:textId="77777777">
        <w:trPr>
          <w:trHeight w:val="230"/>
        </w:trPr>
        <w:tc>
          <w:tcPr>
            <w:tcW w:w="7513" w:type="dxa"/>
            <w:gridSpan w:val="6"/>
          </w:tcPr>
          <w:p w14:paraId="22796237" w14:textId="77777777" w:rsidR="00696B9C" w:rsidRDefault="0030015F">
            <w:pPr>
              <w:pStyle w:val="TableParagraph"/>
              <w:spacing w:line="210" w:lineRule="exact"/>
              <w:ind w:left="1876"/>
              <w:rPr>
                <w:sz w:val="20"/>
              </w:rPr>
            </w:pPr>
            <w:r>
              <w:rPr>
                <w:sz w:val="20"/>
              </w:rPr>
              <w:t>WŁAŚCIWOŚCI SPECJALNE KRAJOWE</w:t>
            </w:r>
          </w:p>
        </w:tc>
      </w:tr>
    </w:tbl>
    <w:p w14:paraId="5F7D3BBF" w14:textId="77777777" w:rsidR="00696B9C" w:rsidRDefault="00696B9C">
      <w:pPr>
        <w:spacing w:line="210" w:lineRule="exact"/>
        <w:rPr>
          <w:sz w:val="20"/>
        </w:rPr>
        <w:sectPr w:rsidR="00696B9C">
          <w:pgSz w:w="11910" w:h="16840"/>
          <w:pgMar w:top="820" w:right="1180" w:bottom="360" w:left="860" w:header="0" w:footer="176" w:gutter="0"/>
          <w:cols w:space="708"/>
        </w:sect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407"/>
        <w:gridCol w:w="852"/>
        <w:gridCol w:w="1985"/>
        <w:gridCol w:w="850"/>
        <w:gridCol w:w="884"/>
      </w:tblGrid>
      <w:tr w:rsidR="00696B9C" w14:paraId="583593F8" w14:textId="77777777">
        <w:trPr>
          <w:trHeight w:val="460"/>
        </w:trPr>
        <w:tc>
          <w:tcPr>
            <w:tcW w:w="535" w:type="dxa"/>
          </w:tcPr>
          <w:p w14:paraId="6269E6CD" w14:textId="77777777" w:rsidR="00696B9C" w:rsidRDefault="0030015F">
            <w:pPr>
              <w:pStyle w:val="TableParagraph"/>
              <w:spacing w:line="223" w:lineRule="exact"/>
              <w:ind w:right="207"/>
              <w:jc w:val="right"/>
              <w:rPr>
                <w:sz w:val="20"/>
              </w:rPr>
            </w:pPr>
            <w:r>
              <w:rPr>
                <w:w w:val="99"/>
                <w:sz w:val="20"/>
              </w:rPr>
              <w:lastRenderedPageBreak/>
              <w:t>8</w:t>
            </w:r>
          </w:p>
        </w:tc>
        <w:tc>
          <w:tcPr>
            <w:tcW w:w="2407" w:type="dxa"/>
          </w:tcPr>
          <w:p w14:paraId="13C82D34" w14:textId="77777777" w:rsidR="00696B9C" w:rsidRDefault="0030015F">
            <w:pPr>
              <w:pStyle w:val="TableParagraph"/>
              <w:spacing w:line="223" w:lineRule="exact"/>
              <w:ind w:left="105"/>
              <w:rPr>
                <w:sz w:val="20"/>
              </w:rPr>
            </w:pPr>
            <w:r>
              <w:rPr>
                <w:sz w:val="20"/>
              </w:rPr>
              <w:t>Zawartość parafiny,</w:t>
            </w:r>
          </w:p>
          <w:p w14:paraId="017AD87F" w14:textId="77777777" w:rsidR="00696B9C" w:rsidRDefault="0030015F">
            <w:pPr>
              <w:pStyle w:val="TableParagraph"/>
              <w:spacing w:line="217" w:lineRule="exact"/>
              <w:ind w:left="105"/>
              <w:rPr>
                <w:sz w:val="20"/>
              </w:rPr>
            </w:pPr>
            <w:r>
              <w:rPr>
                <w:sz w:val="20"/>
              </w:rPr>
              <w:t>nie więcej niż</w:t>
            </w:r>
          </w:p>
        </w:tc>
        <w:tc>
          <w:tcPr>
            <w:tcW w:w="852" w:type="dxa"/>
          </w:tcPr>
          <w:p w14:paraId="60D020E1" w14:textId="77777777" w:rsidR="00696B9C" w:rsidRDefault="0030015F">
            <w:pPr>
              <w:pStyle w:val="TableParagraph"/>
              <w:spacing w:before="113"/>
              <w:ind w:left="10"/>
              <w:jc w:val="center"/>
              <w:rPr>
                <w:sz w:val="20"/>
              </w:rPr>
            </w:pPr>
            <w:r>
              <w:rPr>
                <w:w w:val="99"/>
                <w:sz w:val="20"/>
              </w:rPr>
              <w:t>%</w:t>
            </w:r>
          </w:p>
        </w:tc>
        <w:tc>
          <w:tcPr>
            <w:tcW w:w="1985" w:type="dxa"/>
          </w:tcPr>
          <w:p w14:paraId="2B8A400B" w14:textId="77777777" w:rsidR="00696B9C" w:rsidRDefault="0030015F">
            <w:pPr>
              <w:pStyle w:val="TableParagraph"/>
              <w:spacing w:before="113"/>
              <w:ind w:left="128" w:right="118"/>
              <w:jc w:val="center"/>
              <w:rPr>
                <w:sz w:val="20"/>
              </w:rPr>
            </w:pPr>
            <w:r>
              <w:rPr>
                <w:sz w:val="20"/>
              </w:rPr>
              <w:t>PN-EN 12606-1 [30]</w:t>
            </w:r>
          </w:p>
        </w:tc>
        <w:tc>
          <w:tcPr>
            <w:tcW w:w="850" w:type="dxa"/>
          </w:tcPr>
          <w:p w14:paraId="71C79EF0" w14:textId="77777777" w:rsidR="00696B9C" w:rsidRDefault="0030015F">
            <w:pPr>
              <w:pStyle w:val="TableParagraph"/>
              <w:spacing w:before="113"/>
              <w:ind w:right="290"/>
              <w:jc w:val="right"/>
              <w:rPr>
                <w:sz w:val="20"/>
              </w:rPr>
            </w:pPr>
            <w:r>
              <w:rPr>
                <w:sz w:val="20"/>
              </w:rPr>
              <w:t>2,2</w:t>
            </w:r>
          </w:p>
        </w:tc>
        <w:tc>
          <w:tcPr>
            <w:tcW w:w="884" w:type="dxa"/>
          </w:tcPr>
          <w:p w14:paraId="12295F31" w14:textId="77777777" w:rsidR="00696B9C" w:rsidRDefault="0030015F">
            <w:pPr>
              <w:pStyle w:val="TableParagraph"/>
              <w:spacing w:before="113"/>
              <w:ind w:left="138" w:right="129"/>
              <w:jc w:val="center"/>
              <w:rPr>
                <w:sz w:val="20"/>
              </w:rPr>
            </w:pPr>
            <w:r>
              <w:rPr>
                <w:sz w:val="20"/>
              </w:rPr>
              <w:t>2,2</w:t>
            </w:r>
          </w:p>
        </w:tc>
      </w:tr>
      <w:tr w:rsidR="00696B9C" w14:paraId="6654AFEA" w14:textId="77777777">
        <w:trPr>
          <w:trHeight w:val="460"/>
        </w:trPr>
        <w:tc>
          <w:tcPr>
            <w:tcW w:w="535" w:type="dxa"/>
          </w:tcPr>
          <w:p w14:paraId="1A7A81A3" w14:textId="77777777" w:rsidR="00696B9C" w:rsidRDefault="0030015F">
            <w:pPr>
              <w:pStyle w:val="TableParagraph"/>
              <w:spacing w:line="223" w:lineRule="exact"/>
              <w:ind w:right="207"/>
              <w:jc w:val="right"/>
              <w:rPr>
                <w:sz w:val="20"/>
              </w:rPr>
            </w:pPr>
            <w:r>
              <w:rPr>
                <w:w w:val="99"/>
                <w:sz w:val="20"/>
              </w:rPr>
              <w:t>9</w:t>
            </w:r>
          </w:p>
        </w:tc>
        <w:tc>
          <w:tcPr>
            <w:tcW w:w="2407" w:type="dxa"/>
          </w:tcPr>
          <w:p w14:paraId="68CC1D4F" w14:textId="77777777" w:rsidR="00696B9C" w:rsidRDefault="0030015F">
            <w:pPr>
              <w:pStyle w:val="TableParagraph"/>
              <w:spacing w:line="223" w:lineRule="exact"/>
              <w:ind w:left="105"/>
              <w:rPr>
                <w:sz w:val="20"/>
              </w:rPr>
            </w:pPr>
            <w:r>
              <w:rPr>
                <w:sz w:val="20"/>
              </w:rPr>
              <w:t xml:space="preserve">Wzrost   temp. </w:t>
            </w:r>
            <w:r>
              <w:rPr>
                <w:spacing w:val="20"/>
                <w:sz w:val="20"/>
              </w:rPr>
              <w:t xml:space="preserve"> </w:t>
            </w:r>
            <w:r>
              <w:rPr>
                <w:sz w:val="20"/>
              </w:rPr>
              <w:t>mięknienia</w:t>
            </w:r>
          </w:p>
          <w:p w14:paraId="798D4A65" w14:textId="77777777" w:rsidR="00696B9C" w:rsidRDefault="0030015F">
            <w:pPr>
              <w:pStyle w:val="TableParagraph"/>
              <w:spacing w:line="217" w:lineRule="exact"/>
              <w:ind w:left="105"/>
              <w:rPr>
                <w:sz w:val="20"/>
              </w:rPr>
            </w:pPr>
            <w:r>
              <w:rPr>
                <w:sz w:val="20"/>
              </w:rPr>
              <w:t>po starzeniu, nie więcej</w:t>
            </w:r>
            <w:r>
              <w:rPr>
                <w:spacing w:val="-5"/>
                <w:sz w:val="20"/>
              </w:rPr>
              <w:t xml:space="preserve"> </w:t>
            </w:r>
            <w:r>
              <w:rPr>
                <w:sz w:val="20"/>
              </w:rPr>
              <w:t>niż</w:t>
            </w:r>
          </w:p>
        </w:tc>
        <w:tc>
          <w:tcPr>
            <w:tcW w:w="852" w:type="dxa"/>
          </w:tcPr>
          <w:p w14:paraId="3C6BF7B5" w14:textId="77777777" w:rsidR="00696B9C" w:rsidRDefault="0030015F">
            <w:pPr>
              <w:pStyle w:val="TableParagraph"/>
              <w:spacing w:before="113"/>
              <w:ind w:left="88" w:right="79"/>
              <w:jc w:val="center"/>
              <w:rPr>
                <w:sz w:val="20"/>
              </w:rPr>
            </w:pPr>
            <w:r>
              <w:rPr>
                <w:sz w:val="20"/>
              </w:rPr>
              <w:t>°C</w:t>
            </w:r>
          </w:p>
        </w:tc>
        <w:tc>
          <w:tcPr>
            <w:tcW w:w="1985" w:type="dxa"/>
          </w:tcPr>
          <w:p w14:paraId="150AADB4" w14:textId="77777777" w:rsidR="00696B9C" w:rsidRDefault="0030015F">
            <w:pPr>
              <w:pStyle w:val="TableParagraph"/>
              <w:spacing w:before="113"/>
              <w:ind w:left="128" w:right="117"/>
              <w:jc w:val="center"/>
              <w:rPr>
                <w:sz w:val="20"/>
              </w:rPr>
            </w:pPr>
            <w:r>
              <w:rPr>
                <w:sz w:val="20"/>
              </w:rPr>
              <w:t>PN-EN 1427 [22]</w:t>
            </w:r>
          </w:p>
        </w:tc>
        <w:tc>
          <w:tcPr>
            <w:tcW w:w="850" w:type="dxa"/>
          </w:tcPr>
          <w:p w14:paraId="55B688CA" w14:textId="77777777" w:rsidR="00696B9C" w:rsidRDefault="0030015F">
            <w:pPr>
              <w:pStyle w:val="TableParagraph"/>
              <w:spacing w:before="113"/>
              <w:ind w:right="367"/>
              <w:jc w:val="right"/>
              <w:rPr>
                <w:sz w:val="20"/>
              </w:rPr>
            </w:pPr>
            <w:r>
              <w:rPr>
                <w:w w:val="99"/>
                <w:sz w:val="20"/>
              </w:rPr>
              <w:t>9</w:t>
            </w:r>
          </w:p>
        </w:tc>
        <w:tc>
          <w:tcPr>
            <w:tcW w:w="884" w:type="dxa"/>
          </w:tcPr>
          <w:p w14:paraId="56AA8247" w14:textId="77777777" w:rsidR="00696B9C" w:rsidRDefault="0030015F">
            <w:pPr>
              <w:pStyle w:val="TableParagraph"/>
              <w:spacing w:before="113"/>
              <w:ind w:left="5"/>
              <w:jc w:val="center"/>
              <w:rPr>
                <w:sz w:val="20"/>
              </w:rPr>
            </w:pPr>
            <w:r>
              <w:rPr>
                <w:w w:val="99"/>
                <w:sz w:val="20"/>
              </w:rPr>
              <w:t>9</w:t>
            </w:r>
          </w:p>
        </w:tc>
      </w:tr>
      <w:tr w:rsidR="00696B9C" w14:paraId="6C347C34" w14:textId="77777777">
        <w:trPr>
          <w:trHeight w:val="460"/>
        </w:trPr>
        <w:tc>
          <w:tcPr>
            <w:tcW w:w="535" w:type="dxa"/>
          </w:tcPr>
          <w:p w14:paraId="59ED80D8" w14:textId="77777777" w:rsidR="00696B9C" w:rsidRDefault="0030015F">
            <w:pPr>
              <w:pStyle w:val="TableParagraph"/>
              <w:spacing w:line="223" w:lineRule="exact"/>
              <w:ind w:right="156"/>
              <w:jc w:val="right"/>
              <w:rPr>
                <w:sz w:val="20"/>
              </w:rPr>
            </w:pPr>
            <w:r>
              <w:rPr>
                <w:sz w:val="20"/>
              </w:rPr>
              <w:t>10</w:t>
            </w:r>
          </w:p>
        </w:tc>
        <w:tc>
          <w:tcPr>
            <w:tcW w:w="2407" w:type="dxa"/>
          </w:tcPr>
          <w:p w14:paraId="0774BA56" w14:textId="77777777" w:rsidR="00696B9C" w:rsidRDefault="0030015F">
            <w:pPr>
              <w:pStyle w:val="TableParagraph"/>
              <w:tabs>
                <w:tab w:val="left" w:pos="1418"/>
              </w:tabs>
              <w:spacing w:line="223" w:lineRule="exact"/>
              <w:ind w:left="106"/>
              <w:rPr>
                <w:sz w:val="20"/>
              </w:rPr>
            </w:pPr>
            <w:r>
              <w:rPr>
                <w:sz w:val="20"/>
              </w:rPr>
              <w:t>Temperatura</w:t>
            </w:r>
            <w:r>
              <w:rPr>
                <w:sz w:val="20"/>
              </w:rPr>
              <w:tab/>
              <w:t>łamliwości</w:t>
            </w:r>
          </w:p>
          <w:p w14:paraId="241D1CE2" w14:textId="77777777" w:rsidR="00696B9C" w:rsidRDefault="0030015F">
            <w:pPr>
              <w:pStyle w:val="TableParagraph"/>
              <w:spacing w:line="217" w:lineRule="exact"/>
              <w:ind w:left="105"/>
              <w:rPr>
                <w:sz w:val="20"/>
              </w:rPr>
            </w:pPr>
            <w:proofErr w:type="spellStart"/>
            <w:r>
              <w:rPr>
                <w:sz w:val="20"/>
              </w:rPr>
              <w:t>Fraassa</w:t>
            </w:r>
            <w:proofErr w:type="spellEnd"/>
            <w:r>
              <w:rPr>
                <w:sz w:val="20"/>
              </w:rPr>
              <w:t>, nie więcej niż</w:t>
            </w:r>
          </w:p>
        </w:tc>
        <w:tc>
          <w:tcPr>
            <w:tcW w:w="852" w:type="dxa"/>
          </w:tcPr>
          <w:p w14:paraId="0BE9C0F4" w14:textId="77777777" w:rsidR="00696B9C" w:rsidRDefault="0030015F">
            <w:pPr>
              <w:pStyle w:val="TableParagraph"/>
              <w:spacing w:before="113"/>
              <w:ind w:left="88" w:right="79"/>
              <w:jc w:val="center"/>
              <w:rPr>
                <w:sz w:val="20"/>
              </w:rPr>
            </w:pPr>
            <w:r>
              <w:rPr>
                <w:sz w:val="20"/>
              </w:rPr>
              <w:t>°C</w:t>
            </w:r>
          </w:p>
        </w:tc>
        <w:tc>
          <w:tcPr>
            <w:tcW w:w="1985" w:type="dxa"/>
          </w:tcPr>
          <w:p w14:paraId="219C029F" w14:textId="77777777" w:rsidR="00696B9C" w:rsidRDefault="0030015F">
            <w:pPr>
              <w:pStyle w:val="TableParagraph"/>
              <w:spacing w:before="113"/>
              <w:ind w:left="126" w:right="118"/>
              <w:jc w:val="center"/>
              <w:rPr>
                <w:sz w:val="20"/>
              </w:rPr>
            </w:pPr>
            <w:r>
              <w:rPr>
                <w:sz w:val="20"/>
              </w:rPr>
              <w:t>PN-EN 12593 [29]</w:t>
            </w:r>
          </w:p>
        </w:tc>
        <w:tc>
          <w:tcPr>
            <w:tcW w:w="850" w:type="dxa"/>
          </w:tcPr>
          <w:p w14:paraId="791D4727" w14:textId="77777777" w:rsidR="00696B9C" w:rsidRDefault="0030015F">
            <w:pPr>
              <w:pStyle w:val="TableParagraph"/>
              <w:spacing w:before="113"/>
              <w:ind w:right="332"/>
              <w:jc w:val="right"/>
              <w:rPr>
                <w:sz w:val="20"/>
              </w:rPr>
            </w:pPr>
            <w:r>
              <w:rPr>
                <w:w w:val="95"/>
                <w:sz w:val="20"/>
              </w:rPr>
              <w:t>-8</w:t>
            </w:r>
          </w:p>
        </w:tc>
        <w:tc>
          <w:tcPr>
            <w:tcW w:w="884" w:type="dxa"/>
          </w:tcPr>
          <w:p w14:paraId="733FA89D" w14:textId="77777777" w:rsidR="00696B9C" w:rsidRDefault="0030015F">
            <w:pPr>
              <w:pStyle w:val="TableParagraph"/>
              <w:spacing w:before="113"/>
              <w:ind w:left="134" w:right="129"/>
              <w:jc w:val="center"/>
              <w:rPr>
                <w:sz w:val="20"/>
              </w:rPr>
            </w:pPr>
            <w:r>
              <w:rPr>
                <w:sz w:val="20"/>
              </w:rPr>
              <w:t>-10</w:t>
            </w:r>
          </w:p>
        </w:tc>
      </w:tr>
    </w:tbl>
    <w:p w14:paraId="348DC9C2" w14:textId="77777777" w:rsidR="00696B9C" w:rsidRDefault="00696B9C">
      <w:pPr>
        <w:pStyle w:val="Tekstpodstawowy"/>
        <w:spacing w:before="1"/>
        <w:ind w:left="0"/>
        <w:rPr>
          <w:sz w:val="28"/>
        </w:rPr>
      </w:pPr>
    </w:p>
    <w:p w14:paraId="3E81DC7C" w14:textId="77777777" w:rsidR="00696B9C" w:rsidRDefault="0030015F">
      <w:pPr>
        <w:pStyle w:val="Tekstpodstawowy"/>
        <w:spacing w:before="91"/>
        <w:ind w:right="232" w:firstLine="708"/>
        <w:jc w:val="both"/>
      </w:pP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w:t>
      </w:r>
      <w:r>
        <w:rPr>
          <w:spacing w:val="-7"/>
        </w:rPr>
        <w:t xml:space="preserve"> </w:t>
      </w:r>
      <w:r>
        <w:t>asfaltu.</w:t>
      </w:r>
    </w:p>
    <w:p w14:paraId="16F4660E" w14:textId="77777777" w:rsidR="00696B9C" w:rsidRDefault="00696B9C">
      <w:pPr>
        <w:pStyle w:val="Tekstpodstawowy"/>
        <w:spacing w:before="9"/>
        <w:ind w:left="0"/>
        <w:rPr>
          <w:sz w:val="30"/>
        </w:rPr>
      </w:pPr>
    </w:p>
    <w:p w14:paraId="38FBD4DE" w14:textId="77777777" w:rsidR="00696B9C" w:rsidRDefault="0030015F">
      <w:pPr>
        <w:pStyle w:val="Nagwek31"/>
        <w:numPr>
          <w:ilvl w:val="1"/>
          <w:numId w:val="80"/>
        </w:numPr>
        <w:tabs>
          <w:tab w:val="left" w:pos="911"/>
        </w:tabs>
        <w:spacing w:before="0"/>
      </w:pPr>
      <w:r>
        <w:t>Kruszywo</w:t>
      </w:r>
    </w:p>
    <w:p w14:paraId="302221D0" w14:textId="77777777" w:rsidR="00696B9C" w:rsidRDefault="0030015F">
      <w:pPr>
        <w:pStyle w:val="Tekstpodstawowy"/>
        <w:spacing w:before="116"/>
        <w:ind w:right="231" w:firstLine="707"/>
        <w:jc w:val="both"/>
      </w:pPr>
      <w:r>
        <w:t>Do warstwy ścieralnej z betonu asfaltowego należy stosować kruszywo według PN-EN 13043 [44] i WT-1 Kruszywa 2010 [64], obejmujące kruszywo grube , kruszywo drobne i wypełniacz. Kruszywa powinny spełniać wymagania podane w WT-1 Kruszywa 2010 – tablica 12, 13, 14, 15.</w:t>
      </w:r>
    </w:p>
    <w:p w14:paraId="2878083F" w14:textId="77777777" w:rsidR="00696B9C" w:rsidRDefault="0030015F">
      <w:pPr>
        <w:pStyle w:val="Tekstpodstawowy"/>
        <w:spacing w:before="1"/>
        <w:ind w:right="234" w:firstLine="707"/>
        <w:jc w:val="both"/>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w:t>
      </w:r>
      <w:r>
        <w:rPr>
          <w:spacing w:val="1"/>
        </w:rPr>
        <w:t xml:space="preserve"> </w:t>
      </w:r>
      <w:r>
        <w:t>aeracji.</w:t>
      </w:r>
    </w:p>
    <w:p w14:paraId="1FE13101" w14:textId="77777777" w:rsidR="00696B9C" w:rsidRDefault="0030015F">
      <w:pPr>
        <w:pStyle w:val="Nagwek31"/>
        <w:numPr>
          <w:ilvl w:val="1"/>
          <w:numId w:val="80"/>
        </w:numPr>
        <w:tabs>
          <w:tab w:val="left" w:pos="911"/>
        </w:tabs>
        <w:spacing w:before="124"/>
      </w:pPr>
      <w:r>
        <w:t>Środek</w:t>
      </w:r>
      <w:r>
        <w:rPr>
          <w:spacing w:val="-5"/>
        </w:rPr>
        <w:t xml:space="preserve"> </w:t>
      </w:r>
      <w:r>
        <w:t>adhezyjny</w:t>
      </w:r>
    </w:p>
    <w:p w14:paraId="1D21BE38" w14:textId="77777777" w:rsidR="00696B9C" w:rsidRDefault="0030015F">
      <w:pPr>
        <w:pStyle w:val="Tekstpodstawowy"/>
        <w:spacing w:before="116"/>
        <w:ind w:right="236" w:firstLine="707"/>
        <w:jc w:val="both"/>
      </w:pPr>
      <w:r>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w:t>
      </w:r>
    </w:p>
    <w:p w14:paraId="328B2F6E" w14:textId="77777777" w:rsidR="00696B9C" w:rsidRDefault="0030015F">
      <w:pPr>
        <w:pStyle w:val="Tekstpodstawowy"/>
        <w:spacing w:line="229" w:lineRule="exact"/>
        <w:ind w:left="1265"/>
        <w:jc w:val="both"/>
      </w:pPr>
      <w:r>
        <w:t>Środek adhezyjny powinien odpowiadać wymaganiom określonym przez producenta.</w:t>
      </w:r>
    </w:p>
    <w:p w14:paraId="20A75492" w14:textId="77777777" w:rsidR="00696B9C" w:rsidRDefault="0030015F">
      <w:pPr>
        <w:pStyle w:val="Tekstpodstawowy"/>
        <w:ind w:right="235" w:firstLine="707"/>
        <w:jc w:val="both"/>
      </w:pPr>
      <w:r>
        <w:t>Składowanie środka adhezyjnego jest dozwolone tylko w oryginalnych opakowaniach, w warunkach określonych przez producenta.</w:t>
      </w:r>
    </w:p>
    <w:p w14:paraId="4E643510" w14:textId="77777777" w:rsidR="00696B9C" w:rsidRDefault="0030015F">
      <w:pPr>
        <w:pStyle w:val="Nagwek31"/>
        <w:numPr>
          <w:ilvl w:val="1"/>
          <w:numId w:val="80"/>
        </w:numPr>
        <w:tabs>
          <w:tab w:val="left" w:pos="909"/>
        </w:tabs>
        <w:spacing w:before="126"/>
        <w:ind w:left="909" w:hanging="351"/>
      </w:pPr>
      <w:r>
        <w:t>Materiały do uszczelnienia połączeń i krawędzi</w:t>
      </w:r>
    </w:p>
    <w:p w14:paraId="75548059" w14:textId="77777777" w:rsidR="00696B9C" w:rsidRDefault="0030015F">
      <w:pPr>
        <w:pStyle w:val="Tekstpodstawowy"/>
        <w:spacing w:before="116"/>
        <w:ind w:right="235" w:firstLine="707"/>
        <w:jc w:val="both"/>
      </w:pPr>
      <w: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14:paraId="45CCD8DB" w14:textId="77777777" w:rsidR="00696B9C" w:rsidRDefault="0030015F">
      <w:pPr>
        <w:pStyle w:val="Akapitzlist"/>
        <w:numPr>
          <w:ilvl w:val="0"/>
          <w:numId w:val="79"/>
        </w:numPr>
        <w:tabs>
          <w:tab w:val="left" w:pos="842"/>
        </w:tabs>
        <w:spacing w:line="229" w:lineRule="exact"/>
        <w:rPr>
          <w:sz w:val="20"/>
        </w:rPr>
      </w:pPr>
      <w:r>
        <w:rPr>
          <w:sz w:val="20"/>
        </w:rPr>
        <w:t>materiały termoplastyczne, jak taśmy asfaltowe, pasty itp. według norm lub aprobat</w:t>
      </w:r>
      <w:r>
        <w:rPr>
          <w:spacing w:val="-17"/>
          <w:sz w:val="20"/>
        </w:rPr>
        <w:t xml:space="preserve"> </w:t>
      </w:r>
      <w:r>
        <w:rPr>
          <w:sz w:val="20"/>
        </w:rPr>
        <w:t>technicznych,</w:t>
      </w:r>
    </w:p>
    <w:p w14:paraId="5EA83395" w14:textId="77777777" w:rsidR="00696B9C" w:rsidRDefault="0030015F">
      <w:pPr>
        <w:pStyle w:val="Akapitzlist"/>
        <w:numPr>
          <w:ilvl w:val="0"/>
          <w:numId w:val="79"/>
        </w:numPr>
        <w:tabs>
          <w:tab w:val="left" w:pos="842"/>
        </w:tabs>
        <w:ind w:left="1266" w:right="719" w:hanging="708"/>
        <w:rPr>
          <w:sz w:val="20"/>
        </w:rPr>
      </w:pPr>
      <w:r>
        <w:rPr>
          <w:sz w:val="20"/>
        </w:rPr>
        <w:t>emulsję asfaltową według PN-EN 13808 [58] lub inne lepiszcza według norm lub aprobat technicznych Grubość materiału termoplastycznego do spoiny powinna</w:t>
      </w:r>
      <w:r>
        <w:rPr>
          <w:spacing w:val="-2"/>
          <w:sz w:val="20"/>
        </w:rPr>
        <w:t xml:space="preserve"> </w:t>
      </w:r>
      <w:r>
        <w:rPr>
          <w:sz w:val="20"/>
        </w:rPr>
        <w:t>wynosić:</w:t>
      </w:r>
    </w:p>
    <w:p w14:paraId="75CFB5CA" w14:textId="77777777" w:rsidR="00696B9C" w:rsidRDefault="0030015F">
      <w:pPr>
        <w:pStyle w:val="Akapitzlist"/>
        <w:numPr>
          <w:ilvl w:val="0"/>
          <w:numId w:val="131"/>
        </w:numPr>
        <w:tabs>
          <w:tab w:val="left" w:pos="842"/>
        </w:tabs>
        <w:spacing w:line="228" w:lineRule="exact"/>
        <w:rPr>
          <w:sz w:val="20"/>
        </w:rPr>
      </w:pPr>
      <w:r>
        <w:rPr>
          <w:sz w:val="20"/>
        </w:rPr>
        <w:t>nie mniej niż 10 mm przy grubości warstwy technologicznej do 2,5</w:t>
      </w:r>
      <w:r>
        <w:rPr>
          <w:spacing w:val="3"/>
          <w:sz w:val="20"/>
        </w:rPr>
        <w:t xml:space="preserve"> </w:t>
      </w:r>
      <w:r>
        <w:rPr>
          <w:sz w:val="20"/>
        </w:rPr>
        <w:t>cm,</w:t>
      </w:r>
    </w:p>
    <w:p w14:paraId="3C7DFE58" w14:textId="77777777" w:rsidR="00696B9C" w:rsidRDefault="0030015F">
      <w:pPr>
        <w:pStyle w:val="Akapitzlist"/>
        <w:numPr>
          <w:ilvl w:val="0"/>
          <w:numId w:val="131"/>
        </w:numPr>
        <w:tabs>
          <w:tab w:val="left" w:pos="842"/>
        </w:tabs>
        <w:rPr>
          <w:sz w:val="20"/>
        </w:rPr>
      </w:pPr>
      <w:r>
        <w:rPr>
          <w:sz w:val="20"/>
        </w:rPr>
        <w:t>nie mniej niż 15 mm przy grubości warstwy technologicznej większej niż 2,5</w:t>
      </w:r>
      <w:r>
        <w:rPr>
          <w:spacing w:val="4"/>
          <w:sz w:val="20"/>
        </w:rPr>
        <w:t xml:space="preserve"> </w:t>
      </w:r>
      <w:r>
        <w:rPr>
          <w:sz w:val="20"/>
        </w:rPr>
        <w:t>cm.</w:t>
      </w:r>
    </w:p>
    <w:p w14:paraId="48934877" w14:textId="77777777" w:rsidR="00696B9C" w:rsidRDefault="0030015F">
      <w:pPr>
        <w:pStyle w:val="Tekstpodstawowy"/>
        <w:spacing w:before="1"/>
        <w:ind w:right="234" w:firstLine="708"/>
        <w:jc w:val="both"/>
      </w:pPr>
      <w:r>
        <w:t>Składowanie materiałów termoplastycznych jest dozwolone tylko w oryginalnych opakowaniach producenta, w warunkach określonych w aprobacie technicznej.</w:t>
      </w:r>
    </w:p>
    <w:p w14:paraId="554FD68B" w14:textId="77777777" w:rsidR="00696B9C" w:rsidRDefault="0030015F">
      <w:pPr>
        <w:pStyle w:val="Tekstpodstawowy"/>
        <w:spacing w:before="1"/>
        <w:ind w:right="234" w:firstLine="708"/>
        <w:jc w:val="both"/>
      </w:pPr>
      <w:r>
        <w:t>Do uszczelnienia krawędzi należy stosować asfalt drogowy wg PN-EN 12591 [27], asfalt modyfikowany polimerami wg PN-EN 14023 [59] „metoda na gorąco”. Dopuszcza się inne rodzaje lepiszcza wg norm lub aprobat</w:t>
      </w:r>
      <w:r>
        <w:rPr>
          <w:spacing w:val="-4"/>
        </w:rPr>
        <w:t xml:space="preserve"> </w:t>
      </w:r>
      <w:r>
        <w:t>technicznych.</w:t>
      </w:r>
    </w:p>
    <w:p w14:paraId="72E6801D" w14:textId="77777777" w:rsidR="00696B9C" w:rsidRDefault="0030015F">
      <w:pPr>
        <w:pStyle w:val="Nagwek31"/>
        <w:numPr>
          <w:ilvl w:val="1"/>
          <w:numId w:val="80"/>
        </w:numPr>
        <w:tabs>
          <w:tab w:val="left" w:pos="909"/>
        </w:tabs>
        <w:spacing w:before="123"/>
        <w:ind w:left="909" w:hanging="351"/>
      </w:pPr>
      <w:r>
        <w:t>Materiały do złączenia warstw</w:t>
      </w:r>
      <w:r>
        <w:rPr>
          <w:spacing w:val="-1"/>
        </w:rPr>
        <w:t xml:space="preserve"> </w:t>
      </w:r>
      <w:r>
        <w:t>konstrukcji</w:t>
      </w:r>
    </w:p>
    <w:p w14:paraId="0FCDCEC6" w14:textId="77777777" w:rsidR="00696B9C" w:rsidRDefault="0030015F">
      <w:pPr>
        <w:pStyle w:val="Tekstpodstawowy"/>
        <w:spacing w:before="116"/>
        <w:ind w:right="232" w:firstLine="707"/>
        <w:jc w:val="both"/>
      </w:pPr>
      <w:r>
        <w:t>Do złączania warstw konstrukcji nawierzchni (warstwa wiążąca z warstwą ścieralną) należy stosować kationowe emulsje asfaltowe lub kationowe emulsje modyfikowane polimerami według PN-EN 13808 [58] i WT-3 Emulsje asfaltowe 2009 [66]punkt 5.1 tablica 2 i tablica 3.</w:t>
      </w:r>
    </w:p>
    <w:p w14:paraId="65824DAE" w14:textId="77777777" w:rsidR="00696B9C" w:rsidRDefault="0030015F">
      <w:pPr>
        <w:pStyle w:val="Tekstpodstawowy"/>
        <w:spacing w:before="1"/>
        <w:ind w:right="237" w:firstLine="708"/>
        <w:jc w:val="both"/>
      </w:pPr>
      <w:r>
        <w:t>Kationowe emulsje asfaltowe modyfikowane polimerami (asfalt 70/100 modyfikowany polimerem lub lateksem butadienowo-styrenowym SBR) stosuje się tylko pod cienkie warstwy asfaltowe na gorąco.</w:t>
      </w:r>
    </w:p>
    <w:p w14:paraId="52EAFE8D" w14:textId="77777777" w:rsidR="00696B9C" w:rsidRDefault="0030015F">
      <w:pPr>
        <w:pStyle w:val="Tekstpodstawowy"/>
        <w:ind w:right="231" w:firstLine="707"/>
        <w:jc w:val="both"/>
      </w:pPr>
      <w:r>
        <w:t>Emulsję asfaltową można składować w opakowaniach transportowych lub w stacjonarnych zbiornikach pionowych z nalewaniem od dna. Nie należy nalewać emulsji do opakowań i zbiorników zanieczyszczonych materiałami mineralnymi.</w:t>
      </w:r>
    </w:p>
    <w:p w14:paraId="1C34481C" w14:textId="77777777" w:rsidR="00696B9C" w:rsidRDefault="0030015F">
      <w:pPr>
        <w:pStyle w:val="Nagwek31"/>
        <w:numPr>
          <w:ilvl w:val="0"/>
          <w:numId w:val="80"/>
        </w:numPr>
        <w:tabs>
          <w:tab w:val="left" w:pos="760"/>
        </w:tabs>
      </w:pPr>
      <w:r>
        <w:t>SPRZĘT</w:t>
      </w:r>
    </w:p>
    <w:p w14:paraId="1CBF0855" w14:textId="77777777" w:rsidR="00696B9C" w:rsidRDefault="0030015F">
      <w:pPr>
        <w:pStyle w:val="Akapitzlist"/>
        <w:numPr>
          <w:ilvl w:val="1"/>
          <w:numId w:val="80"/>
        </w:numPr>
        <w:tabs>
          <w:tab w:val="left" w:pos="911"/>
        </w:tabs>
        <w:spacing w:before="118"/>
        <w:rPr>
          <w:rFonts w:ascii="Times New Roman" w:hAnsi="Times New Roman"/>
          <w:b/>
          <w:sz w:val="20"/>
        </w:rPr>
      </w:pPr>
      <w:r>
        <w:rPr>
          <w:rFonts w:ascii="Times New Roman" w:hAnsi="Times New Roman"/>
          <w:b/>
          <w:sz w:val="20"/>
        </w:rPr>
        <w:t>Ogólne wymagania dotyczące sprzętu</w:t>
      </w:r>
    </w:p>
    <w:p w14:paraId="67AF5428" w14:textId="77777777" w:rsidR="00696B9C" w:rsidRDefault="0030015F">
      <w:pPr>
        <w:pStyle w:val="Tekstpodstawowy"/>
        <w:spacing w:before="115"/>
        <w:ind w:left="1265"/>
        <w:jc w:val="both"/>
      </w:pPr>
      <w:r>
        <w:t>Ogólne wymagania dotyczące sprzętu podano w SST D-M-00.00.00 „Wymagania ogólne” [1] pkt 3.</w:t>
      </w:r>
    </w:p>
    <w:p w14:paraId="4C3C73F9" w14:textId="77777777" w:rsidR="00696B9C" w:rsidRDefault="0030015F">
      <w:pPr>
        <w:pStyle w:val="Nagwek31"/>
        <w:numPr>
          <w:ilvl w:val="1"/>
          <w:numId w:val="80"/>
        </w:numPr>
        <w:tabs>
          <w:tab w:val="left" w:pos="911"/>
        </w:tabs>
        <w:spacing w:before="126"/>
      </w:pPr>
      <w:r>
        <w:t>Sprzęt stosowany do wykonania</w:t>
      </w:r>
      <w:r>
        <w:rPr>
          <w:spacing w:val="-1"/>
        </w:rPr>
        <w:t xml:space="preserve"> </w:t>
      </w:r>
      <w:r>
        <w:t>robót</w:t>
      </w:r>
    </w:p>
    <w:p w14:paraId="4639F172" w14:textId="77777777" w:rsidR="00696B9C" w:rsidRDefault="0030015F">
      <w:pPr>
        <w:pStyle w:val="Tekstpodstawowy"/>
        <w:spacing w:before="115"/>
        <w:ind w:right="237" w:firstLine="707"/>
        <w:jc w:val="both"/>
      </w:pPr>
      <w:r>
        <w:t>Przy wykonywaniu robót Wykonawca w zależności od potrzeb, powinien wykazać się możliwością korzystania ze sprzętu dostosowanego do przyjętej metody robót, jak:</w:t>
      </w:r>
    </w:p>
    <w:p w14:paraId="37F08206" w14:textId="77777777" w:rsidR="00696B9C" w:rsidRDefault="0030015F">
      <w:pPr>
        <w:pStyle w:val="Akapitzlist"/>
        <w:numPr>
          <w:ilvl w:val="0"/>
          <w:numId w:val="131"/>
        </w:numPr>
        <w:tabs>
          <w:tab w:val="left" w:pos="954"/>
          <w:tab w:val="left" w:pos="955"/>
        </w:tabs>
        <w:spacing w:before="1"/>
        <w:ind w:left="954" w:right="235" w:hanging="396"/>
        <w:rPr>
          <w:sz w:val="20"/>
        </w:rPr>
      </w:pPr>
      <w:r>
        <w:rPr>
          <w:sz w:val="20"/>
        </w:rPr>
        <w:t>wytwórnia (otaczarka) o mieszaniu cyklicznym lub ciągłym, z automatycznym komputerowym sterowaniem produkcji, do wytwarzania mieszanek mineralno-asfaltowych,</w:t>
      </w:r>
    </w:p>
    <w:p w14:paraId="20B8F154" w14:textId="77777777" w:rsidR="00696B9C" w:rsidRDefault="00696B9C">
      <w:pPr>
        <w:rPr>
          <w:sz w:val="20"/>
        </w:rPr>
        <w:sectPr w:rsidR="00696B9C">
          <w:pgSz w:w="11910" w:h="16840"/>
          <w:pgMar w:top="540" w:right="1180" w:bottom="440" w:left="860" w:header="0" w:footer="176" w:gutter="0"/>
          <w:cols w:space="708"/>
        </w:sectPr>
      </w:pPr>
    </w:p>
    <w:p w14:paraId="720EF27D" w14:textId="263AEE34" w:rsidR="00696B9C" w:rsidRDefault="00D924B0">
      <w:pPr>
        <w:pStyle w:val="Akapitzlist"/>
        <w:numPr>
          <w:ilvl w:val="0"/>
          <w:numId w:val="131"/>
        </w:numPr>
        <w:tabs>
          <w:tab w:val="left" w:pos="954"/>
          <w:tab w:val="left" w:pos="955"/>
        </w:tabs>
        <w:spacing w:before="61"/>
        <w:ind w:left="954" w:hanging="397"/>
        <w:rPr>
          <w:sz w:val="20"/>
        </w:rPr>
      </w:pPr>
      <w:r>
        <w:rPr>
          <w:noProof/>
        </w:rPr>
        <w:lastRenderedPageBreak/>
        <mc:AlternateContent>
          <mc:Choice Requires="wps">
            <w:drawing>
              <wp:anchor distT="0" distB="0" distL="114300" distR="114300" simplePos="0" relativeHeight="480186368" behindDoc="1" locked="0" layoutInCell="1" allowOverlap="1" wp14:anchorId="3DE7BADF" wp14:editId="670E2F56">
                <wp:simplePos x="0" y="0"/>
                <wp:positionH relativeFrom="page">
                  <wp:posOffset>3215005</wp:posOffset>
                </wp:positionH>
                <wp:positionV relativeFrom="page">
                  <wp:posOffset>9735820</wp:posOffset>
                </wp:positionV>
                <wp:extent cx="254000" cy="0"/>
                <wp:effectExtent l="0" t="0" r="0" b="0"/>
                <wp:wrapNone/>
                <wp:docPr id="32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63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8D91C" id="Line 323" o:spid="_x0000_s1026" style="position:absolute;z-index:-231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15pt,766.6pt" to="273.15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dtrgEAAEcDAAAOAAAAZHJzL2Uyb0RvYy54bWysUsFu2zAMvQ/YPwi6L3bStRi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" strokeweight=".17647mm">
                <w10:wrap anchorx="page" anchory="page"/>
              </v:line>
            </w:pict>
          </mc:Fallback>
        </mc:AlternateContent>
      </w:r>
      <w:r w:rsidR="0030015F">
        <w:rPr>
          <w:sz w:val="20"/>
        </w:rPr>
        <w:t>układarka gąsienicowa, z elektronicznym sterowaniem równości układanej</w:t>
      </w:r>
      <w:r w:rsidR="0030015F">
        <w:rPr>
          <w:spacing w:val="-1"/>
          <w:sz w:val="20"/>
        </w:rPr>
        <w:t xml:space="preserve"> </w:t>
      </w:r>
      <w:r w:rsidR="0030015F">
        <w:rPr>
          <w:sz w:val="20"/>
        </w:rPr>
        <w:t>warstwy,</w:t>
      </w:r>
    </w:p>
    <w:p w14:paraId="4279907C" w14:textId="77777777" w:rsidR="00696B9C" w:rsidRDefault="0030015F">
      <w:pPr>
        <w:pStyle w:val="Akapitzlist"/>
        <w:numPr>
          <w:ilvl w:val="0"/>
          <w:numId w:val="131"/>
        </w:numPr>
        <w:tabs>
          <w:tab w:val="left" w:pos="954"/>
          <w:tab w:val="left" w:pos="955"/>
        </w:tabs>
        <w:ind w:left="954" w:hanging="397"/>
        <w:rPr>
          <w:sz w:val="20"/>
        </w:rPr>
      </w:pPr>
      <w:r>
        <w:rPr>
          <w:sz w:val="20"/>
        </w:rPr>
        <w:t>skrapiarka,</w:t>
      </w:r>
    </w:p>
    <w:p w14:paraId="4CA8AE40" w14:textId="77777777" w:rsidR="00696B9C" w:rsidRDefault="0030015F">
      <w:pPr>
        <w:pStyle w:val="Akapitzlist"/>
        <w:numPr>
          <w:ilvl w:val="0"/>
          <w:numId w:val="131"/>
        </w:numPr>
        <w:tabs>
          <w:tab w:val="left" w:pos="954"/>
          <w:tab w:val="left" w:pos="955"/>
        </w:tabs>
        <w:spacing w:before="1"/>
        <w:ind w:left="954" w:hanging="397"/>
        <w:rPr>
          <w:sz w:val="20"/>
        </w:rPr>
      </w:pPr>
      <w:r>
        <w:rPr>
          <w:sz w:val="20"/>
        </w:rPr>
        <w:t>walce stalowe</w:t>
      </w:r>
      <w:r>
        <w:rPr>
          <w:spacing w:val="1"/>
          <w:sz w:val="20"/>
        </w:rPr>
        <w:t xml:space="preserve"> </w:t>
      </w:r>
      <w:r>
        <w:rPr>
          <w:sz w:val="20"/>
        </w:rPr>
        <w:t>gładkie,</w:t>
      </w:r>
    </w:p>
    <w:p w14:paraId="7E31B8D8" w14:textId="77777777" w:rsidR="00696B9C" w:rsidRDefault="0030015F">
      <w:pPr>
        <w:pStyle w:val="Akapitzlist"/>
        <w:numPr>
          <w:ilvl w:val="0"/>
          <w:numId w:val="131"/>
        </w:numPr>
        <w:tabs>
          <w:tab w:val="left" w:pos="954"/>
          <w:tab w:val="left" w:pos="955"/>
        </w:tabs>
        <w:ind w:left="954" w:hanging="397"/>
        <w:rPr>
          <w:sz w:val="20"/>
        </w:rPr>
      </w:pPr>
      <w:r>
        <w:rPr>
          <w:sz w:val="20"/>
        </w:rPr>
        <w:t xml:space="preserve">lekka </w:t>
      </w:r>
      <w:proofErr w:type="spellStart"/>
      <w:r>
        <w:rPr>
          <w:sz w:val="20"/>
        </w:rPr>
        <w:t>rozsypywarka</w:t>
      </w:r>
      <w:proofErr w:type="spellEnd"/>
      <w:r>
        <w:rPr>
          <w:spacing w:val="1"/>
          <w:sz w:val="20"/>
        </w:rPr>
        <w:t xml:space="preserve"> </w:t>
      </w:r>
      <w:r>
        <w:rPr>
          <w:sz w:val="20"/>
        </w:rPr>
        <w:t>kruszywa,</w:t>
      </w:r>
    </w:p>
    <w:p w14:paraId="548D3060" w14:textId="77777777" w:rsidR="00696B9C" w:rsidRDefault="0030015F">
      <w:pPr>
        <w:pStyle w:val="Akapitzlist"/>
        <w:numPr>
          <w:ilvl w:val="0"/>
          <w:numId w:val="131"/>
        </w:numPr>
        <w:tabs>
          <w:tab w:val="left" w:pos="954"/>
          <w:tab w:val="left" w:pos="955"/>
        </w:tabs>
        <w:spacing w:before="1" w:line="229" w:lineRule="exact"/>
        <w:ind w:left="954" w:hanging="397"/>
        <w:rPr>
          <w:sz w:val="20"/>
        </w:rPr>
      </w:pPr>
      <w:r>
        <w:rPr>
          <w:sz w:val="20"/>
        </w:rPr>
        <w:t>szczotki mechaniczne i/lub inne urządzenia</w:t>
      </w:r>
      <w:r>
        <w:rPr>
          <w:spacing w:val="1"/>
          <w:sz w:val="20"/>
        </w:rPr>
        <w:t xml:space="preserve"> </w:t>
      </w:r>
      <w:r>
        <w:rPr>
          <w:sz w:val="20"/>
        </w:rPr>
        <w:t>czyszczące,</w:t>
      </w:r>
    </w:p>
    <w:p w14:paraId="4785C118"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samochody samowyładowcze z przykryciem brezentowym lub</w:t>
      </w:r>
      <w:r>
        <w:rPr>
          <w:spacing w:val="-7"/>
          <w:sz w:val="20"/>
        </w:rPr>
        <w:t xml:space="preserve"> </w:t>
      </w:r>
      <w:r>
        <w:rPr>
          <w:sz w:val="20"/>
        </w:rPr>
        <w:t>termosami,</w:t>
      </w:r>
    </w:p>
    <w:p w14:paraId="714D96F9" w14:textId="77777777" w:rsidR="00696B9C" w:rsidRDefault="0030015F">
      <w:pPr>
        <w:pStyle w:val="Akapitzlist"/>
        <w:numPr>
          <w:ilvl w:val="0"/>
          <w:numId w:val="131"/>
        </w:numPr>
        <w:tabs>
          <w:tab w:val="left" w:pos="954"/>
          <w:tab w:val="left" w:pos="955"/>
        </w:tabs>
        <w:ind w:left="954" w:hanging="397"/>
        <w:rPr>
          <w:sz w:val="20"/>
        </w:rPr>
      </w:pPr>
      <w:r>
        <w:rPr>
          <w:sz w:val="20"/>
        </w:rPr>
        <w:t>sprzęt</w:t>
      </w:r>
      <w:r>
        <w:rPr>
          <w:spacing w:val="-1"/>
          <w:sz w:val="20"/>
        </w:rPr>
        <w:t xml:space="preserve"> </w:t>
      </w:r>
      <w:r>
        <w:rPr>
          <w:sz w:val="20"/>
        </w:rPr>
        <w:t>drobny.</w:t>
      </w:r>
    </w:p>
    <w:p w14:paraId="48A5C5D1" w14:textId="77777777" w:rsidR="00696B9C" w:rsidRDefault="0030015F">
      <w:pPr>
        <w:pStyle w:val="Nagwek31"/>
        <w:numPr>
          <w:ilvl w:val="0"/>
          <w:numId w:val="80"/>
        </w:numPr>
        <w:tabs>
          <w:tab w:val="left" w:pos="760"/>
        </w:tabs>
      </w:pPr>
      <w:r>
        <w:t>TRANSPORT</w:t>
      </w:r>
    </w:p>
    <w:p w14:paraId="1AA2CA68" w14:textId="77777777" w:rsidR="00696B9C" w:rsidRDefault="0030015F">
      <w:pPr>
        <w:pStyle w:val="Akapitzlist"/>
        <w:numPr>
          <w:ilvl w:val="1"/>
          <w:numId w:val="80"/>
        </w:numPr>
        <w:tabs>
          <w:tab w:val="left" w:pos="911"/>
        </w:tabs>
        <w:spacing w:before="121"/>
        <w:rPr>
          <w:rFonts w:ascii="Times New Roman" w:hAnsi="Times New Roman"/>
          <w:b/>
          <w:sz w:val="20"/>
        </w:rPr>
      </w:pPr>
      <w:r>
        <w:rPr>
          <w:rFonts w:ascii="Times New Roman" w:hAnsi="Times New Roman"/>
          <w:b/>
          <w:sz w:val="20"/>
        </w:rPr>
        <w:t>Ogólne wymagania dotyczące transportu</w:t>
      </w:r>
    </w:p>
    <w:p w14:paraId="723BA556" w14:textId="77777777" w:rsidR="00696B9C" w:rsidRDefault="0030015F">
      <w:pPr>
        <w:pStyle w:val="Tekstpodstawowy"/>
        <w:spacing w:before="115"/>
        <w:ind w:left="1265"/>
      </w:pPr>
      <w:r>
        <w:t>Ogólne wymagania dotyczące transportu podano w SST D-M-00.00.00 „Wymagania ogólne” [1] pkt</w:t>
      </w:r>
    </w:p>
    <w:p w14:paraId="7542BEDD" w14:textId="77777777" w:rsidR="00696B9C" w:rsidRDefault="0030015F">
      <w:pPr>
        <w:pStyle w:val="Nagwek31"/>
        <w:spacing w:before="6" w:line="227" w:lineRule="exact"/>
        <w:ind w:left="558" w:firstLine="0"/>
      </w:pPr>
      <w:r>
        <w:t>4.4.2. Transport materiałów</w:t>
      </w:r>
    </w:p>
    <w:p w14:paraId="1CA11069" w14:textId="77777777" w:rsidR="00696B9C" w:rsidRDefault="0030015F">
      <w:pPr>
        <w:pStyle w:val="Tekstpodstawowy"/>
        <w:ind w:right="234" w:firstLine="707"/>
        <w:jc w:val="both"/>
      </w:pPr>
      <w:r>
        <w:t xml:space="preserve">Asfalt i </w:t>
      </w:r>
      <w:proofErr w:type="spellStart"/>
      <w:r>
        <w:t>polimeroasfalt</w:t>
      </w:r>
      <w:proofErr w:type="spellEnd"/>
      <w:r>
        <w:t xml:space="preserve"> należy przewozić w cysternach kolejowych lub samochodach izolowanych i zaopatrzonych w urządzenia umożliwiające pośrednie ogrzewanie oraz w zawory spustowe.</w:t>
      </w:r>
    </w:p>
    <w:p w14:paraId="69FF43D0" w14:textId="77777777" w:rsidR="00696B9C" w:rsidRDefault="0030015F">
      <w:pPr>
        <w:pStyle w:val="Tekstpodstawowy"/>
        <w:ind w:right="232" w:firstLine="708"/>
        <w:jc w:val="both"/>
      </w:pPr>
      <w:r>
        <w:t>Kruszywa można przewozić dowolnymi środkami transportu, w warunkach zabezpieczających je przed zanieczyszczeniem, zmieszaniem z innymi materiałami i nadmiernym zawilgoceniem.</w:t>
      </w:r>
    </w:p>
    <w:p w14:paraId="00D98132" w14:textId="77777777" w:rsidR="00696B9C" w:rsidRDefault="0030015F">
      <w:pPr>
        <w:pStyle w:val="Tekstpodstawowy"/>
        <w:ind w:right="234" w:firstLine="708"/>
        <w:jc w:val="both"/>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333E0D98" w14:textId="77777777" w:rsidR="00696B9C" w:rsidRDefault="0030015F">
      <w:pPr>
        <w:pStyle w:val="Tekstpodstawowy"/>
        <w:ind w:right="234" w:firstLine="708"/>
        <w:jc w:val="both"/>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6E9C3D0F" w14:textId="77777777" w:rsidR="00696B9C" w:rsidRDefault="0030015F">
      <w:pPr>
        <w:pStyle w:val="Tekstpodstawowy"/>
        <w:ind w:right="232" w:firstLine="708"/>
        <w:jc w:val="both"/>
      </w:pPr>
      <w: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14:paraId="7ADF60AB" w14:textId="77777777" w:rsidR="00696B9C" w:rsidRDefault="0030015F">
      <w:pPr>
        <w:pStyle w:val="Nagwek31"/>
        <w:numPr>
          <w:ilvl w:val="0"/>
          <w:numId w:val="80"/>
        </w:numPr>
        <w:tabs>
          <w:tab w:val="left" w:pos="760"/>
        </w:tabs>
        <w:spacing w:before="121"/>
      </w:pPr>
      <w:r>
        <w:t>WYKONANIE</w:t>
      </w:r>
      <w:r>
        <w:rPr>
          <w:spacing w:val="-1"/>
        </w:rPr>
        <w:t xml:space="preserve"> </w:t>
      </w:r>
      <w:r>
        <w:t>ROBÓT</w:t>
      </w:r>
    </w:p>
    <w:p w14:paraId="668C7E39" w14:textId="77777777" w:rsidR="00696B9C" w:rsidRDefault="0030015F">
      <w:pPr>
        <w:pStyle w:val="Akapitzlist"/>
        <w:numPr>
          <w:ilvl w:val="1"/>
          <w:numId w:val="80"/>
        </w:numPr>
        <w:tabs>
          <w:tab w:val="left" w:pos="911"/>
        </w:tabs>
        <w:spacing w:before="121"/>
        <w:rPr>
          <w:rFonts w:ascii="Times New Roman" w:hAnsi="Times New Roman"/>
          <w:b/>
          <w:sz w:val="20"/>
        </w:rPr>
      </w:pPr>
      <w:r>
        <w:rPr>
          <w:rFonts w:ascii="Times New Roman" w:hAnsi="Times New Roman"/>
          <w:b/>
          <w:sz w:val="20"/>
        </w:rPr>
        <w:t>Ogólne zasady wykonania robót</w:t>
      </w:r>
    </w:p>
    <w:p w14:paraId="36D34585" w14:textId="77777777" w:rsidR="00696B9C" w:rsidRDefault="0030015F">
      <w:pPr>
        <w:pStyle w:val="Tekstpodstawowy"/>
        <w:spacing w:before="115"/>
        <w:ind w:left="1265"/>
      </w:pPr>
      <w:r>
        <w:t>Ogólne zasady wykonania robót podano w SST D-M-00.00.00 „Wymagania ogólne” [1] pkt 5.</w:t>
      </w:r>
    </w:p>
    <w:p w14:paraId="621EDFF9" w14:textId="77777777" w:rsidR="00696B9C" w:rsidRDefault="0030015F">
      <w:pPr>
        <w:pStyle w:val="Nagwek31"/>
        <w:numPr>
          <w:ilvl w:val="1"/>
          <w:numId w:val="80"/>
        </w:numPr>
        <w:tabs>
          <w:tab w:val="left" w:pos="911"/>
        </w:tabs>
        <w:spacing w:before="126"/>
      </w:pPr>
      <w:r>
        <w:t>Projektowanie mieszanki</w:t>
      </w:r>
      <w:r>
        <w:rPr>
          <w:spacing w:val="5"/>
        </w:rPr>
        <w:t xml:space="preserve"> </w:t>
      </w:r>
      <w:r>
        <w:t>mineralno-asfaltowej</w:t>
      </w:r>
    </w:p>
    <w:p w14:paraId="5583396F" w14:textId="77777777" w:rsidR="00696B9C" w:rsidRDefault="0030015F">
      <w:pPr>
        <w:pStyle w:val="Tekstpodstawowy"/>
        <w:spacing w:before="113"/>
        <w:ind w:right="243" w:firstLine="707"/>
      </w:pPr>
      <w:r>
        <w:t>Przed przystąpieniem do robót Wykonawca dostarczy Inżynierowi do akceptacji projekt składu mieszanki mineralno-asfaltowej (AC5S, AC8S, AC11S).</w:t>
      </w:r>
    </w:p>
    <w:p w14:paraId="263F3955" w14:textId="77777777" w:rsidR="00696B9C" w:rsidRDefault="0030015F">
      <w:pPr>
        <w:pStyle w:val="Tekstpodstawowy"/>
        <w:spacing w:before="1"/>
        <w:ind w:left="1265"/>
      </w:pPr>
      <w:r>
        <w:t>Uziarnienie mieszanki mineralnej oraz minimalna zawartość lepiszcza podane są w tablicach 6 i 7.</w:t>
      </w:r>
    </w:p>
    <w:p w14:paraId="62873BD5" w14:textId="77777777" w:rsidR="00696B9C" w:rsidRDefault="0030015F">
      <w:pPr>
        <w:pStyle w:val="Tekstpodstawowy"/>
        <w:ind w:right="243" w:firstLine="708"/>
      </w:pPr>
      <w:r>
        <w:t>Jeżeli stosowana jest mieszanka kruszywa drobnego niełamanego i łamanego, to należy przyjąć proporcję kruszywa łamanego do niełamanego co najmniej 50/50.</w:t>
      </w:r>
    </w:p>
    <w:p w14:paraId="790F3EEE" w14:textId="77777777" w:rsidR="00696B9C" w:rsidRDefault="0030015F">
      <w:pPr>
        <w:pStyle w:val="Tekstpodstawowy"/>
        <w:spacing w:before="1"/>
        <w:ind w:left="1265"/>
      </w:pPr>
      <w:r>
        <w:t>Wymagane właściwości mieszanki mineralno-asfaltowej podane są w tablicach 8, 9 i 10.</w:t>
      </w:r>
    </w:p>
    <w:p w14:paraId="58EE2785" w14:textId="77777777" w:rsidR="00696B9C" w:rsidRDefault="0030015F">
      <w:pPr>
        <w:pStyle w:val="Tekstpodstawowy"/>
        <w:spacing w:before="118"/>
        <w:ind w:left="1552" w:right="243" w:hanging="994"/>
      </w:pPr>
      <w:r>
        <w:t>Tablica 6. Uziarnienie mieszanki mineralnej oraz zawartość lepiszcza do betonu asfaltowego do warstwy ścieralnej dla ruchu KR1-KR2 [65]</w:t>
      </w:r>
    </w:p>
    <w:p w14:paraId="436F0B48"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993"/>
        <w:gridCol w:w="849"/>
        <w:gridCol w:w="849"/>
        <w:gridCol w:w="851"/>
        <w:gridCol w:w="849"/>
        <w:gridCol w:w="883"/>
      </w:tblGrid>
      <w:tr w:rsidR="00696B9C" w14:paraId="45441CAC" w14:textId="77777777">
        <w:trPr>
          <w:trHeight w:val="230"/>
        </w:trPr>
        <w:tc>
          <w:tcPr>
            <w:tcW w:w="2234" w:type="dxa"/>
            <w:vMerge w:val="restart"/>
          </w:tcPr>
          <w:p w14:paraId="1610AD90" w14:textId="77777777" w:rsidR="00696B9C" w:rsidRDefault="0030015F">
            <w:pPr>
              <w:pStyle w:val="TableParagraph"/>
              <w:spacing w:before="113"/>
              <w:ind w:left="633"/>
              <w:rPr>
                <w:sz w:val="20"/>
              </w:rPr>
            </w:pPr>
            <w:r>
              <w:rPr>
                <w:sz w:val="20"/>
              </w:rPr>
              <w:t>Właściwość</w:t>
            </w:r>
          </w:p>
        </w:tc>
        <w:tc>
          <w:tcPr>
            <w:tcW w:w="5274" w:type="dxa"/>
            <w:gridSpan w:val="6"/>
          </w:tcPr>
          <w:p w14:paraId="18DF3014" w14:textId="77777777" w:rsidR="00696B9C" w:rsidRDefault="0030015F">
            <w:pPr>
              <w:pStyle w:val="TableParagraph"/>
              <w:spacing w:line="210" w:lineRule="exact"/>
              <w:ind w:left="1752"/>
              <w:rPr>
                <w:sz w:val="20"/>
              </w:rPr>
            </w:pPr>
            <w:r>
              <w:rPr>
                <w:sz w:val="20"/>
              </w:rPr>
              <w:t>Przesiew, [% (m/m)]</w:t>
            </w:r>
          </w:p>
        </w:tc>
      </w:tr>
      <w:tr w:rsidR="00696B9C" w14:paraId="79BC7BA1" w14:textId="77777777">
        <w:trPr>
          <w:trHeight w:val="230"/>
        </w:trPr>
        <w:tc>
          <w:tcPr>
            <w:tcW w:w="2234" w:type="dxa"/>
            <w:vMerge/>
            <w:tcBorders>
              <w:top w:val="nil"/>
            </w:tcBorders>
          </w:tcPr>
          <w:p w14:paraId="610CCF2B" w14:textId="77777777" w:rsidR="00696B9C" w:rsidRDefault="00696B9C">
            <w:pPr>
              <w:rPr>
                <w:sz w:val="2"/>
                <w:szCs w:val="2"/>
              </w:rPr>
            </w:pPr>
          </w:p>
        </w:tc>
        <w:tc>
          <w:tcPr>
            <w:tcW w:w="1842" w:type="dxa"/>
            <w:gridSpan w:val="2"/>
          </w:tcPr>
          <w:p w14:paraId="437498E9" w14:textId="77777777" w:rsidR="00696B9C" w:rsidRDefault="00696B9C">
            <w:pPr>
              <w:pStyle w:val="TableParagraph"/>
              <w:rPr>
                <w:rFonts w:ascii="Times New Roman"/>
                <w:sz w:val="16"/>
              </w:rPr>
            </w:pPr>
          </w:p>
        </w:tc>
        <w:tc>
          <w:tcPr>
            <w:tcW w:w="1700" w:type="dxa"/>
            <w:gridSpan w:val="2"/>
          </w:tcPr>
          <w:p w14:paraId="6B1AF8E2" w14:textId="77777777" w:rsidR="00696B9C" w:rsidRDefault="00696B9C">
            <w:pPr>
              <w:pStyle w:val="TableParagraph"/>
              <w:rPr>
                <w:rFonts w:ascii="Times New Roman"/>
                <w:sz w:val="16"/>
              </w:rPr>
            </w:pPr>
          </w:p>
        </w:tc>
        <w:tc>
          <w:tcPr>
            <w:tcW w:w="1732" w:type="dxa"/>
            <w:gridSpan w:val="2"/>
          </w:tcPr>
          <w:p w14:paraId="04CAF8EE" w14:textId="77777777" w:rsidR="00696B9C" w:rsidRDefault="0030015F">
            <w:pPr>
              <w:pStyle w:val="TableParagraph"/>
              <w:spacing w:line="210" w:lineRule="exact"/>
              <w:ind w:left="571"/>
              <w:rPr>
                <w:sz w:val="20"/>
              </w:rPr>
            </w:pPr>
            <w:r>
              <w:rPr>
                <w:sz w:val="20"/>
              </w:rPr>
              <w:t>AC11S</w:t>
            </w:r>
          </w:p>
        </w:tc>
      </w:tr>
      <w:tr w:rsidR="00696B9C" w14:paraId="5082D80B" w14:textId="77777777">
        <w:trPr>
          <w:trHeight w:val="230"/>
        </w:trPr>
        <w:tc>
          <w:tcPr>
            <w:tcW w:w="2234" w:type="dxa"/>
          </w:tcPr>
          <w:p w14:paraId="4EDFC008" w14:textId="77777777" w:rsidR="00696B9C" w:rsidRDefault="0030015F">
            <w:pPr>
              <w:pStyle w:val="TableParagraph"/>
              <w:spacing w:line="210" w:lineRule="exact"/>
              <w:ind w:left="256" w:right="250"/>
              <w:jc w:val="center"/>
              <w:rPr>
                <w:sz w:val="20"/>
              </w:rPr>
            </w:pPr>
            <w:r>
              <w:rPr>
                <w:sz w:val="20"/>
              </w:rPr>
              <w:t>Wymiar sita #, [mm]</w:t>
            </w:r>
          </w:p>
        </w:tc>
        <w:tc>
          <w:tcPr>
            <w:tcW w:w="993" w:type="dxa"/>
          </w:tcPr>
          <w:p w14:paraId="78D6C626" w14:textId="77777777" w:rsidR="00696B9C" w:rsidRDefault="00696B9C">
            <w:pPr>
              <w:pStyle w:val="TableParagraph"/>
              <w:rPr>
                <w:rFonts w:ascii="Times New Roman"/>
                <w:sz w:val="16"/>
              </w:rPr>
            </w:pPr>
          </w:p>
        </w:tc>
        <w:tc>
          <w:tcPr>
            <w:tcW w:w="849" w:type="dxa"/>
          </w:tcPr>
          <w:p w14:paraId="627C9870" w14:textId="77777777" w:rsidR="00696B9C" w:rsidRDefault="00696B9C">
            <w:pPr>
              <w:pStyle w:val="TableParagraph"/>
              <w:rPr>
                <w:rFonts w:ascii="Times New Roman"/>
                <w:sz w:val="16"/>
              </w:rPr>
            </w:pPr>
          </w:p>
        </w:tc>
        <w:tc>
          <w:tcPr>
            <w:tcW w:w="849" w:type="dxa"/>
          </w:tcPr>
          <w:p w14:paraId="60F0EB9C" w14:textId="77777777" w:rsidR="00696B9C" w:rsidRDefault="00696B9C">
            <w:pPr>
              <w:pStyle w:val="TableParagraph"/>
              <w:rPr>
                <w:rFonts w:ascii="Times New Roman"/>
                <w:sz w:val="16"/>
              </w:rPr>
            </w:pPr>
          </w:p>
        </w:tc>
        <w:tc>
          <w:tcPr>
            <w:tcW w:w="851" w:type="dxa"/>
          </w:tcPr>
          <w:p w14:paraId="158BA13B" w14:textId="77777777" w:rsidR="00696B9C" w:rsidRDefault="00696B9C">
            <w:pPr>
              <w:pStyle w:val="TableParagraph"/>
              <w:rPr>
                <w:rFonts w:ascii="Times New Roman"/>
                <w:sz w:val="16"/>
              </w:rPr>
            </w:pPr>
          </w:p>
        </w:tc>
        <w:tc>
          <w:tcPr>
            <w:tcW w:w="849" w:type="dxa"/>
          </w:tcPr>
          <w:p w14:paraId="28B51AF1" w14:textId="77777777" w:rsidR="00696B9C" w:rsidRDefault="0030015F">
            <w:pPr>
              <w:pStyle w:val="TableParagraph"/>
              <w:spacing w:line="210" w:lineRule="exact"/>
              <w:ind w:right="308"/>
              <w:jc w:val="right"/>
              <w:rPr>
                <w:sz w:val="20"/>
              </w:rPr>
            </w:pPr>
            <w:r>
              <w:rPr>
                <w:sz w:val="20"/>
              </w:rPr>
              <w:t>od</w:t>
            </w:r>
          </w:p>
        </w:tc>
        <w:tc>
          <w:tcPr>
            <w:tcW w:w="883" w:type="dxa"/>
          </w:tcPr>
          <w:p w14:paraId="46D76678" w14:textId="77777777" w:rsidR="00696B9C" w:rsidRDefault="0030015F">
            <w:pPr>
              <w:pStyle w:val="TableParagraph"/>
              <w:spacing w:line="210" w:lineRule="exact"/>
              <w:ind w:left="249" w:right="232"/>
              <w:jc w:val="center"/>
              <w:rPr>
                <w:sz w:val="20"/>
              </w:rPr>
            </w:pPr>
            <w:r>
              <w:rPr>
                <w:sz w:val="20"/>
              </w:rPr>
              <w:t>do</w:t>
            </w:r>
          </w:p>
        </w:tc>
      </w:tr>
      <w:tr w:rsidR="00696B9C" w14:paraId="0BB003F7" w14:textId="77777777">
        <w:trPr>
          <w:trHeight w:val="230"/>
        </w:trPr>
        <w:tc>
          <w:tcPr>
            <w:tcW w:w="2234" w:type="dxa"/>
          </w:tcPr>
          <w:p w14:paraId="46A6FEA7" w14:textId="77777777" w:rsidR="00696B9C" w:rsidRDefault="0030015F">
            <w:pPr>
              <w:pStyle w:val="TableParagraph"/>
              <w:spacing w:line="210" w:lineRule="exact"/>
              <w:ind w:left="256" w:right="245"/>
              <w:jc w:val="center"/>
              <w:rPr>
                <w:sz w:val="20"/>
              </w:rPr>
            </w:pPr>
            <w:r>
              <w:rPr>
                <w:sz w:val="20"/>
              </w:rPr>
              <w:t>16</w:t>
            </w:r>
          </w:p>
        </w:tc>
        <w:tc>
          <w:tcPr>
            <w:tcW w:w="993" w:type="dxa"/>
          </w:tcPr>
          <w:p w14:paraId="0F8432A6" w14:textId="77777777" w:rsidR="00696B9C" w:rsidRDefault="00696B9C">
            <w:pPr>
              <w:pStyle w:val="TableParagraph"/>
              <w:rPr>
                <w:rFonts w:ascii="Times New Roman"/>
                <w:sz w:val="16"/>
              </w:rPr>
            </w:pPr>
          </w:p>
        </w:tc>
        <w:tc>
          <w:tcPr>
            <w:tcW w:w="849" w:type="dxa"/>
          </w:tcPr>
          <w:p w14:paraId="5D97C5F2" w14:textId="77777777" w:rsidR="00696B9C" w:rsidRDefault="00696B9C">
            <w:pPr>
              <w:pStyle w:val="TableParagraph"/>
              <w:rPr>
                <w:rFonts w:ascii="Times New Roman"/>
                <w:sz w:val="16"/>
              </w:rPr>
            </w:pPr>
          </w:p>
        </w:tc>
        <w:tc>
          <w:tcPr>
            <w:tcW w:w="849" w:type="dxa"/>
          </w:tcPr>
          <w:p w14:paraId="2291C53C" w14:textId="77777777" w:rsidR="00696B9C" w:rsidRDefault="00696B9C">
            <w:pPr>
              <w:pStyle w:val="TableParagraph"/>
              <w:rPr>
                <w:rFonts w:ascii="Times New Roman"/>
                <w:sz w:val="16"/>
              </w:rPr>
            </w:pPr>
          </w:p>
        </w:tc>
        <w:tc>
          <w:tcPr>
            <w:tcW w:w="851" w:type="dxa"/>
          </w:tcPr>
          <w:p w14:paraId="4D484CFD" w14:textId="77777777" w:rsidR="00696B9C" w:rsidRDefault="00696B9C">
            <w:pPr>
              <w:pStyle w:val="TableParagraph"/>
              <w:rPr>
                <w:rFonts w:ascii="Times New Roman"/>
                <w:sz w:val="16"/>
              </w:rPr>
            </w:pPr>
          </w:p>
        </w:tc>
        <w:tc>
          <w:tcPr>
            <w:tcW w:w="849" w:type="dxa"/>
          </w:tcPr>
          <w:p w14:paraId="69BE569B" w14:textId="77777777" w:rsidR="00696B9C" w:rsidRDefault="0030015F">
            <w:pPr>
              <w:pStyle w:val="TableParagraph"/>
              <w:spacing w:line="210" w:lineRule="exact"/>
              <w:ind w:right="258"/>
              <w:jc w:val="right"/>
              <w:rPr>
                <w:sz w:val="20"/>
              </w:rPr>
            </w:pPr>
            <w:r>
              <w:rPr>
                <w:sz w:val="20"/>
              </w:rPr>
              <w:t>100</w:t>
            </w:r>
          </w:p>
        </w:tc>
        <w:tc>
          <w:tcPr>
            <w:tcW w:w="883" w:type="dxa"/>
          </w:tcPr>
          <w:p w14:paraId="460D6A33" w14:textId="77777777" w:rsidR="00696B9C" w:rsidRDefault="0030015F">
            <w:pPr>
              <w:pStyle w:val="TableParagraph"/>
              <w:spacing w:line="210" w:lineRule="exact"/>
              <w:ind w:left="18"/>
              <w:jc w:val="center"/>
              <w:rPr>
                <w:sz w:val="20"/>
              </w:rPr>
            </w:pPr>
            <w:r>
              <w:rPr>
                <w:w w:val="99"/>
                <w:sz w:val="20"/>
              </w:rPr>
              <w:t>-</w:t>
            </w:r>
          </w:p>
        </w:tc>
      </w:tr>
      <w:tr w:rsidR="00696B9C" w14:paraId="2489A8BF" w14:textId="77777777">
        <w:trPr>
          <w:trHeight w:val="230"/>
        </w:trPr>
        <w:tc>
          <w:tcPr>
            <w:tcW w:w="2234" w:type="dxa"/>
          </w:tcPr>
          <w:p w14:paraId="7A94E19C" w14:textId="77777777" w:rsidR="00696B9C" w:rsidRDefault="0030015F">
            <w:pPr>
              <w:pStyle w:val="TableParagraph"/>
              <w:spacing w:line="210" w:lineRule="exact"/>
              <w:ind w:left="256" w:right="247"/>
              <w:jc w:val="center"/>
              <w:rPr>
                <w:sz w:val="20"/>
              </w:rPr>
            </w:pPr>
            <w:r>
              <w:rPr>
                <w:sz w:val="20"/>
              </w:rPr>
              <w:t>11,2</w:t>
            </w:r>
          </w:p>
        </w:tc>
        <w:tc>
          <w:tcPr>
            <w:tcW w:w="993" w:type="dxa"/>
          </w:tcPr>
          <w:p w14:paraId="3CA0176E" w14:textId="77777777" w:rsidR="00696B9C" w:rsidRDefault="00696B9C">
            <w:pPr>
              <w:pStyle w:val="TableParagraph"/>
              <w:rPr>
                <w:rFonts w:ascii="Times New Roman"/>
                <w:sz w:val="16"/>
              </w:rPr>
            </w:pPr>
          </w:p>
        </w:tc>
        <w:tc>
          <w:tcPr>
            <w:tcW w:w="849" w:type="dxa"/>
          </w:tcPr>
          <w:p w14:paraId="64AFB73E" w14:textId="77777777" w:rsidR="00696B9C" w:rsidRDefault="00696B9C">
            <w:pPr>
              <w:pStyle w:val="TableParagraph"/>
              <w:rPr>
                <w:rFonts w:ascii="Times New Roman"/>
                <w:sz w:val="16"/>
              </w:rPr>
            </w:pPr>
          </w:p>
        </w:tc>
        <w:tc>
          <w:tcPr>
            <w:tcW w:w="849" w:type="dxa"/>
          </w:tcPr>
          <w:p w14:paraId="4415AF06" w14:textId="77777777" w:rsidR="00696B9C" w:rsidRDefault="00696B9C">
            <w:pPr>
              <w:pStyle w:val="TableParagraph"/>
              <w:rPr>
                <w:rFonts w:ascii="Times New Roman"/>
                <w:sz w:val="16"/>
              </w:rPr>
            </w:pPr>
          </w:p>
        </w:tc>
        <w:tc>
          <w:tcPr>
            <w:tcW w:w="851" w:type="dxa"/>
          </w:tcPr>
          <w:p w14:paraId="0EE8496E" w14:textId="77777777" w:rsidR="00696B9C" w:rsidRDefault="00696B9C">
            <w:pPr>
              <w:pStyle w:val="TableParagraph"/>
              <w:rPr>
                <w:rFonts w:ascii="Times New Roman"/>
                <w:sz w:val="16"/>
              </w:rPr>
            </w:pPr>
          </w:p>
        </w:tc>
        <w:tc>
          <w:tcPr>
            <w:tcW w:w="849" w:type="dxa"/>
          </w:tcPr>
          <w:p w14:paraId="0055C90C" w14:textId="77777777" w:rsidR="00696B9C" w:rsidRDefault="0030015F">
            <w:pPr>
              <w:pStyle w:val="TableParagraph"/>
              <w:spacing w:line="210" w:lineRule="exact"/>
              <w:ind w:right="309"/>
              <w:jc w:val="right"/>
              <w:rPr>
                <w:sz w:val="20"/>
              </w:rPr>
            </w:pPr>
            <w:r>
              <w:rPr>
                <w:sz w:val="20"/>
              </w:rPr>
              <w:t>90</w:t>
            </w:r>
          </w:p>
        </w:tc>
        <w:tc>
          <w:tcPr>
            <w:tcW w:w="883" w:type="dxa"/>
          </w:tcPr>
          <w:p w14:paraId="760E7ACB" w14:textId="77777777" w:rsidR="00696B9C" w:rsidRDefault="0030015F">
            <w:pPr>
              <w:pStyle w:val="TableParagraph"/>
              <w:spacing w:line="210" w:lineRule="exact"/>
              <w:ind w:left="247" w:right="232"/>
              <w:jc w:val="center"/>
              <w:rPr>
                <w:sz w:val="20"/>
              </w:rPr>
            </w:pPr>
            <w:r>
              <w:rPr>
                <w:sz w:val="20"/>
              </w:rPr>
              <w:t>100</w:t>
            </w:r>
          </w:p>
        </w:tc>
      </w:tr>
      <w:tr w:rsidR="00696B9C" w14:paraId="747AEAB2" w14:textId="77777777">
        <w:trPr>
          <w:trHeight w:val="230"/>
        </w:trPr>
        <w:tc>
          <w:tcPr>
            <w:tcW w:w="2234" w:type="dxa"/>
          </w:tcPr>
          <w:p w14:paraId="501B77EF" w14:textId="77777777" w:rsidR="00696B9C" w:rsidRDefault="0030015F">
            <w:pPr>
              <w:pStyle w:val="TableParagraph"/>
              <w:spacing w:line="210" w:lineRule="exact"/>
              <w:ind w:left="6"/>
              <w:jc w:val="center"/>
              <w:rPr>
                <w:sz w:val="20"/>
              </w:rPr>
            </w:pPr>
            <w:r>
              <w:rPr>
                <w:w w:val="99"/>
                <w:sz w:val="20"/>
              </w:rPr>
              <w:t>8</w:t>
            </w:r>
          </w:p>
        </w:tc>
        <w:tc>
          <w:tcPr>
            <w:tcW w:w="993" w:type="dxa"/>
          </w:tcPr>
          <w:p w14:paraId="48D4EFC7" w14:textId="77777777" w:rsidR="00696B9C" w:rsidRDefault="00696B9C">
            <w:pPr>
              <w:pStyle w:val="TableParagraph"/>
              <w:rPr>
                <w:rFonts w:ascii="Times New Roman"/>
                <w:sz w:val="16"/>
              </w:rPr>
            </w:pPr>
          </w:p>
        </w:tc>
        <w:tc>
          <w:tcPr>
            <w:tcW w:w="849" w:type="dxa"/>
          </w:tcPr>
          <w:p w14:paraId="2BFF8AF9" w14:textId="77777777" w:rsidR="00696B9C" w:rsidRDefault="00696B9C">
            <w:pPr>
              <w:pStyle w:val="TableParagraph"/>
              <w:rPr>
                <w:rFonts w:ascii="Times New Roman"/>
                <w:sz w:val="16"/>
              </w:rPr>
            </w:pPr>
          </w:p>
        </w:tc>
        <w:tc>
          <w:tcPr>
            <w:tcW w:w="849" w:type="dxa"/>
          </w:tcPr>
          <w:p w14:paraId="05833898" w14:textId="77777777" w:rsidR="00696B9C" w:rsidRDefault="00696B9C">
            <w:pPr>
              <w:pStyle w:val="TableParagraph"/>
              <w:rPr>
                <w:rFonts w:ascii="Times New Roman"/>
                <w:sz w:val="16"/>
              </w:rPr>
            </w:pPr>
          </w:p>
        </w:tc>
        <w:tc>
          <w:tcPr>
            <w:tcW w:w="851" w:type="dxa"/>
          </w:tcPr>
          <w:p w14:paraId="161ED34C" w14:textId="77777777" w:rsidR="00696B9C" w:rsidRDefault="00696B9C">
            <w:pPr>
              <w:pStyle w:val="TableParagraph"/>
              <w:rPr>
                <w:rFonts w:ascii="Times New Roman"/>
                <w:sz w:val="16"/>
              </w:rPr>
            </w:pPr>
          </w:p>
        </w:tc>
        <w:tc>
          <w:tcPr>
            <w:tcW w:w="849" w:type="dxa"/>
          </w:tcPr>
          <w:p w14:paraId="379CC74D" w14:textId="77777777" w:rsidR="00696B9C" w:rsidRDefault="0030015F">
            <w:pPr>
              <w:pStyle w:val="TableParagraph"/>
              <w:spacing w:line="210" w:lineRule="exact"/>
              <w:ind w:right="310"/>
              <w:jc w:val="right"/>
              <w:rPr>
                <w:sz w:val="20"/>
              </w:rPr>
            </w:pPr>
            <w:r>
              <w:rPr>
                <w:w w:val="95"/>
                <w:sz w:val="20"/>
              </w:rPr>
              <w:t>70</w:t>
            </w:r>
          </w:p>
        </w:tc>
        <w:tc>
          <w:tcPr>
            <w:tcW w:w="883" w:type="dxa"/>
          </w:tcPr>
          <w:p w14:paraId="1496B3C3" w14:textId="77777777" w:rsidR="00696B9C" w:rsidRDefault="0030015F">
            <w:pPr>
              <w:pStyle w:val="TableParagraph"/>
              <w:spacing w:line="210" w:lineRule="exact"/>
              <w:ind w:left="248" w:right="232"/>
              <w:jc w:val="center"/>
              <w:rPr>
                <w:sz w:val="20"/>
              </w:rPr>
            </w:pPr>
            <w:r>
              <w:rPr>
                <w:sz w:val="20"/>
              </w:rPr>
              <w:t>90</w:t>
            </w:r>
          </w:p>
        </w:tc>
      </w:tr>
      <w:tr w:rsidR="00696B9C" w14:paraId="5C2F87A4" w14:textId="77777777">
        <w:trPr>
          <w:trHeight w:val="230"/>
        </w:trPr>
        <w:tc>
          <w:tcPr>
            <w:tcW w:w="2234" w:type="dxa"/>
          </w:tcPr>
          <w:p w14:paraId="2A8AAAF9" w14:textId="77777777" w:rsidR="00696B9C" w:rsidRDefault="0030015F">
            <w:pPr>
              <w:pStyle w:val="TableParagraph"/>
              <w:spacing w:line="210" w:lineRule="exact"/>
              <w:ind w:left="256" w:right="247"/>
              <w:jc w:val="center"/>
              <w:rPr>
                <w:sz w:val="20"/>
              </w:rPr>
            </w:pPr>
            <w:r>
              <w:rPr>
                <w:sz w:val="20"/>
              </w:rPr>
              <w:t>5,6</w:t>
            </w:r>
          </w:p>
        </w:tc>
        <w:tc>
          <w:tcPr>
            <w:tcW w:w="993" w:type="dxa"/>
          </w:tcPr>
          <w:p w14:paraId="24CDD31F" w14:textId="77777777" w:rsidR="00696B9C" w:rsidRDefault="00696B9C">
            <w:pPr>
              <w:pStyle w:val="TableParagraph"/>
              <w:rPr>
                <w:rFonts w:ascii="Times New Roman"/>
                <w:sz w:val="16"/>
              </w:rPr>
            </w:pPr>
          </w:p>
        </w:tc>
        <w:tc>
          <w:tcPr>
            <w:tcW w:w="849" w:type="dxa"/>
          </w:tcPr>
          <w:p w14:paraId="07291CBD" w14:textId="77777777" w:rsidR="00696B9C" w:rsidRDefault="00696B9C">
            <w:pPr>
              <w:pStyle w:val="TableParagraph"/>
              <w:rPr>
                <w:rFonts w:ascii="Times New Roman"/>
                <w:sz w:val="16"/>
              </w:rPr>
            </w:pPr>
          </w:p>
        </w:tc>
        <w:tc>
          <w:tcPr>
            <w:tcW w:w="849" w:type="dxa"/>
          </w:tcPr>
          <w:p w14:paraId="4F403548" w14:textId="77777777" w:rsidR="00696B9C" w:rsidRDefault="00696B9C">
            <w:pPr>
              <w:pStyle w:val="TableParagraph"/>
              <w:rPr>
                <w:rFonts w:ascii="Times New Roman"/>
                <w:sz w:val="16"/>
              </w:rPr>
            </w:pPr>
          </w:p>
        </w:tc>
        <w:tc>
          <w:tcPr>
            <w:tcW w:w="851" w:type="dxa"/>
          </w:tcPr>
          <w:p w14:paraId="6D48F4F4" w14:textId="77777777" w:rsidR="00696B9C" w:rsidRDefault="00696B9C">
            <w:pPr>
              <w:pStyle w:val="TableParagraph"/>
              <w:rPr>
                <w:rFonts w:ascii="Times New Roman"/>
                <w:sz w:val="16"/>
              </w:rPr>
            </w:pPr>
          </w:p>
        </w:tc>
        <w:tc>
          <w:tcPr>
            <w:tcW w:w="849" w:type="dxa"/>
          </w:tcPr>
          <w:p w14:paraId="22EA20C4" w14:textId="77777777" w:rsidR="00696B9C" w:rsidRDefault="0030015F">
            <w:pPr>
              <w:pStyle w:val="TableParagraph"/>
              <w:spacing w:line="210" w:lineRule="exact"/>
              <w:ind w:left="12"/>
              <w:jc w:val="center"/>
              <w:rPr>
                <w:sz w:val="20"/>
              </w:rPr>
            </w:pPr>
            <w:r>
              <w:rPr>
                <w:w w:val="99"/>
                <w:sz w:val="20"/>
              </w:rPr>
              <w:t>-</w:t>
            </w:r>
          </w:p>
        </w:tc>
        <w:tc>
          <w:tcPr>
            <w:tcW w:w="883" w:type="dxa"/>
          </w:tcPr>
          <w:p w14:paraId="0AF7B6E1" w14:textId="77777777" w:rsidR="00696B9C" w:rsidRDefault="0030015F">
            <w:pPr>
              <w:pStyle w:val="TableParagraph"/>
              <w:spacing w:line="210" w:lineRule="exact"/>
              <w:ind w:left="18"/>
              <w:jc w:val="center"/>
              <w:rPr>
                <w:sz w:val="20"/>
              </w:rPr>
            </w:pPr>
            <w:r>
              <w:rPr>
                <w:w w:val="99"/>
                <w:sz w:val="20"/>
              </w:rPr>
              <w:t>-</w:t>
            </w:r>
          </w:p>
        </w:tc>
      </w:tr>
      <w:tr w:rsidR="00696B9C" w14:paraId="61369E42" w14:textId="77777777">
        <w:trPr>
          <w:trHeight w:val="230"/>
        </w:trPr>
        <w:tc>
          <w:tcPr>
            <w:tcW w:w="2234" w:type="dxa"/>
          </w:tcPr>
          <w:p w14:paraId="2673775F" w14:textId="77777777" w:rsidR="00696B9C" w:rsidRDefault="0030015F">
            <w:pPr>
              <w:pStyle w:val="TableParagraph"/>
              <w:spacing w:line="210" w:lineRule="exact"/>
              <w:ind w:left="6"/>
              <w:jc w:val="center"/>
              <w:rPr>
                <w:sz w:val="20"/>
              </w:rPr>
            </w:pPr>
            <w:r>
              <w:rPr>
                <w:w w:val="99"/>
                <w:sz w:val="20"/>
              </w:rPr>
              <w:t>2</w:t>
            </w:r>
          </w:p>
        </w:tc>
        <w:tc>
          <w:tcPr>
            <w:tcW w:w="993" w:type="dxa"/>
          </w:tcPr>
          <w:p w14:paraId="36B7345B" w14:textId="77777777" w:rsidR="00696B9C" w:rsidRDefault="00696B9C">
            <w:pPr>
              <w:pStyle w:val="TableParagraph"/>
              <w:rPr>
                <w:rFonts w:ascii="Times New Roman"/>
                <w:sz w:val="16"/>
              </w:rPr>
            </w:pPr>
          </w:p>
        </w:tc>
        <w:tc>
          <w:tcPr>
            <w:tcW w:w="849" w:type="dxa"/>
          </w:tcPr>
          <w:p w14:paraId="2D604D6B" w14:textId="77777777" w:rsidR="00696B9C" w:rsidRDefault="00696B9C">
            <w:pPr>
              <w:pStyle w:val="TableParagraph"/>
              <w:rPr>
                <w:rFonts w:ascii="Times New Roman"/>
                <w:sz w:val="16"/>
              </w:rPr>
            </w:pPr>
          </w:p>
        </w:tc>
        <w:tc>
          <w:tcPr>
            <w:tcW w:w="849" w:type="dxa"/>
          </w:tcPr>
          <w:p w14:paraId="6286CAD9" w14:textId="77777777" w:rsidR="00696B9C" w:rsidRDefault="00696B9C">
            <w:pPr>
              <w:pStyle w:val="TableParagraph"/>
              <w:rPr>
                <w:rFonts w:ascii="Times New Roman"/>
                <w:sz w:val="16"/>
              </w:rPr>
            </w:pPr>
          </w:p>
        </w:tc>
        <w:tc>
          <w:tcPr>
            <w:tcW w:w="851" w:type="dxa"/>
          </w:tcPr>
          <w:p w14:paraId="6820E3E3" w14:textId="77777777" w:rsidR="00696B9C" w:rsidRDefault="00696B9C">
            <w:pPr>
              <w:pStyle w:val="TableParagraph"/>
              <w:rPr>
                <w:rFonts w:ascii="Times New Roman"/>
                <w:sz w:val="16"/>
              </w:rPr>
            </w:pPr>
          </w:p>
        </w:tc>
        <w:tc>
          <w:tcPr>
            <w:tcW w:w="849" w:type="dxa"/>
          </w:tcPr>
          <w:p w14:paraId="50D35B5F" w14:textId="77777777" w:rsidR="00696B9C" w:rsidRDefault="0030015F">
            <w:pPr>
              <w:pStyle w:val="TableParagraph"/>
              <w:spacing w:line="210" w:lineRule="exact"/>
              <w:ind w:right="310"/>
              <w:jc w:val="right"/>
              <w:rPr>
                <w:sz w:val="20"/>
              </w:rPr>
            </w:pPr>
            <w:r>
              <w:rPr>
                <w:w w:val="95"/>
                <w:sz w:val="20"/>
              </w:rPr>
              <w:t>30</w:t>
            </w:r>
          </w:p>
        </w:tc>
        <w:tc>
          <w:tcPr>
            <w:tcW w:w="883" w:type="dxa"/>
          </w:tcPr>
          <w:p w14:paraId="57653888" w14:textId="77777777" w:rsidR="00696B9C" w:rsidRDefault="0030015F">
            <w:pPr>
              <w:pStyle w:val="TableParagraph"/>
              <w:spacing w:line="210" w:lineRule="exact"/>
              <w:ind w:left="248" w:right="232"/>
              <w:jc w:val="center"/>
              <w:rPr>
                <w:sz w:val="20"/>
              </w:rPr>
            </w:pPr>
            <w:r>
              <w:rPr>
                <w:sz w:val="20"/>
              </w:rPr>
              <w:t>55</w:t>
            </w:r>
          </w:p>
        </w:tc>
      </w:tr>
      <w:tr w:rsidR="00696B9C" w14:paraId="6CD97B53" w14:textId="77777777">
        <w:trPr>
          <w:trHeight w:val="230"/>
        </w:trPr>
        <w:tc>
          <w:tcPr>
            <w:tcW w:w="2234" w:type="dxa"/>
          </w:tcPr>
          <w:p w14:paraId="0762368D" w14:textId="77777777" w:rsidR="00696B9C" w:rsidRDefault="0030015F">
            <w:pPr>
              <w:pStyle w:val="TableParagraph"/>
              <w:spacing w:line="210" w:lineRule="exact"/>
              <w:ind w:left="256" w:right="248"/>
              <w:jc w:val="center"/>
              <w:rPr>
                <w:sz w:val="20"/>
              </w:rPr>
            </w:pPr>
            <w:r>
              <w:rPr>
                <w:sz w:val="20"/>
              </w:rPr>
              <w:t>0,125</w:t>
            </w:r>
          </w:p>
        </w:tc>
        <w:tc>
          <w:tcPr>
            <w:tcW w:w="993" w:type="dxa"/>
          </w:tcPr>
          <w:p w14:paraId="5DD37A44" w14:textId="77777777" w:rsidR="00696B9C" w:rsidRDefault="00696B9C">
            <w:pPr>
              <w:pStyle w:val="TableParagraph"/>
              <w:rPr>
                <w:rFonts w:ascii="Times New Roman"/>
                <w:sz w:val="16"/>
              </w:rPr>
            </w:pPr>
          </w:p>
        </w:tc>
        <w:tc>
          <w:tcPr>
            <w:tcW w:w="849" w:type="dxa"/>
          </w:tcPr>
          <w:p w14:paraId="150661A4" w14:textId="77777777" w:rsidR="00696B9C" w:rsidRDefault="00696B9C">
            <w:pPr>
              <w:pStyle w:val="TableParagraph"/>
              <w:rPr>
                <w:rFonts w:ascii="Times New Roman"/>
                <w:sz w:val="16"/>
              </w:rPr>
            </w:pPr>
          </w:p>
        </w:tc>
        <w:tc>
          <w:tcPr>
            <w:tcW w:w="849" w:type="dxa"/>
          </w:tcPr>
          <w:p w14:paraId="30DC8960" w14:textId="77777777" w:rsidR="00696B9C" w:rsidRDefault="00696B9C">
            <w:pPr>
              <w:pStyle w:val="TableParagraph"/>
              <w:rPr>
                <w:rFonts w:ascii="Times New Roman"/>
                <w:sz w:val="16"/>
              </w:rPr>
            </w:pPr>
          </w:p>
        </w:tc>
        <w:tc>
          <w:tcPr>
            <w:tcW w:w="851" w:type="dxa"/>
          </w:tcPr>
          <w:p w14:paraId="178EF594" w14:textId="77777777" w:rsidR="00696B9C" w:rsidRDefault="00696B9C">
            <w:pPr>
              <w:pStyle w:val="TableParagraph"/>
              <w:rPr>
                <w:rFonts w:ascii="Times New Roman"/>
                <w:sz w:val="16"/>
              </w:rPr>
            </w:pPr>
          </w:p>
        </w:tc>
        <w:tc>
          <w:tcPr>
            <w:tcW w:w="849" w:type="dxa"/>
          </w:tcPr>
          <w:p w14:paraId="626FF01A" w14:textId="77777777" w:rsidR="00696B9C" w:rsidRDefault="0030015F">
            <w:pPr>
              <w:pStyle w:val="TableParagraph"/>
              <w:spacing w:line="210" w:lineRule="exact"/>
              <w:ind w:right="362"/>
              <w:jc w:val="right"/>
              <w:rPr>
                <w:sz w:val="20"/>
              </w:rPr>
            </w:pPr>
            <w:r>
              <w:rPr>
                <w:w w:val="99"/>
                <w:sz w:val="20"/>
              </w:rPr>
              <w:t>8</w:t>
            </w:r>
          </w:p>
        </w:tc>
        <w:tc>
          <w:tcPr>
            <w:tcW w:w="883" w:type="dxa"/>
          </w:tcPr>
          <w:p w14:paraId="7B5AFE44" w14:textId="77777777" w:rsidR="00696B9C" w:rsidRDefault="0030015F">
            <w:pPr>
              <w:pStyle w:val="TableParagraph"/>
              <w:spacing w:line="210" w:lineRule="exact"/>
              <w:ind w:left="248" w:right="232"/>
              <w:jc w:val="center"/>
              <w:rPr>
                <w:sz w:val="20"/>
              </w:rPr>
            </w:pPr>
            <w:r>
              <w:rPr>
                <w:sz w:val="20"/>
              </w:rPr>
              <w:t>20</w:t>
            </w:r>
          </w:p>
        </w:tc>
      </w:tr>
      <w:tr w:rsidR="00696B9C" w14:paraId="3951CD8F" w14:textId="77777777">
        <w:trPr>
          <w:trHeight w:val="230"/>
        </w:trPr>
        <w:tc>
          <w:tcPr>
            <w:tcW w:w="2234" w:type="dxa"/>
          </w:tcPr>
          <w:p w14:paraId="6E5D0C78" w14:textId="77777777" w:rsidR="00696B9C" w:rsidRDefault="0030015F">
            <w:pPr>
              <w:pStyle w:val="TableParagraph"/>
              <w:spacing w:line="210" w:lineRule="exact"/>
              <w:ind w:left="256" w:right="248"/>
              <w:jc w:val="center"/>
              <w:rPr>
                <w:sz w:val="20"/>
              </w:rPr>
            </w:pPr>
            <w:r>
              <w:rPr>
                <w:sz w:val="20"/>
              </w:rPr>
              <w:t>0,063</w:t>
            </w:r>
          </w:p>
        </w:tc>
        <w:tc>
          <w:tcPr>
            <w:tcW w:w="993" w:type="dxa"/>
          </w:tcPr>
          <w:p w14:paraId="02B45866" w14:textId="77777777" w:rsidR="00696B9C" w:rsidRDefault="00696B9C">
            <w:pPr>
              <w:pStyle w:val="TableParagraph"/>
              <w:rPr>
                <w:rFonts w:ascii="Times New Roman"/>
                <w:sz w:val="16"/>
              </w:rPr>
            </w:pPr>
          </w:p>
        </w:tc>
        <w:tc>
          <w:tcPr>
            <w:tcW w:w="849" w:type="dxa"/>
          </w:tcPr>
          <w:p w14:paraId="5BAFFDD2" w14:textId="77777777" w:rsidR="00696B9C" w:rsidRDefault="00696B9C">
            <w:pPr>
              <w:pStyle w:val="TableParagraph"/>
              <w:rPr>
                <w:rFonts w:ascii="Times New Roman"/>
                <w:sz w:val="16"/>
              </w:rPr>
            </w:pPr>
          </w:p>
        </w:tc>
        <w:tc>
          <w:tcPr>
            <w:tcW w:w="849" w:type="dxa"/>
          </w:tcPr>
          <w:p w14:paraId="09A9470C" w14:textId="77777777" w:rsidR="00696B9C" w:rsidRDefault="00696B9C">
            <w:pPr>
              <w:pStyle w:val="TableParagraph"/>
              <w:rPr>
                <w:rFonts w:ascii="Times New Roman"/>
                <w:sz w:val="16"/>
              </w:rPr>
            </w:pPr>
          </w:p>
        </w:tc>
        <w:tc>
          <w:tcPr>
            <w:tcW w:w="851" w:type="dxa"/>
          </w:tcPr>
          <w:p w14:paraId="3E17551A" w14:textId="77777777" w:rsidR="00696B9C" w:rsidRDefault="00696B9C">
            <w:pPr>
              <w:pStyle w:val="TableParagraph"/>
              <w:rPr>
                <w:rFonts w:ascii="Times New Roman"/>
                <w:sz w:val="16"/>
              </w:rPr>
            </w:pPr>
          </w:p>
        </w:tc>
        <w:tc>
          <w:tcPr>
            <w:tcW w:w="849" w:type="dxa"/>
          </w:tcPr>
          <w:p w14:paraId="202893B3" w14:textId="77777777" w:rsidR="00696B9C" w:rsidRDefault="0030015F">
            <w:pPr>
              <w:pStyle w:val="TableParagraph"/>
              <w:spacing w:line="210" w:lineRule="exact"/>
              <w:ind w:right="362"/>
              <w:jc w:val="right"/>
              <w:rPr>
                <w:sz w:val="20"/>
              </w:rPr>
            </w:pPr>
            <w:r>
              <w:rPr>
                <w:w w:val="99"/>
                <w:sz w:val="20"/>
              </w:rPr>
              <w:t>5</w:t>
            </w:r>
          </w:p>
        </w:tc>
        <w:tc>
          <w:tcPr>
            <w:tcW w:w="883" w:type="dxa"/>
          </w:tcPr>
          <w:p w14:paraId="4FB6F7EB" w14:textId="77777777" w:rsidR="00696B9C" w:rsidRDefault="0030015F">
            <w:pPr>
              <w:pStyle w:val="TableParagraph"/>
              <w:spacing w:line="210" w:lineRule="exact"/>
              <w:ind w:left="250" w:right="232"/>
              <w:jc w:val="center"/>
              <w:rPr>
                <w:sz w:val="20"/>
              </w:rPr>
            </w:pPr>
            <w:r>
              <w:rPr>
                <w:sz w:val="20"/>
              </w:rPr>
              <w:t>12,0</w:t>
            </w:r>
          </w:p>
        </w:tc>
      </w:tr>
      <w:tr w:rsidR="00696B9C" w14:paraId="02423C40" w14:textId="77777777">
        <w:trPr>
          <w:trHeight w:val="460"/>
        </w:trPr>
        <w:tc>
          <w:tcPr>
            <w:tcW w:w="2234" w:type="dxa"/>
          </w:tcPr>
          <w:p w14:paraId="1247C2F7" w14:textId="77777777" w:rsidR="00696B9C" w:rsidRDefault="0030015F">
            <w:pPr>
              <w:pStyle w:val="TableParagraph"/>
              <w:spacing w:line="223" w:lineRule="exact"/>
              <w:ind w:left="107"/>
              <w:rPr>
                <w:sz w:val="20"/>
              </w:rPr>
            </w:pPr>
            <w:r>
              <w:rPr>
                <w:sz w:val="20"/>
              </w:rPr>
              <w:t>Zawartość lepiszcza,</w:t>
            </w:r>
          </w:p>
          <w:p w14:paraId="660F334D" w14:textId="77777777" w:rsidR="00696B9C" w:rsidRDefault="0030015F">
            <w:pPr>
              <w:pStyle w:val="TableParagraph"/>
              <w:spacing w:line="217" w:lineRule="exact"/>
              <w:ind w:left="107"/>
              <w:rPr>
                <w:sz w:val="20"/>
              </w:rPr>
            </w:pPr>
            <w:r>
              <w:rPr>
                <w:sz w:val="20"/>
              </w:rPr>
              <w:t>minimum</w:t>
            </w:r>
            <w:r>
              <w:rPr>
                <w:sz w:val="20"/>
                <w:vertAlign w:val="superscript"/>
              </w:rPr>
              <w:t>*)</w:t>
            </w:r>
          </w:p>
        </w:tc>
        <w:tc>
          <w:tcPr>
            <w:tcW w:w="1842" w:type="dxa"/>
            <w:gridSpan w:val="2"/>
          </w:tcPr>
          <w:p w14:paraId="70300C4D" w14:textId="77777777" w:rsidR="00696B9C" w:rsidRDefault="00696B9C">
            <w:pPr>
              <w:pStyle w:val="TableParagraph"/>
              <w:rPr>
                <w:rFonts w:ascii="Times New Roman"/>
                <w:sz w:val="18"/>
              </w:rPr>
            </w:pPr>
          </w:p>
        </w:tc>
        <w:tc>
          <w:tcPr>
            <w:tcW w:w="1700" w:type="dxa"/>
            <w:gridSpan w:val="2"/>
          </w:tcPr>
          <w:p w14:paraId="7E54E56C" w14:textId="77777777" w:rsidR="00696B9C" w:rsidRDefault="00696B9C">
            <w:pPr>
              <w:pStyle w:val="TableParagraph"/>
              <w:rPr>
                <w:rFonts w:ascii="Times New Roman"/>
                <w:sz w:val="18"/>
              </w:rPr>
            </w:pPr>
          </w:p>
        </w:tc>
        <w:tc>
          <w:tcPr>
            <w:tcW w:w="1732" w:type="dxa"/>
            <w:gridSpan w:val="2"/>
          </w:tcPr>
          <w:p w14:paraId="19F25F64" w14:textId="77777777" w:rsidR="00696B9C" w:rsidRDefault="0030015F">
            <w:pPr>
              <w:pStyle w:val="TableParagraph"/>
              <w:spacing w:before="112"/>
              <w:ind w:left="596" w:right="587"/>
              <w:jc w:val="center"/>
              <w:rPr>
                <w:sz w:val="13"/>
              </w:rPr>
            </w:pPr>
            <w:r>
              <w:rPr>
                <w:position w:val="2"/>
                <w:sz w:val="20"/>
              </w:rPr>
              <w:t>B</w:t>
            </w:r>
            <w:r>
              <w:rPr>
                <w:sz w:val="13"/>
              </w:rPr>
              <w:t>min5,6</w:t>
            </w:r>
          </w:p>
        </w:tc>
      </w:tr>
      <w:tr w:rsidR="00696B9C" w14:paraId="722D23AA" w14:textId="77777777">
        <w:trPr>
          <w:trHeight w:val="1617"/>
        </w:trPr>
        <w:tc>
          <w:tcPr>
            <w:tcW w:w="7508" w:type="dxa"/>
            <w:gridSpan w:val="7"/>
          </w:tcPr>
          <w:p w14:paraId="420E0A37" w14:textId="77777777" w:rsidR="00696B9C" w:rsidRDefault="0030015F">
            <w:pPr>
              <w:pStyle w:val="TableParagraph"/>
              <w:spacing w:line="235" w:lineRule="auto"/>
              <w:ind w:left="390" w:right="94" w:hanging="284"/>
              <w:jc w:val="both"/>
              <w:rPr>
                <w:sz w:val="20"/>
              </w:rPr>
            </w:pPr>
            <w:r>
              <w:rPr>
                <w:sz w:val="20"/>
                <w:vertAlign w:val="superscript"/>
              </w:rPr>
              <w:t>*)</w:t>
            </w:r>
            <w:r>
              <w:rPr>
                <w:sz w:val="20"/>
              </w:rPr>
              <w:t xml:space="preserve"> Minimalna zawartość lepiszcza jest określona przy założonej gęstości mieszanki </w:t>
            </w:r>
            <w:r>
              <w:rPr>
                <w:position w:val="2"/>
                <w:sz w:val="20"/>
              </w:rPr>
              <w:t>mineralnej 2,650 Mg/m</w:t>
            </w:r>
            <w:r>
              <w:rPr>
                <w:position w:val="2"/>
                <w:sz w:val="20"/>
                <w:vertAlign w:val="superscript"/>
              </w:rPr>
              <w:t>3</w:t>
            </w:r>
            <w:r>
              <w:rPr>
                <w:position w:val="2"/>
                <w:sz w:val="20"/>
              </w:rPr>
              <w:t>. Jeżeli stosowana mieszanka mineralna ma inną gęstość (</w:t>
            </w:r>
            <w:r>
              <w:rPr>
                <w:rFonts w:ascii="Times New Roman" w:hAnsi="Times New Roman"/>
                <w:i/>
                <w:position w:val="2"/>
                <w:sz w:val="20"/>
              </w:rPr>
              <w:t>ρ</w:t>
            </w:r>
            <w:r>
              <w:rPr>
                <w:sz w:val="13"/>
              </w:rPr>
              <w:t>d</w:t>
            </w:r>
            <w:r>
              <w:rPr>
                <w:position w:val="2"/>
                <w:sz w:val="20"/>
              </w:rPr>
              <w:t xml:space="preserve">), </w:t>
            </w:r>
            <w:r>
              <w:rPr>
                <w:sz w:val="20"/>
              </w:rPr>
              <w:t>to do wyznaczenia minimalnej zawartości lepiszcza podaną wartość należy pomnożyć przez współczynnik według równania:</w:t>
            </w:r>
          </w:p>
          <w:p w14:paraId="2FAAA4D8" w14:textId="77777777" w:rsidR="00696B9C" w:rsidRDefault="0030015F">
            <w:pPr>
              <w:pStyle w:val="TableParagraph"/>
              <w:spacing w:before="89" w:line="357" w:lineRule="exact"/>
              <w:ind w:left="3293" w:right="3315"/>
              <w:jc w:val="center"/>
              <w:rPr>
                <w:sz w:val="16"/>
              </w:rPr>
            </w:pPr>
            <w:r>
              <w:rPr>
                <w:rFonts w:ascii="UnBatang" w:hAnsi="UnBatang"/>
                <w:w w:val="80"/>
                <w:position w:val="-14"/>
                <w:sz w:val="25"/>
              </w:rPr>
              <w:t xml:space="preserve">  </w:t>
            </w:r>
            <w:r>
              <w:rPr>
                <w:rFonts w:ascii="UnBatang" w:hAnsi="UnBatang"/>
                <w:w w:val="80"/>
                <w:position w:val="-14"/>
                <w:sz w:val="24"/>
              </w:rPr>
              <w:t xml:space="preserve"> </w:t>
            </w:r>
            <w:r>
              <w:rPr>
                <w:w w:val="90"/>
                <w:sz w:val="16"/>
              </w:rPr>
              <w:t>2,650</w:t>
            </w:r>
          </w:p>
          <w:p w14:paraId="4082BA2D" w14:textId="77777777" w:rsidR="00696B9C" w:rsidRDefault="0030015F">
            <w:pPr>
              <w:pStyle w:val="TableParagraph"/>
              <w:spacing w:line="153" w:lineRule="auto"/>
              <w:ind w:left="3293" w:right="2910"/>
              <w:jc w:val="center"/>
              <w:rPr>
                <w:sz w:val="16"/>
              </w:rPr>
            </w:pPr>
            <w:r>
              <w:rPr>
                <w:rFonts w:ascii="UnBatang" w:hAnsi="UnBatang"/>
                <w:w w:val="80"/>
                <w:sz w:val="17"/>
              </w:rPr>
              <w:t xml:space="preserve"> </w:t>
            </w:r>
            <w:r>
              <w:rPr>
                <w:w w:val="90"/>
                <w:position w:val="-5"/>
                <w:sz w:val="16"/>
              </w:rPr>
              <w:t>d</w:t>
            </w:r>
          </w:p>
        </w:tc>
      </w:tr>
    </w:tbl>
    <w:p w14:paraId="48BE305C" w14:textId="77777777" w:rsidR="00696B9C" w:rsidRDefault="00696B9C">
      <w:pPr>
        <w:spacing w:line="153" w:lineRule="auto"/>
        <w:jc w:val="center"/>
        <w:rPr>
          <w:sz w:val="16"/>
        </w:rPr>
        <w:sectPr w:rsidR="00696B9C">
          <w:pgSz w:w="11910" w:h="16840"/>
          <w:pgMar w:top="480" w:right="1180" w:bottom="440" w:left="860" w:header="0" w:footer="176" w:gutter="0"/>
          <w:cols w:space="708"/>
        </w:sectPr>
      </w:pPr>
    </w:p>
    <w:p w14:paraId="43522026" w14:textId="77777777" w:rsidR="00696B9C" w:rsidRDefault="0030015F">
      <w:pPr>
        <w:pStyle w:val="Tekstpodstawowy"/>
        <w:spacing w:before="71"/>
        <w:ind w:left="1549" w:right="313" w:hanging="992"/>
      </w:pPr>
      <w:r>
        <w:lastRenderedPageBreak/>
        <w:t>Tablica 8. Wymagane właściwości mieszanki mineralno-asfaltowej do warstwy ścieralnej, dla ruchu KR1 ÷  KR2 [65]</w:t>
      </w:r>
    </w:p>
    <w:p w14:paraId="40A82CC5"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275"/>
        <w:gridCol w:w="1985"/>
        <w:gridCol w:w="1135"/>
        <w:gridCol w:w="991"/>
        <w:gridCol w:w="993"/>
      </w:tblGrid>
      <w:tr w:rsidR="00696B9C" w14:paraId="1C37D79A" w14:textId="77777777">
        <w:trPr>
          <w:trHeight w:val="827"/>
        </w:trPr>
        <w:tc>
          <w:tcPr>
            <w:tcW w:w="1637" w:type="dxa"/>
          </w:tcPr>
          <w:p w14:paraId="0ECA48AD" w14:textId="77777777" w:rsidR="00696B9C" w:rsidRDefault="00696B9C">
            <w:pPr>
              <w:pStyle w:val="TableParagraph"/>
              <w:spacing w:before="5"/>
              <w:rPr>
                <w:sz w:val="17"/>
              </w:rPr>
            </w:pPr>
          </w:p>
          <w:p w14:paraId="0152D6CA" w14:textId="77777777" w:rsidR="00696B9C" w:rsidRDefault="0030015F">
            <w:pPr>
              <w:pStyle w:val="TableParagraph"/>
              <w:spacing w:before="1"/>
              <w:ind w:left="383"/>
              <w:rPr>
                <w:sz w:val="18"/>
              </w:rPr>
            </w:pPr>
            <w:r>
              <w:rPr>
                <w:sz w:val="18"/>
              </w:rPr>
              <w:t>Właściwość</w:t>
            </w:r>
          </w:p>
        </w:tc>
        <w:tc>
          <w:tcPr>
            <w:tcW w:w="1275" w:type="dxa"/>
          </w:tcPr>
          <w:p w14:paraId="6206B0DD" w14:textId="77777777" w:rsidR="00696B9C" w:rsidRDefault="0030015F">
            <w:pPr>
              <w:pStyle w:val="TableParagraph"/>
              <w:ind w:left="165" w:right="158" w:firstLine="2"/>
              <w:jc w:val="center"/>
              <w:rPr>
                <w:sz w:val="18"/>
              </w:rPr>
            </w:pPr>
            <w:r>
              <w:rPr>
                <w:sz w:val="18"/>
              </w:rPr>
              <w:t>Warunki zagęszczania wg PN-EN</w:t>
            </w:r>
          </w:p>
          <w:p w14:paraId="35BBF1F1" w14:textId="77777777" w:rsidR="00696B9C" w:rsidRDefault="0030015F">
            <w:pPr>
              <w:pStyle w:val="TableParagraph"/>
              <w:spacing w:line="191" w:lineRule="exact"/>
              <w:ind w:left="96" w:right="93"/>
              <w:jc w:val="center"/>
              <w:rPr>
                <w:sz w:val="18"/>
              </w:rPr>
            </w:pPr>
            <w:r>
              <w:rPr>
                <w:sz w:val="18"/>
              </w:rPr>
              <w:t>13108-20 [48]</w:t>
            </w:r>
          </w:p>
        </w:tc>
        <w:tc>
          <w:tcPr>
            <w:tcW w:w="1985" w:type="dxa"/>
          </w:tcPr>
          <w:p w14:paraId="063D7FD3" w14:textId="77777777" w:rsidR="00696B9C" w:rsidRDefault="00696B9C">
            <w:pPr>
              <w:pStyle w:val="TableParagraph"/>
              <w:spacing w:before="5"/>
              <w:rPr>
                <w:sz w:val="17"/>
              </w:rPr>
            </w:pPr>
          </w:p>
          <w:p w14:paraId="005D69E5" w14:textId="77777777" w:rsidR="00696B9C" w:rsidRDefault="0030015F">
            <w:pPr>
              <w:pStyle w:val="TableParagraph"/>
              <w:spacing w:before="1"/>
              <w:ind w:left="711" w:right="324" w:hanging="360"/>
              <w:rPr>
                <w:sz w:val="18"/>
              </w:rPr>
            </w:pPr>
            <w:r>
              <w:rPr>
                <w:sz w:val="18"/>
              </w:rPr>
              <w:t>Metoda i warunki badania</w:t>
            </w:r>
          </w:p>
        </w:tc>
        <w:tc>
          <w:tcPr>
            <w:tcW w:w="1135" w:type="dxa"/>
          </w:tcPr>
          <w:p w14:paraId="1AB41810" w14:textId="77777777" w:rsidR="00696B9C" w:rsidRDefault="00696B9C">
            <w:pPr>
              <w:pStyle w:val="TableParagraph"/>
              <w:rPr>
                <w:rFonts w:ascii="Times New Roman"/>
                <w:sz w:val="18"/>
              </w:rPr>
            </w:pPr>
          </w:p>
        </w:tc>
        <w:tc>
          <w:tcPr>
            <w:tcW w:w="991" w:type="dxa"/>
          </w:tcPr>
          <w:p w14:paraId="0A0BD531" w14:textId="77777777" w:rsidR="00696B9C" w:rsidRDefault="00696B9C">
            <w:pPr>
              <w:pStyle w:val="TableParagraph"/>
              <w:rPr>
                <w:rFonts w:ascii="Times New Roman"/>
                <w:sz w:val="18"/>
              </w:rPr>
            </w:pPr>
          </w:p>
        </w:tc>
        <w:tc>
          <w:tcPr>
            <w:tcW w:w="993" w:type="dxa"/>
          </w:tcPr>
          <w:p w14:paraId="02FE5D38" w14:textId="77777777" w:rsidR="00696B9C" w:rsidRDefault="00696B9C">
            <w:pPr>
              <w:pStyle w:val="TableParagraph"/>
              <w:spacing w:before="5"/>
              <w:rPr>
                <w:sz w:val="19"/>
              </w:rPr>
            </w:pPr>
          </w:p>
          <w:p w14:paraId="734AEB75" w14:textId="77777777" w:rsidR="00696B9C" w:rsidRDefault="0030015F">
            <w:pPr>
              <w:pStyle w:val="TableParagraph"/>
              <w:ind w:left="180" w:right="173"/>
              <w:jc w:val="center"/>
              <w:rPr>
                <w:sz w:val="20"/>
              </w:rPr>
            </w:pPr>
            <w:r>
              <w:rPr>
                <w:sz w:val="20"/>
              </w:rPr>
              <w:t>AC11S</w:t>
            </w:r>
          </w:p>
        </w:tc>
      </w:tr>
      <w:tr w:rsidR="00696B9C" w14:paraId="2A78430A" w14:textId="77777777">
        <w:trPr>
          <w:trHeight w:val="534"/>
        </w:trPr>
        <w:tc>
          <w:tcPr>
            <w:tcW w:w="1637" w:type="dxa"/>
          </w:tcPr>
          <w:p w14:paraId="2556EF50" w14:textId="77777777" w:rsidR="00696B9C" w:rsidRDefault="0030015F">
            <w:pPr>
              <w:pStyle w:val="TableParagraph"/>
              <w:ind w:left="107" w:right="85"/>
              <w:rPr>
                <w:sz w:val="18"/>
              </w:rPr>
            </w:pPr>
            <w:r>
              <w:rPr>
                <w:sz w:val="18"/>
              </w:rPr>
              <w:t>Zawartość wolnych przestrzeni</w:t>
            </w:r>
          </w:p>
        </w:tc>
        <w:tc>
          <w:tcPr>
            <w:tcW w:w="1275" w:type="dxa"/>
          </w:tcPr>
          <w:p w14:paraId="132784AA" w14:textId="77777777" w:rsidR="00696B9C" w:rsidRDefault="0030015F">
            <w:pPr>
              <w:pStyle w:val="TableParagraph"/>
              <w:spacing w:before="55"/>
              <w:ind w:left="105" w:right="80"/>
              <w:rPr>
                <w:sz w:val="18"/>
              </w:rPr>
            </w:pPr>
            <w:r>
              <w:rPr>
                <w:sz w:val="18"/>
              </w:rPr>
              <w:t>C.1.2,ubijanie, 2×50 uderzeń</w:t>
            </w:r>
          </w:p>
        </w:tc>
        <w:tc>
          <w:tcPr>
            <w:tcW w:w="1985" w:type="dxa"/>
          </w:tcPr>
          <w:p w14:paraId="6E1934DD" w14:textId="77777777" w:rsidR="00696B9C" w:rsidRDefault="0030015F">
            <w:pPr>
              <w:pStyle w:val="TableParagraph"/>
              <w:spacing w:before="115" w:line="207" w:lineRule="exact"/>
              <w:ind w:left="207"/>
              <w:rPr>
                <w:sz w:val="18"/>
              </w:rPr>
            </w:pPr>
            <w:r>
              <w:rPr>
                <w:sz w:val="18"/>
              </w:rPr>
              <w:t>PN-EN 12697-8 [33],</w:t>
            </w:r>
          </w:p>
          <w:p w14:paraId="580DEA96" w14:textId="77777777" w:rsidR="00696B9C" w:rsidRDefault="0030015F">
            <w:pPr>
              <w:pStyle w:val="TableParagraph"/>
              <w:spacing w:line="193" w:lineRule="exact"/>
              <w:ind w:left="855"/>
              <w:rPr>
                <w:sz w:val="18"/>
              </w:rPr>
            </w:pPr>
            <w:r>
              <w:rPr>
                <w:sz w:val="18"/>
              </w:rPr>
              <w:t>p. 4</w:t>
            </w:r>
          </w:p>
        </w:tc>
        <w:tc>
          <w:tcPr>
            <w:tcW w:w="1135" w:type="dxa"/>
          </w:tcPr>
          <w:p w14:paraId="28ED5057" w14:textId="77777777" w:rsidR="00696B9C" w:rsidRDefault="00696B9C">
            <w:pPr>
              <w:pStyle w:val="TableParagraph"/>
              <w:rPr>
                <w:rFonts w:ascii="Times New Roman"/>
                <w:sz w:val="18"/>
              </w:rPr>
            </w:pPr>
          </w:p>
        </w:tc>
        <w:tc>
          <w:tcPr>
            <w:tcW w:w="991" w:type="dxa"/>
          </w:tcPr>
          <w:p w14:paraId="332FD6E6" w14:textId="77777777" w:rsidR="00696B9C" w:rsidRDefault="00696B9C">
            <w:pPr>
              <w:pStyle w:val="TableParagraph"/>
              <w:rPr>
                <w:rFonts w:ascii="Times New Roman"/>
                <w:sz w:val="18"/>
              </w:rPr>
            </w:pPr>
          </w:p>
        </w:tc>
        <w:tc>
          <w:tcPr>
            <w:tcW w:w="993" w:type="dxa"/>
          </w:tcPr>
          <w:p w14:paraId="4D53FF5C" w14:textId="77777777" w:rsidR="00696B9C" w:rsidRDefault="0030015F">
            <w:pPr>
              <w:pStyle w:val="TableParagraph"/>
              <w:spacing w:before="54"/>
              <w:ind w:left="260" w:right="236" w:firstLine="9"/>
              <w:rPr>
                <w:sz w:val="12"/>
              </w:rPr>
            </w:pPr>
            <w:r>
              <w:rPr>
                <w:rFonts w:ascii="Times New Roman"/>
                <w:i/>
                <w:position w:val="1"/>
                <w:sz w:val="18"/>
              </w:rPr>
              <w:t>V</w:t>
            </w:r>
            <w:r>
              <w:rPr>
                <w:sz w:val="12"/>
              </w:rPr>
              <w:t xml:space="preserve">min1,0 </w:t>
            </w:r>
            <w:r>
              <w:rPr>
                <w:rFonts w:ascii="Times New Roman"/>
                <w:i/>
                <w:position w:val="1"/>
                <w:sz w:val="18"/>
              </w:rPr>
              <w:t>V</w:t>
            </w:r>
            <w:r>
              <w:rPr>
                <w:sz w:val="12"/>
              </w:rPr>
              <w:t>max3,0</w:t>
            </w:r>
          </w:p>
        </w:tc>
      </w:tr>
      <w:tr w:rsidR="00696B9C" w14:paraId="70C612F2" w14:textId="77777777">
        <w:trPr>
          <w:trHeight w:val="618"/>
        </w:trPr>
        <w:tc>
          <w:tcPr>
            <w:tcW w:w="1637" w:type="dxa"/>
          </w:tcPr>
          <w:p w14:paraId="62B0AF92" w14:textId="77777777" w:rsidR="00696B9C" w:rsidRDefault="0030015F">
            <w:pPr>
              <w:pStyle w:val="TableParagraph"/>
              <w:ind w:left="107"/>
              <w:rPr>
                <w:sz w:val="18"/>
              </w:rPr>
            </w:pPr>
            <w:r>
              <w:rPr>
                <w:sz w:val="18"/>
              </w:rPr>
              <w:t xml:space="preserve">Wolne </w:t>
            </w:r>
            <w:r>
              <w:rPr>
                <w:spacing w:val="-3"/>
                <w:sz w:val="18"/>
              </w:rPr>
              <w:t xml:space="preserve">przestrzenie </w:t>
            </w:r>
            <w:r>
              <w:rPr>
                <w:sz w:val="18"/>
              </w:rPr>
              <w:t>wypełnione</w:t>
            </w:r>
          </w:p>
          <w:p w14:paraId="2F4C652F" w14:textId="77777777" w:rsidR="00696B9C" w:rsidRDefault="0030015F">
            <w:pPr>
              <w:pStyle w:val="TableParagraph"/>
              <w:spacing w:line="190" w:lineRule="exact"/>
              <w:ind w:left="107"/>
              <w:rPr>
                <w:sz w:val="18"/>
              </w:rPr>
            </w:pPr>
            <w:r>
              <w:rPr>
                <w:sz w:val="18"/>
              </w:rPr>
              <w:t>lepiszczem</w:t>
            </w:r>
          </w:p>
        </w:tc>
        <w:tc>
          <w:tcPr>
            <w:tcW w:w="1275" w:type="dxa"/>
          </w:tcPr>
          <w:p w14:paraId="20D27A31" w14:textId="77777777" w:rsidR="00696B9C" w:rsidRDefault="0030015F">
            <w:pPr>
              <w:pStyle w:val="TableParagraph"/>
              <w:spacing w:before="98"/>
              <w:ind w:left="105" w:right="80"/>
              <w:rPr>
                <w:sz w:val="18"/>
              </w:rPr>
            </w:pPr>
            <w:r>
              <w:rPr>
                <w:sz w:val="18"/>
              </w:rPr>
              <w:t>C.1.2,ubijanie, 2×50 uderzeń</w:t>
            </w:r>
          </w:p>
        </w:tc>
        <w:tc>
          <w:tcPr>
            <w:tcW w:w="1985" w:type="dxa"/>
          </w:tcPr>
          <w:p w14:paraId="45A67388" w14:textId="77777777" w:rsidR="00696B9C" w:rsidRDefault="0030015F">
            <w:pPr>
              <w:pStyle w:val="TableParagraph"/>
              <w:spacing w:before="158" w:line="207" w:lineRule="exact"/>
              <w:ind w:left="207"/>
              <w:rPr>
                <w:sz w:val="18"/>
              </w:rPr>
            </w:pPr>
            <w:r>
              <w:rPr>
                <w:sz w:val="18"/>
              </w:rPr>
              <w:t>PN-EN 12697-8 [33],</w:t>
            </w:r>
          </w:p>
          <w:p w14:paraId="1DAAF80F" w14:textId="77777777" w:rsidR="00696B9C" w:rsidRDefault="0030015F">
            <w:pPr>
              <w:pStyle w:val="TableParagraph"/>
              <w:spacing w:line="207" w:lineRule="exact"/>
              <w:ind w:left="855"/>
              <w:rPr>
                <w:sz w:val="18"/>
              </w:rPr>
            </w:pPr>
            <w:r>
              <w:rPr>
                <w:sz w:val="18"/>
              </w:rPr>
              <w:t>p. 5</w:t>
            </w:r>
          </w:p>
        </w:tc>
        <w:tc>
          <w:tcPr>
            <w:tcW w:w="1135" w:type="dxa"/>
          </w:tcPr>
          <w:p w14:paraId="42FB0E26" w14:textId="77777777" w:rsidR="00696B9C" w:rsidRDefault="00696B9C">
            <w:pPr>
              <w:pStyle w:val="TableParagraph"/>
              <w:rPr>
                <w:rFonts w:ascii="Times New Roman"/>
                <w:sz w:val="18"/>
              </w:rPr>
            </w:pPr>
          </w:p>
        </w:tc>
        <w:tc>
          <w:tcPr>
            <w:tcW w:w="991" w:type="dxa"/>
          </w:tcPr>
          <w:p w14:paraId="345A9236" w14:textId="77777777" w:rsidR="00696B9C" w:rsidRDefault="00696B9C">
            <w:pPr>
              <w:pStyle w:val="TableParagraph"/>
              <w:rPr>
                <w:rFonts w:ascii="Times New Roman"/>
                <w:sz w:val="18"/>
              </w:rPr>
            </w:pPr>
          </w:p>
        </w:tc>
        <w:tc>
          <w:tcPr>
            <w:tcW w:w="993" w:type="dxa"/>
          </w:tcPr>
          <w:p w14:paraId="11A7E342" w14:textId="77777777" w:rsidR="00696B9C" w:rsidRDefault="0030015F">
            <w:pPr>
              <w:pStyle w:val="TableParagraph"/>
              <w:spacing w:before="123" w:line="232" w:lineRule="auto"/>
              <w:ind w:left="222" w:right="197"/>
              <w:rPr>
                <w:rFonts w:ascii="Times New Roman"/>
                <w:i/>
                <w:sz w:val="10"/>
              </w:rPr>
            </w:pPr>
            <w:r>
              <w:rPr>
                <w:rFonts w:ascii="Times New Roman"/>
                <w:i/>
                <w:position w:val="2"/>
                <w:sz w:val="16"/>
              </w:rPr>
              <w:t>VFB</w:t>
            </w:r>
            <w:r>
              <w:rPr>
                <w:rFonts w:ascii="Times New Roman"/>
                <w:i/>
                <w:sz w:val="10"/>
              </w:rPr>
              <w:t xml:space="preserve">min75 </w:t>
            </w:r>
            <w:r>
              <w:rPr>
                <w:rFonts w:ascii="Times New Roman"/>
                <w:i/>
                <w:position w:val="2"/>
                <w:sz w:val="16"/>
              </w:rPr>
              <w:t>VFB</w:t>
            </w:r>
            <w:r>
              <w:rPr>
                <w:rFonts w:ascii="Times New Roman"/>
                <w:i/>
                <w:sz w:val="10"/>
              </w:rPr>
              <w:t>min93</w:t>
            </w:r>
          </w:p>
        </w:tc>
      </w:tr>
      <w:tr w:rsidR="00696B9C" w14:paraId="40C13ACC" w14:textId="77777777">
        <w:trPr>
          <w:trHeight w:val="830"/>
        </w:trPr>
        <w:tc>
          <w:tcPr>
            <w:tcW w:w="1637" w:type="dxa"/>
          </w:tcPr>
          <w:p w14:paraId="79D1C20D" w14:textId="77777777" w:rsidR="00696B9C" w:rsidRDefault="0030015F">
            <w:pPr>
              <w:pStyle w:val="TableParagraph"/>
              <w:ind w:left="107"/>
              <w:rPr>
                <w:sz w:val="18"/>
              </w:rPr>
            </w:pPr>
            <w:r>
              <w:rPr>
                <w:sz w:val="18"/>
              </w:rPr>
              <w:t xml:space="preserve">Zawartość </w:t>
            </w:r>
            <w:r>
              <w:rPr>
                <w:spacing w:val="-3"/>
                <w:sz w:val="18"/>
              </w:rPr>
              <w:t xml:space="preserve">wolnych </w:t>
            </w:r>
            <w:r>
              <w:rPr>
                <w:sz w:val="18"/>
              </w:rPr>
              <w:t>przestrzeni</w:t>
            </w:r>
          </w:p>
          <w:p w14:paraId="7F0E5B8A" w14:textId="77777777" w:rsidR="00696B9C" w:rsidRDefault="0030015F">
            <w:pPr>
              <w:pStyle w:val="TableParagraph"/>
              <w:spacing w:line="206" w:lineRule="exact"/>
              <w:ind w:left="107"/>
              <w:rPr>
                <w:sz w:val="18"/>
              </w:rPr>
            </w:pPr>
            <w:r>
              <w:rPr>
                <w:sz w:val="18"/>
              </w:rPr>
              <w:t xml:space="preserve">w </w:t>
            </w:r>
            <w:r>
              <w:rPr>
                <w:spacing w:val="-3"/>
                <w:sz w:val="18"/>
              </w:rPr>
              <w:t xml:space="preserve">mieszance </w:t>
            </w:r>
            <w:r>
              <w:rPr>
                <w:sz w:val="18"/>
              </w:rPr>
              <w:t>mineralnej</w:t>
            </w:r>
          </w:p>
        </w:tc>
        <w:tc>
          <w:tcPr>
            <w:tcW w:w="1275" w:type="dxa"/>
          </w:tcPr>
          <w:p w14:paraId="64DAAFD9" w14:textId="77777777" w:rsidR="00696B9C" w:rsidRDefault="00696B9C">
            <w:pPr>
              <w:pStyle w:val="TableParagraph"/>
              <w:spacing w:before="8"/>
              <w:rPr>
                <w:sz w:val="17"/>
              </w:rPr>
            </w:pPr>
          </w:p>
          <w:p w14:paraId="3498F545" w14:textId="77777777" w:rsidR="00696B9C" w:rsidRDefault="0030015F">
            <w:pPr>
              <w:pStyle w:val="TableParagraph"/>
              <w:ind w:left="105" w:right="80"/>
              <w:rPr>
                <w:sz w:val="18"/>
              </w:rPr>
            </w:pPr>
            <w:r>
              <w:rPr>
                <w:sz w:val="18"/>
              </w:rPr>
              <w:t>C.1.2,ubijanie, 2×50 uderzeń</w:t>
            </w:r>
          </w:p>
        </w:tc>
        <w:tc>
          <w:tcPr>
            <w:tcW w:w="1985" w:type="dxa"/>
          </w:tcPr>
          <w:p w14:paraId="6B061EF2" w14:textId="77777777" w:rsidR="00696B9C" w:rsidRDefault="00696B9C">
            <w:pPr>
              <w:pStyle w:val="TableParagraph"/>
              <w:spacing w:before="10"/>
            </w:pPr>
          </w:p>
          <w:p w14:paraId="64DE23AC" w14:textId="77777777" w:rsidR="00696B9C" w:rsidRDefault="0030015F">
            <w:pPr>
              <w:pStyle w:val="TableParagraph"/>
              <w:spacing w:line="207" w:lineRule="exact"/>
              <w:ind w:left="207"/>
              <w:rPr>
                <w:sz w:val="18"/>
              </w:rPr>
            </w:pPr>
            <w:r>
              <w:rPr>
                <w:sz w:val="18"/>
              </w:rPr>
              <w:t>PN-EN 12697-8 [33],</w:t>
            </w:r>
          </w:p>
          <w:p w14:paraId="390B5DC5" w14:textId="77777777" w:rsidR="00696B9C" w:rsidRDefault="0030015F">
            <w:pPr>
              <w:pStyle w:val="TableParagraph"/>
              <w:spacing w:line="207" w:lineRule="exact"/>
              <w:ind w:left="855"/>
              <w:rPr>
                <w:sz w:val="18"/>
              </w:rPr>
            </w:pPr>
            <w:r>
              <w:rPr>
                <w:sz w:val="18"/>
              </w:rPr>
              <w:t>p. 5</w:t>
            </w:r>
          </w:p>
        </w:tc>
        <w:tc>
          <w:tcPr>
            <w:tcW w:w="1135" w:type="dxa"/>
          </w:tcPr>
          <w:p w14:paraId="041911B5" w14:textId="77777777" w:rsidR="00696B9C" w:rsidRDefault="00696B9C">
            <w:pPr>
              <w:pStyle w:val="TableParagraph"/>
              <w:rPr>
                <w:rFonts w:ascii="Times New Roman"/>
                <w:sz w:val="18"/>
              </w:rPr>
            </w:pPr>
          </w:p>
        </w:tc>
        <w:tc>
          <w:tcPr>
            <w:tcW w:w="991" w:type="dxa"/>
          </w:tcPr>
          <w:p w14:paraId="50C8F6A3" w14:textId="77777777" w:rsidR="00696B9C" w:rsidRDefault="00696B9C">
            <w:pPr>
              <w:pStyle w:val="TableParagraph"/>
              <w:rPr>
                <w:rFonts w:ascii="Times New Roman"/>
                <w:sz w:val="18"/>
              </w:rPr>
            </w:pPr>
          </w:p>
        </w:tc>
        <w:tc>
          <w:tcPr>
            <w:tcW w:w="993" w:type="dxa"/>
          </w:tcPr>
          <w:p w14:paraId="48AAB9A9" w14:textId="77777777" w:rsidR="00696B9C" w:rsidRDefault="00696B9C">
            <w:pPr>
              <w:pStyle w:val="TableParagraph"/>
              <w:rPr>
                <w:sz w:val="18"/>
              </w:rPr>
            </w:pPr>
          </w:p>
          <w:p w14:paraId="58A15831" w14:textId="77777777" w:rsidR="00696B9C" w:rsidRDefault="0030015F">
            <w:pPr>
              <w:pStyle w:val="TableParagraph"/>
              <w:spacing w:before="110"/>
              <w:ind w:left="180" w:right="172"/>
              <w:jc w:val="center"/>
              <w:rPr>
                <w:rFonts w:ascii="Times New Roman"/>
                <w:i/>
                <w:sz w:val="10"/>
              </w:rPr>
            </w:pPr>
            <w:r>
              <w:rPr>
                <w:rFonts w:ascii="Times New Roman"/>
                <w:i/>
                <w:position w:val="2"/>
                <w:sz w:val="16"/>
              </w:rPr>
              <w:t>VMA</w:t>
            </w:r>
            <w:r>
              <w:rPr>
                <w:rFonts w:ascii="Times New Roman"/>
                <w:i/>
                <w:sz w:val="10"/>
              </w:rPr>
              <w:t>min14</w:t>
            </w:r>
          </w:p>
        </w:tc>
      </w:tr>
      <w:tr w:rsidR="00696B9C" w14:paraId="61B26BED" w14:textId="77777777">
        <w:trPr>
          <w:trHeight w:val="1034"/>
        </w:trPr>
        <w:tc>
          <w:tcPr>
            <w:tcW w:w="1637" w:type="dxa"/>
          </w:tcPr>
          <w:p w14:paraId="4FF98CA2" w14:textId="77777777" w:rsidR="00696B9C" w:rsidRDefault="00696B9C">
            <w:pPr>
              <w:pStyle w:val="TableParagraph"/>
              <w:spacing w:before="5"/>
              <w:rPr>
                <w:sz w:val="26"/>
              </w:rPr>
            </w:pPr>
          </w:p>
          <w:p w14:paraId="33950B9A" w14:textId="77777777" w:rsidR="00696B9C" w:rsidRDefault="0030015F">
            <w:pPr>
              <w:pStyle w:val="TableParagraph"/>
              <w:ind w:left="107" w:right="269"/>
              <w:rPr>
                <w:sz w:val="18"/>
              </w:rPr>
            </w:pPr>
            <w:r>
              <w:rPr>
                <w:sz w:val="18"/>
              </w:rPr>
              <w:t xml:space="preserve">Odporność na działanie wody </w:t>
            </w:r>
            <w:r>
              <w:rPr>
                <w:sz w:val="18"/>
                <w:vertAlign w:val="superscript"/>
              </w:rPr>
              <w:t>a)</w:t>
            </w:r>
          </w:p>
        </w:tc>
        <w:tc>
          <w:tcPr>
            <w:tcW w:w="1275" w:type="dxa"/>
          </w:tcPr>
          <w:p w14:paraId="77EAEA3C" w14:textId="77777777" w:rsidR="00696B9C" w:rsidRDefault="00696B9C">
            <w:pPr>
              <w:pStyle w:val="TableParagraph"/>
              <w:spacing w:before="5"/>
              <w:rPr>
                <w:sz w:val="26"/>
              </w:rPr>
            </w:pPr>
          </w:p>
          <w:p w14:paraId="0A28F118" w14:textId="77777777" w:rsidR="00696B9C" w:rsidRDefault="0030015F">
            <w:pPr>
              <w:pStyle w:val="TableParagraph"/>
              <w:ind w:left="105" w:right="80"/>
              <w:rPr>
                <w:sz w:val="18"/>
              </w:rPr>
            </w:pPr>
            <w:r>
              <w:rPr>
                <w:sz w:val="18"/>
              </w:rPr>
              <w:t>C.1.1,ubijanie, 2×35 uderzeń</w:t>
            </w:r>
          </w:p>
        </w:tc>
        <w:tc>
          <w:tcPr>
            <w:tcW w:w="1985" w:type="dxa"/>
          </w:tcPr>
          <w:p w14:paraId="5FB5CB68" w14:textId="77777777" w:rsidR="00696B9C" w:rsidRDefault="0030015F">
            <w:pPr>
              <w:pStyle w:val="TableParagraph"/>
              <w:spacing w:line="202" w:lineRule="exact"/>
              <w:ind w:left="126" w:right="118"/>
              <w:jc w:val="center"/>
              <w:rPr>
                <w:sz w:val="18"/>
              </w:rPr>
            </w:pPr>
            <w:r>
              <w:rPr>
                <w:sz w:val="18"/>
              </w:rPr>
              <w:t>PN-EN 12697-12 [35],</w:t>
            </w:r>
          </w:p>
          <w:p w14:paraId="5C493CA1" w14:textId="77777777" w:rsidR="00696B9C" w:rsidRDefault="0030015F">
            <w:pPr>
              <w:pStyle w:val="TableParagraph"/>
              <w:ind w:left="164" w:right="150" w:hanging="4"/>
              <w:jc w:val="center"/>
              <w:rPr>
                <w:sz w:val="18"/>
              </w:rPr>
            </w:pPr>
            <w:r>
              <w:rPr>
                <w:sz w:val="18"/>
              </w:rPr>
              <w:t>przechowywanie w 40°C z jednym cyklem zamrażania,</w:t>
            </w:r>
          </w:p>
          <w:p w14:paraId="00A7E341" w14:textId="77777777" w:rsidR="00696B9C" w:rsidRDefault="0030015F">
            <w:pPr>
              <w:pStyle w:val="TableParagraph"/>
              <w:spacing w:line="191" w:lineRule="exact"/>
              <w:ind w:left="122" w:right="118"/>
              <w:jc w:val="center"/>
              <w:rPr>
                <w:sz w:val="18"/>
              </w:rPr>
            </w:pPr>
            <w:r>
              <w:rPr>
                <w:sz w:val="18"/>
              </w:rPr>
              <w:t>badanie w 25°C</w:t>
            </w:r>
          </w:p>
        </w:tc>
        <w:tc>
          <w:tcPr>
            <w:tcW w:w="1135" w:type="dxa"/>
          </w:tcPr>
          <w:p w14:paraId="43C5E445" w14:textId="77777777" w:rsidR="00696B9C" w:rsidRDefault="00696B9C">
            <w:pPr>
              <w:pStyle w:val="TableParagraph"/>
              <w:rPr>
                <w:rFonts w:ascii="Times New Roman"/>
                <w:sz w:val="18"/>
              </w:rPr>
            </w:pPr>
          </w:p>
        </w:tc>
        <w:tc>
          <w:tcPr>
            <w:tcW w:w="991" w:type="dxa"/>
          </w:tcPr>
          <w:p w14:paraId="19D2F2A0" w14:textId="77777777" w:rsidR="00696B9C" w:rsidRDefault="00696B9C">
            <w:pPr>
              <w:pStyle w:val="TableParagraph"/>
              <w:rPr>
                <w:rFonts w:ascii="Times New Roman"/>
                <w:sz w:val="18"/>
              </w:rPr>
            </w:pPr>
          </w:p>
        </w:tc>
        <w:tc>
          <w:tcPr>
            <w:tcW w:w="993" w:type="dxa"/>
          </w:tcPr>
          <w:p w14:paraId="4CB2B4F9" w14:textId="77777777" w:rsidR="00696B9C" w:rsidRDefault="00696B9C">
            <w:pPr>
              <w:pStyle w:val="TableParagraph"/>
              <w:rPr>
                <w:sz w:val="20"/>
              </w:rPr>
            </w:pPr>
          </w:p>
          <w:p w14:paraId="7ED58DEB" w14:textId="77777777" w:rsidR="00696B9C" w:rsidRDefault="0030015F">
            <w:pPr>
              <w:pStyle w:val="TableParagraph"/>
              <w:spacing w:before="177"/>
              <w:ind w:left="179" w:right="173"/>
              <w:jc w:val="center"/>
              <w:rPr>
                <w:sz w:val="12"/>
              </w:rPr>
            </w:pPr>
            <w:r>
              <w:rPr>
                <w:rFonts w:ascii="Times New Roman"/>
                <w:i/>
                <w:position w:val="1"/>
                <w:sz w:val="18"/>
              </w:rPr>
              <w:t>ITSR</w:t>
            </w:r>
            <w:r>
              <w:rPr>
                <w:sz w:val="12"/>
              </w:rPr>
              <w:t>90</w:t>
            </w:r>
          </w:p>
        </w:tc>
      </w:tr>
      <w:tr w:rsidR="00696B9C" w14:paraId="6FADB1F0" w14:textId="77777777">
        <w:trPr>
          <w:trHeight w:val="309"/>
        </w:trPr>
        <w:tc>
          <w:tcPr>
            <w:tcW w:w="8016" w:type="dxa"/>
            <w:gridSpan w:val="6"/>
          </w:tcPr>
          <w:p w14:paraId="14E3512C" w14:textId="77777777" w:rsidR="00696B9C" w:rsidRDefault="0030015F">
            <w:pPr>
              <w:pStyle w:val="TableParagraph"/>
              <w:spacing w:line="202" w:lineRule="exact"/>
              <w:ind w:left="107"/>
              <w:rPr>
                <w:sz w:val="18"/>
              </w:rPr>
            </w:pPr>
            <w:r>
              <w:rPr>
                <w:position w:val="6"/>
                <w:sz w:val="12"/>
              </w:rPr>
              <w:t xml:space="preserve">a) </w:t>
            </w:r>
            <w:r>
              <w:rPr>
                <w:sz w:val="18"/>
              </w:rPr>
              <w:t>Ujednoliconą procedurę badania odporności na działanie wody podano w WT-2 2010 [65] w załączniku 1.</w:t>
            </w:r>
          </w:p>
        </w:tc>
      </w:tr>
    </w:tbl>
    <w:p w14:paraId="759043CA" w14:textId="77777777" w:rsidR="00696B9C" w:rsidRDefault="00696B9C">
      <w:pPr>
        <w:pStyle w:val="Tekstpodstawowy"/>
        <w:spacing w:before="3"/>
        <w:ind w:left="0"/>
      </w:pPr>
    </w:p>
    <w:p w14:paraId="3A85831C" w14:textId="77777777" w:rsidR="00696B9C" w:rsidRDefault="0030015F">
      <w:pPr>
        <w:pStyle w:val="Tekstpodstawowy"/>
        <w:ind w:left="1410" w:right="243" w:hanging="852"/>
      </w:pPr>
      <w:r>
        <w:t>Tablica 10. Wymagane właściwości mieszanki mineralno-asfaltowej do warstwy ścieralnej, dla ruchu KR5 ÷ KR6 [65]</w:t>
      </w:r>
    </w:p>
    <w:p w14:paraId="2F03A436"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419"/>
        <w:gridCol w:w="2552"/>
        <w:gridCol w:w="992"/>
        <w:gridCol w:w="994"/>
      </w:tblGrid>
      <w:tr w:rsidR="00696B9C" w14:paraId="4F3498A8" w14:textId="77777777">
        <w:trPr>
          <w:trHeight w:val="827"/>
        </w:trPr>
        <w:tc>
          <w:tcPr>
            <w:tcW w:w="2062" w:type="dxa"/>
          </w:tcPr>
          <w:p w14:paraId="39BF79B1" w14:textId="77777777" w:rsidR="00696B9C" w:rsidRDefault="00696B9C">
            <w:pPr>
              <w:pStyle w:val="TableParagraph"/>
              <w:spacing w:before="5"/>
              <w:rPr>
                <w:sz w:val="19"/>
              </w:rPr>
            </w:pPr>
          </w:p>
          <w:p w14:paraId="01AC5F7C" w14:textId="77777777" w:rsidR="00696B9C" w:rsidRDefault="0030015F">
            <w:pPr>
              <w:pStyle w:val="TableParagraph"/>
              <w:ind w:left="546"/>
              <w:rPr>
                <w:sz w:val="20"/>
              </w:rPr>
            </w:pPr>
            <w:r>
              <w:rPr>
                <w:sz w:val="20"/>
              </w:rPr>
              <w:t>Właściwość</w:t>
            </w:r>
          </w:p>
        </w:tc>
        <w:tc>
          <w:tcPr>
            <w:tcW w:w="1419" w:type="dxa"/>
          </w:tcPr>
          <w:p w14:paraId="4CD7C5E7" w14:textId="77777777" w:rsidR="00696B9C" w:rsidRDefault="0030015F">
            <w:pPr>
              <w:pStyle w:val="TableParagraph"/>
              <w:ind w:left="239" w:right="228" w:hanging="3"/>
              <w:jc w:val="center"/>
              <w:rPr>
                <w:sz w:val="18"/>
              </w:rPr>
            </w:pPr>
            <w:r>
              <w:rPr>
                <w:sz w:val="18"/>
              </w:rPr>
              <w:t>Warunki zagęszczania wg PN-EN</w:t>
            </w:r>
          </w:p>
          <w:p w14:paraId="0CD00F0F" w14:textId="77777777" w:rsidR="00696B9C" w:rsidRDefault="0030015F">
            <w:pPr>
              <w:pStyle w:val="TableParagraph"/>
              <w:spacing w:line="191" w:lineRule="exact"/>
              <w:ind w:left="169" w:right="164"/>
              <w:jc w:val="center"/>
              <w:rPr>
                <w:sz w:val="18"/>
              </w:rPr>
            </w:pPr>
            <w:r>
              <w:rPr>
                <w:sz w:val="18"/>
              </w:rPr>
              <w:t>13108-20 [48]</w:t>
            </w:r>
          </w:p>
        </w:tc>
        <w:tc>
          <w:tcPr>
            <w:tcW w:w="2552" w:type="dxa"/>
          </w:tcPr>
          <w:p w14:paraId="24DE584A" w14:textId="77777777" w:rsidR="00696B9C" w:rsidRDefault="00696B9C">
            <w:pPr>
              <w:pStyle w:val="TableParagraph"/>
              <w:spacing w:before="5"/>
              <w:rPr>
                <w:sz w:val="19"/>
              </w:rPr>
            </w:pPr>
          </w:p>
          <w:p w14:paraId="00EDDE50" w14:textId="77777777" w:rsidR="00696B9C" w:rsidRDefault="0030015F">
            <w:pPr>
              <w:pStyle w:val="TableParagraph"/>
              <w:ind w:left="118" w:right="119"/>
              <w:jc w:val="center"/>
              <w:rPr>
                <w:sz w:val="20"/>
              </w:rPr>
            </w:pPr>
            <w:r>
              <w:rPr>
                <w:sz w:val="20"/>
              </w:rPr>
              <w:t>Metoda i warunki badania</w:t>
            </w:r>
          </w:p>
        </w:tc>
        <w:tc>
          <w:tcPr>
            <w:tcW w:w="992" w:type="dxa"/>
          </w:tcPr>
          <w:p w14:paraId="407644DB" w14:textId="77777777" w:rsidR="00696B9C" w:rsidRDefault="00696B9C">
            <w:pPr>
              <w:pStyle w:val="TableParagraph"/>
              <w:rPr>
                <w:rFonts w:ascii="Times New Roman"/>
                <w:sz w:val="18"/>
              </w:rPr>
            </w:pPr>
          </w:p>
        </w:tc>
        <w:tc>
          <w:tcPr>
            <w:tcW w:w="994" w:type="dxa"/>
          </w:tcPr>
          <w:p w14:paraId="143C5C54" w14:textId="77777777" w:rsidR="00696B9C" w:rsidRDefault="00696B9C">
            <w:pPr>
              <w:pStyle w:val="TableParagraph"/>
              <w:spacing w:before="5"/>
              <w:rPr>
                <w:sz w:val="19"/>
              </w:rPr>
            </w:pPr>
          </w:p>
          <w:p w14:paraId="6AAECE7E" w14:textId="77777777" w:rsidR="00696B9C" w:rsidRDefault="0030015F">
            <w:pPr>
              <w:pStyle w:val="TableParagraph"/>
              <w:ind w:left="178" w:right="176"/>
              <w:jc w:val="center"/>
              <w:rPr>
                <w:sz w:val="20"/>
              </w:rPr>
            </w:pPr>
            <w:r>
              <w:rPr>
                <w:sz w:val="20"/>
              </w:rPr>
              <w:t>AC11S</w:t>
            </w:r>
          </w:p>
        </w:tc>
      </w:tr>
      <w:tr w:rsidR="00696B9C" w14:paraId="2DA83129" w14:textId="77777777">
        <w:trPr>
          <w:trHeight w:val="460"/>
        </w:trPr>
        <w:tc>
          <w:tcPr>
            <w:tcW w:w="2062" w:type="dxa"/>
          </w:tcPr>
          <w:p w14:paraId="2FD1398D" w14:textId="77777777" w:rsidR="00696B9C" w:rsidRDefault="0030015F">
            <w:pPr>
              <w:pStyle w:val="TableParagraph"/>
              <w:tabs>
                <w:tab w:val="left" w:pos="1265"/>
              </w:tabs>
              <w:spacing w:line="223" w:lineRule="exact"/>
              <w:ind w:left="107"/>
              <w:rPr>
                <w:sz w:val="20"/>
              </w:rPr>
            </w:pPr>
            <w:r>
              <w:rPr>
                <w:sz w:val="20"/>
              </w:rPr>
              <w:t>Zawartość</w:t>
            </w:r>
            <w:r>
              <w:rPr>
                <w:sz w:val="20"/>
              </w:rPr>
              <w:tab/>
              <w:t>wolnych</w:t>
            </w:r>
          </w:p>
          <w:p w14:paraId="0899ABDF" w14:textId="77777777" w:rsidR="00696B9C" w:rsidRDefault="0030015F">
            <w:pPr>
              <w:pStyle w:val="TableParagraph"/>
              <w:spacing w:line="217" w:lineRule="exact"/>
              <w:ind w:left="107"/>
              <w:rPr>
                <w:sz w:val="20"/>
              </w:rPr>
            </w:pPr>
            <w:r>
              <w:rPr>
                <w:sz w:val="20"/>
              </w:rPr>
              <w:t>przestrzeni</w:t>
            </w:r>
          </w:p>
        </w:tc>
        <w:tc>
          <w:tcPr>
            <w:tcW w:w="1419" w:type="dxa"/>
          </w:tcPr>
          <w:p w14:paraId="0A632EBB" w14:textId="77777777" w:rsidR="00696B9C" w:rsidRDefault="0030015F">
            <w:pPr>
              <w:pStyle w:val="TableParagraph"/>
              <w:spacing w:line="223" w:lineRule="exact"/>
              <w:ind w:left="107"/>
              <w:rPr>
                <w:sz w:val="20"/>
              </w:rPr>
            </w:pPr>
            <w:r>
              <w:rPr>
                <w:sz w:val="20"/>
              </w:rPr>
              <w:t>C.1.2,ubijanie,</w:t>
            </w:r>
          </w:p>
          <w:p w14:paraId="1A046F90" w14:textId="77777777" w:rsidR="00696B9C" w:rsidRDefault="0030015F">
            <w:pPr>
              <w:pStyle w:val="TableParagraph"/>
              <w:spacing w:line="217" w:lineRule="exact"/>
              <w:ind w:left="107"/>
              <w:rPr>
                <w:sz w:val="20"/>
              </w:rPr>
            </w:pPr>
            <w:r>
              <w:rPr>
                <w:sz w:val="20"/>
              </w:rPr>
              <w:t>2×50 uderzeń</w:t>
            </w:r>
          </w:p>
        </w:tc>
        <w:tc>
          <w:tcPr>
            <w:tcW w:w="2552" w:type="dxa"/>
          </w:tcPr>
          <w:p w14:paraId="3738A08F" w14:textId="77777777" w:rsidR="00696B9C" w:rsidRDefault="0030015F">
            <w:pPr>
              <w:pStyle w:val="TableParagraph"/>
              <w:spacing w:before="108"/>
              <w:ind w:left="119" w:right="119"/>
              <w:jc w:val="center"/>
              <w:rPr>
                <w:sz w:val="20"/>
              </w:rPr>
            </w:pPr>
            <w:r>
              <w:rPr>
                <w:sz w:val="20"/>
              </w:rPr>
              <w:t>PN-EN 12697-8 [33], p. 4</w:t>
            </w:r>
          </w:p>
        </w:tc>
        <w:tc>
          <w:tcPr>
            <w:tcW w:w="992" w:type="dxa"/>
          </w:tcPr>
          <w:p w14:paraId="12745F1A" w14:textId="77777777" w:rsidR="00696B9C" w:rsidRDefault="00696B9C">
            <w:pPr>
              <w:pStyle w:val="TableParagraph"/>
              <w:rPr>
                <w:rFonts w:ascii="Times New Roman"/>
                <w:sz w:val="18"/>
              </w:rPr>
            </w:pPr>
          </w:p>
        </w:tc>
        <w:tc>
          <w:tcPr>
            <w:tcW w:w="994" w:type="dxa"/>
          </w:tcPr>
          <w:p w14:paraId="1571110F" w14:textId="77777777" w:rsidR="00696B9C" w:rsidRDefault="0030015F">
            <w:pPr>
              <w:pStyle w:val="TableParagraph"/>
              <w:spacing w:before="15" w:line="230" w:lineRule="exact"/>
              <w:ind w:left="287" w:right="229" w:hanging="39"/>
              <w:rPr>
                <w:sz w:val="13"/>
              </w:rPr>
            </w:pPr>
            <w:r>
              <w:rPr>
                <w:rFonts w:ascii="Times New Roman"/>
                <w:i/>
                <w:position w:val="2"/>
                <w:sz w:val="20"/>
              </w:rPr>
              <w:t>V</w:t>
            </w:r>
            <w:r>
              <w:rPr>
                <w:sz w:val="13"/>
              </w:rPr>
              <w:t xml:space="preserve">min2,0 </w:t>
            </w:r>
            <w:r>
              <w:rPr>
                <w:rFonts w:ascii="Times New Roman"/>
                <w:i/>
                <w:position w:val="2"/>
                <w:sz w:val="20"/>
              </w:rPr>
              <w:t>V</w:t>
            </w:r>
            <w:r>
              <w:rPr>
                <w:sz w:val="13"/>
              </w:rPr>
              <w:t>max4</w:t>
            </w:r>
          </w:p>
        </w:tc>
      </w:tr>
      <w:tr w:rsidR="00696B9C" w14:paraId="0D26945E" w14:textId="77777777">
        <w:trPr>
          <w:trHeight w:val="606"/>
        </w:trPr>
        <w:tc>
          <w:tcPr>
            <w:tcW w:w="2062" w:type="dxa"/>
          </w:tcPr>
          <w:p w14:paraId="2872BB07" w14:textId="77777777" w:rsidR="00696B9C" w:rsidRDefault="0030015F">
            <w:pPr>
              <w:pStyle w:val="TableParagraph"/>
              <w:spacing w:before="83"/>
              <w:ind w:left="107" w:right="484"/>
              <w:rPr>
                <w:sz w:val="18"/>
              </w:rPr>
            </w:pPr>
            <w:r>
              <w:rPr>
                <w:sz w:val="18"/>
              </w:rPr>
              <w:t xml:space="preserve">Odporność na deformacje trwałe </w:t>
            </w:r>
            <w:r>
              <w:rPr>
                <w:sz w:val="18"/>
                <w:vertAlign w:val="superscript"/>
              </w:rPr>
              <w:t>a)</w:t>
            </w:r>
          </w:p>
        </w:tc>
        <w:tc>
          <w:tcPr>
            <w:tcW w:w="1419" w:type="dxa"/>
          </w:tcPr>
          <w:p w14:paraId="547DB9CF" w14:textId="77777777" w:rsidR="00696B9C" w:rsidRDefault="0030015F">
            <w:pPr>
              <w:pStyle w:val="TableParagraph"/>
              <w:spacing w:line="187" w:lineRule="exact"/>
              <w:ind w:left="107"/>
              <w:rPr>
                <w:sz w:val="18"/>
              </w:rPr>
            </w:pPr>
            <w:r>
              <w:rPr>
                <w:sz w:val="18"/>
              </w:rPr>
              <w:t>C.1.20,</w:t>
            </w:r>
          </w:p>
          <w:p w14:paraId="764E11DD" w14:textId="77777777" w:rsidR="00696B9C" w:rsidRDefault="0030015F">
            <w:pPr>
              <w:pStyle w:val="TableParagraph"/>
              <w:spacing w:line="206" w:lineRule="exact"/>
              <w:ind w:left="107"/>
              <w:rPr>
                <w:sz w:val="18"/>
              </w:rPr>
            </w:pPr>
            <w:r>
              <w:rPr>
                <w:sz w:val="18"/>
              </w:rPr>
              <w:t>wałowanie,</w:t>
            </w:r>
          </w:p>
          <w:p w14:paraId="2C10390F" w14:textId="77777777" w:rsidR="00696B9C" w:rsidRDefault="0030015F">
            <w:pPr>
              <w:pStyle w:val="TableParagraph"/>
              <w:spacing w:line="193" w:lineRule="exact"/>
              <w:ind w:left="107"/>
              <w:rPr>
                <w:sz w:val="12"/>
              </w:rPr>
            </w:pPr>
            <w:r>
              <w:rPr>
                <w:position w:val="1"/>
                <w:sz w:val="18"/>
              </w:rPr>
              <w:t>P</w:t>
            </w:r>
            <w:r>
              <w:rPr>
                <w:sz w:val="12"/>
              </w:rPr>
              <w:t>98</w:t>
            </w:r>
            <w:r>
              <w:rPr>
                <w:position w:val="1"/>
                <w:sz w:val="18"/>
              </w:rPr>
              <w:t>-P</w:t>
            </w:r>
            <w:r>
              <w:rPr>
                <w:sz w:val="12"/>
              </w:rPr>
              <w:t>100</w:t>
            </w:r>
          </w:p>
        </w:tc>
        <w:tc>
          <w:tcPr>
            <w:tcW w:w="2552" w:type="dxa"/>
          </w:tcPr>
          <w:p w14:paraId="0569ABFA" w14:textId="77777777" w:rsidR="00696B9C" w:rsidRDefault="0030015F">
            <w:pPr>
              <w:pStyle w:val="TableParagraph"/>
              <w:spacing w:line="187" w:lineRule="exact"/>
              <w:ind w:left="121" w:right="119"/>
              <w:jc w:val="center"/>
              <w:rPr>
                <w:sz w:val="18"/>
              </w:rPr>
            </w:pPr>
            <w:r>
              <w:rPr>
                <w:sz w:val="18"/>
              </w:rPr>
              <w:t>PN-EN 12697-22, metoda B</w:t>
            </w:r>
          </w:p>
          <w:p w14:paraId="41F739C9" w14:textId="77777777" w:rsidR="00696B9C" w:rsidRDefault="0030015F">
            <w:pPr>
              <w:pStyle w:val="TableParagraph"/>
              <w:spacing w:before="3" w:line="206" w:lineRule="exact"/>
              <w:ind w:left="123" w:right="119"/>
              <w:jc w:val="center"/>
              <w:rPr>
                <w:sz w:val="18"/>
              </w:rPr>
            </w:pPr>
            <w:r>
              <w:rPr>
                <w:sz w:val="18"/>
              </w:rPr>
              <w:t>w powietrzu, PN-EN 13108-20, D.1.6,60°C, 10 000 cykli [38]</w:t>
            </w:r>
          </w:p>
        </w:tc>
        <w:tc>
          <w:tcPr>
            <w:tcW w:w="992" w:type="dxa"/>
          </w:tcPr>
          <w:p w14:paraId="4470B50D" w14:textId="77777777" w:rsidR="00696B9C" w:rsidRDefault="00696B9C">
            <w:pPr>
              <w:pStyle w:val="TableParagraph"/>
              <w:rPr>
                <w:rFonts w:ascii="Times New Roman"/>
                <w:sz w:val="18"/>
              </w:rPr>
            </w:pPr>
          </w:p>
        </w:tc>
        <w:tc>
          <w:tcPr>
            <w:tcW w:w="994" w:type="dxa"/>
          </w:tcPr>
          <w:p w14:paraId="32DE962E" w14:textId="77777777" w:rsidR="00696B9C" w:rsidRDefault="0030015F">
            <w:pPr>
              <w:pStyle w:val="TableParagraph"/>
              <w:spacing w:before="104" w:line="188" w:lineRule="exact"/>
              <w:ind w:left="155"/>
              <w:rPr>
                <w:sz w:val="10"/>
              </w:rPr>
            </w:pPr>
            <w:r>
              <w:rPr>
                <w:rFonts w:ascii="Times New Roman"/>
                <w:i/>
                <w:position w:val="2"/>
                <w:sz w:val="16"/>
              </w:rPr>
              <w:t>WTS</w:t>
            </w:r>
            <w:r>
              <w:rPr>
                <w:sz w:val="10"/>
              </w:rPr>
              <w:t>AIR</w:t>
            </w:r>
            <w:r>
              <w:rPr>
                <w:spacing w:val="-2"/>
                <w:sz w:val="10"/>
              </w:rPr>
              <w:t xml:space="preserve"> </w:t>
            </w:r>
            <w:r>
              <w:rPr>
                <w:sz w:val="10"/>
              </w:rPr>
              <w:t>0,30</w:t>
            </w:r>
          </w:p>
          <w:p w14:paraId="2034301D" w14:textId="77777777" w:rsidR="00696B9C" w:rsidRDefault="0030015F">
            <w:pPr>
              <w:pStyle w:val="TableParagraph"/>
              <w:spacing w:line="188" w:lineRule="exact"/>
              <w:ind w:left="126"/>
              <w:rPr>
                <w:sz w:val="10"/>
              </w:rPr>
            </w:pPr>
            <w:r>
              <w:rPr>
                <w:rFonts w:ascii="Times New Roman"/>
                <w:i/>
                <w:position w:val="2"/>
                <w:sz w:val="16"/>
              </w:rPr>
              <w:t>PRD</w:t>
            </w:r>
            <w:proofErr w:type="spellStart"/>
            <w:r>
              <w:rPr>
                <w:sz w:val="10"/>
              </w:rPr>
              <w:t>AIRdeklar</w:t>
            </w:r>
            <w:proofErr w:type="spellEnd"/>
          </w:p>
        </w:tc>
      </w:tr>
      <w:tr w:rsidR="00696B9C" w14:paraId="2ADE450C" w14:textId="77777777">
        <w:trPr>
          <w:trHeight w:val="918"/>
        </w:trPr>
        <w:tc>
          <w:tcPr>
            <w:tcW w:w="2062" w:type="dxa"/>
          </w:tcPr>
          <w:p w14:paraId="1C1686BC" w14:textId="77777777" w:rsidR="00696B9C" w:rsidRDefault="00696B9C">
            <w:pPr>
              <w:pStyle w:val="TableParagraph"/>
              <w:spacing w:before="5"/>
              <w:rPr>
                <w:sz w:val="19"/>
              </w:rPr>
            </w:pPr>
          </w:p>
          <w:p w14:paraId="273B90B2" w14:textId="77777777" w:rsidR="00696B9C" w:rsidRDefault="0030015F">
            <w:pPr>
              <w:pStyle w:val="TableParagraph"/>
              <w:ind w:left="107" w:right="708"/>
              <w:rPr>
                <w:sz w:val="20"/>
              </w:rPr>
            </w:pPr>
            <w:r>
              <w:rPr>
                <w:sz w:val="20"/>
              </w:rPr>
              <w:t>Odporność na działanie wody</w:t>
            </w:r>
          </w:p>
        </w:tc>
        <w:tc>
          <w:tcPr>
            <w:tcW w:w="1419" w:type="dxa"/>
          </w:tcPr>
          <w:p w14:paraId="332AD18F" w14:textId="77777777" w:rsidR="00696B9C" w:rsidRDefault="00696B9C">
            <w:pPr>
              <w:pStyle w:val="TableParagraph"/>
              <w:spacing w:before="5"/>
              <w:rPr>
                <w:sz w:val="19"/>
              </w:rPr>
            </w:pPr>
          </w:p>
          <w:p w14:paraId="0CB62D13" w14:textId="77777777" w:rsidR="00696B9C" w:rsidRDefault="0030015F">
            <w:pPr>
              <w:pStyle w:val="TableParagraph"/>
              <w:ind w:left="107" w:right="104"/>
              <w:rPr>
                <w:sz w:val="20"/>
              </w:rPr>
            </w:pPr>
            <w:r>
              <w:rPr>
                <w:sz w:val="20"/>
              </w:rPr>
              <w:t>C.1.1,ubijanie, 2×35 uderzeń</w:t>
            </w:r>
          </w:p>
        </w:tc>
        <w:tc>
          <w:tcPr>
            <w:tcW w:w="2552" w:type="dxa"/>
          </w:tcPr>
          <w:p w14:paraId="43EBE860" w14:textId="77777777" w:rsidR="00696B9C" w:rsidRDefault="0030015F">
            <w:pPr>
              <w:pStyle w:val="TableParagraph"/>
              <w:spacing w:line="223" w:lineRule="exact"/>
              <w:ind w:left="120" w:right="119"/>
              <w:jc w:val="center"/>
              <w:rPr>
                <w:sz w:val="20"/>
              </w:rPr>
            </w:pPr>
            <w:r>
              <w:rPr>
                <w:sz w:val="20"/>
              </w:rPr>
              <w:t>PN-EN 12697-12 [35],</w:t>
            </w:r>
          </w:p>
          <w:p w14:paraId="4C3E86BD" w14:textId="77777777" w:rsidR="00696B9C" w:rsidRDefault="0030015F">
            <w:pPr>
              <w:pStyle w:val="TableParagraph"/>
              <w:ind w:left="147" w:right="146" w:hanging="1"/>
              <w:jc w:val="center"/>
              <w:rPr>
                <w:sz w:val="20"/>
              </w:rPr>
            </w:pPr>
            <w:r>
              <w:rPr>
                <w:sz w:val="20"/>
              </w:rPr>
              <w:t>przechowywanie w 40°C z jednym cyklem zamrażania,</w:t>
            </w:r>
          </w:p>
          <w:p w14:paraId="15C3CEAA" w14:textId="77777777" w:rsidR="00696B9C" w:rsidRDefault="0030015F">
            <w:pPr>
              <w:pStyle w:val="TableParagraph"/>
              <w:spacing w:line="215" w:lineRule="exact"/>
              <w:ind w:left="119" w:right="119"/>
              <w:jc w:val="center"/>
              <w:rPr>
                <w:sz w:val="20"/>
              </w:rPr>
            </w:pPr>
            <w:r>
              <w:rPr>
                <w:sz w:val="20"/>
              </w:rPr>
              <w:t xml:space="preserve">badanie w 25°C </w:t>
            </w:r>
            <w:r>
              <w:rPr>
                <w:sz w:val="20"/>
                <w:vertAlign w:val="superscript"/>
              </w:rPr>
              <w:t>b)</w:t>
            </w:r>
          </w:p>
        </w:tc>
        <w:tc>
          <w:tcPr>
            <w:tcW w:w="992" w:type="dxa"/>
          </w:tcPr>
          <w:p w14:paraId="13DC069C" w14:textId="77777777" w:rsidR="00696B9C" w:rsidRDefault="00696B9C">
            <w:pPr>
              <w:pStyle w:val="TableParagraph"/>
              <w:rPr>
                <w:rFonts w:ascii="Times New Roman"/>
                <w:sz w:val="18"/>
              </w:rPr>
            </w:pPr>
          </w:p>
        </w:tc>
        <w:tc>
          <w:tcPr>
            <w:tcW w:w="994" w:type="dxa"/>
          </w:tcPr>
          <w:p w14:paraId="7AF640A5" w14:textId="77777777" w:rsidR="00696B9C" w:rsidRDefault="00696B9C">
            <w:pPr>
              <w:pStyle w:val="TableParagraph"/>
              <w:spacing w:before="2"/>
              <w:rPr>
                <w:sz w:val="29"/>
              </w:rPr>
            </w:pPr>
          </w:p>
          <w:p w14:paraId="541B0010" w14:textId="77777777" w:rsidR="00696B9C" w:rsidRDefault="0030015F">
            <w:pPr>
              <w:pStyle w:val="TableParagraph"/>
              <w:ind w:left="177" w:right="176"/>
              <w:jc w:val="center"/>
              <w:rPr>
                <w:sz w:val="13"/>
              </w:rPr>
            </w:pPr>
            <w:r>
              <w:rPr>
                <w:rFonts w:ascii="Times New Roman"/>
                <w:i/>
                <w:position w:val="2"/>
                <w:sz w:val="20"/>
              </w:rPr>
              <w:t>ITSR</w:t>
            </w:r>
            <w:r>
              <w:rPr>
                <w:sz w:val="13"/>
              </w:rPr>
              <w:t>90</w:t>
            </w:r>
          </w:p>
        </w:tc>
      </w:tr>
      <w:tr w:rsidR="00696B9C" w14:paraId="065A8077" w14:textId="77777777">
        <w:trPr>
          <w:trHeight w:val="690"/>
        </w:trPr>
        <w:tc>
          <w:tcPr>
            <w:tcW w:w="8019" w:type="dxa"/>
            <w:gridSpan w:val="5"/>
          </w:tcPr>
          <w:p w14:paraId="2C0BB208" w14:textId="77777777" w:rsidR="00696B9C" w:rsidRDefault="0030015F">
            <w:pPr>
              <w:pStyle w:val="TableParagraph"/>
              <w:spacing w:line="223" w:lineRule="exact"/>
              <w:ind w:left="107"/>
              <w:rPr>
                <w:sz w:val="20"/>
              </w:rPr>
            </w:pPr>
            <w:r>
              <w:rPr>
                <w:sz w:val="20"/>
                <w:vertAlign w:val="superscript"/>
              </w:rPr>
              <w:t>a)</w:t>
            </w:r>
            <w:r>
              <w:rPr>
                <w:sz w:val="20"/>
              </w:rPr>
              <w:t xml:space="preserve"> Grubość </w:t>
            </w:r>
            <w:proofErr w:type="spellStart"/>
            <w:r>
              <w:rPr>
                <w:sz w:val="20"/>
              </w:rPr>
              <w:t>plyty</w:t>
            </w:r>
            <w:proofErr w:type="spellEnd"/>
            <w:r>
              <w:rPr>
                <w:sz w:val="20"/>
              </w:rPr>
              <w:t>: AC8, AC11 40mm.</w:t>
            </w:r>
          </w:p>
          <w:p w14:paraId="57B99A1F" w14:textId="77777777" w:rsidR="00696B9C" w:rsidRDefault="0030015F">
            <w:pPr>
              <w:pStyle w:val="TableParagraph"/>
              <w:spacing w:line="230" w:lineRule="atLeast"/>
              <w:ind w:left="249" w:right="212" w:hanging="142"/>
              <w:rPr>
                <w:sz w:val="20"/>
              </w:rPr>
            </w:pPr>
            <w:r>
              <w:rPr>
                <w:sz w:val="20"/>
                <w:vertAlign w:val="superscript"/>
              </w:rPr>
              <w:t>b)</w:t>
            </w:r>
            <w:r>
              <w:rPr>
                <w:sz w:val="20"/>
              </w:rPr>
              <w:t xml:space="preserve"> Ujednoliconą procedurę badania odporności na działanie  wody podano  w WT-2  2010 [65]    w załączniku</w:t>
            </w:r>
            <w:r>
              <w:rPr>
                <w:spacing w:val="-6"/>
                <w:sz w:val="20"/>
              </w:rPr>
              <w:t xml:space="preserve"> </w:t>
            </w:r>
            <w:r>
              <w:rPr>
                <w:sz w:val="20"/>
              </w:rPr>
              <w:t>1.</w:t>
            </w:r>
          </w:p>
        </w:tc>
      </w:tr>
    </w:tbl>
    <w:p w14:paraId="58FF099B" w14:textId="77777777" w:rsidR="00696B9C" w:rsidRDefault="00696B9C">
      <w:pPr>
        <w:pStyle w:val="Tekstpodstawowy"/>
        <w:spacing w:before="8"/>
        <w:ind w:left="0"/>
      </w:pPr>
    </w:p>
    <w:p w14:paraId="4B2057E0" w14:textId="77777777" w:rsidR="00696B9C" w:rsidRDefault="0030015F">
      <w:pPr>
        <w:pStyle w:val="Nagwek31"/>
        <w:numPr>
          <w:ilvl w:val="1"/>
          <w:numId w:val="80"/>
        </w:numPr>
        <w:tabs>
          <w:tab w:val="left" w:pos="911"/>
        </w:tabs>
        <w:spacing w:before="0"/>
      </w:pPr>
      <w:r>
        <w:t>Wytwarzanie mieszanki</w:t>
      </w:r>
      <w:r>
        <w:rPr>
          <w:spacing w:val="5"/>
        </w:rPr>
        <w:t xml:space="preserve"> </w:t>
      </w:r>
      <w:r>
        <w:t>mineralno-asfaltowej</w:t>
      </w:r>
    </w:p>
    <w:p w14:paraId="32D7FAAD" w14:textId="77777777" w:rsidR="00696B9C" w:rsidRDefault="0030015F">
      <w:pPr>
        <w:pStyle w:val="Tekstpodstawowy"/>
        <w:spacing w:before="115"/>
        <w:ind w:right="234" w:firstLine="707"/>
        <w:jc w:val="both"/>
      </w:pPr>
      <w:r>
        <w:t>Mieszankę mineralno-asfaltową należy wytwarzać na gorąco w otaczarce (zespole maszyn i urządzeń dozowania, podgrzewania i mieszania składników oraz przechowywania gotowej mieszanki).</w:t>
      </w:r>
    </w:p>
    <w:p w14:paraId="22B89192" w14:textId="77777777" w:rsidR="00696B9C" w:rsidRDefault="0030015F">
      <w:pPr>
        <w:pStyle w:val="Tekstpodstawowy"/>
        <w:ind w:right="232" w:firstLine="707"/>
        <w:jc w:val="both"/>
      </w:pPr>
      <w: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1DB555E6" w14:textId="77777777" w:rsidR="00696B9C" w:rsidRDefault="0030015F">
      <w:pPr>
        <w:pStyle w:val="Tekstpodstawowy"/>
        <w:spacing w:before="1"/>
        <w:ind w:right="230" w:firstLine="707"/>
        <w:jc w:val="both"/>
      </w:pPr>
      <w:r>
        <w:t xml:space="preserve">Lepiszcze asfaltowe należy przechowywać w zbiorniku z pośrednim systemem ogrzewania, z układem termostatowania zapewniającym utrzymanie żądanej temperatury z dokładnością ± 5°C. Temperatura lepiszcza asfaltowego w zbiorniku magazynowym (roboczym) nie może przekraczać 180°C dla asfaltu drogowego 50/70 i 70/100 i </w:t>
      </w:r>
      <w:proofErr w:type="spellStart"/>
      <w:r>
        <w:t>polimeroasfaltu</w:t>
      </w:r>
      <w:proofErr w:type="spellEnd"/>
      <w:r>
        <w:t xml:space="preserve"> drogowego 45/80-55 i 45/80-65.</w:t>
      </w:r>
    </w:p>
    <w:p w14:paraId="50AD1373" w14:textId="77777777" w:rsidR="00696B9C" w:rsidRDefault="0030015F">
      <w:pPr>
        <w:pStyle w:val="Tekstpodstawowy"/>
        <w:ind w:right="234" w:firstLine="708"/>
        <w:jc w:val="both"/>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 asfaltowej podanej w tablicy 11. W tej tablicy najniższa temperatura dotyczy mieszanki mineralno-asfaltowej dostarczonej na miejsce wbudowania, a najwyższa temperatura dotyczy mieszanki mineralno-asfaltowej bezpośrednio po wytworzeniu w wytwórni.</w:t>
      </w:r>
    </w:p>
    <w:p w14:paraId="1ACFF3C7" w14:textId="77777777" w:rsidR="00696B9C" w:rsidRDefault="0030015F">
      <w:pPr>
        <w:pStyle w:val="Tekstpodstawowy"/>
        <w:spacing w:before="119"/>
      </w:pPr>
      <w:r>
        <w:t>Tablica 11. Najwyższa i najniższa temperatura mieszanki AC [65]</w:t>
      </w:r>
    </w:p>
    <w:p w14:paraId="36C7DA55" w14:textId="77777777" w:rsidR="00696B9C" w:rsidRDefault="00696B9C">
      <w:pPr>
        <w:pStyle w:val="Tekstpodstawowy"/>
        <w:spacing w:after="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1"/>
        <w:gridCol w:w="2589"/>
      </w:tblGrid>
      <w:tr w:rsidR="00696B9C" w14:paraId="5761D826" w14:textId="77777777">
        <w:trPr>
          <w:trHeight w:val="350"/>
        </w:trPr>
        <w:tc>
          <w:tcPr>
            <w:tcW w:w="2371" w:type="dxa"/>
          </w:tcPr>
          <w:p w14:paraId="2C0FBBD5" w14:textId="77777777" w:rsidR="00696B9C" w:rsidRDefault="0030015F">
            <w:pPr>
              <w:pStyle w:val="TableParagraph"/>
              <w:spacing w:before="53"/>
              <w:ind w:left="376"/>
              <w:rPr>
                <w:sz w:val="20"/>
              </w:rPr>
            </w:pPr>
            <w:r>
              <w:rPr>
                <w:sz w:val="20"/>
              </w:rPr>
              <w:t>Lepiszcze asfaltowe</w:t>
            </w:r>
          </w:p>
        </w:tc>
        <w:tc>
          <w:tcPr>
            <w:tcW w:w="2589" w:type="dxa"/>
          </w:tcPr>
          <w:p w14:paraId="72A5A2C2" w14:textId="77777777" w:rsidR="00696B9C" w:rsidRDefault="0030015F">
            <w:pPr>
              <w:pStyle w:val="TableParagraph"/>
              <w:spacing w:before="53"/>
              <w:ind w:left="153"/>
              <w:rPr>
                <w:sz w:val="20"/>
              </w:rPr>
            </w:pPr>
            <w:r>
              <w:rPr>
                <w:sz w:val="20"/>
              </w:rPr>
              <w:t>Temperatura mieszanki [°C]</w:t>
            </w:r>
          </w:p>
        </w:tc>
      </w:tr>
      <w:tr w:rsidR="00696B9C" w14:paraId="056657DB" w14:textId="77777777">
        <w:trPr>
          <w:trHeight w:val="580"/>
        </w:trPr>
        <w:tc>
          <w:tcPr>
            <w:tcW w:w="2371" w:type="dxa"/>
          </w:tcPr>
          <w:p w14:paraId="5FAE0464" w14:textId="77777777" w:rsidR="00696B9C" w:rsidRDefault="0030015F">
            <w:pPr>
              <w:pStyle w:val="TableParagraph"/>
              <w:spacing w:before="7" w:line="290" w:lineRule="exact"/>
              <w:ind w:left="107" w:right="1139"/>
              <w:rPr>
                <w:sz w:val="20"/>
              </w:rPr>
            </w:pPr>
            <w:r>
              <w:rPr>
                <w:sz w:val="20"/>
              </w:rPr>
              <w:t>Asfalt 50/70 Asfalt 70/100</w:t>
            </w:r>
          </w:p>
        </w:tc>
        <w:tc>
          <w:tcPr>
            <w:tcW w:w="2589" w:type="dxa"/>
          </w:tcPr>
          <w:p w14:paraId="31EB6152" w14:textId="77777777" w:rsidR="00696B9C" w:rsidRDefault="0030015F">
            <w:pPr>
              <w:pStyle w:val="TableParagraph"/>
              <w:spacing w:before="53"/>
              <w:ind w:left="720"/>
              <w:rPr>
                <w:sz w:val="20"/>
              </w:rPr>
            </w:pPr>
            <w:r>
              <w:rPr>
                <w:sz w:val="20"/>
              </w:rPr>
              <w:t>od 140 do</w:t>
            </w:r>
            <w:r>
              <w:rPr>
                <w:spacing w:val="-1"/>
                <w:sz w:val="20"/>
              </w:rPr>
              <w:t xml:space="preserve"> </w:t>
            </w:r>
            <w:r>
              <w:rPr>
                <w:sz w:val="20"/>
              </w:rPr>
              <w:t>180</w:t>
            </w:r>
          </w:p>
          <w:p w14:paraId="2E015D55" w14:textId="77777777" w:rsidR="00696B9C" w:rsidRDefault="0030015F">
            <w:pPr>
              <w:pStyle w:val="TableParagraph"/>
              <w:spacing w:before="60" w:line="217" w:lineRule="exact"/>
              <w:ind w:left="720"/>
              <w:rPr>
                <w:sz w:val="20"/>
              </w:rPr>
            </w:pPr>
            <w:r>
              <w:rPr>
                <w:sz w:val="20"/>
              </w:rPr>
              <w:t>od 140 do</w:t>
            </w:r>
            <w:r>
              <w:rPr>
                <w:spacing w:val="-1"/>
                <w:sz w:val="20"/>
              </w:rPr>
              <w:t xml:space="preserve"> </w:t>
            </w:r>
            <w:r>
              <w:rPr>
                <w:sz w:val="20"/>
              </w:rPr>
              <w:t>180</w:t>
            </w:r>
          </w:p>
        </w:tc>
      </w:tr>
    </w:tbl>
    <w:p w14:paraId="42451518" w14:textId="77777777" w:rsidR="00696B9C" w:rsidRDefault="00696B9C">
      <w:pPr>
        <w:spacing w:line="217" w:lineRule="exact"/>
        <w:rPr>
          <w:sz w:val="20"/>
        </w:rPr>
        <w:sectPr w:rsidR="00696B9C">
          <w:pgSz w:w="11910" w:h="16840"/>
          <w:pgMar w:top="820" w:right="1180" w:bottom="440" w:left="860" w:header="0" w:footer="176" w:gutter="0"/>
          <w:cols w:space="708"/>
        </w:sect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1"/>
        <w:gridCol w:w="2589"/>
      </w:tblGrid>
      <w:tr w:rsidR="00696B9C" w14:paraId="2DF37AE3" w14:textId="77777777">
        <w:trPr>
          <w:trHeight w:val="870"/>
        </w:trPr>
        <w:tc>
          <w:tcPr>
            <w:tcW w:w="2371" w:type="dxa"/>
          </w:tcPr>
          <w:p w14:paraId="6F471DD2" w14:textId="77777777" w:rsidR="00696B9C" w:rsidRDefault="0030015F">
            <w:pPr>
              <w:pStyle w:val="TableParagraph"/>
              <w:spacing w:before="53"/>
              <w:ind w:left="107" w:right="397"/>
              <w:rPr>
                <w:sz w:val="20"/>
              </w:rPr>
            </w:pPr>
            <w:r>
              <w:rPr>
                <w:w w:val="95"/>
                <w:sz w:val="20"/>
              </w:rPr>
              <w:lastRenderedPageBreak/>
              <w:t>Wielorodzajowy-35/50 Wielorodzajowy-50/70</w:t>
            </w:r>
          </w:p>
        </w:tc>
        <w:tc>
          <w:tcPr>
            <w:tcW w:w="2589" w:type="dxa"/>
          </w:tcPr>
          <w:p w14:paraId="164FF4E8" w14:textId="77777777" w:rsidR="00696B9C" w:rsidRDefault="00696B9C">
            <w:pPr>
              <w:pStyle w:val="TableParagraph"/>
              <w:spacing w:before="10"/>
              <w:rPr>
                <w:sz w:val="29"/>
              </w:rPr>
            </w:pPr>
          </w:p>
          <w:p w14:paraId="14732640" w14:textId="77777777" w:rsidR="00696B9C" w:rsidRDefault="0030015F">
            <w:pPr>
              <w:pStyle w:val="TableParagraph"/>
              <w:ind w:left="720"/>
              <w:rPr>
                <w:sz w:val="20"/>
              </w:rPr>
            </w:pPr>
            <w:r>
              <w:rPr>
                <w:sz w:val="20"/>
              </w:rPr>
              <w:t>od 155 do</w:t>
            </w:r>
            <w:r>
              <w:rPr>
                <w:spacing w:val="-1"/>
                <w:sz w:val="20"/>
              </w:rPr>
              <w:t xml:space="preserve"> </w:t>
            </w:r>
            <w:r>
              <w:rPr>
                <w:sz w:val="20"/>
              </w:rPr>
              <w:t>195</w:t>
            </w:r>
          </w:p>
          <w:p w14:paraId="208F210C" w14:textId="77777777" w:rsidR="00696B9C" w:rsidRDefault="0030015F">
            <w:pPr>
              <w:pStyle w:val="TableParagraph"/>
              <w:spacing w:before="60" w:line="217" w:lineRule="exact"/>
              <w:ind w:left="720"/>
              <w:rPr>
                <w:sz w:val="20"/>
              </w:rPr>
            </w:pPr>
            <w:r>
              <w:rPr>
                <w:sz w:val="20"/>
              </w:rPr>
              <w:t>od 140 do</w:t>
            </w:r>
            <w:r>
              <w:rPr>
                <w:spacing w:val="-1"/>
                <w:sz w:val="20"/>
              </w:rPr>
              <w:t xml:space="preserve"> </w:t>
            </w:r>
            <w:r>
              <w:rPr>
                <w:sz w:val="20"/>
              </w:rPr>
              <w:t>180</w:t>
            </w:r>
          </w:p>
        </w:tc>
      </w:tr>
    </w:tbl>
    <w:p w14:paraId="70BE32C6" w14:textId="77777777" w:rsidR="00696B9C" w:rsidRDefault="00696B9C">
      <w:pPr>
        <w:pStyle w:val="Tekstpodstawowy"/>
        <w:spacing w:before="2"/>
        <w:ind w:left="0"/>
        <w:rPr>
          <w:sz w:val="12"/>
        </w:rPr>
      </w:pPr>
    </w:p>
    <w:p w14:paraId="4BAECDBD" w14:textId="77777777" w:rsidR="00696B9C" w:rsidRDefault="0030015F">
      <w:pPr>
        <w:pStyle w:val="Tekstpodstawowy"/>
        <w:spacing w:before="91"/>
        <w:ind w:right="237" w:firstLine="707"/>
        <w:jc w:val="both"/>
      </w:pPr>
      <w:r>
        <w:t>Sposób i czas mieszania składników mieszanki mineralno-asfaltowej powinny zapewnić równomierne otoczenie kruszywa lepiszczem asfaltowym.</w:t>
      </w:r>
    </w:p>
    <w:p w14:paraId="0C17B696" w14:textId="77777777" w:rsidR="00696B9C" w:rsidRDefault="0030015F">
      <w:pPr>
        <w:pStyle w:val="Tekstpodstawowy"/>
        <w:spacing w:before="1"/>
        <w:ind w:right="232" w:firstLine="707"/>
        <w:jc w:val="both"/>
      </w:pPr>
      <w:r>
        <w:t>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04C453B1" w14:textId="77777777" w:rsidR="00696B9C" w:rsidRDefault="0030015F">
      <w:pPr>
        <w:pStyle w:val="Nagwek31"/>
        <w:numPr>
          <w:ilvl w:val="1"/>
          <w:numId w:val="80"/>
        </w:numPr>
        <w:tabs>
          <w:tab w:val="left" w:pos="911"/>
        </w:tabs>
        <w:spacing w:before="124"/>
      </w:pPr>
      <w:r>
        <w:t>Przygotowanie podłoża</w:t>
      </w:r>
    </w:p>
    <w:p w14:paraId="7ACB4D71" w14:textId="77777777" w:rsidR="00696B9C" w:rsidRDefault="0030015F">
      <w:pPr>
        <w:pStyle w:val="Tekstpodstawowy"/>
        <w:spacing w:before="116"/>
        <w:ind w:firstLine="707"/>
      </w:pPr>
      <w:r>
        <w:t>Podłoże (warstwa wyrównawcza, warstwa wiążąca lub stara warstwa ścieralna) pod warstwę ścieralną z betonu asfaltowego powinno być na całej powierzchni:</w:t>
      </w:r>
    </w:p>
    <w:p w14:paraId="6466E554" w14:textId="77777777" w:rsidR="00696B9C" w:rsidRDefault="0030015F">
      <w:pPr>
        <w:pStyle w:val="Akapitzlist"/>
        <w:numPr>
          <w:ilvl w:val="0"/>
          <w:numId w:val="131"/>
        </w:numPr>
        <w:tabs>
          <w:tab w:val="left" w:pos="954"/>
          <w:tab w:val="left" w:pos="955"/>
        </w:tabs>
        <w:spacing w:line="228" w:lineRule="exact"/>
        <w:ind w:left="954" w:hanging="397"/>
        <w:rPr>
          <w:sz w:val="20"/>
        </w:rPr>
      </w:pPr>
      <w:r>
        <w:rPr>
          <w:sz w:val="20"/>
        </w:rPr>
        <w:t>ustabilizowane i</w:t>
      </w:r>
      <w:r>
        <w:rPr>
          <w:spacing w:val="-3"/>
          <w:sz w:val="20"/>
        </w:rPr>
        <w:t xml:space="preserve"> </w:t>
      </w:r>
      <w:r>
        <w:rPr>
          <w:sz w:val="20"/>
        </w:rPr>
        <w:t>nośne,</w:t>
      </w:r>
    </w:p>
    <w:p w14:paraId="5A78BC54" w14:textId="77777777" w:rsidR="00696B9C" w:rsidRDefault="0030015F">
      <w:pPr>
        <w:pStyle w:val="Akapitzlist"/>
        <w:numPr>
          <w:ilvl w:val="0"/>
          <w:numId w:val="131"/>
        </w:numPr>
        <w:tabs>
          <w:tab w:val="left" w:pos="954"/>
          <w:tab w:val="left" w:pos="955"/>
        </w:tabs>
        <w:ind w:left="954" w:hanging="397"/>
        <w:rPr>
          <w:sz w:val="20"/>
        </w:rPr>
      </w:pPr>
      <w:r>
        <w:rPr>
          <w:sz w:val="20"/>
        </w:rPr>
        <w:t>czyste, bez zanieczyszczenia lub pozostałości luźnego</w:t>
      </w:r>
      <w:r>
        <w:rPr>
          <w:spacing w:val="1"/>
          <w:sz w:val="20"/>
        </w:rPr>
        <w:t xml:space="preserve"> </w:t>
      </w:r>
      <w:r>
        <w:rPr>
          <w:sz w:val="20"/>
        </w:rPr>
        <w:t>kruszywa,</w:t>
      </w:r>
    </w:p>
    <w:p w14:paraId="64DDC32C" w14:textId="77777777" w:rsidR="00696B9C" w:rsidRDefault="0030015F">
      <w:pPr>
        <w:pStyle w:val="Akapitzlist"/>
        <w:numPr>
          <w:ilvl w:val="0"/>
          <w:numId w:val="131"/>
        </w:numPr>
        <w:tabs>
          <w:tab w:val="left" w:pos="954"/>
          <w:tab w:val="left" w:pos="955"/>
        </w:tabs>
        <w:ind w:left="954" w:hanging="397"/>
        <w:rPr>
          <w:sz w:val="20"/>
        </w:rPr>
      </w:pPr>
      <w:r>
        <w:rPr>
          <w:sz w:val="20"/>
        </w:rPr>
        <w:t>wyprofilowane, równe i bez</w:t>
      </w:r>
      <w:r>
        <w:rPr>
          <w:spacing w:val="1"/>
          <w:sz w:val="20"/>
        </w:rPr>
        <w:t xml:space="preserve"> </w:t>
      </w:r>
      <w:r>
        <w:rPr>
          <w:sz w:val="20"/>
        </w:rPr>
        <w:t>kolein,</w:t>
      </w:r>
    </w:p>
    <w:p w14:paraId="2A9554F7" w14:textId="77777777" w:rsidR="00696B9C" w:rsidRDefault="0030015F">
      <w:pPr>
        <w:pStyle w:val="Akapitzlist"/>
        <w:numPr>
          <w:ilvl w:val="0"/>
          <w:numId w:val="131"/>
        </w:numPr>
        <w:tabs>
          <w:tab w:val="left" w:pos="954"/>
          <w:tab w:val="left" w:pos="955"/>
        </w:tabs>
        <w:spacing w:before="1"/>
        <w:ind w:left="954" w:hanging="397"/>
        <w:rPr>
          <w:sz w:val="20"/>
        </w:rPr>
      </w:pPr>
      <w:r>
        <w:rPr>
          <w:sz w:val="20"/>
        </w:rPr>
        <w:t>suche.</w:t>
      </w:r>
    </w:p>
    <w:p w14:paraId="3DE94360" w14:textId="77777777" w:rsidR="00696B9C" w:rsidRDefault="0030015F">
      <w:pPr>
        <w:pStyle w:val="Tekstpodstawowy"/>
        <w:ind w:right="237" w:firstLine="708"/>
        <w:jc w:val="both"/>
      </w:pPr>
      <w:r>
        <w:t>Wymagana równość podłużna jest określona w rozporządzeniu dotyczącym warunków technicznych, jakim powinny odpowiadać drogi publiczne [67]. W wypadku podłoża z warstwy starej nawierzchni, nierówności nie powinny przekraczać wartości podanych w tablicy</w:t>
      </w:r>
      <w:r>
        <w:rPr>
          <w:spacing w:val="-6"/>
        </w:rPr>
        <w:t xml:space="preserve"> </w:t>
      </w:r>
      <w:r>
        <w:t>12.</w:t>
      </w:r>
    </w:p>
    <w:p w14:paraId="38CA83D4" w14:textId="77777777" w:rsidR="00696B9C" w:rsidRDefault="00696B9C">
      <w:pPr>
        <w:pStyle w:val="Tekstpodstawowy"/>
        <w:spacing w:before="11"/>
        <w:ind w:left="0"/>
        <w:rPr>
          <w:sz w:val="19"/>
        </w:rPr>
      </w:pPr>
    </w:p>
    <w:p w14:paraId="4C304092" w14:textId="77777777" w:rsidR="00696B9C" w:rsidRDefault="0030015F">
      <w:pPr>
        <w:pStyle w:val="Tekstpodstawowy"/>
        <w:ind w:left="1549" w:right="234" w:hanging="992"/>
      </w:pPr>
      <w:r>
        <w:t>Tablica 12. Maksymalne nierówności podłoża z warstwy starej nawierzchni pod warstwy asfaltowe (pomiar łatą 4-metrową lub równoważną metodą)</w:t>
      </w:r>
    </w:p>
    <w:p w14:paraId="7229F1BC"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3967"/>
        <w:gridCol w:w="2301"/>
      </w:tblGrid>
      <w:tr w:rsidR="00696B9C" w14:paraId="66732864" w14:textId="77777777">
        <w:trPr>
          <w:trHeight w:val="688"/>
        </w:trPr>
        <w:tc>
          <w:tcPr>
            <w:tcW w:w="1243" w:type="dxa"/>
          </w:tcPr>
          <w:p w14:paraId="4E2BAB30" w14:textId="77777777" w:rsidR="00696B9C" w:rsidRDefault="00696B9C">
            <w:pPr>
              <w:pStyle w:val="TableParagraph"/>
              <w:spacing w:before="5"/>
              <w:rPr>
                <w:sz w:val="19"/>
              </w:rPr>
            </w:pPr>
          </w:p>
          <w:p w14:paraId="7C532DDF" w14:textId="77777777" w:rsidR="00696B9C" w:rsidRDefault="0030015F">
            <w:pPr>
              <w:pStyle w:val="TableParagraph"/>
              <w:ind w:left="135" w:right="130"/>
              <w:jc w:val="center"/>
              <w:rPr>
                <w:sz w:val="20"/>
              </w:rPr>
            </w:pPr>
            <w:r>
              <w:rPr>
                <w:sz w:val="20"/>
              </w:rPr>
              <w:t>Klasa drogi</w:t>
            </w:r>
          </w:p>
        </w:tc>
        <w:tc>
          <w:tcPr>
            <w:tcW w:w="3967" w:type="dxa"/>
          </w:tcPr>
          <w:p w14:paraId="1E13B142" w14:textId="77777777" w:rsidR="00696B9C" w:rsidRDefault="00696B9C">
            <w:pPr>
              <w:pStyle w:val="TableParagraph"/>
              <w:spacing w:before="5"/>
              <w:rPr>
                <w:sz w:val="19"/>
              </w:rPr>
            </w:pPr>
          </w:p>
          <w:p w14:paraId="74840485" w14:textId="77777777" w:rsidR="00696B9C" w:rsidRDefault="0030015F">
            <w:pPr>
              <w:pStyle w:val="TableParagraph"/>
              <w:ind w:left="1135"/>
              <w:rPr>
                <w:sz w:val="20"/>
              </w:rPr>
            </w:pPr>
            <w:r>
              <w:rPr>
                <w:sz w:val="20"/>
              </w:rPr>
              <w:t>Element nawierzchni</w:t>
            </w:r>
          </w:p>
        </w:tc>
        <w:tc>
          <w:tcPr>
            <w:tcW w:w="2301" w:type="dxa"/>
          </w:tcPr>
          <w:p w14:paraId="07AE5077" w14:textId="77777777" w:rsidR="00696B9C" w:rsidRDefault="0030015F">
            <w:pPr>
              <w:pStyle w:val="TableParagraph"/>
              <w:spacing w:line="223" w:lineRule="exact"/>
              <w:ind w:left="125" w:right="120"/>
              <w:jc w:val="center"/>
              <w:rPr>
                <w:sz w:val="20"/>
              </w:rPr>
            </w:pPr>
            <w:r>
              <w:rPr>
                <w:sz w:val="20"/>
              </w:rPr>
              <w:t>Maksymalna nierówność</w:t>
            </w:r>
          </w:p>
          <w:p w14:paraId="4551994E" w14:textId="77777777" w:rsidR="00696B9C" w:rsidRDefault="0030015F">
            <w:pPr>
              <w:pStyle w:val="TableParagraph"/>
              <w:spacing w:line="230" w:lineRule="atLeast"/>
              <w:ind w:left="125" w:right="117"/>
              <w:jc w:val="center"/>
              <w:rPr>
                <w:sz w:val="20"/>
              </w:rPr>
            </w:pPr>
            <w:r>
              <w:rPr>
                <w:sz w:val="20"/>
              </w:rPr>
              <w:t>podłoża pod warstwę ścieralną [mm]</w:t>
            </w:r>
          </w:p>
        </w:tc>
      </w:tr>
      <w:tr w:rsidR="00696B9C" w14:paraId="794357D2" w14:textId="77777777">
        <w:trPr>
          <w:trHeight w:val="352"/>
        </w:trPr>
        <w:tc>
          <w:tcPr>
            <w:tcW w:w="1243" w:type="dxa"/>
          </w:tcPr>
          <w:p w14:paraId="6AE1631C" w14:textId="77777777" w:rsidR="00696B9C" w:rsidRDefault="0030015F">
            <w:pPr>
              <w:pStyle w:val="TableParagraph"/>
              <w:spacing w:before="55"/>
              <w:ind w:left="135" w:right="130"/>
              <w:jc w:val="center"/>
              <w:rPr>
                <w:sz w:val="20"/>
              </w:rPr>
            </w:pPr>
            <w:r>
              <w:rPr>
                <w:sz w:val="20"/>
              </w:rPr>
              <w:t>Z, L, D</w:t>
            </w:r>
          </w:p>
        </w:tc>
        <w:tc>
          <w:tcPr>
            <w:tcW w:w="3967" w:type="dxa"/>
          </w:tcPr>
          <w:p w14:paraId="63A420C1" w14:textId="77777777" w:rsidR="00696B9C" w:rsidRDefault="0030015F">
            <w:pPr>
              <w:pStyle w:val="TableParagraph"/>
              <w:spacing w:before="55"/>
              <w:ind w:left="105"/>
              <w:rPr>
                <w:sz w:val="20"/>
              </w:rPr>
            </w:pPr>
            <w:r>
              <w:rPr>
                <w:sz w:val="20"/>
              </w:rPr>
              <w:t>Pasy ruchu</w:t>
            </w:r>
          </w:p>
        </w:tc>
        <w:tc>
          <w:tcPr>
            <w:tcW w:w="2301" w:type="dxa"/>
          </w:tcPr>
          <w:p w14:paraId="2A89886C" w14:textId="77777777" w:rsidR="00696B9C" w:rsidRDefault="0030015F">
            <w:pPr>
              <w:pStyle w:val="TableParagraph"/>
              <w:spacing w:before="55"/>
              <w:ind w:left="8"/>
              <w:jc w:val="center"/>
              <w:rPr>
                <w:sz w:val="20"/>
              </w:rPr>
            </w:pPr>
            <w:r>
              <w:rPr>
                <w:w w:val="99"/>
                <w:sz w:val="20"/>
              </w:rPr>
              <w:t>9</w:t>
            </w:r>
          </w:p>
        </w:tc>
      </w:tr>
    </w:tbl>
    <w:p w14:paraId="278D0329" w14:textId="77777777" w:rsidR="00696B9C" w:rsidRDefault="0030015F">
      <w:pPr>
        <w:pStyle w:val="Tekstpodstawowy"/>
        <w:spacing w:line="222" w:lineRule="exact"/>
        <w:ind w:left="1265"/>
        <w:jc w:val="both"/>
      </w:pPr>
      <w:r>
        <w:t>Jeżeli nierówności są większe niż dopuszczalne, to należy wyrównać podłoże.</w:t>
      </w:r>
    </w:p>
    <w:p w14:paraId="67BEF6B6" w14:textId="77777777" w:rsidR="00696B9C" w:rsidRDefault="0030015F">
      <w:pPr>
        <w:pStyle w:val="Tekstpodstawowy"/>
        <w:ind w:right="234" w:firstLine="707"/>
        <w:jc w:val="both"/>
      </w:pPr>
      <w:r>
        <w:t>Rzędne wysokościowe podłoża oraz urządzeń usytuowanych w nawierzchni lub ją ograniczających powinny być zgodne z dokumentacją projektową. Z podłoża powinien być zapewniony odpływ wody.</w:t>
      </w:r>
    </w:p>
    <w:p w14:paraId="240B9483" w14:textId="77777777" w:rsidR="00696B9C" w:rsidRDefault="0030015F">
      <w:pPr>
        <w:pStyle w:val="Tekstpodstawowy"/>
        <w:ind w:left="1265"/>
        <w:jc w:val="both"/>
      </w:pPr>
      <w:r>
        <w:t>Oznakowanie poziome na warstwie podłoża należy usunąć.</w:t>
      </w:r>
    </w:p>
    <w:p w14:paraId="6B4D2ABF" w14:textId="77777777" w:rsidR="00696B9C" w:rsidRDefault="0030015F">
      <w:pPr>
        <w:pStyle w:val="Tekstpodstawowy"/>
        <w:ind w:right="233" w:firstLine="707"/>
        <w:jc w:val="both"/>
      </w:pPr>
      <w:r>
        <w:t>Nierówności podłoża (w tym powierzchnię istniejącej warstwy ścieralnej) należy wyrównać poprzez frezowanie lub wykonanie warstwy wyrównawczej.</w:t>
      </w:r>
    </w:p>
    <w:p w14:paraId="0A6DD455" w14:textId="77777777" w:rsidR="00696B9C" w:rsidRDefault="0030015F">
      <w:pPr>
        <w:pStyle w:val="Tekstpodstawowy"/>
        <w:ind w:right="235" w:firstLine="707"/>
        <w:jc w:val="both"/>
      </w:pPr>
      <w:r>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32776692" w14:textId="77777777" w:rsidR="00696B9C" w:rsidRDefault="0030015F">
      <w:pPr>
        <w:pStyle w:val="Tekstpodstawowy"/>
        <w:ind w:right="233" w:firstLine="707"/>
        <w:jc w:val="both"/>
      </w:pPr>
      <w:r>
        <w:t>W celu polepszenia połączenia między warstwami technologicznymi nawierzchni powierzchnia podłoża powinna być w ocenie wizualnej chropowata.</w:t>
      </w:r>
    </w:p>
    <w:p w14:paraId="29A6B087" w14:textId="77777777" w:rsidR="00696B9C" w:rsidRDefault="0030015F">
      <w:pPr>
        <w:pStyle w:val="Tekstpodstawowy"/>
        <w:spacing w:before="1"/>
        <w:ind w:right="236" w:firstLine="707"/>
        <w:jc w:val="both"/>
      </w:pPr>
      <w:r>
        <w:t>Szerokie szczeliny w podłożu należy wypełnić odpowiednim materiałem, np. zalewami drogowymi według PN-EN 14188-1 [60] lub PN-EN 14188-2 [61] albo innymi materiałami według norm lub aprobat technicznych.</w:t>
      </w:r>
    </w:p>
    <w:p w14:paraId="7ACEFB70" w14:textId="77777777" w:rsidR="00696B9C" w:rsidRDefault="0030015F">
      <w:pPr>
        <w:pStyle w:val="Tekstpodstawowy"/>
        <w:ind w:right="234" w:firstLine="707"/>
        <w:jc w:val="both"/>
      </w:pPr>
      <w:r>
        <w:t xml:space="preserve">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w:t>
      </w:r>
      <w:r>
        <w:rPr>
          <w:spacing w:val="-1"/>
        </w:rPr>
        <w:t xml:space="preserve"> </w:t>
      </w:r>
      <w:r>
        <w:t>technicznych.</w:t>
      </w:r>
    </w:p>
    <w:p w14:paraId="7190F411" w14:textId="77777777" w:rsidR="00696B9C" w:rsidRDefault="0030015F">
      <w:pPr>
        <w:pStyle w:val="Nagwek31"/>
        <w:numPr>
          <w:ilvl w:val="1"/>
          <w:numId w:val="80"/>
        </w:numPr>
        <w:tabs>
          <w:tab w:val="left" w:pos="911"/>
        </w:tabs>
        <w:spacing w:before="124"/>
      </w:pPr>
      <w:r>
        <w:t>Próba technologiczna</w:t>
      </w:r>
    </w:p>
    <w:p w14:paraId="60F01E18" w14:textId="77777777" w:rsidR="00696B9C" w:rsidRDefault="0030015F">
      <w:pPr>
        <w:pStyle w:val="Tekstpodstawowy"/>
        <w:spacing w:before="114"/>
        <w:ind w:right="230" w:firstLine="707"/>
        <w:jc w:val="both"/>
      </w:pPr>
      <w:r>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14:paraId="76BF6A8A" w14:textId="77777777" w:rsidR="00696B9C" w:rsidRDefault="0030015F">
      <w:pPr>
        <w:pStyle w:val="Tekstpodstawowy"/>
        <w:spacing w:before="2"/>
        <w:ind w:right="235" w:firstLine="707"/>
        <w:jc w:val="both"/>
      </w:pPr>
      <w:r>
        <w:t xml:space="preserve">Nie dopuszcza się oceniania dokładności pracy otaczarki oraz prawidłowości składu mieszanki mineralnej na podstawie tzw. suchego </w:t>
      </w:r>
      <w:proofErr w:type="spellStart"/>
      <w:r>
        <w:t>zarobu</w:t>
      </w:r>
      <w:proofErr w:type="spellEnd"/>
      <w:r>
        <w:t>, z uwagi na możliwą segregację kruszywa.</w:t>
      </w:r>
    </w:p>
    <w:p w14:paraId="28671896" w14:textId="77777777" w:rsidR="00696B9C" w:rsidRDefault="0030015F">
      <w:pPr>
        <w:pStyle w:val="Tekstpodstawowy"/>
        <w:ind w:right="233" w:firstLine="707"/>
        <w:jc w:val="both"/>
      </w:pPr>
      <w:r>
        <w:t>Mieszankę wyprodukowaną po ustabilizowaniu się pracy otaczarki należy zgromadzić w silosie lub załadować na samochód. Próbki do badań należy pobierać ze skrzyni samochodu zgodnie z metodą określoną w PN-EN 12697-27 [39].</w:t>
      </w:r>
    </w:p>
    <w:p w14:paraId="1626EE10" w14:textId="77777777" w:rsidR="00696B9C" w:rsidRDefault="0030015F">
      <w:pPr>
        <w:pStyle w:val="Tekstpodstawowy"/>
        <w:ind w:right="235" w:firstLine="707"/>
        <w:jc w:val="both"/>
      </w:pPr>
      <w:r>
        <w:t>Na podstawie uzyskanych wyników Inspektor Nadzoru podejmuje decyzję o wykonaniu odcinka próbnego.</w:t>
      </w:r>
    </w:p>
    <w:p w14:paraId="6E879ECC" w14:textId="77777777" w:rsidR="00696B9C" w:rsidRDefault="0030015F">
      <w:pPr>
        <w:pStyle w:val="Nagwek31"/>
        <w:numPr>
          <w:ilvl w:val="1"/>
          <w:numId w:val="80"/>
        </w:numPr>
        <w:tabs>
          <w:tab w:val="left" w:pos="911"/>
        </w:tabs>
        <w:spacing w:before="123"/>
      </w:pPr>
      <w:r>
        <w:t>Odcinek</w:t>
      </w:r>
      <w:r>
        <w:rPr>
          <w:spacing w:val="-5"/>
        </w:rPr>
        <w:t xml:space="preserve"> </w:t>
      </w:r>
      <w:r>
        <w:t>próbny</w:t>
      </w:r>
    </w:p>
    <w:p w14:paraId="63E3E0C8" w14:textId="77777777" w:rsidR="00696B9C" w:rsidRDefault="0030015F">
      <w:pPr>
        <w:pStyle w:val="Tekstpodstawowy"/>
        <w:spacing w:before="115"/>
        <w:ind w:right="243" w:firstLine="707"/>
      </w:pPr>
      <w:r>
        <w:t>Przed przystąpieniem do wykonania warstwy ścieralnej z betonu asfaltowego Wykonawca wykona odcinek próbny celem uściślenia organizacji wytwarzania i układania oraz ustalenia warunków zagęszczania.</w:t>
      </w:r>
    </w:p>
    <w:p w14:paraId="38334F6B" w14:textId="77777777" w:rsidR="00696B9C" w:rsidRDefault="0030015F">
      <w:pPr>
        <w:pStyle w:val="Tekstpodstawowy"/>
        <w:spacing w:before="1"/>
        <w:ind w:right="243" w:firstLine="707"/>
      </w:pPr>
      <w:r>
        <w:t>Odcinek próbny powinien być zlokalizowany w miejscu uzgodnionym z Inżynierem. Powierzchnia odcinka próbnego powinna wynosić co najmniej 500 m</w:t>
      </w:r>
      <w:r>
        <w:rPr>
          <w:vertAlign w:val="superscript"/>
        </w:rPr>
        <w:t>2</w:t>
      </w:r>
      <w:r>
        <w:t>, a długość co najmniej 50 m. Na odcinku próbnym</w:t>
      </w:r>
    </w:p>
    <w:p w14:paraId="237A91E4" w14:textId="77777777" w:rsidR="00696B9C" w:rsidRDefault="00696B9C">
      <w:pPr>
        <w:sectPr w:rsidR="00696B9C">
          <w:pgSz w:w="11910" w:h="16840"/>
          <w:pgMar w:top="540" w:right="1180" w:bottom="440" w:left="860" w:header="0" w:footer="176" w:gutter="0"/>
          <w:cols w:space="708"/>
        </w:sectPr>
      </w:pPr>
    </w:p>
    <w:p w14:paraId="303B9F63" w14:textId="77777777" w:rsidR="00696B9C" w:rsidRDefault="0030015F">
      <w:pPr>
        <w:pStyle w:val="Tekstpodstawowy"/>
        <w:spacing w:before="61"/>
      </w:pPr>
      <w:r>
        <w:lastRenderedPageBreak/>
        <w:t>Wykonawca powinien użyć takich materiałów oraz sprzętu jakie zamierza stosować do wykonania warstwy ścieralnej.</w:t>
      </w:r>
    </w:p>
    <w:p w14:paraId="7A5E5E58" w14:textId="77777777" w:rsidR="00696B9C" w:rsidRDefault="0030015F">
      <w:pPr>
        <w:pStyle w:val="Tekstpodstawowy"/>
        <w:spacing w:before="1"/>
        <w:ind w:right="236" w:firstLine="707"/>
        <w:jc w:val="both"/>
      </w:pPr>
      <w:r>
        <w:t>Wykonawca może przystąpić do realizacji robót po zaakceptowaniu przez Inżyniera technologii wbudowania i zagęszczania oraz wyników z odcinka próbnego.</w:t>
      </w:r>
    </w:p>
    <w:p w14:paraId="11565DD1" w14:textId="77777777" w:rsidR="00696B9C" w:rsidRDefault="0030015F">
      <w:pPr>
        <w:pStyle w:val="Nagwek31"/>
        <w:numPr>
          <w:ilvl w:val="1"/>
          <w:numId w:val="80"/>
        </w:numPr>
        <w:tabs>
          <w:tab w:val="left" w:pos="911"/>
        </w:tabs>
      </w:pPr>
      <w:r>
        <w:t>Połączenie</w:t>
      </w:r>
      <w:r>
        <w:rPr>
          <w:spacing w:val="2"/>
        </w:rPr>
        <w:t xml:space="preserve"> </w:t>
      </w:r>
      <w:proofErr w:type="spellStart"/>
      <w:r>
        <w:t>międzywarstwowe</w:t>
      </w:r>
      <w:proofErr w:type="spellEnd"/>
    </w:p>
    <w:p w14:paraId="3959DA8A" w14:textId="77777777" w:rsidR="00696B9C" w:rsidRDefault="0030015F">
      <w:pPr>
        <w:pStyle w:val="Tekstpodstawowy"/>
        <w:spacing w:before="114"/>
        <w:ind w:right="233" w:firstLine="707"/>
        <w:jc w:val="both"/>
      </w:pPr>
      <w:r>
        <w:t>Uzyskanie wymaganej trwałości nawierzchni jest uzależnione od zapewnienia połączenia między warstwami i ich współpracy w przenoszeniu obciążenia nawierzchni ruchem.</w:t>
      </w:r>
    </w:p>
    <w:p w14:paraId="4721C224" w14:textId="77777777" w:rsidR="00696B9C" w:rsidRDefault="0030015F">
      <w:pPr>
        <w:pStyle w:val="Tekstpodstawowy"/>
        <w:spacing w:before="1"/>
        <w:ind w:right="236" w:firstLine="707"/>
        <w:jc w:val="both"/>
      </w:pPr>
      <w:r>
        <w:t>Podłoże powinno być skropione lepiszczem. Ma to na celu zwiększenie połączenia między warstwami konstrukcyjnymi oraz zabezpieczenie przed wnikaniem i zaleganiem wody między warstwami.</w:t>
      </w:r>
    </w:p>
    <w:p w14:paraId="7521A908" w14:textId="77777777" w:rsidR="00696B9C" w:rsidRDefault="0030015F">
      <w:pPr>
        <w:pStyle w:val="Tekstpodstawowy"/>
        <w:ind w:right="234" w:firstLine="707"/>
        <w:jc w:val="both"/>
      </w:pPr>
      <w:r>
        <w:t>Skropienie lepiszczem podłoża (np. z warstwy wiążącej asfaltowej), przed ułożeniem warstwy ścieralnej z betonu asfaltowego powinno być wykonane w ilości podanej w przeliczeniu na pozostałe lepiszcze, tj. 0,1 ÷ 0,3 kg/m</w:t>
      </w:r>
      <w:r>
        <w:rPr>
          <w:vertAlign w:val="superscript"/>
        </w:rPr>
        <w:t>2</w:t>
      </w:r>
      <w:r>
        <w:t>, przy</w:t>
      </w:r>
      <w:r>
        <w:rPr>
          <w:spacing w:val="-7"/>
        </w:rPr>
        <w:t xml:space="preserve"> </w:t>
      </w:r>
      <w:r>
        <w:t>czym:</w:t>
      </w:r>
    </w:p>
    <w:p w14:paraId="275E7C76" w14:textId="77777777" w:rsidR="00696B9C" w:rsidRDefault="0030015F">
      <w:pPr>
        <w:pStyle w:val="Akapitzlist"/>
        <w:numPr>
          <w:ilvl w:val="0"/>
          <w:numId w:val="131"/>
        </w:numPr>
        <w:tabs>
          <w:tab w:val="left" w:pos="955"/>
        </w:tabs>
        <w:spacing w:line="229" w:lineRule="exact"/>
        <w:ind w:left="954" w:hanging="397"/>
        <w:jc w:val="both"/>
        <w:rPr>
          <w:sz w:val="20"/>
        </w:rPr>
      </w:pPr>
      <w:r>
        <w:rPr>
          <w:sz w:val="20"/>
        </w:rPr>
        <w:t>zaleca się stosować emulsję modyfikowaną</w:t>
      </w:r>
      <w:r>
        <w:rPr>
          <w:spacing w:val="-2"/>
          <w:sz w:val="20"/>
        </w:rPr>
        <w:t xml:space="preserve"> </w:t>
      </w:r>
      <w:r>
        <w:rPr>
          <w:sz w:val="20"/>
        </w:rPr>
        <w:t>polimerem,</w:t>
      </w:r>
    </w:p>
    <w:p w14:paraId="6ED98BB6" w14:textId="77777777" w:rsidR="00696B9C" w:rsidRDefault="0030015F">
      <w:pPr>
        <w:pStyle w:val="Akapitzlist"/>
        <w:numPr>
          <w:ilvl w:val="0"/>
          <w:numId w:val="131"/>
        </w:numPr>
        <w:tabs>
          <w:tab w:val="left" w:pos="955"/>
        </w:tabs>
        <w:spacing w:before="1"/>
        <w:ind w:left="954" w:right="233" w:hanging="396"/>
        <w:jc w:val="both"/>
        <w:rPr>
          <w:sz w:val="20"/>
        </w:rPr>
      </w:pPr>
      <w:r>
        <w:rPr>
          <w:sz w:val="20"/>
        </w:rPr>
        <w:t>ilość emulsji należy dobrać z uwzględnieniem stanu podłoża oraz porowatości mieszanki ; jeśli mieszanka ma większą zawartość wolnych przestrzeni, to należy użyć większą ilość lepiszcza do skropienia, które po ułożeniu warstwy ścieralnej uszczelni ją.</w:t>
      </w:r>
    </w:p>
    <w:p w14:paraId="2AD1C4F2" w14:textId="77777777" w:rsidR="00696B9C" w:rsidRDefault="0030015F">
      <w:pPr>
        <w:pStyle w:val="Tekstpodstawowy"/>
        <w:ind w:right="231" w:firstLine="708"/>
        <w:jc w:val="both"/>
      </w:pPr>
      <w: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w:t>
      </w:r>
      <w:r>
        <w:rPr>
          <w:spacing w:val="-3"/>
        </w:rPr>
        <w:t xml:space="preserve"> </w:t>
      </w:r>
      <w:r>
        <w:t>ruchu.</w:t>
      </w:r>
    </w:p>
    <w:p w14:paraId="4C7D4D42" w14:textId="77777777" w:rsidR="00696B9C" w:rsidRDefault="0030015F">
      <w:pPr>
        <w:pStyle w:val="Tekstpodstawowy"/>
        <w:spacing w:before="1"/>
        <w:ind w:right="235" w:firstLine="708"/>
        <w:jc w:val="both"/>
      </w:pPr>
      <w:r>
        <w:t>W wypadku stosowania emulsji asfaltowej podłoże powinno być skropione 0,5 h przed układaniem warstwy asfaltowej w celu odparowania wody.</w:t>
      </w:r>
    </w:p>
    <w:p w14:paraId="7E09B28B" w14:textId="77777777" w:rsidR="00696B9C" w:rsidRDefault="0030015F">
      <w:pPr>
        <w:pStyle w:val="Tekstpodstawowy"/>
        <w:spacing w:line="228" w:lineRule="exact"/>
        <w:ind w:left="1266"/>
        <w:jc w:val="both"/>
      </w:pPr>
      <w:r>
        <w:t>Czas ten nie dotyczy skrapiania rampą zamontowaną na rozkładarce.</w:t>
      </w:r>
    </w:p>
    <w:p w14:paraId="551368F8" w14:textId="77777777" w:rsidR="00696B9C" w:rsidRDefault="0030015F">
      <w:pPr>
        <w:pStyle w:val="Nagwek31"/>
        <w:numPr>
          <w:ilvl w:val="1"/>
          <w:numId w:val="80"/>
        </w:numPr>
        <w:tabs>
          <w:tab w:val="left" w:pos="911"/>
        </w:tabs>
      </w:pPr>
      <w:r>
        <w:t>Wbudowanie mieszanki</w:t>
      </w:r>
      <w:r>
        <w:rPr>
          <w:spacing w:val="3"/>
        </w:rPr>
        <w:t xml:space="preserve"> </w:t>
      </w:r>
      <w:r>
        <w:t>mineralno-asfaltowej</w:t>
      </w:r>
    </w:p>
    <w:p w14:paraId="64AED047" w14:textId="77777777" w:rsidR="00696B9C" w:rsidRDefault="0030015F">
      <w:pPr>
        <w:pStyle w:val="Tekstpodstawowy"/>
        <w:spacing w:before="116"/>
        <w:ind w:right="233" w:firstLine="707"/>
        <w:jc w:val="both"/>
      </w:pPr>
      <w:r>
        <w:t>Mieszankę mineralno-asfaltową można  wbudowywać na podłożu przygotowanym zgodnie z zapisami w punktach 5.4 i</w:t>
      </w:r>
      <w:r>
        <w:rPr>
          <w:spacing w:val="-6"/>
        </w:rPr>
        <w:t xml:space="preserve"> </w:t>
      </w:r>
      <w:r>
        <w:t>5.7.</w:t>
      </w:r>
    </w:p>
    <w:p w14:paraId="217919FF" w14:textId="77777777" w:rsidR="00696B9C" w:rsidRDefault="0030015F">
      <w:pPr>
        <w:pStyle w:val="Tekstpodstawowy"/>
        <w:spacing w:line="229" w:lineRule="exact"/>
        <w:jc w:val="both"/>
      </w:pPr>
      <w:r>
        <w:t>Temperatura podłoża pod rozkładaną warstwę nie może być niższa niż +5°C.</w:t>
      </w:r>
    </w:p>
    <w:p w14:paraId="3DE71C2F" w14:textId="77777777" w:rsidR="00696B9C" w:rsidRDefault="0030015F">
      <w:pPr>
        <w:pStyle w:val="Tekstpodstawowy"/>
        <w:ind w:right="234" w:firstLine="707"/>
        <w:jc w:val="both"/>
      </w:pPr>
      <w:r>
        <w:t>Transport mieszanki mineralno-asfaltowej asfaltowej powinien być zgodny z zaleceniami podanymi w punkcie 4.2.</w:t>
      </w:r>
    </w:p>
    <w:p w14:paraId="66311B07" w14:textId="77777777" w:rsidR="00696B9C" w:rsidRDefault="0030015F">
      <w:pPr>
        <w:pStyle w:val="Tekstpodstawowy"/>
        <w:ind w:right="234" w:firstLine="707"/>
        <w:jc w:val="both"/>
      </w:pPr>
      <w:r>
        <w:t>Mieszankę mineralno-asfaltową asfaltową należy wbudowywać w odpowiednich warunkach atmosferycznych.</w:t>
      </w:r>
    </w:p>
    <w:p w14:paraId="04E6C139" w14:textId="77777777" w:rsidR="00696B9C" w:rsidRDefault="0030015F">
      <w:pPr>
        <w:pStyle w:val="Tekstpodstawowy"/>
        <w:spacing w:before="1"/>
        <w:ind w:right="234" w:firstLine="707"/>
        <w:jc w:val="both"/>
      </w:pPr>
      <w:r>
        <w:t>Temperatura otoczenia w ciągu doby nie powinna być niższa od temperatury podanej w tablicy 13. Temperatura otoczenia może być niższa w wypadku stosowania ogrzewania podłoża. Nie dopuszcza się układania mieszanki mineralno-asfaltowej asfaltowej podczas silnego wiatru (V &gt; 16 m/s)</w:t>
      </w:r>
    </w:p>
    <w:p w14:paraId="238F6DD8" w14:textId="77777777" w:rsidR="00696B9C" w:rsidRDefault="0030015F">
      <w:pPr>
        <w:pStyle w:val="Tekstpodstawowy"/>
        <w:ind w:right="234" w:firstLine="707"/>
        <w:jc w:val="both"/>
      </w:pPr>
      <w:r>
        <w:t>W wypadku stosowania mieszanek mineralno-asfaltowych z dodatkiem obniżającym temperaturę mieszania i wbudowania należy indywidualnie określić wymagane warunki otoczenia.</w:t>
      </w:r>
    </w:p>
    <w:p w14:paraId="5075AB8B" w14:textId="77777777" w:rsidR="00696B9C" w:rsidRDefault="0030015F">
      <w:pPr>
        <w:pStyle w:val="Tekstpodstawowy"/>
        <w:spacing w:before="120"/>
      </w:pPr>
      <w:r>
        <w:t>Tablica 13. Minimalna temperatura otoczenia na wysokości 2m podczas wykonywania warstw asfaltowych</w:t>
      </w:r>
    </w:p>
    <w:p w14:paraId="4D42D68D" w14:textId="77777777" w:rsidR="00696B9C" w:rsidRDefault="00696B9C">
      <w:pPr>
        <w:pStyle w:val="Tekstpodstawowy"/>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2693"/>
        <w:gridCol w:w="1591"/>
      </w:tblGrid>
      <w:tr w:rsidR="00696B9C" w14:paraId="6472F738" w14:textId="77777777">
        <w:trPr>
          <w:trHeight w:val="230"/>
        </w:trPr>
        <w:tc>
          <w:tcPr>
            <w:tcW w:w="3228" w:type="dxa"/>
            <w:vMerge w:val="restart"/>
          </w:tcPr>
          <w:p w14:paraId="182DBE02" w14:textId="77777777" w:rsidR="00696B9C" w:rsidRDefault="0030015F">
            <w:pPr>
              <w:pStyle w:val="TableParagraph"/>
              <w:spacing w:line="223" w:lineRule="exact"/>
              <w:ind w:left="89" w:right="78"/>
              <w:jc w:val="center"/>
              <w:rPr>
                <w:sz w:val="20"/>
              </w:rPr>
            </w:pPr>
            <w:r>
              <w:rPr>
                <w:sz w:val="20"/>
              </w:rPr>
              <w:t>Rodzaj robót</w:t>
            </w:r>
          </w:p>
        </w:tc>
        <w:tc>
          <w:tcPr>
            <w:tcW w:w="4284" w:type="dxa"/>
            <w:gridSpan w:val="2"/>
          </w:tcPr>
          <w:p w14:paraId="2DDF23F3" w14:textId="77777777" w:rsidR="00696B9C" w:rsidRDefault="0030015F">
            <w:pPr>
              <w:pStyle w:val="TableParagraph"/>
              <w:spacing w:line="210" w:lineRule="exact"/>
              <w:ind w:left="565"/>
              <w:rPr>
                <w:sz w:val="20"/>
              </w:rPr>
            </w:pPr>
            <w:r>
              <w:rPr>
                <w:sz w:val="20"/>
              </w:rPr>
              <w:t>Minimalna temperatura otoczenia [°C]</w:t>
            </w:r>
          </w:p>
        </w:tc>
      </w:tr>
      <w:tr w:rsidR="00696B9C" w14:paraId="4F50A500" w14:textId="77777777">
        <w:trPr>
          <w:trHeight w:val="230"/>
        </w:trPr>
        <w:tc>
          <w:tcPr>
            <w:tcW w:w="3228" w:type="dxa"/>
            <w:vMerge/>
            <w:tcBorders>
              <w:top w:val="nil"/>
            </w:tcBorders>
          </w:tcPr>
          <w:p w14:paraId="2983064C" w14:textId="77777777" w:rsidR="00696B9C" w:rsidRDefault="00696B9C">
            <w:pPr>
              <w:rPr>
                <w:sz w:val="2"/>
                <w:szCs w:val="2"/>
              </w:rPr>
            </w:pPr>
          </w:p>
        </w:tc>
        <w:tc>
          <w:tcPr>
            <w:tcW w:w="2693" w:type="dxa"/>
          </w:tcPr>
          <w:p w14:paraId="22955B1E" w14:textId="77777777" w:rsidR="00696B9C" w:rsidRDefault="0030015F">
            <w:pPr>
              <w:pStyle w:val="TableParagraph"/>
              <w:spacing w:line="210" w:lineRule="exact"/>
              <w:ind w:left="104" w:right="98"/>
              <w:jc w:val="center"/>
              <w:rPr>
                <w:sz w:val="20"/>
              </w:rPr>
            </w:pPr>
            <w:r>
              <w:rPr>
                <w:sz w:val="20"/>
              </w:rPr>
              <w:t>przed przystąpieniem do robót</w:t>
            </w:r>
          </w:p>
        </w:tc>
        <w:tc>
          <w:tcPr>
            <w:tcW w:w="1591" w:type="dxa"/>
          </w:tcPr>
          <w:p w14:paraId="56D548A4" w14:textId="77777777" w:rsidR="00696B9C" w:rsidRDefault="0030015F">
            <w:pPr>
              <w:pStyle w:val="TableParagraph"/>
              <w:spacing w:line="210" w:lineRule="exact"/>
              <w:ind w:left="194" w:right="188"/>
              <w:jc w:val="center"/>
              <w:rPr>
                <w:sz w:val="20"/>
              </w:rPr>
            </w:pPr>
            <w:r>
              <w:rPr>
                <w:sz w:val="20"/>
              </w:rPr>
              <w:t>w czasie robót</w:t>
            </w:r>
          </w:p>
        </w:tc>
      </w:tr>
      <w:tr w:rsidR="00696B9C" w14:paraId="1ACB54CF" w14:textId="77777777">
        <w:trPr>
          <w:trHeight w:val="309"/>
        </w:trPr>
        <w:tc>
          <w:tcPr>
            <w:tcW w:w="3228" w:type="dxa"/>
          </w:tcPr>
          <w:p w14:paraId="63D6E0A4" w14:textId="77777777" w:rsidR="00696B9C" w:rsidRDefault="0030015F">
            <w:pPr>
              <w:pStyle w:val="TableParagraph"/>
              <w:spacing w:before="34"/>
              <w:ind w:left="85" w:right="120"/>
              <w:jc w:val="center"/>
              <w:rPr>
                <w:sz w:val="20"/>
              </w:rPr>
            </w:pPr>
            <w:r>
              <w:rPr>
                <w:sz w:val="20"/>
              </w:rPr>
              <w:t>Warstwa ścieralna o grubości ≥ 3 cm</w:t>
            </w:r>
          </w:p>
        </w:tc>
        <w:tc>
          <w:tcPr>
            <w:tcW w:w="2693" w:type="dxa"/>
          </w:tcPr>
          <w:p w14:paraId="4574E625" w14:textId="77777777" w:rsidR="00696B9C" w:rsidRDefault="0030015F">
            <w:pPr>
              <w:pStyle w:val="TableParagraph"/>
              <w:spacing w:before="34"/>
              <w:ind w:left="4"/>
              <w:jc w:val="center"/>
              <w:rPr>
                <w:sz w:val="20"/>
              </w:rPr>
            </w:pPr>
            <w:r>
              <w:rPr>
                <w:w w:val="99"/>
                <w:sz w:val="20"/>
              </w:rPr>
              <w:t>0</w:t>
            </w:r>
          </w:p>
        </w:tc>
        <w:tc>
          <w:tcPr>
            <w:tcW w:w="1591" w:type="dxa"/>
          </w:tcPr>
          <w:p w14:paraId="30ADE8DE" w14:textId="77777777" w:rsidR="00696B9C" w:rsidRDefault="0030015F">
            <w:pPr>
              <w:pStyle w:val="TableParagraph"/>
              <w:spacing w:before="34"/>
              <w:ind w:left="191" w:right="188"/>
              <w:jc w:val="center"/>
              <w:rPr>
                <w:sz w:val="20"/>
              </w:rPr>
            </w:pPr>
            <w:r>
              <w:rPr>
                <w:sz w:val="20"/>
              </w:rPr>
              <w:t>+5</w:t>
            </w:r>
          </w:p>
        </w:tc>
      </w:tr>
      <w:tr w:rsidR="00696B9C" w14:paraId="0078BAAB" w14:textId="77777777">
        <w:trPr>
          <w:trHeight w:val="309"/>
        </w:trPr>
        <w:tc>
          <w:tcPr>
            <w:tcW w:w="3228" w:type="dxa"/>
          </w:tcPr>
          <w:p w14:paraId="0581399B" w14:textId="77777777" w:rsidR="00696B9C" w:rsidRDefault="0030015F">
            <w:pPr>
              <w:pStyle w:val="TableParagraph"/>
              <w:spacing w:before="34"/>
              <w:ind w:left="89" w:right="120"/>
              <w:jc w:val="center"/>
              <w:rPr>
                <w:sz w:val="20"/>
              </w:rPr>
            </w:pPr>
            <w:r>
              <w:rPr>
                <w:sz w:val="20"/>
              </w:rPr>
              <w:t>Warstwa ścieralna o grubości &lt; 3 cm</w:t>
            </w:r>
          </w:p>
        </w:tc>
        <w:tc>
          <w:tcPr>
            <w:tcW w:w="2693" w:type="dxa"/>
          </w:tcPr>
          <w:p w14:paraId="498BAFD2" w14:textId="77777777" w:rsidR="00696B9C" w:rsidRDefault="0030015F">
            <w:pPr>
              <w:pStyle w:val="TableParagraph"/>
              <w:spacing w:before="34"/>
              <w:ind w:left="98" w:right="98"/>
              <w:jc w:val="center"/>
              <w:rPr>
                <w:sz w:val="20"/>
              </w:rPr>
            </w:pPr>
            <w:r>
              <w:rPr>
                <w:sz w:val="20"/>
              </w:rPr>
              <w:t>+5</w:t>
            </w:r>
          </w:p>
        </w:tc>
        <w:tc>
          <w:tcPr>
            <w:tcW w:w="1591" w:type="dxa"/>
          </w:tcPr>
          <w:p w14:paraId="0EE4F431" w14:textId="77777777" w:rsidR="00696B9C" w:rsidRDefault="0030015F">
            <w:pPr>
              <w:pStyle w:val="TableParagraph"/>
              <w:spacing w:before="34"/>
              <w:ind w:left="191" w:right="188"/>
              <w:jc w:val="center"/>
              <w:rPr>
                <w:sz w:val="20"/>
              </w:rPr>
            </w:pPr>
            <w:r>
              <w:rPr>
                <w:sz w:val="20"/>
              </w:rPr>
              <w:t>+10</w:t>
            </w:r>
          </w:p>
        </w:tc>
      </w:tr>
    </w:tbl>
    <w:p w14:paraId="329DF4CF" w14:textId="77777777" w:rsidR="00696B9C" w:rsidRDefault="0030015F">
      <w:pPr>
        <w:pStyle w:val="Tekstpodstawowy"/>
        <w:spacing w:before="113"/>
        <w:ind w:left="1265"/>
        <w:jc w:val="both"/>
      </w:pPr>
      <w:r>
        <w:t>Właściwości wykonanej warstwy powinny spełniać warunki podane w tablicy 14.</w:t>
      </w:r>
    </w:p>
    <w:p w14:paraId="70C57600" w14:textId="77777777" w:rsidR="00696B9C" w:rsidRDefault="0030015F">
      <w:pPr>
        <w:pStyle w:val="Tekstpodstawowy"/>
        <w:spacing w:before="120"/>
      </w:pPr>
      <w:r>
        <w:t>Tablica 14. Właściwości warstwy AC</w:t>
      </w:r>
    </w:p>
    <w:p w14:paraId="624CCA4F"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879"/>
        <w:gridCol w:w="1877"/>
        <w:gridCol w:w="1879"/>
      </w:tblGrid>
      <w:tr w:rsidR="00696B9C" w14:paraId="376B3007" w14:textId="77777777">
        <w:trPr>
          <w:trHeight w:val="921"/>
        </w:trPr>
        <w:tc>
          <w:tcPr>
            <w:tcW w:w="1877" w:type="dxa"/>
          </w:tcPr>
          <w:p w14:paraId="36FA14F0" w14:textId="77777777" w:rsidR="00696B9C" w:rsidRDefault="00696B9C">
            <w:pPr>
              <w:pStyle w:val="TableParagraph"/>
              <w:spacing w:before="5"/>
              <w:rPr>
                <w:sz w:val="19"/>
              </w:rPr>
            </w:pPr>
          </w:p>
          <w:p w14:paraId="330205AB" w14:textId="77777777" w:rsidR="00696B9C" w:rsidRDefault="0030015F">
            <w:pPr>
              <w:pStyle w:val="TableParagraph"/>
              <w:ind w:left="532" w:right="366" w:hanging="140"/>
              <w:rPr>
                <w:sz w:val="20"/>
              </w:rPr>
            </w:pPr>
            <w:r>
              <w:rPr>
                <w:sz w:val="20"/>
              </w:rPr>
              <w:t>Typ i wymiar mieszanki</w:t>
            </w:r>
          </w:p>
        </w:tc>
        <w:tc>
          <w:tcPr>
            <w:tcW w:w="1879" w:type="dxa"/>
          </w:tcPr>
          <w:p w14:paraId="6FA039B9" w14:textId="77777777" w:rsidR="00696B9C" w:rsidRDefault="0030015F">
            <w:pPr>
              <w:pStyle w:val="TableParagraph"/>
              <w:ind w:left="258" w:right="247" w:hanging="1"/>
              <w:jc w:val="center"/>
              <w:rPr>
                <w:sz w:val="20"/>
              </w:rPr>
            </w:pPr>
            <w:r>
              <w:rPr>
                <w:sz w:val="20"/>
              </w:rPr>
              <w:t>Projektowana grubość warstwy technologicznej</w:t>
            </w:r>
          </w:p>
          <w:p w14:paraId="70D36EC8" w14:textId="77777777" w:rsidR="00696B9C" w:rsidRDefault="0030015F">
            <w:pPr>
              <w:pStyle w:val="TableParagraph"/>
              <w:spacing w:line="217" w:lineRule="exact"/>
              <w:ind w:left="150" w:right="143"/>
              <w:jc w:val="center"/>
              <w:rPr>
                <w:sz w:val="20"/>
              </w:rPr>
            </w:pPr>
            <w:r>
              <w:rPr>
                <w:sz w:val="20"/>
              </w:rPr>
              <w:t>[cm]</w:t>
            </w:r>
          </w:p>
        </w:tc>
        <w:tc>
          <w:tcPr>
            <w:tcW w:w="1877" w:type="dxa"/>
          </w:tcPr>
          <w:p w14:paraId="7A4DE32B" w14:textId="77777777" w:rsidR="00696B9C" w:rsidRDefault="0030015F">
            <w:pPr>
              <w:pStyle w:val="TableParagraph"/>
              <w:spacing w:before="113"/>
              <w:ind w:left="420" w:right="414"/>
              <w:jc w:val="center"/>
              <w:rPr>
                <w:sz w:val="20"/>
              </w:rPr>
            </w:pPr>
            <w:r>
              <w:rPr>
                <w:sz w:val="20"/>
              </w:rPr>
              <w:t xml:space="preserve">Wskaźnik </w:t>
            </w:r>
            <w:r>
              <w:rPr>
                <w:w w:val="95"/>
                <w:sz w:val="20"/>
              </w:rPr>
              <w:t xml:space="preserve">zagęszczenia </w:t>
            </w:r>
            <w:r>
              <w:rPr>
                <w:sz w:val="20"/>
              </w:rPr>
              <w:t>[%]</w:t>
            </w:r>
          </w:p>
        </w:tc>
        <w:tc>
          <w:tcPr>
            <w:tcW w:w="1879" w:type="dxa"/>
          </w:tcPr>
          <w:p w14:paraId="1910D3D9" w14:textId="77777777" w:rsidR="00696B9C" w:rsidRDefault="0030015F">
            <w:pPr>
              <w:pStyle w:val="TableParagraph"/>
              <w:ind w:left="153" w:right="143"/>
              <w:jc w:val="center"/>
              <w:rPr>
                <w:sz w:val="20"/>
              </w:rPr>
            </w:pPr>
            <w:r>
              <w:rPr>
                <w:sz w:val="20"/>
              </w:rPr>
              <w:t>Zawartość</w:t>
            </w:r>
            <w:r>
              <w:rPr>
                <w:spacing w:val="-16"/>
                <w:sz w:val="20"/>
              </w:rPr>
              <w:t xml:space="preserve"> </w:t>
            </w:r>
            <w:r>
              <w:rPr>
                <w:sz w:val="20"/>
              </w:rPr>
              <w:t>wolnych przestrzeni w warstwie</w:t>
            </w:r>
          </w:p>
          <w:p w14:paraId="359BDC9C" w14:textId="77777777" w:rsidR="00696B9C" w:rsidRDefault="0030015F">
            <w:pPr>
              <w:pStyle w:val="TableParagraph"/>
              <w:spacing w:line="217" w:lineRule="exact"/>
              <w:ind w:left="148" w:right="143"/>
              <w:jc w:val="center"/>
              <w:rPr>
                <w:sz w:val="20"/>
              </w:rPr>
            </w:pPr>
            <w:r>
              <w:rPr>
                <w:sz w:val="20"/>
              </w:rPr>
              <w:t>[%(v/v)]</w:t>
            </w:r>
          </w:p>
        </w:tc>
      </w:tr>
      <w:tr w:rsidR="00696B9C" w14:paraId="369EE146" w14:textId="77777777">
        <w:trPr>
          <w:trHeight w:val="309"/>
        </w:trPr>
        <w:tc>
          <w:tcPr>
            <w:tcW w:w="1877" w:type="dxa"/>
          </w:tcPr>
          <w:p w14:paraId="261E50D7" w14:textId="77777777" w:rsidR="00696B9C" w:rsidRDefault="0030015F">
            <w:pPr>
              <w:pStyle w:val="TableParagraph"/>
              <w:spacing w:before="34"/>
              <w:ind w:left="107"/>
              <w:rPr>
                <w:sz w:val="20"/>
              </w:rPr>
            </w:pPr>
            <w:r>
              <w:rPr>
                <w:sz w:val="20"/>
              </w:rPr>
              <w:t>AC11S, KR1-KR2</w:t>
            </w:r>
          </w:p>
        </w:tc>
        <w:tc>
          <w:tcPr>
            <w:tcW w:w="1879" w:type="dxa"/>
          </w:tcPr>
          <w:p w14:paraId="741008D7" w14:textId="77777777" w:rsidR="00696B9C" w:rsidRDefault="0030015F">
            <w:pPr>
              <w:pStyle w:val="TableParagraph"/>
              <w:spacing w:before="34"/>
              <w:ind w:left="582"/>
              <w:rPr>
                <w:sz w:val="20"/>
              </w:rPr>
            </w:pPr>
            <w:r>
              <w:rPr>
                <w:sz w:val="20"/>
              </w:rPr>
              <w:t>3,0 ÷ 5,0</w:t>
            </w:r>
          </w:p>
        </w:tc>
        <w:tc>
          <w:tcPr>
            <w:tcW w:w="1877" w:type="dxa"/>
          </w:tcPr>
          <w:p w14:paraId="26301DE9" w14:textId="77777777" w:rsidR="00696B9C" w:rsidRDefault="0030015F">
            <w:pPr>
              <w:pStyle w:val="TableParagraph"/>
              <w:spacing w:before="34"/>
              <w:ind w:left="418" w:right="414"/>
              <w:jc w:val="center"/>
              <w:rPr>
                <w:sz w:val="20"/>
              </w:rPr>
            </w:pPr>
            <w:r>
              <w:rPr>
                <w:sz w:val="20"/>
              </w:rPr>
              <w:t>≥ 98</w:t>
            </w:r>
          </w:p>
        </w:tc>
        <w:tc>
          <w:tcPr>
            <w:tcW w:w="1879" w:type="dxa"/>
          </w:tcPr>
          <w:p w14:paraId="1EF84C96" w14:textId="77777777" w:rsidR="00696B9C" w:rsidRDefault="0030015F">
            <w:pPr>
              <w:pStyle w:val="TableParagraph"/>
              <w:spacing w:before="34"/>
              <w:ind w:left="583"/>
              <w:rPr>
                <w:sz w:val="20"/>
              </w:rPr>
            </w:pPr>
            <w:r>
              <w:rPr>
                <w:sz w:val="20"/>
              </w:rPr>
              <w:t>1,5 ÷ 4,0</w:t>
            </w:r>
          </w:p>
        </w:tc>
      </w:tr>
    </w:tbl>
    <w:p w14:paraId="0834F88D" w14:textId="77777777" w:rsidR="00696B9C" w:rsidRDefault="00696B9C">
      <w:pPr>
        <w:pStyle w:val="Tekstpodstawowy"/>
        <w:spacing w:before="5"/>
        <w:ind w:left="0"/>
        <w:rPr>
          <w:sz w:val="19"/>
        </w:rPr>
      </w:pPr>
    </w:p>
    <w:p w14:paraId="732FDC96" w14:textId="77777777" w:rsidR="00696B9C" w:rsidRDefault="0030015F">
      <w:pPr>
        <w:pStyle w:val="Tekstpodstawowy"/>
        <w:ind w:right="235" w:firstLine="707"/>
        <w:jc w:val="both"/>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0E2E5C82" w14:textId="77777777" w:rsidR="00696B9C" w:rsidRDefault="0030015F">
      <w:pPr>
        <w:pStyle w:val="Tekstpodstawowy"/>
        <w:ind w:right="234" w:firstLine="707"/>
        <w:jc w:val="both"/>
      </w:pPr>
      <w:r>
        <w:t>Grubość wykonywanej warstwy powinna być sprawdzana co 25 m, w co najmniej trzech miejscach (w osi i przy brzegach warstwy).</w:t>
      </w:r>
    </w:p>
    <w:p w14:paraId="239F9E00" w14:textId="77777777" w:rsidR="00696B9C" w:rsidRDefault="0030015F">
      <w:pPr>
        <w:pStyle w:val="Tekstpodstawowy"/>
        <w:ind w:right="234" w:firstLine="707"/>
        <w:jc w:val="both"/>
      </w:pPr>
      <w:r>
        <w:t>Warstwy wałowane powinny być równomiernie zagęszczone ciężkimi walcami drogowymi. Do warstw z betonu asfaltowego należy stosować walce drogowe stalowe gładkie z możliwością wibracji, oscylacji lub walce ogumione.</w:t>
      </w:r>
    </w:p>
    <w:p w14:paraId="3D7D375F" w14:textId="77777777" w:rsidR="00696B9C" w:rsidRDefault="00696B9C">
      <w:pPr>
        <w:jc w:val="both"/>
        <w:sectPr w:rsidR="00696B9C">
          <w:pgSz w:w="11910" w:h="16840"/>
          <w:pgMar w:top="480" w:right="1180" w:bottom="440" w:left="860" w:header="0" w:footer="176" w:gutter="0"/>
          <w:cols w:space="708"/>
        </w:sectPr>
      </w:pPr>
    </w:p>
    <w:p w14:paraId="07C21B65" w14:textId="77777777" w:rsidR="00696B9C" w:rsidRDefault="0030015F">
      <w:pPr>
        <w:pStyle w:val="Nagwek31"/>
        <w:numPr>
          <w:ilvl w:val="0"/>
          <w:numId w:val="80"/>
        </w:numPr>
        <w:tabs>
          <w:tab w:val="left" w:pos="760"/>
        </w:tabs>
        <w:spacing w:before="66"/>
      </w:pPr>
      <w:r>
        <w:lastRenderedPageBreak/>
        <w:t>KONTROLA JAKOŚCI</w:t>
      </w:r>
      <w:r>
        <w:rPr>
          <w:spacing w:val="1"/>
        </w:rPr>
        <w:t xml:space="preserve"> </w:t>
      </w:r>
      <w:r>
        <w:t>ROBÓT</w:t>
      </w:r>
    </w:p>
    <w:p w14:paraId="3CA1AA0A" w14:textId="77777777" w:rsidR="00696B9C" w:rsidRDefault="0030015F">
      <w:pPr>
        <w:pStyle w:val="Akapitzlist"/>
        <w:numPr>
          <w:ilvl w:val="1"/>
          <w:numId w:val="80"/>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21050BE4" w14:textId="77777777" w:rsidR="00696B9C" w:rsidRDefault="0030015F">
      <w:pPr>
        <w:pStyle w:val="Tekstpodstawowy"/>
        <w:spacing w:before="116"/>
        <w:ind w:left="1265"/>
      </w:pPr>
      <w:r>
        <w:t>Ogólne zasady kontroli jakości robót podano w SST D-M-00.00.00 „Wymagania ogólne” [1] pkt 6.</w:t>
      </w:r>
    </w:p>
    <w:p w14:paraId="59A5DD87" w14:textId="77777777" w:rsidR="00696B9C" w:rsidRDefault="0030015F">
      <w:pPr>
        <w:pStyle w:val="Nagwek31"/>
        <w:numPr>
          <w:ilvl w:val="1"/>
          <w:numId w:val="80"/>
        </w:numPr>
        <w:tabs>
          <w:tab w:val="left" w:pos="909"/>
        </w:tabs>
        <w:ind w:left="909" w:hanging="351"/>
      </w:pPr>
      <w:r>
        <w:t>Badania przed przystąpieniem do</w:t>
      </w:r>
      <w:r>
        <w:rPr>
          <w:spacing w:val="-4"/>
        </w:rPr>
        <w:t xml:space="preserve"> </w:t>
      </w:r>
      <w:r>
        <w:t>robót</w:t>
      </w:r>
    </w:p>
    <w:p w14:paraId="4B306A9F" w14:textId="77777777" w:rsidR="00696B9C" w:rsidRDefault="0030015F">
      <w:pPr>
        <w:pStyle w:val="Tekstpodstawowy"/>
        <w:spacing w:before="116" w:line="208" w:lineRule="exact"/>
        <w:ind w:left="1265"/>
        <w:jc w:val="both"/>
      </w:pPr>
      <w:r>
        <w:t>Przed przystąpieniem do robót Wykonawca powinien:</w:t>
      </w:r>
    </w:p>
    <w:p w14:paraId="1B7722CA" w14:textId="77777777" w:rsidR="00696B9C" w:rsidRDefault="0030015F">
      <w:pPr>
        <w:pStyle w:val="Akapitzlist"/>
        <w:numPr>
          <w:ilvl w:val="0"/>
          <w:numId w:val="93"/>
        </w:numPr>
        <w:tabs>
          <w:tab w:val="left" w:pos="842"/>
        </w:tabs>
        <w:spacing w:before="4" w:line="213" w:lineRule="auto"/>
        <w:ind w:right="236"/>
        <w:jc w:val="both"/>
        <w:rPr>
          <w:sz w:val="20"/>
        </w:rPr>
      </w:pPr>
      <w:r>
        <w:rPr>
          <w:sz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w:t>
      </w:r>
      <w:r>
        <w:rPr>
          <w:spacing w:val="-8"/>
          <w:sz w:val="20"/>
        </w:rPr>
        <w:t xml:space="preserve"> </w:t>
      </w:r>
      <w:r>
        <w:rPr>
          <w:sz w:val="20"/>
        </w:rPr>
        <w:t>itp.),</w:t>
      </w:r>
    </w:p>
    <w:p w14:paraId="447E6EBB" w14:textId="77777777" w:rsidR="00696B9C" w:rsidRDefault="0030015F">
      <w:pPr>
        <w:pStyle w:val="Akapitzlist"/>
        <w:numPr>
          <w:ilvl w:val="0"/>
          <w:numId w:val="93"/>
        </w:numPr>
        <w:tabs>
          <w:tab w:val="left" w:pos="842"/>
        </w:tabs>
        <w:spacing w:before="12" w:line="192" w:lineRule="auto"/>
        <w:ind w:right="234"/>
        <w:jc w:val="both"/>
        <w:rPr>
          <w:sz w:val="20"/>
        </w:rPr>
      </w:pPr>
      <w:r>
        <w:rPr>
          <w:sz w:val="20"/>
        </w:rPr>
        <w:t>ew. wykonać własne badania właściwości materiałów przeznaczonych do wykonania robót, określone przez Inspektora</w:t>
      </w:r>
      <w:r>
        <w:rPr>
          <w:spacing w:val="-1"/>
          <w:sz w:val="20"/>
        </w:rPr>
        <w:t xml:space="preserve"> </w:t>
      </w:r>
      <w:r>
        <w:rPr>
          <w:sz w:val="20"/>
        </w:rPr>
        <w:t>Nadzoru</w:t>
      </w:r>
    </w:p>
    <w:p w14:paraId="416AE37C" w14:textId="77777777" w:rsidR="00696B9C" w:rsidRDefault="0030015F">
      <w:pPr>
        <w:pStyle w:val="Tekstpodstawowy"/>
        <w:spacing w:before="8"/>
        <w:ind w:right="232" w:firstLine="707"/>
        <w:jc w:val="both"/>
      </w:pPr>
      <w:r>
        <w:t>Wszystkie dokumenty oraz wyniki badań Wykonawca przedstawia Inspektorowi Nadzoru  do akceptacji.</w:t>
      </w:r>
    </w:p>
    <w:p w14:paraId="3CA5E6EF" w14:textId="77777777" w:rsidR="00696B9C" w:rsidRDefault="0030015F">
      <w:pPr>
        <w:pStyle w:val="Nagwek31"/>
        <w:numPr>
          <w:ilvl w:val="1"/>
          <w:numId w:val="80"/>
        </w:numPr>
        <w:tabs>
          <w:tab w:val="left" w:pos="909"/>
        </w:tabs>
        <w:ind w:left="909" w:hanging="351"/>
      </w:pPr>
      <w:r>
        <w:t>Badania w czasie</w:t>
      </w:r>
      <w:r>
        <w:rPr>
          <w:spacing w:val="2"/>
        </w:rPr>
        <w:t xml:space="preserve"> </w:t>
      </w:r>
      <w:r>
        <w:t>robót</w:t>
      </w:r>
    </w:p>
    <w:p w14:paraId="43994554" w14:textId="77777777" w:rsidR="00696B9C" w:rsidRDefault="0030015F">
      <w:pPr>
        <w:pStyle w:val="Akapitzlist"/>
        <w:numPr>
          <w:ilvl w:val="2"/>
          <w:numId w:val="80"/>
        </w:numPr>
        <w:tabs>
          <w:tab w:val="left" w:pos="1060"/>
        </w:tabs>
        <w:spacing w:before="116"/>
        <w:rPr>
          <w:sz w:val="20"/>
        </w:rPr>
      </w:pPr>
      <w:r>
        <w:rPr>
          <w:sz w:val="20"/>
        </w:rPr>
        <w:t>Uwagi</w:t>
      </w:r>
      <w:r>
        <w:rPr>
          <w:spacing w:val="-1"/>
          <w:sz w:val="20"/>
        </w:rPr>
        <w:t xml:space="preserve"> </w:t>
      </w:r>
      <w:r>
        <w:rPr>
          <w:sz w:val="20"/>
        </w:rPr>
        <w:t>ogólne</w:t>
      </w:r>
    </w:p>
    <w:p w14:paraId="6A056D92" w14:textId="77777777" w:rsidR="00696B9C" w:rsidRDefault="0030015F">
      <w:pPr>
        <w:pStyle w:val="Tekstpodstawowy"/>
        <w:spacing w:before="120"/>
        <w:ind w:left="1265"/>
      </w:pPr>
      <w:r>
        <w:t>Badania dzielą się na:</w:t>
      </w:r>
    </w:p>
    <w:p w14:paraId="6D4973DF" w14:textId="77777777" w:rsidR="00696B9C" w:rsidRDefault="0030015F">
      <w:pPr>
        <w:pStyle w:val="Akapitzlist"/>
        <w:numPr>
          <w:ilvl w:val="0"/>
          <w:numId w:val="131"/>
        </w:numPr>
        <w:tabs>
          <w:tab w:val="left" w:pos="954"/>
          <w:tab w:val="left" w:pos="955"/>
        </w:tabs>
        <w:spacing w:before="1" w:line="229" w:lineRule="exact"/>
        <w:ind w:left="954" w:hanging="397"/>
        <w:rPr>
          <w:sz w:val="20"/>
        </w:rPr>
      </w:pPr>
      <w:r>
        <w:rPr>
          <w:sz w:val="20"/>
        </w:rPr>
        <w:t>badania wykonawcy (w ramach własnego</w:t>
      </w:r>
      <w:r>
        <w:rPr>
          <w:spacing w:val="-2"/>
          <w:sz w:val="20"/>
        </w:rPr>
        <w:t xml:space="preserve"> </w:t>
      </w:r>
      <w:r>
        <w:rPr>
          <w:sz w:val="20"/>
        </w:rPr>
        <w:t>nadzoru),</w:t>
      </w:r>
    </w:p>
    <w:p w14:paraId="35EF1930"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badania kontrolne (w ramach nadzoru zleceniodawcy – Inspektora</w:t>
      </w:r>
      <w:r>
        <w:rPr>
          <w:spacing w:val="-7"/>
          <w:sz w:val="20"/>
        </w:rPr>
        <w:t xml:space="preserve"> </w:t>
      </w:r>
      <w:r>
        <w:rPr>
          <w:sz w:val="20"/>
        </w:rPr>
        <w:t>Nadzoru).</w:t>
      </w:r>
    </w:p>
    <w:p w14:paraId="30A624EC" w14:textId="77777777" w:rsidR="00696B9C" w:rsidRDefault="0030015F">
      <w:pPr>
        <w:pStyle w:val="Akapitzlist"/>
        <w:numPr>
          <w:ilvl w:val="2"/>
          <w:numId w:val="80"/>
        </w:numPr>
        <w:tabs>
          <w:tab w:val="left" w:pos="1060"/>
        </w:tabs>
        <w:spacing w:before="120"/>
        <w:rPr>
          <w:sz w:val="20"/>
        </w:rPr>
      </w:pPr>
      <w:r>
        <w:rPr>
          <w:sz w:val="20"/>
        </w:rPr>
        <w:t>Badania</w:t>
      </w:r>
      <w:r>
        <w:rPr>
          <w:spacing w:val="-2"/>
          <w:sz w:val="20"/>
        </w:rPr>
        <w:t xml:space="preserve"> </w:t>
      </w:r>
      <w:r>
        <w:rPr>
          <w:sz w:val="20"/>
        </w:rPr>
        <w:t>Wykonawcy</w:t>
      </w:r>
    </w:p>
    <w:p w14:paraId="70E34D72" w14:textId="77777777" w:rsidR="00696B9C" w:rsidRDefault="0030015F">
      <w:pPr>
        <w:pStyle w:val="Tekstpodstawowy"/>
        <w:spacing w:before="121"/>
        <w:ind w:right="233" w:firstLine="707"/>
        <w:jc w:val="both"/>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B1EF4D7" w14:textId="77777777" w:rsidR="00696B9C" w:rsidRDefault="0030015F">
      <w:pPr>
        <w:pStyle w:val="Tekstpodstawowy"/>
        <w:ind w:right="230" w:firstLine="707"/>
        <w:jc w:val="both"/>
      </w:pPr>
      <w:r>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4DA3C1A2" w14:textId="77777777" w:rsidR="00696B9C" w:rsidRDefault="0030015F">
      <w:pPr>
        <w:pStyle w:val="Tekstpodstawowy"/>
        <w:ind w:right="235" w:firstLine="707"/>
        <w:jc w:val="both"/>
      </w:pPr>
      <w:r>
        <w:t xml:space="preserve">Wyniki badań Wykonawcy należy przekazywać zleceniodawcy na jego żądanie. Inspektora Nadzoru może zdecydować o dokonaniu odbioru na podstawie badań Wykonawcy. W razie zastrzeżeń Inspektora Nadzoru może przeprowadzić badania kontrolne według </w:t>
      </w:r>
      <w:proofErr w:type="spellStart"/>
      <w:r>
        <w:t>pktu</w:t>
      </w:r>
      <w:proofErr w:type="spellEnd"/>
      <w:r>
        <w:rPr>
          <w:spacing w:val="-2"/>
        </w:rPr>
        <w:t xml:space="preserve"> </w:t>
      </w:r>
      <w:r>
        <w:t>6.3.3.</w:t>
      </w:r>
    </w:p>
    <w:p w14:paraId="1E48426A" w14:textId="77777777" w:rsidR="00696B9C" w:rsidRDefault="0030015F">
      <w:pPr>
        <w:pStyle w:val="Tekstpodstawowy"/>
        <w:spacing w:line="229" w:lineRule="exact"/>
        <w:ind w:left="1265"/>
        <w:jc w:val="both"/>
      </w:pPr>
      <w:r>
        <w:t>Zakres badań Wykonawcy związany z wykonywaniem nawierzchni:</w:t>
      </w:r>
    </w:p>
    <w:p w14:paraId="552898D3" w14:textId="77777777" w:rsidR="00696B9C" w:rsidRDefault="0030015F">
      <w:pPr>
        <w:pStyle w:val="Akapitzlist"/>
        <w:numPr>
          <w:ilvl w:val="0"/>
          <w:numId w:val="131"/>
        </w:numPr>
        <w:tabs>
          <w:tab w:val="left" w:pos="954"/>
          <w:tab w:val="left" w:pos="955"/>
        </w:tabs>
        <w:spacing w:before="1"/>
        <w:ind w:left="954" w:hanging="397"/>
        <w:rPr>
          <w:sz w:val="20"/>
        </w:rPr>
      </w:pPr>
      <w:r>
        <w:rPr>
          <w:sz w:val="20"/>
        </w:rPr>
        <w:t>pomiar temperatury</w:t>
      </w:r>
      <w:r>
        <w:rPr>
          <w:spacing w:val="-5"/>
          <w:sz w:val="20"/>
        </w:rPr>
        <w:t xml:space="preserve"> </w:t>
      </w:r>
      <w:r>
        <w:rPr>
          <w:sz w:val="20"/>
        </w:rPr>
        <w:t>powietrza,</w:t>
      </w:r>
    </w:p>
    <w:p w14:paraId="117BB8F6" w14:textId="77777777" w:rsidR="00696B9C" w:rsidRDefault="0030015F">
      <w:pPr>
        <w:pStyle w:val="Akapitzlist"/>
        <w:numPr>
          <w:ilvl w:val="0"/>
          <w:numId w:val="131"/>
        </w:numPr>
        <w:tabs>
          <w:tab w:val="left" w:pos="954"/>
          <w:tab w:val="left" w:pos="955"/>
        </w:tabs>
        <w:ind w:left="954" w:right="235" w:hanging="396"/>
        <w:rPr>
          <w:sz w:val="20"/>
        </w:rPr>
      </w:pPr>
      <w:r>
        <w:rPr>
          <w:sz w:val="20"/>
        </w:rPr>
        <w:t>pomiar temperatury mieszanki mineralno-asfaltowej podczas wykonywania nawierzchni (wg PN-EN 12697-13</w:t>
      </w:r>
      <w:r>
        <w:rPr>
          <w:spacing w:val="1"/>
          <w:sz w:val="20"/>
        </w:rPr>
        <w:t xml:space="preserve"> </w:t>
      </w:r>
      <w:r>
        <w:rPr>
          <w:sz w:val="20"/>
        </w:rPr>
        <w:t>[36]),</w:t>
      </w:r>
    </w:p>
    <w:p w14:paraId="527374D5" w14:textId="77777777" w:rsidR="00696B9C" w:rsidRDefault="0030015F">
      <w:pPr>
        <w:pStyle w:val="Akapitzlist"/>
        <w:numPr>
          <w:ilvl w:val="0"/>
          <w:numId w:val="131"/>
        </w:numPr>
        <w:tabs>
          <w:tab w:val="left" w:pos="954"/>
          <w:tab w:val="left" w:pos="955"/>
        </w:tabs>
        <w:spacing w:before="1" w:line="229" w:lineRule="exact"/>
        <w:ind w:left="954" w:hanging="397"/>
        <w:rPr>
          <w:sz w:val="20"/>
        </w:rPr>
      </w:pPr>
      <w:r>
        <w:rPr>
          <w:sz w:val="20"/>
        </w:rPr>
        <w:t>ocena wizualna mieszanki</w:t>
      </w:r>
      <w:r>
        <w:rPr>
          <w:spacing w:val="7"/>
          <w:sz w:val="20"/>
        </w:rPr>
        <w:t xml:space="preserve"> </w:t>
      </w:r>
      <w:r>
        <w:rPr>
          <w:sz w:val="20"/>
        </w:rPr>
        <w:t>mineralno-asfaltowej,</w:t>
      </w:r>
    </w:p>
    <w:p w14:paraId="3255E373"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wykaz ilości materiałów lub grubości wykonanej</w:t>
      </w:r>
      <w:r>
        <w:rPr>
          <w:spacing w:val="2"/>
          <w:sz w:val="20"/>
        </w:rPr>
        <w:t xml:space="preserve"> </w:t>
      </w:r>
      <w:r>
        <w:rPr>
          <w:sz w:val="20"/>
        </w:rPr>
        <w:t>warstwy,</w:t>
      </w:r>
    </w:p>
    <w:p w14:paraId="240384FA" w14:textId="77777777" w:rsidR="00696B9C" w:rsidRDefault="0030015F">
      <w:pPr>
        <w:pStyle w:val="Akapitzlist"/>
        <w:numPr>
          <w:ilvl w:val="0"/>
          <w:numId w:val="131"/>
        </w:numPr>
        <w:tabs>
          <w:tab w:val="left" w:pos="954"/>
          <w:tab w:val="left" w:pos="955"/>
        </w:tabs>
        <w:ind w:left="954" w:hanging="397"/>
        <w:rPr>
          <w:sz w:val="20"/>
        </w:rPr>
      </w:pPr>
      <w:r>
        <w:rPr>
          <w:sz w:val="20"/>
        </w:rPr>
        <w:t>pomiar spadku poprzecznego warstwy</w:t>
      </w:r>
      <w:r>
        <w:rPr>
          <w:spacing w:val="-3"/>
          <w:sz w:val="20"/>
        </w:rPr>
        <w:t xml:space="preserve"> </w:t>
      </w:r>
      <w:r>
        <w:rPr>
          <w:sz w:val="20"/>
        </w:rPr>
        <w:t>asfaltowej,</w:t>
      </w:r>
    </w:p>
    <w:p w14:paraId="36112843" w14:textId="77777777" w:rsidR="00696B9C" w:rsidRDefault="0030015F">
      <w:pPr>
        <w:pStyle w:val="Akapitzlist"/>
        <w:numPr>
          <w:ilvl w:val="0"/>
          <w:numId w:val="131"/>
        </w:numPr>
        <w:tabs>
          <w:tab w:val="left" w:pos="954"/>
          <w:tab w:val="left" w:pos="955"/>
        </w:tabs>
        <w:spacing w:before="1"/>
        <w:ind w:left="954" w:hanging="397"/>
        <w:rPr>
          <w:sz w:val="20"/>
        </w:rPr>
      </w:pPr>
      <w:r>
        <w:rPr>
          <w:sz w:val="20"/>
        </w:rPr>
        <w:t xml:space="preserve">pomiar równości warstwy asfaltowej (wg </w:t>
      </w:r>
      <w:proofErr w:type="spellStart"/>
      <w:r>
        <w:rPr>
          <w:sz w:val="20"/>
        </w:rPr>
        <w:t>pktu</w:t>
      </w:r>
      <w:proofErr w:type="spellEnd"/>
      <w:r>
        <w:rPr>
          <w:spacing w:val="-6"/>
          <w:sz w:val="20"/>
        </w:rPr>
        <w:t xml:space="preserve"> </w:t>
      </w:r>
      <w:r>
        <w:rPr>
          <w:sz w:val="20"/>
        </w:rPr>
        <w:t>6.4.2.5),</w:t>
      </w:r>
    </w:p>
    <w:p w14:paraId="4B426A15" w14:textId="77777777" w:rsidR="00696B9C" w:rsidRDefault="0030015F">
      <w:pPr>
        <w:pStyle w:val="Akapitzlist"/>
        <w:numPr>
          <w:ilvl w:val="0"/>
          <w:numId w:val="131"/>
        </w:numPr>
        <w:tabs>
          <w:tab w:val="left" w:pos="954"/>
          <w:tab w:val="left" w:pos="955"/>
        </w:tabs>
        <w:ind w:left="954" w:hanging="397"/>
        <w:rPr>
          <w:sz w:val="20"/>
        </w:rPr>
      </w:pPr>
      <w:r>
        <w:rPr>
          <w:sz w:val="20"/>
        </w:rPr>
        <w:t>pomiar parametrów geometrycznych</w:t>
      </w:r>
      <w:r>
        <w:rPr>
          <w:spacing w:val="-8"/>
          <w:sz w:val="20"/>
        </w:rPr>
        <w:t xml:space="preserve"> </w:t>
      </w:r>
      <w:r>
        <w:rPr>
          <w:sz w:val="20"/>
        </w:rPr>
        <w:t>poboczy,</w:t>
      </w:r>
    </w:p>
    <w:p w14:paraId="4DEC7601" w14:textId="77777777" w:rsidR="00696B9C" w:rsidRDefault="0030015F">
      <w:pPr>
        <w:pStyle w:val="Akapitzlist"/>
        <w:numPr>
          <w:ilvl w:val="0"/>
          <w:numId w:val="131"/>
        </w:numPr>
        <w:tabs>
          <w:tab w:val="left" w:pos="954"/>
          <w:tab w:val="left" w:pos="955"/>
        </w:tabs>
        <w:spacing w:before="1"/>
        <w:ind w:left="954" w:hanging="397"/>
        <w:rPr>
          <w:sz w:val="20"/>
        </w:rPr>
      </w:pPr>
      <w:r>
        <w:rPr>
          <w:sz w:val="20"/>
        </w:rPr>
        <w:t>ocena wizualna jednorodności powierzchni</w:t>
      </w:r>
      <w:r>
        <w:rPr>
          <w:spacing w:val="3"/>
          <w:sz w:val="20"/>
        </w:rPr>
        <w:t xml:space="preserve"> </w:t>
      </w:r>
      <w:r>
        <w:rPr>
          <w:sz w:val="20"/>
        </w:rPr>
        <w:t>warstwy,</w:t>
      </w:r>
    </w:p>
    <w:p w14:paraId="0377DE0E" w14:textId="77777777" w:rsidR="00696B9C" w:rsidRDefault="0030015F">
      <w:pPr>
        <w:pStyle w:val="Akapitzlist"/>
        <w:numPr>
          <w:ilvl w:val="0"/>
          <w:numId w:val="131"/>
        </w:numPr>
        <w:tabs>
          <w:tab w:val="left" w:pos="954"/>
          <w:tab w:val="left" w:pos="955"/>
        </w:tabs>
        <w:ind w:left="954" w:hanging="397"/>
        <w:rPr>
          <w:sz w:val="20"/>
        </w:rPr>
      </w:pPr>
      <w:r>
        <w:rPr>
          <w:sz w:val="20"/>
        </w:rPr>
        <w:t>ocena wizualna jakości wykonania połączeń</w:t>
      </w:r>
      <w:r>
        <w:rPr>
          <w:spacing w:val="4"/>
          <w:sz w:val="20"/>
        </w:rPr>
        <w:t xml:space="preserve"> </w:t>
      </w:r>
      <w:r>
        <w:rPr>
          <w:sz w:val="20"/>
        </w:rPr>
        <w:t>technologicznych.</w:t>
      </w:r>
    </w:p>
    <w:p w14:paraId="288E82D3" w14:textId="77777777" w:rsidR="00696B9C" w:rsidRDefault="0030015F">
      <w:pPr>
        <w:pStyle w:val="Akapitzlist"/>
        <w:numPr>
          <w:ilvl w:val="2"/>
          <w:numId w:val="80"/>
        </w:numPr>
        <w:tabs>
          <w:tab w:val="left" w:pos="1060"/>
        </w:tabs>
        <w:spacing w:before="118"/>
        <w:rPr>
          <w:sz w:val="20"/>
        </w:rPr>
      </w:pPr>
      <w:r>
        <w:rPr>
          <w:sz w:val="20"/>
        </w:rPr>
        <w:t>Badania</w:t>
      </w:r>
      <w:r>
        <w:rPr>
          <w:spacing w:val="-2"/>
          <w:sz w:val="20"/>
        </w:rPr>
        <w:t xml:space="preserve"> </w:t>
      </w:r>
      <w:r>
        <w:rPr>
          <w:sz w:val="20"/>
        </w:rPr>
        <w:t>kontrolne</w:t>
      </w:r>
    </w:p>
    <w:p w14:paraId="7E3D93EB" w14:textId="77777777" w:rsidR="00696B9C" w:rsidRDefault="0030015F">
      <w:pPr>
        <w:pStyle w:val="Tekstpodstawowy"/>
        <w:spacing w:before="120"/>
        <w:ind w:right="233" w:firstLine="707"/>
        <w:jc w:val="both"/>
      </w:pPr>
      <w:r>
        <w:t>Badania kontrolne są badaniami Inspektora Nadzoru,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Inspektor Nadzoru w obecności Wykonawcy. Badania odbywają się również wtedy, gdy Wykonawca zostanie w porę powiadomiony o ich terminie, jednak nie będzie przy nich obecny.</w:t>
      </w:r>
    </w:p>
    <w:p w14:paraId="1B609236" w14:textId="77777777" w:rsidR="00696B9C" w:rsidRDefault="0030015F">
      <w:pPr>
        <w:pStyle w:val="Tekstpodstawowy"/>
        <w:spacing w:before="1"/>
        <w:ind w:right="235" w:firstLine="707"/>
        <w:jc w:val="both"/>
      </w:pPr>
      <w:r>
        <w:t>Rodzaj badań kontrolnych mieszanki mineralno-asfaltowej i wykonanej z niej warstwy podano w tablicy</w:t>
      </w:r>
      <w:r>
        <w:rPr>
          <w:spacing w:val="-5"/>
        </w:rPr>
        <w:t xml:space="preserve"> </w:t>
      </w:r>
      <w:r>
        <w:t>15.</w:t>
      </w:r>
    </w:p>
    <w:p w14:paraId="62D5F490" w14:textId="77777777" w:rsidR="00696B9C" w:rsidRDefault="0030015F">
      <w:pPr>
        <w:pStyle w:val="Tekstpodstawowy"/>
        <w:spacing w:before="120"/>
      </w:pPr>
      <w:r>
        <w:t>Tablica 15. Rodzaj badań kontrolnych</w:t>
      </w:r>
    </w:p>
    <w:p w14:paraId="45141513" w14:textId="77777777" w:rsidR="00696B9C" w:rsidRDefault="00696B9C">
      <w:pPr>
        <w:pStyle w:val="Tekstpodstawowy"/>
        <w:spacing w:before="1"/>
        <w:ind w:left="0"/>
        <w:rPr>
          <w:sz w:val="11"/>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235"/>
      </w:tblGrid>
      <w:tr w:rsidR="00696B9C" w14:paraId="28854646" w14:textId="77777777">
        <w:trPr>
          <w:trHeight w:val="309"/>
        </w:trPr>
        <w:tc>
          <w:tcPr>
            <w:tcW w:w="1135" w:type="dxa"/>
          </w:tcPr>
          <w:p w14:paraId="2E794ECC" w14:textId="77777777" w:rsidR="00696B9C" w:rsidRDefault="0030015F">
            <w:pPr>
              <w:pStyle w:val="TableParagraph"/>
              <w:spacing w:before="34"/>
              <w:ind w:left="318" w:right="314"/>
              <w:jc w:val="center"/>
              <w:rPr>
                <w:sz w:val="20"/>
              </w:rPr>
            </w:pPr>
            <w:r>
              <w:rPr>
                <w:sz w:val="20"/>
              </w:rPr>
              <w:t>Lp.</w:t>
            </w:r>
          </w:p>
        </w:tc>
        <w:tc>
          <w:tcPr>
            <w:tcW w:w="6235" w:type="dxa"/>
          </w:tcPr>
          <w:p w14:paraId="7ED0BA3A" w14:textId="77777777" w:rsidR="00696B9C" w:rsidRDefault="0030015F">
            <w:pPr>
              <w:pStyle w:val="TableParagraph"/>
              <w:spacing w:before="34"/>
              <w:ind w:left="2548" w:right="2542"/>
              <w:jc w:val="center"/>
              <w:rPr>
                <w:sz w:val="20"/>
              </w:rPr>
            </w:pPr>
            <w:r>
              <w:rPr>
                <w:sz w:val="20"/>
              </w:rPr>
              <w:t>Rodzaj badań</w:t>
            </w:r>
          </w:p>
        </w:tc>
      </w:tr>
      <w:tr w:rsidR="00696B9C" w14:paraId="6A3B2DF7" w14:textId="77777777">
        <w:trPr>
          <w:trHeight w:val="227"/>
        </w:trPr>
        <w:tc>
          <w:tcPr>
            <w:tcW w:w="1135" w:type="dxa"/>
            <w:tcBorders>
              <w:bottom w:val="nil"/>
            </w:tcBorders>
          </w:tcPr>
          <w:p w14:paraId="1BE5A102" w14:textId="77777777" w:rsidR="00696B9C" w:rsidRDefault="0030015F">
            <w:pPr>
              <w:pStyle w:val="TableParagraph"/>
              <w:spacing w:line="208" w:lineRule="exact"/>
              <w:ind w:left="6"/>
              <w:jc w:val="center"/>
              <w:rPr>
                <w:sz w:val="20"/>
              </w:rPr>
            </w:pPr>
            <w:r>
              <w:rPr>
                <w:w w:val="99"/>
                <w:sz w:val="20"/>
              </w:rPr>
              <w:t>1</w:t>
            </w:r>
          </w:p>
        </w:tc>
        <w:tc>
          <w:tcPr>
            <w:tcW w:w="6235" w:type="dxa"/>
            <w:tcBorders>
              <w:bottom w:val="nil"/>
            </w:tcBorders>
          </w:tcPr>
          <w:p w14:paraId="535E7855" w14:textId="77777777" w:rsidR="00696B9C" w:rsidRDefault="0030015F">
            <w:pPr>
              <w:pStyle w:val="TableParagraph"/>
              <w:spacing w:line="208" w:lineRule="exact"/>
              <w:ind w:left="105"/>
              <w:rPr>
                <w:sz w:val="20"/>
              </w:rPr>
            </w:pPr>
            <w:r>
              <w:rPr>
                <w:sz w:val="20"/>
              </w:rPr>
              <w:t xml:space="preserve">Mieszanka mineralno-asfaltowa </w:t>
            </w:r>
            <w:r>
              <w:rPr>
                <w:sz w:val="20"/>
                <w:vertAlign w:val="superscript"/>
              </w:rPr>
              <w:t>a),</w:t>
            </w:r>
            <w:r>
              <w:rPr>
                <w:sz w:val="20"/>
              </w:rPr>
              <w:t xml:space="preserve"> </w:t>
            </w:r>
            <w:r>
              <w:rPr>
                <w:sz w:val="20"/>
                <w:vertAlign w:val="superscript"/>
              </w:rPr>
              <w:t>b)</w:t>
            </w:r>
          </w:p>
        </w:tc>
      </w:tr>
      <w:tr w:rsidR="00696B9C" w14:paraId="2681C33E" w14:textId="77777777">
        <w:trPr>
          <w:trHeight w:val="230"/>
        </w:trPr>
        <w:tc>
          <w:tcPr>
            <w:tcW w:w="1135" w:type="dxa"/>
            <w:tcBorders>
              <w:top w:val="nil"/>
              <w:bottom w:val="nil"/>
            </w:tcBorders>
          </w:tcPr>
          <w:p w14:paraId="7B5F5BCE" w14:textId="77777777" w:rsidR="00696B9C" w:rsidRDefault="0030015F">
            <w:pPr>
              <w:pStyle w:val="TableParagraph"/>
              <w:spacing w:line="210" w:lineRule="exact"/>
              <w:ind w:left="321" w:right="313"/>
              <w:jc w:val="center"/>
              <w:rPr>
                <w:sz w:val="20"/>
              </w:rPr>
            </w:pPr>
            <w:r>
              <w:rPr>
                <w:sz w:val="20"/>
              </w:rPr>
              <w:t>1.1</w:t>
            </w:r>
          </w:p>
        </w:tc>
        <w:tc>
          <w:tcPr>
            <w:tcW w:w="6235" w:type="dxa"/>
            <w:tcBorders>
              <w:top w:val="nil"/>
              <w:bottom w:val="nil"/>
            </w:tcBorders>
          </w:tcPr>
          <w:p w14:paraId="1451F070" w14:textId="77777777" w:rsidR="00696B9C" w:rsidRDefault="0030015F">
            <w:pPr>
              <w:pStyle w:val="TableParagraph"/>
              <w:spacing w:line="210" w:lineRule="exact"/>
              <w:ind w:left="105"/>
              <w:rPr>
                <w:sz w:val="20"/>
              </w:rPr>
            </w:pPr>
            <w:r>
              <w:rPr>
                <w:sz w:val="20"/>
              </w:rPr>
              <w:t>Uziarnienie</w:t>
            </w:r>
          </w:p>
        </w:tc>
      </w:tr>
      <w:tr w:rsidR="00696B9C" w14:paraId="3BA4E6E0" w14:textId="77777777">
        <w:trPr>
          <w:trHeight w:val="230"/>
        </w:trPr>
        <w:tc>
          <w:tcPr>
            <w:tcW w:w="1135" w:type="dxa"/>
            <w:tcBorders>
              <w:top w:val="nil"/>
              <w:bottom w:val="nil"/>
            </w:tcBorders>
          </w:tcPr>
          <w:p w14:paraId="5B2BF119" w14:textId="77777777" w:rsidR="00696B9C" w:rsidRDefault="0030015F">
            <w:pPr>
              <w:pStyle w:val="TableParagraph"/>
              <w:spacing w:line="210" w:lineRule="exact"/>
              <w:ind w:left="321" w:right="313"/>
              <w:jc w:val="center"/>
              <w:rPr>
                <w:sz w:val="20"/>
              </w:rPr>
            </w:pPr>
            <w:r>
              <w:rPr>
                <w:sz w:val="20"/>
              </w:rPr>
              <w:t>1.2</w:t>
            </w:r>
          </w:p>
        </w:tc>
        <w:tc>
          <w:tcPr>
            <w:tcW w:w="6235" w:type="dxa"/>
            <w:tcBorders>
              <w:top w:val="nil"/>
              <w:bottom w:val="nil"/>
            </w:tcBorders>
          </w:tcPr>
          <w:p w14:paraId="3FCD222D" w14:textId="77777777" w:rsidR="00696B9C" w:rsidRDefault="0030015F">
            <w:pPr>
              <w:pStyle w:val="TableParagraph"/>
              <w:spacing w:line="210" w:lineRule="exact"/>
              <w:ind w:left="105"/>
              <w:rPr>
                <w:sz w:val="20"/>
              </w:rPr>
            </w:pPr>
            <w:r>
              <w:rPr>
                <w:sz w:val="20"/>
              </w:rPr>
              <w:t>Zawartość lepiszcza</w:t>
            </w:r>
          </w:p>
        </w:tc>
      </w:tr>
      <w:tr w:rsidR="00696B9C" w14:paraId="492827EB" w14:textId="77777777">
        <w:trPr>
          <w:trHeight w:val="229"/>
        </w:trPr>
        <w:tc>
          <w:tcPr>
            <w:tcW w:w="1135" w:type="dxa"/>
            <w:tcBorders>
              <w:top w:val="nil"/>
              <w:bottom w:val="nil"/>
            </w:tcBorders>
          </w:tcPr>
          <w:p w14:paraId="4039E0A3" w14:textId="77777777" w:rsidR="00696B9C" w:rsidRDefault="0030015F">
            <w:pPr>
              <w:pStyle w:val="TableParagraph"/>
              <w:spacing w:line="209" w:lineRule="exact"/>
              <w:ind w:left="321" w:right="313"/>
              <w:jc w:val="center"/>
              <w:rPr>
                <w:sz w:val="20"/>
              </w:rPr>
            </w:pPr>
            <w:r>
              <w:rPr>
                <w:sz w:val="20"/>
              </w:rPr>
              <w:t>1.4</w:t>
            </w:r>
          </w:p>
        </w:tc>
        <w:tc>
          <w:tcPr>
            <w:tcW w:w="6235" w:type="dxa"/>
            <w:tcBorders>
              <w:top w:val="nil"/>
              <w:bottom w:val="nil"/>
            </w:tcBorders>
          </w:tcPr>
          <w:p w14:paraId="076BAF13" w14:textId="77777777" w:rsidR="00696B9C" w:rsidRDefault="0030015F">
            <w:pPr>
              <w:pStyle w:val="TableParagraph"/>
              <w:spacing w:line="209" w:lineRule="exact"/>
              <w:ind w:left="105"/>
              <w:rPr>
                <w:sz w:val="20"/>
              </w:rPr>
            </w:pPr>
            <w:r>
              <w:rPr>
                <w:sz w:val="20"/>
              </w:rPr>
              <w:t>Gęstość i zawartość wolnych przestrzeni próbki</w:t>
            </w:r>
          </w:p>
        </w:tc>
      </w:tr>
      <w:tr w:rsidR="00696B9C" w14:paraId="7D68579B" w14:textId="77777777">
        <w:trPr>
          <w:trHeight w:val="229"/>
        </w:trPr>
        <w:tc>
          <w:tcPr>
            <w:tcW w:w="1135" w:type="dxa"/>
            <w:tcBorders>
              <w:top w:val="nil"/>
              <w:bottom w:val="nil"/>
            </w:tcBorders>
          </w:tcPr>
          <w:p w14:paraId="24904F2B" w14:textId="77777777" w:rsidR="00696B9C" w:rsidRDefault="0030015F">
            <w:pPr>
              <w:pStyle w:val="TableParagraph"/>
              <w:spacing w:line="209" w:lineRule="exact"/>
              <w:ind w:left="6"/>
              <w:jc w:val="center"/>
              <w:rPr>
                <w:sz w:val="20"/>
              </w:rPr>
            </w:pPr>
            <w:r>
              <w:rPr>
                <w:w w:val="99"/>
                <w:sz w:val="20"/>
              </w:rPr>
              <w:t>2</w:t>
            </w:r>
          </w:p>
        </w:tc>
        <w:tc>
          <w:tcPr>
            <w:tcW w:w="6235" w:type="dxa"/>
            <w:tcBorders>
              <w:top w:val="nil"/>
              <w:bottom w:val="nil"/>
            </w:tcBorders>
          </w:tcPr>
          <w:p w14:paraId="4F39F492" w14:textId="77777777" w:rsidR="00696B9C" w:rsidRDefault="0030015F">
            <w:pPr>
              <w:pStyle w:val="TableParagraph"/>
              <w:spacing w:line="209" w:lineRule="exact"/>
              <w:ind w:left="105"/>
              <w:rPr>
                <w:sz w:val="20"/>
              </w:rPr>
            </w:pPr>
            <w:r>
              <w:rPr>
                <w:sz w:val="20"/>
              </w:rPr>
              <w:t>Warstwa asfaltowa</w:t>
            </w:r>
          </w:p>
        </w:tc>
      </w:tr>
      <w:tr w:rsidR="00696B9C" w14:paraId="52E25A32" w14:textId="77777777">
        <w:trPr>
          <w:trHeight w:val="230"/>
        </w:trPr>
        <w:tc>
          <w:tcPr>
            <w:tcW w:w="1135" w:type="dxa"/>
            <w:tcBorders>
              <w:top w:val="nil"/>
              <w:bottom w:val="nil"/>
            </w:tcBorders>
          </w:tcPr>
          <w:p w14:paraId="26F5DBF5" w14:textId="77777777" w:rsidR="00696B9C" w:rsidRDefault="0030015F">
            <w:pPr>
              <w:pStyle w:val="TableParagraph"/>
              <w:spacing w:line="210" w:lineRule="exact"/>
              <w:ind w:left="321" w:right="313"/>
              <w:jc w:val="center"/>
              <w:rPr>
                <w:sz w:val="20"/>
              </w:rPr>
            </w:pPr>
            <w:r>
              <w:rPr>
                <w:sz w:val="20"/>
              </w:rPr>
              <w:t>2.1</w:t>
            </w:r>
          </w:p>
        </w:tc>
        <w:tc>
          <w:tcPr>
            <w:tcW w:w="6235" w:type="dxa"/>
            <w:tcBorders>
              <w:top w:val="nil"/>
              <w:bottom w:val="nil"/>
            </w:tcBorders>
          </w:tcPr>
          <w:p w14:paraId="41040937" w14:textId="77777777" w:rsidR="00696B9C" w:rsidRDefault="0030015F">
            <w:pPr>
              <w:pStyle w:val="TableParagraph"/>
              <w:spacing w:line="210" w:lineRule="exact"/>
              <w:ind w:left="105"/>
              <w:rPr>
                <w:sz w:val="20"/>
              </w:rPr>
            </w:pPr>
            <w:r>
              <w:rPr>
                <w:sz w:val="20"/>
              </w:rPr>
              <w:t xml:space="preserve">Wskaźnik zagęszczenia </w:t>
            </w:r>
            <w:r>
              <w:rPr>
                <w:sz w:val="20"/>
                <w:vertAlign w:val="superscript"/>
              </w:rPr>
              <w:t>a)</w:t>
            </w:r>
          </w:p>
        </w:tc>
      </w:tr>
      <w:tr w:rsidR="00696B9C" w14:paraId="32C4249B" w14:textId="77777777">
        <w:trPr>
          <w:trHeight w:val="230"/>
        </w:trPr>
        <w:tc>
          <w:tcPr>
            <w:tcW w:w="1135" w:type="dxa"/>
            <w:tcBorders>
              <w:top w:val="nil"/>
              <w:bottom w:val="nil"/>
            </w:tcBorders>
          </w:tcPr>
          <w:p w14:paraId="50AB1A7D" w14:textId="77777777" w:rsidR="00696B9C" w:rsidRDefault="0030015F">
            <w:pPr>
              <w:pStyle w:val="TableParagraph"/>
              <w:spacing w:line="210" w:lineRule="exact"/>
              <w:ind w:left="321" w:right="313"/>
              <w:jc w:val="center"/>
              <w:rPr>
                <w:sz w:val="20"/>
              </w:rPr>
            </w:pPr>
            <w:r>
              <w:rPr>
                <w:sz w:val="20"/>
              </w:rPr>
              <w:t>2.2</w:t>
            </w:r>
          </w:p>
        </w:tc>
        <w:tc>
          <w:tcPr>
            <w:tcW w:w="6235" w:type="dxa"/>
            <w:tcBorders>
              <w:top w:val="nil"/>
              <w:bottom w:val="nil"/>
            </w:tcBorders>
          </w:tcPr>
          <w:p w14:paraId="4F23FD95" w14:textId="77777777" w:rsidR="00696B9C" w:rsidRDefault="0030015F">
            <w:pPr>
              <w:pStyle w:val="TableParagraph"/>
              <w:spacing w:line="210" w:lineRule="exact"/>
              <w:ind w:left="105"/>
              <w:rPr>
                <w:sz w:val="20"/>
              </w:rPr>
            </w:pPr>
            <w:r>
              <w:rPr>
                <w:sz w:val="20"/>
              </w:rPr>
              <w:t>Spadki poprzeczne</w:t>
            </w:r>
          </w:p>
        </w:tc>
      </w:tr>
      <w:tr w:rsidR="00696B9C" w14:paraId="6C9C7358" w14:textId="77777777">
        <w:trPr>
          <w:trHeight w:val="230"/>
        </w:trPr>
        <w:tc>
          <w:tcPr>
            <w:tcW w:w="1135" w:type="dxa"/>
            <w:tcBorders>
              <w:top w:val="nil"/>
              <w:bottom w:val="nil"/>
            </w:tcBorders>
          </w:tcPr>
          <w:p w14:paraId="29BD223B" w14:textId="77777777" w:rsidR="00696B9C" w:rsidRDefault="0030015F">
            <w:pPr>
              <w:pStyle w:val="TableParagraph"/>
              <w:spacing w:line="210" w:lineRule="exact"/>
              <w:ind w:left="321" w:right="313"/>
              <w:jc w:val="center"/>
              <w:rPr>
                <w:sz w:val="20"/>
              </w:rPr>
            </w:pPr>
            <w:r>
              <w:rPr>
                <w:sz w:val="20"/>
              </w:rPr>
              <w:t>2.3</w:t>
            </w:r>
          </w:p>
        </w:tc>
        <w:tc>
          <w:tcPr>
            <w:tcW w:w="6235" w:type="dxa"/>
            <w:tcBorders>
              <w:top w:val="nil"/>
              <w:bottom w:val="nil"/>
            </w:tcBorders>
          </w:tcPr>
          <w:p w14:paraId="57D6F5B1" w14:textId="77777777" w:rsidR="00696B9C" w:rsidRDefault="0030015F">
            <w:pPr>
              <w:pStyle w:val="TableParagraph"/>
              <w:spacing w:line="210" w:lineRule="exact"/>
              <w:ind w:left="105"/>
              <w:rPr>
                <w:sz w:val="20"/>
              </w:rPr>
            </w:pPr>
            <w:r>
              <w:rPr>
                <w:sz w:val="20"/>
              </w:rPr>
              <w:t>Równość</w:t>
            </w:r>
          </w:p>
        </w:tc>
      </w:tr>
      <w:tr w:rsidR="00696B9C" w14:paraId="033E4273" w14:textId="77777777">
        <w:trPr>
          <w:trHeight w:val="232"/>
        </w:trPr>
        <w:tc>
          <w:tcPr>
            <w:tcW w:w="1135" w:type="dxa"/>
            <w:tcBorders>
              <w:top w:val="nil"/>
            </w:tcBorders>
          </w:tcPr>
          <w:p w14:paraId="4901F453" w14:textId="77777777" w:rsidR="00696B9C" w:rsidRDefault="0030015F">
            <w:pPr>
              <w:pStyle w:val="TableParagraph"/>
              <w:spacing w:line="213" w:lineRule="exact"/>
              <w:ind w:left="321" w:right="313"/>
              <w:jc w:val="center"/>
              <w:rPr>
                <w:sz w:val="20"/>
              </w:rPr>
            </w:pPr>
            <w:r>
              <w:rPr>
                <w:sz w:val="20"/>
              </w:rPr>
              <w:t>2.4</w:t>
            </w:r>
          </w:p>
        </w:tc>
        <w:tc>
          <w:tcPr>
            <w:tcW w:w="6235" w:type="dxa"/>
            <w:tcBorders>
              <w:top w:val="nil"/>
            </w:tcBorders>
          </w:tcPr>
          <w:p w14:paraId="6B06E9A5" w14:textId="77777777" w:rsidR="00696B9C" w:rsidRDefault="0030015F">
            <w:pPr>
              <w:pStyle w:val="TableParagraph"/>
              <w:spacing w:line="213" w:lineRule="exact"/>
              <w:ind w:left="105"/>
              <w:rPr>
                <w:sz w:val="20"/>
              </w:rPr>
            </w:pPr>
            <w:r>
              <w:rPr>
                <w:sz w:val="20"/>
              </w:rPr>
              <w:t>Grubość lub ilość materiału</w:t>
            </w:r>
          </w:p>
        </w:tc>
      </w:tr>
    </w:tbl>
    <w:p w14:paraId="0687F1A6" w14:textId="77777777" w:rsidR="00696B9C" w:rsidRDefault="00696B9C">
      <w:pPr>
        <w:spacing w:line="213" w:lineRule="exact"/>
        <w:rPr>
          <w:sz w:val="20"/>
        </w:rPr>
        <w:sectPr w:rsidR="00696B9C">
          <w:pgSz w:w="11910" w:h="16840"/>
          <w:pgMar w:top="480" w:right="1180" w:bottom="440" w:left="860" w:header="0" w:footer="176" w:gutter="0"/>
          <w:cols w:space="708"/>
        </w:sect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235"/>
      </w:tblGrid>
      <w:tr w:rsidR="00696B9C" w14:paraId="6677C4E6" w14:textId="77777777">
        <w:trPr>
          <w:trHeight w:val="460"/>
        </w:trPr>
        <w:tc>
          <w:tcPr>
            <w:tcW w:w="1135" w:type="dxa"/>
          </w:tcPr>
          <w:p w14:paraId="284E25CE" w14:textId="77777777" w:rsidR="00696B9C" w:rsidRDefault="0030015F">
            <w:pPr>
              <w:pStyle w:val="TableParagraph"/>
              <w:spacing w:line="223" w:lineRule="exact"/>
              <w:ind w:left="321" w:right="313"/>
              <w:jc w:val="center"/>
              <w:rPr>
                <w:sz w:val="20"/>
              </w:rPr>
            </w:pPr>
            <w:r>
              <w:rPr>
                <w:sz w:val="20"/>
              </w:rPr>
              <w:lastRenderedPageBreak/>
              <w:t>2.5</w:t>
            </w:r>
          </w:p>
        </w:tc>
        <w:tc>
          <w:tcPr>
            <w:tcW w:w="6235" w:type="dxa"/>
          </w:tcPr>
          <w:p w14:paraId="590D18A8" w14:textId="77777777" w:rsidR="00696B9C" w:rsidRDefault="0030015F">
            <w:pPr>
              <w:pStyle w:val="TableParagraph"/>
              <w:spacing w:line="223" w:lineRule="exact"/>
              <w:ind w:left="105"/>
              <w:rPr>
                <w:sz w:val="20"/>
              </w:rPr>
            </w:pPr>
            <w:r>
              <w:rPr>
                <w:sz w:val="20"/>
              </w:rPr>
              <w:t xml:space="preserve">Zawartość wolnych przestrzeni </w:t>
            </w:r>
            <w:r>
              <w:rPr>
                <w:sz w:val="20"/>
                <w:vertAlign w:val="superscript"/>
              </w:rPr>
              <w:t>a)</w:t>
            </w:r>
          </w:p>
        </w:tc>
      </w:tr>
      <w:tr w:rsidR="00696B9C" w14:paraId="3BCB3155" w14:textId="77777777">
        <w:trPr>
          <w:trHeight w:val="921"/>
        </w:trPr>
        <w:tc>
          <w:tcPr>
            <w:tcW w:w="7370" w:type="dxa"/>
            <w:gridSpan w:val="2"/>
          </w:tcPr>
          <w:p w14:paraId="1BC9A83D" w14:textId="77777777" w:rsidR="00696B9C" w:rsidRDefault="0030015F">
            <w:pPr>
              <w:pStyle w:val="TableParagraph"/>
              <w:ind w:left="391" w:right="93" w:hanging="284"/>
              <w:jc w:val="both"/>
              <w:rPr>
                <w:sz w:val="20"/>
              </w:rPr>
            </w:pPr>
            <w:r>
              <w:rPr>
                <w:sz w:val="20"/>
                <w:vertAlign w:val="superscript"/>
              </w:rPr>
              <w:t>a)</w:t>
            </w:r>
            <w:r>
              <w:rPr>
                <w:sz w:val="20"/>
              </w:rPr>
              <w:t xml:space="preserve"> do każdej warstwy i na każde rozpoczęte 6 000 m</w:t>
            </w:r>
            <w:r>
              <w:rPr>
                <w:sz w:val="20"/>
                <w:vertAlign w:val="superscript"/>
              </w:rPr>
              <w:t>2</w:t>
            </w:r>
            <w:r>
              <w:rPr>
                <w:sz w:val="20"/>
              </w:rPr>
              <w:t xml:space="preserve"> nawierzchni jedna próbka; w razie potrzeby liczba próbek może zostać zwiększona (np. nawierzchnie dróg w terenie zabudowy)</w:t>
            </w:r>
          </w:p>
          <w:p w14:paraId="2247E93B" w14:textId="77777777" w:rsidR="00696B9C" w:rsidRDefault="0030015F">
            <w:pPr>
              <w:pStyle w:val="TableParagraph"/>
              <w:spacing w:line="217" w:lineRule="exact"/>
              <w:ind w:left="107"/>
              <w:jc w:val="both"/>
              <w:rPr>
                <w:sz w:val="20"/>
              </w:rPr>
            </w:pPr>
            <w:r>
              <w:rPr>
                <w:sz w:val="20"/>
                <w:vertAlign w:val="superscript"/>
              </w:rPr>
              <w:t>b)</w:t>
            </w:r>
            <w:r>
              <w:rPr>
                <w:sz w:val="20"/>
              </w:rPr>
              <w:t xml:space="preserve"> w razie potrzeby specjalne kruszywa i dodatki</w:t>
            </w:r>
          </w:p>
        </w:tc>
      </w:tr>
    </w:tbl>
    <w:p w14:paraId="7D306CDB" w14:textId="77777777" w:rsidR="00696B9C" w:rsidRDefault="00696B9C">
      <w:pPr>
        <w:pStyle w:val="Tekstpodstawowy"/>
        <w:spacing w:before="1"/>
        <w:ind w:left="0"/>
        <w:rPr>
          <w:sz w:val="13"/>
        </w:rPr>
      </w:pPr>
    </w:p>
    <w:p w14:paraId="45CD0BBD" w14:textId="77777777" w:rsidR="00696B9C" w:rsidRDefault="0030015F">
      <w:pPr>
        <w:pStyle w:val="Akapitzlist"/>
        <w:numPr>
          <w:ilvl w:val="2"/>
          <w:numId w:val="80"/>
        </w:numPr>
        <w:tabs>
          <w:tab w:val="left" w:pos="1060"/>
        </w:tabs>
        <w:spacing w:before="90"/>
        <w:rPr>
          <w:sz w:val="20"/>
        </w:rPr>
      </w:pPr>
      <w:r>
        <w:rPr>
          <w:sz w:val="20"/>
        </w:rPr>
        <w:t>Badania kontrolne</w:t>
      </w:r>
      <w:r>
        <w:rPr>
          <w:spacing w:val="-3"/>
          <w:sz w:val="20"/>
        </w:rPr>
        <w:t xml:space="preserve"> </w:t>
      </w:r>
      <w:r>
        <w:rPr>
          <w:sz w:val="20"/>
        </w:rPr>
        <w:t>dodatkowe</w:t>
      </w:r>
    </w:p>
    <w:p w14:paraId="66482700" w14:textId="77777777" w:rsidR="00696B9C" w:rsidRDefault="0030015F">
      <w:pPr>
        <w:pStyle w:val="Tekstpodstawowy"/>
        <w:spacing w:before="121"/>
        <w:ind w:right="234" w:firstLine="707"/>
        <w:jc w:val="both"/>
      </w:pPr>
      <w:r>
        <w:t>W wypadku uznania, że jeden z wyników badań kontrolnych nie jest reprezentatywny dla ocenianego odcinka budowy, Wykonawca ma prawo żądać przeprowadzenia badań kontrolnych dodatkowych.</w:t>
      </w:r>
    </w:p>
    <w:p w14:paraId="790D26EE" w14:textId="77777777" w:rsidR="00696B9C" w:rsidRDefault="0030015F">
      <w:pPr>
        <w:pStyle w:val="Tekstpodstawowy"/>
        <w:ind w:right="234" w:firstLine="707"/>
        <w:jc w:val="both"/>
      </w:pPr>
      <w:r>
        <w:t>Inspektor Nadzoru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89B62F0" w14:textId="77777777" w:rsidR="00696B9C" w:rsidRDefault="0030015F">
      <w:pPr>
        <w:pStyle w:val="Tekstpodstawowy"/>
        <w:ind w:right="237" w:firstLine="707"/>
        <w:jc w:val="both"/>
      </w:pPr>
      <w:r>
        <w:t>Do odbioru uwzględniane są wyniki badań kontrolnych i badań kontrolnych dodatkowych do wyznaczonych odcinków częściowych.</w:t>
      </w:r>
    </w:p>
    <w:p w14:paraId="4C2F4902" w14:textId="77777777" w:rsidR="00696B9C" w:rsidRDefault="0030015F">
      <w:pPr>
        <w:pStyle w:val="Tekstpodstawowy"/>
        <w:ind w:left="1265"/>
        <w:jc w:val="both"/>
      </w:pPr>
      <w:r>
        <w:t>Koszty badań kontrolnych dodatkowych zażądanych przez Wykonawcę ponosi Wykonawca.</w:t>
      </w:r>
    </w:p>
    <w:p w14:paraId="4D10B7EE" w14:textId="77777777" w:rsidR="00696B9C" w:rsidRDefault="0030015F">
      <w:pPr>
        <w:pStyle w:val="Akapitzlist"/>
        <w:numPr>
          <w:ilvl w:val="2"/>
          <w:numId w:val="80"/>
        </w:numPr>
        <w:tabs>
          <w:tab w:val="left" w:pos="1060"/>
        </w:tabs>
        <w:spacing w:before="119"/>
        <w:rPr>
          <w:sz w:val="20"/>
        </w:rPr>
      </w:pPr>
      <w:r>
        <w:rPr>
          <w:sz w:val="20"/>
        </w:rPr>
        <w:t>Badania</w:t>
      </w:r>
      <w:r>
        <w:rPr>
          <w:spacing w:val="-2"/>
          <w:sz w:val="20"/>
        </w:rPr>
        <w:t xml:space="preserve"> </w:t>
      </w:r>
      <w:r>
        <w:rPr>
          <w:sz w:val="20"/>
        </w:rPr>
        <w:t>arbitrażowe</w:t>
      </w:r>
    </w:p>
    <w:p w14:paraId="156CF603" w14:textId="77777777" w:rsidR="00696B9C" w:rsidRDefault="0030015F">
      <w:pPr>
        <w:pStyle w:val="Tekstpodstawowy"/>
        <w:spacing w:before="120"/>
        <w:ind w:right="243" w:firstLine="707"/>
      </w:pPr>
      <w:r>
        <w:t>Badania arbitrażowe są powtórzeniem badań kontrolnych, co do których istnieją uzasadnione wątpliwości ze strony Inżyniera lub Wykonawcy (np. na podstawie własnych badań).</w:t>
      </w:r>
    </w:p>
    <w:p w14:paraId="10268EAF" w14:textId="77777777" w:rsidR="00696B9C" w:rsidRDefault="0030015F">
      <w:pPr>
        <w:pStyle w:val="Tekstpodstawowy"/>
        <w:ind w:right="243" w:firstLine="707"/>
      </w:pPr>
      <w:r>
        <w:t>Badania arbitrażowe wykonuje na wniosek strony kontraktu niezależne laboratorium, które nie wykonywało badań kontrolnych.</w:t>
      </w:r>
    </w:p>
    <w:p w14:paraId="323C8EE4" w14:textId="77777777" w:rsidR="00696B9C" w:rsidRDefault="0030015F">
      <w:pPr>
        <w:pStyle w:val="Tekstpodstawowy"/>
        <w:ind w:right="243" w:firstLine="707"/>
      </w:pPr>
      <w:r>
        <w:t>Koszty badań arbitrażowych wraz ze wszystkimi kosztami ubocznymi ponosi strona, na której niekorzyść przemawia wynik badania.</w:t>
      </w:r>
    </w:p>
    <w:p w14:paraId="584286F6" w14:textId="77777777" w:rsidR="00696B9C" w:rsidRDefault="0030015F">
      <w:pPr>
        <w:pStyle w:val="Nagwek31"/>
        <w:numPr>
          <w:ilvl w:val="1"/>
          <w:numId w:val="80"/>
        </w:numPr>
        <w:tabs>
          <w:tab w:val="left" w:pos="911"/>
        </w:tabs>
      </w:pPr>
      <w:r>
        <w:t>Właściwości warstwy i nawierzchni oraz dopuszczalne</w:t>
      </w:r>
      <w:r>
        <w:rPr>
          <w:spacing w:val="-3"/>
        </w:rPr>
        <w:t xml:space="preserve"> </w:t>
      </w:r>
      <w:r>
        <w:t>odchyłki</w:t>
      </w:r>
    </w:p>
    <w:p w14:paraId="0B4065CF" w14:textId="77777777" w:rsidR="00696B9C" w:rsidRDefault="0030015F">
      <w:pPr>
        <w:pStyle w:val="Akapitzlist"/>
        <w:numPr>
          <w:ilvl w:val="2"/>
          <w:numId w:val="80"/>
        </w:numPr>
        <w:tabs>
          <w:tab w:val="left" w:pos="1060"/>
        </w:tabs>
        <w:spacing w:before="116"/>
        <w:ind w:left="1059"/>
        <w:rPr>
          <w:sz w:val="20"/>
        </w:rPr>
      </w:pPr>
      <w:r>
        <w:rPr>
          <w:sz w:val="20"/>
        </w:rPr>
        <w:t>Mieszanka</w:t>
      </w:r>
      <w:r>
        <w:rPr>
          <w:spacing w:val="2"/>
          <w:sz w:val="20"/>
        </w:rPr>
        <w:t xml:space="preserve"> </w:t>
      </w:r>
      <w:r>
        <w:rPr>
          <w:sz w:val="20"/>
        </w:rPr>
        <w:t>mineralno-asfaltowa</w:t>
      </w:r>
    </w:p>
    <w:p w14:paraId="408E72E4" w14:textId="77777777" w:rsidR="00696B9C" w:rsidRDefault="0030015F">
      <w:pPr>
        <w:pStyle w:val="Tekstpodstawowy"/>
        <w:spacing w:before="118"/>
        <w:ind w:right="236" w:firstLine="707"/>
        <w:jc w:val="both"/>
      </w:pPr>
      <w:r>
        <w:t>Właściwości materiałów należy oceniać na podstawie badań pobranych próbek mieszanki mineralno- asfaltowej przed wbudowaniem (wbudowanie oznacza wykonanie warstwy asfaltowej). Wyjątkowo dopuszcza się badania próbek pobranych z wykonanej warstwy asfaltowej.</w:t>
      </w:r>
    </w:p>
    <w:p w14:paraId="33DA739D" w14:textId="77777777" w:rsidR="00696B9C" w:rsidRDefault="0030015F">
      <w:pPr>
        <w:pStyle w:val="Akapitzlist"/>
        <w:numPr>
          <w:ilvl w:val="2"/>
          <w:numId w:val="80"/>
        </w:numPr>
        <w:tabs>
          <w:tab w:val="left" w:pos="1060"/>
        </w:tabs>
        <w:spacing w:before="121"/>
        <w:rPr>
          <w:sz w:val="20"/>
        </w:rPr>
      </w:pPr>
      <w:r>
        <w:rPr>
          <w:sz w:val="20"/>
        </w:rPr>
        <w:t>Warstwa</w:t>
      </w:r>
      <w:r>
        <w:rPr>
          <w:spacing w:val="-2"/>
          <w:sz w:val="20"/>
        </w:rPr>
        <w:t xml:space="preserve"> </w:t>
      </w:r>
      <w:r>
        <w:rPr>
          <w:sz w:val="20"/>
        </w:rPr>
        <w:t>asfaltowa</w:t>
      </w:r>
    </w:p>
    <w:p w14:paraId="5E921F42" w14:textId="77777777" w:rsidR="00696B9C" w:rsidRDefault="0030015F">
      <w:pPr>
        <w:pStyle w:val="Akapitzlist"/>
        <w:numPr>
          <w:ilvl w:val="3"/>
          <w:numId w:val="80"/>
        </w:numPr>
        <w:tabs>
          <w:tab w:val="left" w:pos="1212"/>
        </w:tabs>
        <w:spacing w:before="121"/>
        <w:rPr>
          <w:sz w:val="20"/>
        </w:rPr>
      </w:pPr>
      <w:r>
        <w:rPr>
          <w:sz w:val="20"/>
        </w:rPr>
        <w:t>Grubość warstwy oraz ilość</w:t>
      </w:r>
      <w:r>
        <w:rPr>
          <w:spacing w:val="3"/>
          <w:sz w:val="20"/>
        </w:rPr>
        <w:t xml:space="preserve"> </w:t>
      </w:r>
      <w:r>
        <w:rPr>
          <w:sz w:val="20"/>
        </w:rPr>
        <w:t>materiału</w:t>
      </w:r>
    </w:p>
    <w:p w14:paraId="26C5FCEC" w14:textId="77777777" w:rsidR="00696B9C" w:rsidRDefault="0030015F">
      <w:pPr>
        <w:pStyle w:val="Tekstpodstawowy"/>
        <w:spacing w:before="120"/>
        <w:ind w:right="237" w:firstLine="707"/>
        <w:jc w:val="both"/>
      </w:pPr>
      <w:r>
        <w:t>Grubość wykonanej warstwy oznaczana według PN-EN 12697-36 [40] oraz ilość wbudowanego materiału na określoną powierzchnię (dotyczy przede wszystkim cienkich warstw) mogą odbiegać od projektu o wartości podane w tablicy 16.</w:t>
      </w:r>
    </w:p>
    <w:p w14:paraId="1484AA53" w14:textId="77777777" w:rsidR="00696B9C" w:rsidRDefault="0030015F">
      <w:pPr>
        <w:pStyle w:val="Tekstpodstawowy"/>
        <w:ind w:right="234" w:firstLine="707"/>
        <w:jc w:val="both"/>
      </w:pPr>
      <w:r>
        <w:t>W wypadku określania ilości materiału na powierzchnię i średniej wartości grubości warstwy z reguły należy przyjąć za podstawę cały odcinek budowy. Inspektor Nadzoru ma prawo sprawdzać odcinki częściowe. Odcinek częściowy powinien zawierać co najmniej jedną dzienną działkę roboczą. Do odcinka częściowego obowiązują te same wymagania jak do odcinka budowy.</w:t>
      </w:r>
    </w:p>
    <w:p w14:paraId="4086FBA8" w14:textId="77777777" w:rsidR="00696B9C" w:rsidRDefault="0030015F">
      <w:pPr>
        <w:pStyle w:val="Tekstpodstawowy"/>
        <w:ind w:right="235" w:firstLine="707"/>
        <w:jc w:val="both"/>
      </w:pPr>
      <w:r>
        <w:t>Za grubość warstwy lub warstw przyjmuje się średnią arytmetyczną wszystkich pojedynczych oznaczeń grubości warstwy na całym odcinku budowy lub odcinku częściowym.</w:t>
      </w:r>
    </w:p>
    <w:p w14:paraId="15713D24" w14:textId="77777777" w:rsidR="00696B9C" w:rsidRDefault="0030015F">
      <w:pPr>
        <w:pStyle w:val="Tekstpodstawowy"/>
        <w:spacing w:before="119"/>
      </w:pPr>
      <w:r>
        <w:t>Tablica 16. Dopuszczalne odchyłki grubości warstwy oraz ilości materiału na określonej powierzchni, [%]</w:t>
      </w:r>
    </w:p>
    <w:p w14:paraId="34435124" w14:textId="77777777" w:rsidR="00696B9C" w:rsidRDefault="00696B9C">
      <w:pPr>
        <w:pStyle w:val="Tekstpodstawowy"/>
        <w:spacing w:after="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2727"/>
      </w:tblGrid>
      <w:tr w:rsidR="00696B9C" w14:paraId="44BF9D8D" w14:textId="77777777">
        <w:trPr>
          <w:trHeight w:val="350"/>
        </w:trPr>
        <w:tc>
          <w:tcPr>
            <w:tcW w:w="4786" w:type="dxa"/>
          </w:tcPr>
          <w:p w14:paraId="158C9B5C" w14:textId="77777777" w:rsidR="00696B9C" w:rsidRDefault="0030015F">
            <w:pPr>
              <w:pStyle w:val="TableParagraph"/>
              <w:spacing w:before="53"/>
              <w:ind w:right="1767"/>
              <w:jc w:val="right"/>
              <w:rPr>
                <w:sz w:val="20"/>
              </w:rPr>
            </w:pPr>
            <w:r>
              <w:rPr>
                <w:sz w:val="20"/>
              </w:rPr>
              <w:t>Warunki oceny</w:t>
            </w:r>
          </w:p>
        </w:tc>
        <w:tc>
          <w:tcPr>
            <w:tcW w:w="2727" w:type="dxa"/>
          </w:tcPr>
          <w:p w14:paraId="4E30E4A0" w14:textId="77777777" w:rsidR="00696B9C" w:rsidRDefault="0030015F">
            <w:pPr>
              <w:pStyle w:val="TableParagraph"/>
              <w:spacing w:before="53"/>
              <w:ind w:left="335" w:right="332"/>
              <w:jc w:val="center"/>
              <w:rPr>
                <w:sz w:val="20"/>
              </w:rPr>
            </w:pPr>
            <w:r>
              <w:rPr>
                <w:sz w:val="20"/>
              </w:rPr>
              <w:t xml:space="preserve">Warstwa asfaltowa </w:t>
            </w:r>
            <w:proofErr w:type="spellStart"/>
            <w:r>
              <w:rPr>
                <w:sz w:val="20"/>
              </w:rPr>
              <w:t>AC</w:t>
            </w:r>
            <w:r>
              <w:rPr>
                <w:sz w:val="20"/>
                <w:vertAlign w:val="superscript"/>
              </w:rPr>
              <w:t>a</w:t>
            </w:r>
            <w:proofErr w:type="spellEnd"/>
            <w:r>
              <w:rPr>
                <w:sz w:val="20"/>
                <w:vertAlign w:val="superscript"/>
              </w:rPr>
              <w:t>)</w:t>
            </w:r>
          </w:p>
        </w:tc>
      </w:tr>
      <w:tr w:rsidR="00696B9C" w14:paraId="1AC0FD41" w14:textId="77777777">
        <w:trPr>
          <w:trHeight w:val="1888"/>
        </w:trPr>
        <w:tc>
          <w:tcPr>
            <w:tcW w:w="4786" w:type="dxa"/>
          </w:tcPr>
          <w:p w14:paraId="060BF262" w14:textId="77777777" w:rsidR="00696B9C" w:rsidRDefault="0030015F">
            <w:pPr>
              <w:pStyle w:val="TableParagraph"/>
              <w:spacing w:line="223" w:lineRule="exact"/>
              <w:ind w:left="107"/>
              <w:rPr>
                <w:sz w:val="20"/>
              </w:rPr>
            </w:pPr>
            <w:r>
              <w:rPr>
                <w:sz w:val="20"/>
              </w:rPr>
              <w:t>A – Średnia z wielu oznaczeń grubości oraz ilości</w:t>
            </w:r>
          </w:p>
          <w:p w14:paraId="135E4A02" w14:textId="77777777" w:rsidR="00696B9C" w:rsidRDefault="0030015F">
            <w:pPr>
              <w:pStyle w:val="TableParagraph"/>
              <w:numPr>
                <w:ilvl w:val="0"/>
                <w:numId w:val="78"/>
              </w:numPr>
              <w:tabs>
                <w:tab w:val="left" w:pos="351"/>
              </w:tabs>
              <w:ind w:left="534" w:right="99" w:hanging="428"/>
              <w:rPr>
                <w:sz w:val="20"/>
              </w:rPr>
            </w:pPr>
            <w:r>
              <w:rPr>
                <w:sz w:val="20"/>
              </w:rPr>
              <w:t xml:space="preserve">– duży odcinek budowy, powierzchnia większa niż 6000 </w:t>
            </w:r>
            <w:r>
              <w:rPr>
                <w:spacing w:val="-3"/>
                <w:sz w:val="20"/>
              </w:rPr>
              <w:t>m</w:t>
            </w:r>
            <w:r>
              <w:rPr>
                <w:spacing w:val="-3"/>
                <w:sz w:val="20"/>
                <w:vertAlign w:val="superscript"/>
              </w:rPr>
              <w:t>2</w:t>
            </w:r>
            <w:r>
              <w:rPr>
                <w:sz w:val="20"/>
              </w:rPr>
              <w:t xml:space="preserve"> lub</w:t>
            </w:r>
          </w:p>
          <w:p w14:paraId="2349EF3E" w14:textId="77777777" w:rsidR="00696B9C" w:rsidRDefault="0030015F">
            <w:pPr>
              <w:pStyle w:val="TableParagraph"/>
              <w:numPr>
                <w:ilvl w:val="1"/>
                <w:numId w:val="78"/>
              </w:numPr>
              <w:tabs>
                <w:tab w:val="left" w:pos="590"/>
              </w:tabs>
              <w:ind w:left="534" w:right="99" w:hanging="175"/>
              <w:rPr>
                <w:sz w:val="20"/>
              </w:rPr>
            </w:pPr>
            <w:r>
              <w:tab/>
            </w:r>
            <w:r>
              <w:rPr>
                <w:sz w:val="20"/>
              </w:rPr>
              <w:t>droga ograniczona krawężnikami, powierzchnia większa niż 1000 m</w:t>
            </w:r>
            <w:r>
              <w:rPr>
                <w:sz w:val="20"/>
                <w:vertAlign w:val="superscript"/>
              </w:rPr>
              <w:t>2</w:t>
            </w:r>
            <w:r>
              <w:rPr>
                <w:spacing w:val="3"/>
                <w:sz w:val="20"/>
              </w:rPr>
              <w:t xml:space="preserve"> </w:t>
            </w:r>
            <w:r>
              <w:rPr>
                <w:sz w:val="20"/>
              </w:rPr>
              <w:t>lub</w:t>
            </w:r>
          </w:p>
          <w:p w14:paraId="666BE00F" w14:textId="77777777" w:rsidR="00696B9C" w:rsidRDefault="0030015F">
            <w:pPr>
              <w:pStyle w:val="TableParagraph"/>
              <w:numPr>
                <w:ilvl w:val="1"/>
                <w:numId w:val="78"/>
              </w:numPr>
              <w:tabs>
                <w:tab w:val="left" w:pos="562"/>
              </w:tabs>
              <w:ind w:left="562" w:hanging="202"/>
              <w:rPr>
                <w:sz w:val="20"/>
              </w:rPr>
            </w:pPr>
            <w:r>
              <w:rPr>
                <w:sz w:val="20"/>
              </w:rPr>
              <w:t>warstwa ścieralna, ilość większa niż 50</w:t>
            </w:r>
            <w:r>
              <w:rPr>
                <w:spacing w:val="1"/>
                <w:sz w:val="20"/>
              </w:rPr>
              <w:t xml:space="preserve"> </w:t>
            </w:r>
            <w:r>
              <w:rPr>
                <w:sz w:val="20"/>
              </w:rPr>
              <w:t>kg/m</w:t>
            </w:r>
            <w:r>
              <w:rPr>
                <w:sz w:val="20"/>
                <w:vertAlign w:val="superscript"/>
              </w:rPr>
              <w:t>2</w:t>
            </w:r>
          </w:p>
          <w:p w14:paraId="537F84AD" w14:textId="77777777" w:rsidR="00696B9C" w:rsidRDefault="0030015F">
            <w:pPr>
              <w:pStyle w:val="TableParagraph"/>
              <w:numPr>
                <w:ilvl w:val="0"/>
                <w:numId w:val="78"/>
              </w:numPr>
              <w:tabs>
                <w:tab w:val="left" w:pos="361"/>
              </w:tabs>
              <w:ind w:left="360" w:hanging="254"/>
              <w:rPr>
                <w:sz w:val="20"/>
              </w:rPr>
            </w:pPr>
            <w:r>
              <w:rPr>
                <w:sz w:val="20"/>
              </w:rPr>
              <w:t>– mały odcinek budowy</w:t>
            </w:r>
            <w:r>
              <w:rPr>
                <w:spacing w:val="-7"/>
                <w:sz w:val="20"/>
              </w:rPr>
              <w:t xml:space="preserve"> </w:t>
            </w:r>
            <w:r>
              <w:rPr>
                <w:sz w:val="20"/>
              </w:rPr>
              <w:t>lub</w:t>
            </w:r>
          </w:p>
          <w:p w14:paraId="5E11C9E5" w14:textId="77777777" w:rsidR="00696B9C" w:rsidRDefault="0030015F">
            <w:pPr>
              <w:pStyle w:val="TableParagraph"/>
              <w:numPr>
                <w:ilvl w:val="1"/>
                <w:numId w:val="78"/>
              </w:numPr>
              <w:tabs>
                <w:tab w:val="left" w:pos="562"/>
              </w:tabs>
              <w:ind w:left="562" w:hanging="202"/>
              <w:rPr>
                <w:sz w:val="20"/>
              </w:rPr>
            </w:pPr>
            <w:r>
              <w:rPr>
                <w:sz w:val="20"/>
              </w:rPr>
              <w:t>warstwa ścieralna, ilość większa niż 50</w:t>
            </w:r>
            <w:r>
              <w:rPr>
                <w:spacing w:val="1"/>
                <w:sz w:val="20"/>
              </w:rPr>
              <w:t xml:space="preserve"> </w:t>
            </w:r>
            <w:r>
              <w:rPr>
                <w:sz w:val="20"/>
              </w:rPr>
              <w:t>kg/m</w:t>
            </w:r>
            <w:r>
              <w:rPr>
                <w:sz w:val="20"/>
                <w:vertAlign w:val="superscript"/>
              </w:rPr>
              <w:t>2</w:t>
            </w:r>
          </w:p>
        </w:tc>
        <w:tc>
          <w:tcPr>
            <w:tcW w:w="2727" w:type="dxa"/>
          </w:tcPr>
          <w:p w14:paraId="6B7B495B" w14:textId="77777777" w:rsidR="00696B9C" w:rsidRDefault="00696B9C">
            <w:pPr>
              <w:pStyle w:val="TableParagraph"/>
            </w:pPr>
          </w:p>
          <w:p w14:paraId="73BA08DD" w14:textId="77777777" w:rsidR="00696B9C" w:rsidRDefault="00696B9C">
            <w:pPr>
              <w:pStyle w:val="TableParagraph"/>
            </w:pPr>
          </w:p>
          <w:p w14:paraId="42F2FA33" w14:textId="77777777" w:rsidR="00696B9C" w:rsidRDefault="0030015F">
            <w:pPr>
              <w:pStyle w:val="TableParagraph"/>
              <w:spacing w:before="176"/>
              <w:ind w:left="335" w:right="327"/>
              <w:jc w:val="center"/>
              <w:rPr>
                <w:sz w:val="20"/>
              </w:rPr>
            </w:pPr>
            <w:r>
              <w:rPr>
                <w:sz w:val="20"/>
              </w:rPr>
              <w:t>±</w:t>
            </w:r>
            <w:r>
              <w:rPr>
                <w:spacing w:val="1"/>
                <w:sz w:val="20"/>
              </w:rPr>
              <w:t xml:space="preserve"> </w:t>
            </w:r>
            <w:r>
              <w:rPr>
                <w:sz w:val="20"/>
              </w:rPr>
              <w:t>10%</w:t>
            </w:r>
          </w:p>
          <w:p w14:paraId="7E75505D" w14:textId="77777777" w:rsidR="00696B9C" w:rsidRDefault="00696B9C">
            <w:pPr>
              <w:pStyle w:val="TableParagraph"/>
            </w:pPr>
          </w:p>
          <w:p w14:paraId="7598F7D1" w14:textId="77777777" w:rsidR="00696B9C" w:rsidRDefault="00696B9C">
            <w:pPr>
              <w:pStyle w:val="TableParagraph"/>
              <w:spacing w:before="6"/>
              <w:rPr>
                <w:sz w:val="28"/>
              </w:rPr>
            </w:pPr>
          </w:p>
          <w:p w14:paraId="08680CD5" w14:textId="77777777" w:rsidR="00696B9C" w:rsidRDefault="0030015F">
            <w:pPr>
              <w:pStyle w:val="TableParagraph"/>
              <w:ind w:left="335" w:right="327"/>
              <w:jc w:val="center"/>
              <w:rPr>
                <w:sz w:val="20"/>
              </w:rPr>
            </w:pPr>
            <w:r>
              <w:rPr>
                <w:sz w:val="20"/>
              </w:rPr>
              <w:t>±</w:t>
            </w:r>
            <w:r>
              <w:rPr>
                <w:spacing w:val="1"/>
                <w:sz w:val="20"/>
              </w:rPr>
              <w:t xml:space="preserve"> </w:t>
            </w:r>
            <w:r>
              <w:rPr>
                <w:sz w:val="20"/>
              </w:rPr>
              <w:t>15%</w:t>
            </w:r>
          </w:p>
        </w:tc>
      </w:tr>
      <w:tr w:rsidR="00696B9C" w14:paraId="0FF84072" w14:textId="77777777">
        <w:trPr>
          <w:trHeight w:val="350"/>
        </w:trPr>
        <w:tc>
          <w:tcPr>
            <w:tcW w:w="4786" w:type="dxa"/>
          </w:tcPr>
          <w:p w14:paraId="78C07117" w14:textId="77777777" w:rsidR="00696B9C" w:rsidRDefault="0030015F">
            <w:pPr>
              <w:pStyle w:val="TableParagraph"/>
              <w:spacing w:before="55"/>
              <w:ind w:right="1735"/>
              <w:jc w:val="right"/>
              <w:rPr>
                <w:sz w:val="20"/>
              </w:rPr>
            </w:pPr>
            <w:r>
              <w:rPr>
                <w:sz w:val="20"/>
              </w:rPr>
              <w:t>B – Pojedyncze oznaczenie grubości</w:t>
            </w:r>
          </w:p>
        </w:tc>
        <w:tc>
          <w:tcPr>
            <w:tcW w:w="2727" w:type="dxa"/>
          </w:tcPr>
          <w:p w14:paraId="09BF6E54" w14:textId="77777777" w:rsidR="00696B9C" w:rsidRDefault="0030015F">
            <w:pPr>
              <w:pStyle w:val="TableParagraph"/>
              <w:spacing w:before="55"/>
              <w:ind w:left="335" w:right="329"/>
              <w:jc w:val="center"/>
              <w:rPr>
                <w:sz w:val="20"/>
              </w:rPr>
            </w:pPr>
            <w:r>
              <w:rPr>
                <w:sz w:val="20"/>
              </w:rPr>
              <w:t>±25%</w:t>
            </w:r>
          </w:p>
        </w:tc>
      </w:tr>
      <w:tr w:rsidR="00696B9C" w14:paraId="5228CCC7" w14:textId="77777777">
        <w:trPr>
          <w:trHeight w:val="921"/>
        </w:trPr>
        <w:tc>
          <w:tcPr>
            <w:tcW w:w="7513" w:type="dxa"/>
            <w:gridSpan w:val="2"/>
          </w:tcPr>
          <w:p w14:paraId="41CD042B" w14:textId="77777777" w:rsidR="00696B9C" w:rsidRDefault="0030015F">
            <w:pPr>
              <w:pStyle w:val="TableParagraph"/>
              <w:ind w:left="390" w:right="96" w:hanging="284"/>
              <w:jc w:val="both"/>
              <w:rPr>
                <w:sz w:val="20"/>
              </w:rPr>
            </w:pPr>
            <w:r>
              <w:rPr>
                <w:sz w:val="20"/>
                <w:vertAlign w:val="superscript"/>
              </w:rPr>
              <w:t>a)</w:t>
            </w:r>
            <w:r>
              <w:rPr>
                <w:sz w:val="20"/>
              </w:rPr>
              <w:t xml:space="preserve"> w wypadku budowy dwuetapowej, tzn. gdy warstwa ścieralna jest układana z opóźnieniem, wartość z wiersza B odpowiednio obowiązuje; w pierwszym etapie budowy do górnej warstwy nawierzchni obowiązuje wartość 25%, a do łącznej</w:t>
            </w:r>
          </w:p>
          <w:p w14:paraId="7125CCA5" w14:textId="77777777" w:rsidR="00696B9C" w:rsidRDefault="0030015F">
            <w:pPr>
              <w:pStyle w:val="TableParagraph"/>
              <w:spacing w:line="216" w:lineRule="exact"/>
              <w:ind w:left="390"/>
              <w:jc w:val="both"/>
              <w:rPr>
                <w:sz w:val="20"/>
              </w:rPr>
            </w:pPr>
            <w:r>
              <w:rPr>
                <w:sz w:val="20"/>
              </w:rPr>
              <w:t>grubości warstw etapu 1 ÷ 15%</w:t>
            </w:r>
          </w:p>
        </w:tc>
      </w:tr>
    </w:tbl>
    <w:p w14:paraId="0244CB6F" w14:textId="77777777" w:rsidR="00696B9C" w:rsidRDefault="00696B9C">
      <w:pPr>
        <w:pStyle w:val="Tekstpodstawowy"/>
        <w:spacing w:before="10"/>
        <w:ind w:left="0"/>
        <w:rPr>
          <w:sz w:val="29"/>
        </w:rPr>
      </w:pPr>
    </w:p>
    <w:p w14:paraId="243D0C56" w14:textId="77777777" w:rsidR="00696B9C" w:rsidRDefault="0030015F">
      <w:pPr>
        <w:pStyle w:val="Akapitzlist"/>
        <w:numPr>
          <w:ilvl w:val="3"/>
          <w:numId w:val="80"/>
        </w:numPr>
        <w:tabs>
          <w:tab w:val="left" w:pos="1212"/>
        </w:tabs>
        <w:rPr>
          <w:sz w:val="20"/>
        </w:rPr>
      </w:pPr>
      <w:r>
        <w:rPr>
          <w:sz w:val="20"/>
        </w:rPr>
        <w:t>Wskaźnik zagęszczenia</w:t>
      </w:r>
      <w:r>
        <w:rPr>
          <w:spacing w:val="1"/>
          <w:sz w:val="20"/>
        </w:rPr>
        <w:t xml:space="preserve"> </w:t>
      </w:r>
      <w:r>
        <w:rPr>
          <w:sz w:val="20"/>
        </w:rPr>
        <w:t>warstwy</w:t>
      </w:r>
    </w:p>
    <w:p w14:paraId="550EFCC2" w14:textId="77777777" w:rsidR="00696B9C" w:rsidRDefault="00696B9C">
      <w:pPr>
        <w:rPr>
          <w:sz w:val="20"/>
        </w:rPr>
        <w:sectPr w:rsidR="00696B9C">
          <w:pgSz w:w="11910" w:h="16840"/>
          <w:pgMar w:top="540" w:right="1180" w:bottom="440" w:left="860" w:header="0" w:footer="176" w:gutter="0"/>
          <w:cols w:space="708"/>
        </w:sectPr>
      </w:pPr>
    </w:p>
    <w:p w14:paraId="3B039431" w14:textId="77777777" w:rsidR="00696B9C" w:rsidRDefault="0030015F">
      <w:pPr>
        <w:pStyle w:val="Tekstpodstawowy"/>
        <w:spacing w:before="61"/>
        <w:ind w:right="236" w:firstLine="707"/>
        <w:jc w:val="both"/>
      </w:pPr>
      <w:r>
        <w:lastRenderedPageBreak/>
        <w:t>Zagęszczenie wykonanej warstwy, wyrażone wskaźnikiem zagęszczenia oraz zawartością wolnych przestrzeni, nie może przekroczyć wartości dopuszczalnych podanych w tablicy 14. Dotyczy to każdego pojedynczego oznaczenia danej właściwości.</w:t>
      </w:r>
    </w:p>
    <w:p w14:paraId="1358DCFE" w14:textId="77777777" w:rsidR="00696B9C" w:rsidRDefault="0030015F">
      <w:pPr>
        <w:pStyle w:val="Tekstpodstawowy"/>
        <w:spacing w:before="1"/>
        <w:ind w:left="1265"/>
        <w:jc w:val="both"/>
      </w:pPr>
      <w:r>
        <w:t>Określenie gęstości objętościowej należy wykonywać według PN-EN 12697-6 [32].</w:t>
      </w:r>
    </w:p>
    <w:p w14:paraId="5322B0CC" w14:textId="77777777" w:rsidR="00696B9C" w:rsidRDefault="0030015F">
      <w:pPr>
        <w:pStyle w:val="Akapitzlist"/>
        <w:numPr>
          <w:ilvl w:val="3"/>
          <w:numId w:val="80"/>
        </w:numPr>
        <w:tabs>
          <w:tab w:val="left" w:pos="1212"/>
        </w:tabs>
        <w:spacing w:before="121"/>
        <w:rPr>
          <w:sz w:val="20"/>
        </w:rPr>
      </w:pPr>
      <w:r>
        <w:rPr>
          <w:sz w:val="20"/>
        </w:rPr>
        <w:t>Zawartość wolnych przestrzeni w</w:t>
      </w:r>
      <w:r>
        <w:rPr>
          <w:spacing w:val="1"/>
          <w:sz w:val="20"/>
        </w:rPr>
        <w:t xml:space="preserve"> </w:t>
      </w:r>
      <w:r>
        <w:rPr>
          <w:sz w:val="20"/>
        </w:rPr>
        <w:t>nawierzchni</w:t>
      </w:r>
    </w:p>
    <w:p w14:paraId="74E5689C" w14:textId="77777777" w:rsidR="00696B9C" w:rsidRDefault="0030015F">
      <w:pPr>
        <w:pStyle w:val="Tekstpodstawowy"/>
        <w:spacing w:before="118"/>
        <w:ind w:right="233" w:firstLine="707"/>
        <w:jc w:val="both"/>
      </w:pPr>
      <w:r>
        <w:t>Zawartość wolnych przestrzeni w warstwie nawierzchni, nie może wykroczyć poza wartości dopuszczalne kreślone w tablicy 14.</w:t>
      </w:r>
    </w:p>
    <w:p w14:paraId="1FEB1518" w14:textId="77777777" w:rsidR="00696B9C" w:rsidRDefault="0030015F">
      <w:pPr>
        <w:pStyle w:val="Akapitzlist"/>
        <w:numPr>
          <w:ilvl w:val="3"/>
          <w:numId w:val="80"/>
        </w:numPr>
        <w:tabs>
          <w:tab w:val="left" w:pos="1212"/>
        </w:tabs>
        <w:spacing w:before="121"/>
        <w:rPr>
          <w:sz w:val="20"/>
        </w:rPr>
      </w:pPr>
      <w:r>
        <w:rPr>
          <w:sz w:val="20"/>
        </w:rPr>
        <w:t>Spadki</w:t>
      </w:r>
      <w:r>
        <w:rPr>
          <w:spacing w:val="-2"/>
          <w:sz w:val="20"/>
        </w:rPr>
        <w:t xml:space="preserve"> </w:t>
      </w:r>
      <w:r>
        <w:rPr>
          <w:sz w:val="20"/>
        </w:rPr>
        <w:t>poprzeczne</w:t>
      </w:r>
    </w:p>
    <w:p w14:paraId="18950D44" w14:textId="77777777" w:rsidR="00696B9C" w:rsidRDefault="0030015F">
      <w:pPr>
        <w:pStyle w:val="Tekstpodstawowy"/>
        <w:spacing w:before="120"/>
        <w:ind w:right="233" w:firstLine="707"/>
        <w:jc w:val="both"/>
      </w:pPr>
      <w:r>
        <w:t>Spadki poprzeczne nawierzchni należy badać nie rzadziej niż co 20 m oraz w punktach głównych łuków poziomych.</w:t>
      </w:r>
    </w:p>
    <w:p w14:paraId="292AB17C" w14:textId="77777777" w:rsidR="00696B9C" w:rsidRDefault="0030015F">
      <w:pPr>
        <w:pStyle w:val="Tekstpodstawowy"/>
        <w:spacing w:before="1"/>
        <w:ind w:left="1265"/>
        <w:jc w:val="both"/>
      </w:pPr>
      <w:r>
        <w:t>Spadki poprzeczne powinny być zgodne z dokumentacją projektową, z tolerancją ± 0,5%.</w:t>
      </w:r>
    </w:p>
    <w:p w14:paraId="65E7BC55" w14:textId="77777777" w:rsidR="00696B9C" w:rsidRDefault="0030015F">
      <w:pPr>
        <w:pStyle w:val="Akapitzlist"/>
        <w:numPr>
          <w:ilvl w:val="3"/>
          <w:numId w:val="80"/>
        </w:numPr>
        <w:tabs>
          <w:tab w:val="left" w:pos="1212"/>
        </w:tabs>
        <w:spacing w:before="118"/>
        <w:rPr>
          <w:sz w:val="20"/>
        </w:rPr>
      </w:pPr>
      <w:r>
        <w:rPr>
          <w:sz w:val="20"/>
        </w:rPr>
        <w:t>Równość podłużna i poprzeczna</w:t>
      </w:r>
    </w:p>
    <w:p w14:paraId="0631045D" w14:textId="77777777" w:rsidR="00696B9C" w:rsidRDefault="0030015F">
      <w:pPr>
        <w:pStyle w:val="Tekstpodstawowy"/>
        <w:spacing w:before="120"/>
        <w:ind w:right="231" w:firstLine="1416"/>
        <w:jc w:val="both"/>
      </w:pPr>
      <w:r>
        <w:t>Do oceny równości podłużnej warstwy ścieralnej nawierzchni drogi klasy Z, L i D oraz placów i parkingów należy stosować metodę z wykorzystaniem łaty 4-metrowej i klina lub metody równoważnej, mierząc wysokość prześwitu w połowie długości łaty.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w:t>
      </w:r>
    </w:p>
    <w:p w14:paraId="21812473" w14:textId="77777777" w:rsidR="00696B9C" w:rsidRDefault="00696B9C">
      <w:pPr>
        <w:pStyle w:val="Tekstpodstawowy"/>
        <w:ind w:left="0"/>
      </w:pPr>
    </w:p>
    <w:p w14:paraId="7260203F" w14:textId="77777777" w:rsidR="00696B9C" w:rsidRDefault="0030015F">
      <w:pPr>
        <w:pStyle w:val="Tekstpodstawowy"/>
        <w:ind w:right="233" w:firstLine="707"/>
        <w:jc w:val="both"/>
      </w:pPr>
      <w:r>
        <w:t>Przed upływem okresu gwarancyjnego wartość odchylenia równości podłużnej warstwy ścieralnej nawierzchni dróg klasy Z i L nie powinna być większa niż 8 mm. Badanie wykonuje się według procedury jak podczas odbioru nawierzchni.</w:t>
      </w:r>
    </w:p>
    <w:p w14:paraId="6CC2143C" w14:textId="77777777" w:rsidR="00696B9C" w:rsidRDefault="0030015F">
      <w:pPr>
        <w:pStyle w:val="Tekstpodstawowy"/>
        <w:spacing w:before="2"/>
        <w:ind w:right="236" w:firstLine="707"/>
        <w:jc w:val="both"/>
      </w:pPr>
      <w:r>
        <w:t>Do oceny równości poprzecznej warstw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 Wymagana równość poprzeczna jest określona w rozporządzeniu dotyczącym warunków technicznych, jakim powinny odpowiadać drogi publiczne</w:t>
      </w:r>
      <w:r>
        <w:rPr>
          <w:spacing w:val="-6"/>
        </w:rPr>
        <w:t xml:space="preserve"> </w:t>
      </w:r>
      <w:r>
        <w:t>[67].</w:t>
      </w:r>
    </w:p>
    <w:p w14:paraId="6C8F2BAB" w14:textId="77777777" w:rsidR="00696B9C" w:rsidRDefault="0030015F">
      <w:pPr>
        <w:pStyle w:val="Tekstpodstawowy"/>
        <w:ind w:right="234" w:firstLine="707"/>
        <w:jc w:val="both"/>
      </w:pPr>
      <w:r>
        <w:t>Przed upływem okresu gwarancyjnego wartość odchylenia równości poprzecznej warstwy ścieralnej nawierzchni dróg wszystkich klas technicznych nie powinna być większa niż podana w tablicy 18. Badanie wykonuje się według procedury jak podczas odbioru nawierzchni.</w:t>
      </w:r>
    </w:p>
    <w:p w14:paraId="4B8B3249" w14:textId="77777777" w:rsidR="00696B9C" w:rsidRDefault="0030015F">
      <w:pPr>
        <w:pStyle w:val="Tekstpodstawowy"/>
        <w:tabs>
          <w:tab w:val="left" w:pos="1690"/>
        </w:tabs>
        <w:spacing w:before="118"/>
        <w:ind w:left="1691" w:right="243" w:hanging="1133"/>
      </w:pPr>
      <w:r>
        <w:t>Tablica</w:t>
      </w:r>
      <w:r>
        <w:rPr>
          <w:spacing w:val="-3"/>
        </w:rPr>
        <w:t xml:space="preserve"> </w:t>
      </w:r>
      <w:r>
        <w:t>18.</w:t>
      </w:r>
      <w:r>
        <w:tab/>
        <w:t>Dopuszczalne wartości odchyleń równości poprzecznej warstwy ścieralnej wymagane przed upływem okresu gwarancyjnego</w:t>
      </w:r>
    </w:p>
    <w:p w14:paraId="3614FB67" w14:textId="77777777" w:rsidR="00696B9C" w:rsidRDefault="00696B9C">
      <w:pPr>
        <w:pStyle w:val="Tekstpodstawowy"/>
        <w:spacing w:before="1"/>
        <w:ind w:left="0"/>
        <w:rPr>
          <w:sz w:val="11"/>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684"/>
        <w:gridCol w:w="2160"/>
      </w:tblGrid>
      <w:tr w:rsidR="00696B9C" w14:paraId="3AD21BBA" w14:textId="77777777">
        <w:trPr>
          <w:trHeight w:val="688"/>
        </w:trPr>
        <w:tc>
          <w:tcPr>
            <w:tcW w:w="1560" w:type="dxa"/>
          </w:tcPr>
          <w:p w14:paraId="5DFD72F0" w14:textId="77777777" w:rsidR="00696B9C" w:rsidRDefault="00696B9C">
            <w:pPr>
              <w:pStyle w:val="TableParagraph"/>
              <w:spacing w:before="5"/>
              <w:rPr>
                <w:sz w:val="19"/>
              </w:rPr>
            </w:pPr>
          </w:p>
          <w:p w14:paraId="5F2F36D4" w14:textId="77777777" w:rsidR="00696B9C" w:rsidRDefault="0030015F">
            <w:pPr>
              <w:pStyle w:val="TableParagraph"/>
              <w:ind w:left="118" w:right="114"/>
              <w:jc w:val="center"/>
              <w:rPr>
                <w:sz w:val="20"/>
              </w:rPr>
            </w:pPr>
            <w:r>
              <w:rPr>
                <w:sz w:val="20"/>
              </w:rPr>
              <w:t>Klasa drogi</w:t>
            </w:r>
          </w:p>
        </w:tc>
        <w:tc>
          <w:tcPr>
            <w:tcW w:w="3684" w:type="dxa"/>
          </w:tcPr>
          <w:p w14:paraId="31575475" w14:textId="77777777" w:rsidR="00696B9C" w:rsidRDefault="00696B9C">
            <w:pPr>
              <w:pStyle w:val="TableParagraph"/>
              <w:spacing w:before="5"/>
              <w:rPr>
                <w:sz w:val="19"/>
              </w:rPr>
            </w:pPr>
          </w:p>
          <w:p w14:paraId="7E4FE67D" w14:textId="77777777" w:rsidR="00696B9C" w:rsidRDefault="0030015F">
            <w:pPr>
              <w:pStyle w:val="TableParagraph"/>
              <w:ind w:left="993"/>
              <w:rPr>
                <w:sz w:val="20"/>
              </w:rPr>
            </w:pPr>
            <w:r>
              <w:rPr>
                <w:sz w:val="20"/>
              </w:rPr>
              <w:t>Element nawierzchni</w:t>
            </w:r>
          </w:p>
        </w:tc>
        <w:tc>
          <w:tcPr>
            <w:tcW w:w="2160" w:type="dxa"/>
          </w:tcPr>
          <w:p w14:paraId="5A4A4F61" w14:textId="77777777" w:rsidR="00696B9C" w:rsidRDefault="0030015F">
            <w:pPr>
              <w:pStyle w:val="TableParagraph"/>
              <w:spacing w:line="223" w:lineRule="exact"/>
              <w:ind w:left="199" w:right="196"/>
              <w:jc w:val="center"/>
              <w:rPr>
                <w:sz w:val="20"/>
              </w:rPr>
            </w:pPr>
            <w:r>
              <w:rPr>
                <w:sz w:val="20"/>
              </w:rPr>
              <w:t>Wartości odchyleń</w:t>
            </w:r>
          </w:p>
          <w:p w14:paraId="6FD433BF" w14:textId="77777777" w:rsidR="00696B9C" w:rsidRDefault="0030015F">
            <w:pPr>
              <w:pStyle w:val="TableParagraph"/>
              <w:spacing w:line="230" w:lineRule="atLeast"/>
              <w:ind w:left="201" w:right="196"/>
              <w:jc w:val="center"/>
              <w:rPr>
                <w:sz w:val="20"/>
              </w:rPr>
            </w:pPr>
            <w:r>
              <w:rPr>
                <w:sz w:val="20"/>
              </w:rPr>
              <w:t>równości poprzecznej [mm]</w:t>
            </w:r>
          </w:p>
        </w:tc>
      </w:tr>
      <w:tr w:rsidR="00696B9C" w14:paraId="3F4B34F4" w14:textId="77777777">
        <w:trPr>
          <w:trHeight w:val="352"/>
        </w:trPr>
        <w:tc>
          <w:tcPr>
            <w:tcW w:w="1560" w:type="dxa"/>
          </w:tcPr>
          <w:p w14:paraId="297E736E" w14:textId="77777777" w:rsidR="00696B9C" w:rsidRDefault="0030015F">
            <w:pPr>
              <w:pStyle w:val="TableParagraph"/>
              <w:spacing w:before="55"/>
              <w:ind w:left="119" w:right="114"/>
              <w:jc w:val="center"/>
              <w:rPr>
                <w:sz w:val="20"/>
              </w:rPr>
            </w:pPr>
            <w:r>
              <w:rPr>
                <w:sz w:val="20"/>
              </w:rPr>
              <w:t>Z, L, D</w:t>
            </w:r>
          </w:p>
        </w:tc>
        <w:tc>
          <w:tcPr>
            <w:tcW w:w="3684" w:type="dxa"/>
          </w:tcPr>
          <w:p w14:paraId="731F1A06" w14:textId="77777777" w:rsidR="00696B9C" w:rsidRDefault="0030015F">
            <w:pPr>
              <w:pStyle w:val="TableParagraph"/>
              <w:spacing w:before="55"/>
              <w:ind w:left="107"/>
              <w:rPr>
                <w:sz w:val="20"/>
              </w:rPr>
            </w:pPr>
            <w:r>
              <w:rPr>
                <w:sz w:val="20"/>
              </w:rPr>
              <w:t>Pasy ruchu</w:t>
            </w:r>
          </w:p>
        </w:tc>
        <w:tc>
          <w:tcPr>
            <w:tcW w:w="2160" w:type="dxa"/>
          </w:tcPr>
          <w:p w14:paraId="0B365AEF" w14:textId="77777777" w:rsidR="00696B9C" w:rsidRDefault="0030015F">
            <w:pPr>
              <w:pStyle w:val="TableParagraph"/>
              <w:spacing w:before="55"/>
              <w:ind w:left="201" w:right="195"/>
              <w:jc w:val="center"/>
              <w:rPr>
                <w:sz w:val="20"/>
              </w:rPr>
            </w:pPr>
            <w:r>
              <w:rPr>
                <w:sz w:val="20"/>
              </w:rPr>
              <w:t>≤ 9</w:t>
            </w:r>
          </w:p>
        </w:tc>
      </w:tr>
    </w:tbl>
    <w:p w14:paraId="433B3BF9" w14:textId="77777777" w:rsidR="00696B9C" w:rsidRDefault="00696B9C">
      <w:pPr>
        <w:pStyle w:val="Tekstpodstawowy"/>
        <w:ind w:left="0"/>
        <w:rPr>
          <w:sz w:val="22"/>
        </w:rPr>
      </w:pPr>
    </w:p>
    <w:p w14:paraId="5278964C" w14:textId="77777777" w:rsidR="00696B9C" w:rsidRDefault="00696B9C">
      <w:pPr>
        <w:pStyle w:val="Tekstpodstawowy"/>
        <w:spacing w:before="3"/>
        <w:ind w:left="0"/>
        <w:rPr>
          <w:sz w:val="17"/>
        </w:rPr>
      </w:pPr>
    </w:p>
    <w:p w14:paraId="772ACF74" w14:textId="77777777" w:rsidR="00696B9C" w:rsidRDefault="0030015F">
      <w:pPr>
        <w:pStyle w:val="Tekstpodstawowy"/>
      </w:pPr>
      <w:r>
        <w:t>6.4.2.7. Pozostałe właściwości warstwy asfaltowej</w:t>
      </w:r>
    </w:p>
    <w:p w14:paraId="406579EB" w14:textId="77777777" w:rsidR="00696B9C" w:rsidRDefault="0030015F">
      <w:pPr>
        <w:pStyle w:val="Tekstpodstawowy"/>
        <w:spacing w:before="120"/>
        <w:ind w:right="233" w:firstLine="707"/>
        <w:jc w:val="both"/>
      </w:pPr>
      <w:r>
        <w:t>Szerokość warstwy, mierzona 10 razy na 1 km każdej jezdni, nie może się różnić od szerokości projektowanej o więcej niż ± 5 cm.</w:t>
      </w:r>
    </w:p>
    <w:p w14:paraId="1003120D" w14:textId="77777777" w:rsidR="00696B9C" w:rsidRDefault="0030015F">
      <w:pPr>
        <w:pStyle w:val="Tekstpodstawowy"/>
        <w:spacing w:before="1"/>
        <w:ind w:right="237" w:firstLine="707"/>
        <w:jc w:val="both"/>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w:t>
      </w:r>
      <w:r>
        <w:rPr>
          <w:spacing w:val="-5"/>
        </w:rPr>
        <w:t xml:space="preserve"> </w:t>
      </w:r>
      <w:r>
        <w:t>odchyleń.</w:t>
      </w:r>
    </w:p>
    <w:p w14:paraId="60D842DB" w14:textId="77777777" w:rsidR="00696B9C" w:rsidRDefault="0030015F">
      <w:pPr>
        <w:pStyle w:val="Tekstpodstawowy"/>
        <w:spacing w:line="229" w:lineRule="exact"/>
        <w:ind w:left="1265"/>
        <w:jc w:val="both"/>
      </w:pPr>
      <w:r>
        <w:t>Ukształtowanie osi w planie, mierzone co 100 m, nie powinno różnić się od dokumentacji projektowej o</w:t>
      </w:r>
    </w:p>
    <w:p w14:paraId="6389A5FF" w14:textId="77777777" w:rsidR="00696B9C" w:rsidRDefault="0030015F">
      <w:pPr>
        <w:pStyle w:val="Tekstpodstawowy"/>
        <w:spacing w:before="1"/>
      </w:pPr>
      <w:r>
        <w:t>± 5 cm.</w:t>
      </w:r>
    </w:p>
    <w:p w14:paraId="32B20AB1" w14:textId="77777777" w:rsidR="00696B9C" w:rsidRDefault="0030015F">
      <w:pPr>
        <w:pStyle w:val="Tekstpodstawowy"/>
        <w:ind w:left="1265"/>
      </w:pPr>
      <w:r>
        <w:t>Złącza podłużne i poprzeczne, sprawdzone wizualnie, powinny być równe i związane, wykonane w linii</w:t>
      </w:r>
    </w:p>
    <w:p w14:paraId="73510715" w14:textId="77777777" w:rsidR="00696B9C" w:rsidRDefault="0030015F">
      <w:pPr>
        <w:pStyle w:val="Tekstpodstawowy"/>
      </w:pPr>
      <w:r>
        <w:t>prostej, równolegle lub prostopadle do osi drogi. Przylegające warstwy powinny być w jednym poziomie.</w:t>
      </w:r>
    </w:p>
    <w:p w14:paraId="0689A838" w14:textId="77777777" w:rsidR="00696B9C" w:rsidRDefault="0030015F">
      <w:pPr>
        <w:pStyle w:val="Tekstpodstawowy"/>
        <w:spacing w:before="1"/>
        <w:ind w:right="243" w:firstLine="707"/>
      </w:pPr>
      <w:r>
        <w:t>Wygląd zewnętrzny warstwy, sprawdzony wizualnie, powinien być jednorodny, bez  spękań, deformacji, plam i wykruszeń.</w:t>
      </w:r>
    </w:p>
    <w:p w14:paraId="6A071BEC" w14:textId="77777777" w:rsidR="00696B9C" w:rsidRDefault="0030015F">
      <w:pPr>
        <w:pStyle w:val="Nagwek31"/>
        <w:numPr>
          <w:ilvl w:val="0"/>
          <w:numId w:val="80"/>
        </w:numPr>
        <w:tabs>
          <w:tab w:val="left" w:pos="760"/>
        </w:tabs>
        <w:spacing w:before="123"/>
      </w:pPr>
      <w:r>
        <w:t>OBMIAR</w:t>
      </w:r>
      <w:r>
        <w:rPr>
          <w:spacing w:val="-2"/>
        </w:rPr>
        <w:t xml:space="preserve"> </w:t>
      </w:r>
      <w:r>
        <w:t>ROBÓT</w:t>
      </w:r>
    </w:p>
    <w:p w14:paraId="2DC713B0" w14:textId="77777777" w:rsidR="00696B9C" w:rsidRDefault="0030015F">
      <w:pPr>
        <w:pStyle w:val="Akapitzlist"/>
        <w:numPr>
          <w:ilvl w:val="1"/>
          <w:numId w:val="80"/>
        </w:numPr>
        <w:tabs>
          <w:tab w:val="left" w:pos="911"/>
        </w:tabs>
        <w:spacing w:before="121"/>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494B1071" w14:textId="77777777" w:rsidR="00696B9C" w:rsidRDefault="0030015F">
      <w:pPr>
        <w:pStyle w:val="Tekstpodstawowy"/>
        <w:spacing w:before="115"/>
        <w:ind w:left="1265"/>
      </w:pPr>
      <w:r>
        <w:t>Ogólne zasady obmiaru robót podano w SST D-M-00.00.00 „Wymagania ogólne” [1] pkt 7.</w:t>
      </w:r>
    </w:p>
    <w:p w14:paraId="5FC2A028" w14:textId="77777777" w:rsidR="00696B9C" w:rsidRDefault="0030015F">
      <w:pPr>
        <w:pStyle w:val="Nagwek31"/>
        <w:numPr>
          <w:ilvl w:val="1"/>
          <w:numId w:val="80"/>
        </w:numPr>
        <w:tabs>
          <w:tab w:val="left" w:pos="911"/>
        </w:tabs>
      </w:pPr>
      <w:r>
        <w:t>Jednostka obmiarowa</w:t>
      </w:r>
    </w:p>
    <w:p w14:paraId="488707F5" w14:textId="77777777" w:rsidR="00696B9C" w:rsidRDefault="0030015F">
      <w:pPr>
        <w:pStyle w:val="Tekstpodstawowy"/>
        <w:spacing w:before="114"/>
        <w:ind w:left="1265"/>
      </w:pPr>
      <w:r>
        <w:t>Jednostką obmiarową jest m</w:t>
      </w:r>
      <w:r>
        <w:rPr>
          <w:vertAlign w:val="superscript"/>
        </w:rPr>
        <w:t>2</w:t>
      </w:r>
      <w:r>
        <w:t xml:space="preserve"> (metr kwadratowy) wykonanej warstwy ścieralnej z betonu asfaltowego</w:t>
      </w:r>
    </w:p>
    <w:p w14:paraId="7F490B48" w14:textId="77777777" w:rsidR="00696B9C" w:rsidRDefault="0030015F">
      <w:pPr>
        <w:pStyle w:val="Tekstpodstawowy"/>
      </w:pPr>
      <w:r>
        <w:t>(AC).</w:t>
      </w:r>
    </w:p>
    <w:p w14:paraId="3042BBB9" w14:textId="77777777" w:rsidR="00696B9C" w:rsidRDefault="0030015F">
      <w:pPr>
        <w:pStyle w:val="Nagwek31"/>
        <w:numPr>
          <w:ilvl w:val="0"/>
          <w:numId w:val="80"/>
        </w:numPr>
        <w:tabs>
          <w:tab w:val="left" w:pos="812"/>
        </w:tabs>
        <w:ind w:left="811" w:hanging="204"/>
      </w:pPr>
      <w:r>
        <w:t>ODBIÓR ROBÓT</w:t>
      </w:r>
    </w:p>
    <w:p w14:paraId="0B2877B6" w14:textId="77777777" w:rsidR="00696B9C" w:rsidRDefault="0030015F">
      <w:pPr>
        <w:pStyle w:val="Tekstpodstawowy"/>
        <w:spacing w:before="116"/>
        <w:ind w:left="300" w:right="246"/>
        <w:jc w:val="center"/>
      </w:pPr>
      <w:r>
        <w:t>Ogólne zasady odbioru robót podano w SST D-M-00.00.00 „Wymagania ogólne” [1] pkt 8.</w:t>
      </w:r>
    </w:p>
    <w:p w14:paraId="2A8529E1" w14:textId="77777777" w:rsidR="00696B9C" w:rsidRDefault="00696B9C">
      <w:pPr>
        <w:jc w:val="center"/>
        <w:sectPr w:rsidR="00696B9C">
          <w:pgSz w:w="11910" w:h="16840"/>
          <w:pgMar w:top="480" w:right="1180" w:bottom="440" w:left="860" w:header="0" w:footer="176" w:gutter="0"/>
          <w:cols w:space="708"/>
        </w:sectPr>
      </w:pPr>
    </w:p>
    <w:p w14:paraId="51A46F62" w14:textId="77777777" w:rsidR="00696B9C" w:rsidRDefault="0030015F">
      <w:pPr>
        <w:pStyle w:val="Tekstpodstawowy"/>
        <w:spacing w:before="61"/>
        <w:ind w:right="243" w:firstLine="707"/>
      </w:pPr>
      <w:r>
        <w:lastRenderedPageBreak/>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2C51E9DB" w14:textId="77777777" w:rsidR="00696B9C" w:rsidRDefault="0030015F">
      <w:pPr>
        <w:pStyle w:val="Nagwek31"/>
        <w:numPr>
          <w:ilvl w:val="0"/>
          <w:numId w:val="80"/>
        </w:numPr>
        <w:tabs>
          <w:tab w:val="left" w:pos="760"/>
        </w:tabs>
        <w:spacing w:before="126"/>
      </w:pPr>
      <w:r>
        <w:t>PODSTAWA</w:t>
      </w:r>
      <w:r>
        <w:rPr>
          <w:spacing w:val="-2"/>
        </w:rPr>
        <w:t xml:space="preserve"> </w:t>
      </w:r>
      <w:r>
        <w:t>PŁATNOŚCI</w:t>
      </w:r>
    </w:p>
    <w:p w14:paraId="5D853592" w14:textId="77777777" w:rsidR="00696B9C" w:rsidRDefault="0030015F">
      <w:pPr>
        <w:pStyle w:val="Akapitzlist"/>
        <w:numPr>
          <w:ilvl w:val="1"/>
          <w:numId w:val="80"/>
        </w:numPr>
        <w:tabs>
          <w:tab w:val="left" w:pos="911"/>
        </w:tabs>
        <w:spacing w:before="120"/>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5A651906" w14:textId="77777777" w:rsidR="00696B9C" w:rsidRDefault="0030015F">
      <w:pPr>
        <w:pStyle w:val="Tekstpodstawowy"/>
        <w:spacing w:before="116"/>
        <w:ind w:left="1265"/>
      </w:pPr>
      <w:r>
        <w:t>Ogólne ustalenia dotyczące podstawy płatności podano w SST D-M-00.00.00 „Wymagania ogólne” [1]</w:t>
      </w:r>
    </w:p>
    <w:p w14:paraId="737DE619" w14:textId="77777777" w:rsidR="00696B9C" w:rsidRDefault="0030015F">
      <w:pPr>
        <w:pStyle w:val="Tekstpodstawowy"/>
        <w:spacing w:line="228" w:lineRule="exact"/>
      </w:pPr>
      <w:r>
        <w:t>pkt 9.</w:t>
      </w:r>
    </w:p>
    <w:p w14:paraId="3FF15501" w14:textId="77777777" w:rsidR="00696B9C" w:rsidRDefault="0030015F">
      <w:pPr>
        <w:pStyle w:val="Nagwek31"/>
        <w:numPr>
          <w:ilvl w:val="1"/>
          <w:numId w:val="80"/>
        </w:numPr>
        <w:tabs>
          <w:tab w:val="left" w:pos="911"/>
        </w:tabs>
      </w:pPr>
      <w:r>
        <w:t>Cena jednostki</w:t>
      </w:r>
      <w:r>
        <w:rPr>
          <w:spacing w:val="1"/>
        </w:rPr>
        <w:t xml:space="preserve"> </w:t>
      </w:r>
      <w:r>
        <w:t>obmiarowej</w:t>
      </w:r>
    </w:p>
    <w:p w14:paraId="2856CE06" w14:textId="77777777" w:rsidR="00696B9C" w:rsidRDefault="0030015F">
      <w:pPr>
        <w:pStyle w:val="Tekstpodstawowy"/>
        <w:spacing w:before="116" w:line="209" w:lineRule="exact"/>
        <w:ind w:left="1265"/>
      </w:pPr>
      <w:r>
        <w:t>Cena wykonania 1 m</w:t>
      </w:r>
      <w:r>
        <w:rPr>
          <w:vertAlign w:val="superscript"/>
        </w:rPr>
        <w:t>2</w:t>
      </w:r>
      <w:r>
        <w:t xml:space="preserve"> warstwy ścieralnej z betonu asfaltowego (AC) obejmuje:</w:t>
      </w:r>
    </w:p>
    <w:p w14:paraId="252A7AAC" w14:textId="77777777" w:rsidR="00696B9C" w:rsidRDefault="0030015F">
      <w:pPr>
        <w:pStyle w:val="Akapitzlist"/>
        <w:numPr>
          <w:ilvl w:val="0"/>
          <w:numId w:val="93"/>
        </w:numPr>
        <w:tabs>
          <w:tab w:val="left" w:pos="842"/>
        </w:tabs>
        <w:spacing w:line="273" w:lineRule="exact"/>
        <w:rPr>
          <w:sz w:val="20"/>
        </w:rPr>
      </w:pPr>
      <w:r>
        <w:rPr>
          <w:sz w:val="20"/>
        </w:rPr>
        <w:t>prace pomiarowe i roboty</w:t>
      </w:r>
      <w:r>
        <w:rPr>
          <w:spacing w:val="-7"/>
          <w:sz w:val="20"/>
        </w:rPr>
        <w:t xml:space="preserve"> </w:t>
      </w:r>
      <w:r>
        <w:rPr>
          <w:sz w:val="20"/>
        </w:rPr>
        <w:t>przygotowawcze,</w:t>
      </w:r>
    </w:p>
    <w:p w14:paraId="69B0DEB1" w14:textId="77777777" w:rsidR="00696B9C" w:rsidRDefault="0030015F">
      <w:pPr>
        <w:pStyle w:val="Akapitzlist"/>
        <w:numPr>
          <w:ilvl w:val="0"/>
          <w:numId w:val="93"/>
        </w:numPr>
        <w:tabs>
          <w:tab w:val="left" w:pos="842"/>
        </w:tabs>
        <w:spacing w:line="244" w:lineRule="exact"/>
        <w:rPr>
          <w:sz w:val="20"/>
        </w:rPr>
      </w:pPr>
      <w:r>
        <w:rPr>
          <w:sz w:val="20"/>
        </w:rPr>
        <w:t>oznakowanie robót,</w:t>
      </w:r>
    </w:p>
    <w:p w14:paraId="415C0DB5" w14:textId="77777777" w:rsidR="00696B9C" w:rsidRDefault="0030015F">
      <w:pPr>
        <w:pStyle w:val="Akapitzlist"/>
        <w:numPr>
          <w:ilvl w:val="0"/>
          <w:numId w:val="93"/>
        </w:numPr>
        <w:tabs>
          <w:tab w:val="left" w:pos="842"/>
        </w:tabs>
        <w:spacing w:line="244" w:lineRule="exact"/>
        <w:rPr>
          <w:sz w:val="20"/>
        </w:rPr>
      </w:pPr>
      <w:r>
        <w:rPr>
          <w:sz w:val="20"/>
        </w:rPr>
        <w:t>oczyszczenie i skropienie</w:t>
      </w:r>
      <w:r>
        <w:rPr>
          <w:spacing w:val="1"/>
          <w:sz w:val="20"/>
        </w:rPr>
        <w:t xml:space="preserve"> </w:t>
      </w:r>
      <w:r>
        <w:rPr>
          <w:sz w:val="20"/>
        </w:rPr>
        <w:t>podłoża,</w:t>
      </w:r>
    </w:p>
    <w:p w14:paraId="0386B7B1" w14:textId="77777777" w:rsidR="00696B9C" w:rsidRDefault="0030015F">
      <w:pPr>
        <w:pStyle w:val="Akapitzlist"/>
        <w:numPr>
          <w:ilvl w:val="0"/>
          <w:numId w:val="93"/>
        </w:numPr>
        <w:tabs>
          <w:tab w:val="left" w:pos="842"/>
        </w:tabs>
        <w:spacing w:line="245" w:lineRule="exact"/>
        <w:rPr>
          <w:sz w:val="20"/>
        </w:rPr>
      </w:pPr>
      <w:r>
        <w:rPr>
          <w:sz w:val="20"/>
        </w:rPr>
        <w:t>dostarczenie materiałów i</w:t>
      </w:r>
      <w:r>
        <w:rPr>
          <w:spacing w:val="-2"/>
          <w:sz w:val="20"/>
        </w:rPr>
        <w:t xml:space="preserve"> </w:t>
      </w:r>
      <w:r>
        <w:rPr>
          <w:sz w:val="20"/>
        </w:rPr>
        <w:t>sprzętu,</w:t>
      </w:r>
    </w:p>
    <w:p w14:paraId="6241BA18" w14:textId="77777777" w:rsidR="00696B9C" w:rsidRDefault="0030015F">
      <w:pPr>
        <w:pStyle w:val="Akapitzlist"/>
        <w:numPr>
          <w:ilvl w:val="0"/>
          <w:numId w:val="93"/>
        </w:numPr>
        <w:tabs>
          <w:tab w:val="left" w:pos="842"/>
        </w:tabs>
        <w:spacing w:line="245" w:lineRule="exact"/>
        <w:rPr>
          <w:sz w:val="20"/>
        </w:rPr>
      </w:pPr>
      <w:r>
        <w:rPr>
          <w:sz w:val="20"/>
        </w:rPr>
        <w:t>opracowanie recepty</w:t>
      </w:r>
      <w:r>
        <w:rPr>
          <w:spacing w:val="-3"/>
          <w:sz w:val="20"/>
        </w:rPr>
        <w:t xml:space="preserve"> </w:t>
      </w:r>
      <w:r>
        <w:rPr>
          <w:sz w:val="20"/>
        </w:rPr>
        <w:t>laboratoryjnej,</w:t>
      </w:r>
    </w:p>
    <w:p w14:paraId="0E8D1EC9" w14:textId="77777777" w:rsidR="00696B9C" w:rsidRDefault="0030015F">
      <w:pPr>
        <w:pStyle w:val="Akapitzlist"/>
        <w:numPr>
          <w:ilvl w:val="0"/>
          <w:numId w:val="93"/>
        </w:numPr>
        <w:tabs>
          <w:tab w:val="left" w:pos="842"/>
        </w:tabs>
        <w:spacing w:line="245" w:lineRule="exact"/>
        <w:rPr>
          <w:sz w:val="20"/>
        </w:rPr>
      </w:pPr>
      <w:r>
        <w:rPr>
          <w:sz w:val="20"/>
        </w:rPr>
        <w:t>wykonanie próby technologicznej i odcinka</w:t>
      </w:r>
      <w:r>
        <w:rPr>
          <w:spacing w:val="-3"/>
          <w:sz w:val="20"/>
        </w:rPr>
        <w:t xml:space="preserve"> </w:t>
      </w:r>
      <w:r>
        <w:rPr>
          <w:sz w:val="20"/>
        </w:rPr>
        <w:t>próbnego,</w:t>
      </w:r>
    </w:p>
    <w:p w14:paraId="56E2C65B" w14:textId="77777777" w:rsidR="00696B9C" w:rsidRDefault="0030015F">
      <w:pPr>
        <w:pStyle w:val="Akapitzlist"/>
        <w:numPr>
          <w:ilvl w:val="0"/>
          <w:numId w:val="93"/>
        </w:numPr>
        <w:tabs>
          <w:tab w:val="left" w:pos="842"/>
        </w:tabs>
        <w:spacing w:line="244" w:lineRule="exact"/>
        <w:rPr>
          <w:sz w:val="20"/>
        </w:rPr>
      </w:pPr>
      <w:r>
        <w:rPr>
          <w:sz w:val="20"/>
        </w:rPr>
        <w:t>wyprodukowanie mieszanki betonu asfaltowego i jej transport na miejsce</w:t>
      </w:r>
      <w:r>
        <w:rPr>
          <w:spacing w:val="4"/>
          <w:sz w:val="20"/>
        </w:rPr>
        <w:t xml:space="preserve"> </w:t>
      </w:r>
      <w:r>
        <w:rPr>
          <w:sz w:val="20"/>
        </w:rPr>
        <w:t>wbudowania,</w:t>
      </w:r>
    </w:p>
    <w:p w14:paraId="54E079E2" w14:textId="77777777" w:rsidR="00696B9C" w:rsidRDefault="0030015F">
      <w:pPr>
        <w:pStyle w:val="Akapitzlist"/>
        <w:numPr>
          <w:ilvl w:val="0"/>
          <w:numId w:val="93"/>
        </w:numPr>
        <w:tabs>
          <w:tab w:val="left" w:pos="842"/>
        </w:tabs>
        <w:spacing w:line="244" w:lineRule="exact"/>
        <w:rPr>
          <w:sz w:val="20"/>
        </w:rPr>
      </w:pPr>
      <w:r>
        <w:rPr>
          <w:sz w:val="20"/>
        </w:rPr>
        <w:t>posmarowanie lepiszczem lub pokrycie taśmą asfaltową krawędzi urządzeń obcych i</w:t>
      </w:r>
      <w:r>
        <w:rPr>
          <w:spacing w:val="-11"/>
          <w:sz w:val="20"/>
        </w:rPr>
        <w:t xml:space="preserve"> </w:t>
      </w:r>
      <w:r>
        <w:rPr>
          <w:sz w:val="20"/>
        </w:rPr>
        <w:t>krawężników,</w:t>
      </w:r>
    </w:p>
    <w:p w14:paraId="42B0B15D" w14:textId="77777777" w:rsidR="00696B9C" w:rsidRDefault="0030015F">
      <w:pPr>
        <w:pStyle w:val="Akapitzlist"/>
        <w:numPr>
          <w:ilvl w:val="0"/>
          <w:numId w:val="93"/>
        </w:numPr>
        <w:tabs>
          <w:tab w:val="left" w:pos="842"/>
        </w:tabs>
        <w:spacing w:line="245" w:lineRule="exact"/>
        <w:rPr>
          <w:sz w:val="20"/>
        </w:rPr>
      </w:pPr>
      <w:r>
        <w:rPr>
          <w:sz w:val="20"/>
        </w:rPr>
        <w:t>rozłożenie i zagęszczenie mieszanki betonu</w:t>
      </w:r>
      <w:r>
        <w:rPr>
          <w:spacing w:val="1"/>
          <w:sz w:val="20"/>
        </w:rPr>
        <w:t xml:space="preserve"> </w:t>
      </w:r>
      <w:r>
        <w:rPr>
          <w:sz w:val="20"/>
        </w:rPr>
        <w:t>asfaltowego,</w:t>
      </w:r>
    </w:p>
    <w:p w14:paraId="0F910398" w14:textId="77777777" w:rsidR="00696B9C" w:rsidRDefault="0030015F">
      <w:pPr>
        <w:pStyle w:val="Akapitzlist"/>
        <w:numPr>
          <w:ilvl w:val="0"/>
          <w:numId w:val="93"/>
        </w:numPr>
        <w:tabs>
          <w:tab w:val="left" w:pos="842"/>
        </w:tabs>
        <w:spacing w:line="245" w:lineRule="exact"/>
        <w:rPr>
          <w:sz w:val="20"/>
        </w:rPr>
      </w:pPr>
      <w:r>
        <w:rPr>
          <w:sz w:val="20"/>
        </w:rPr>
        <w:t>obcięcie krawędzi i posmarowanie</w:t>
      </w:r>
      <w:r>
        <w:rPr>
          <w:spacing w:val="1"/>
          <w:sz w:val="20"/>
        </w:rPr>
        <w:t xml:space="preserve"> </w:t>
      </w:r>
      <w:r>
        <w:rPr>
          <w:sz w:val="20"/>
        </w:rPr>
        <w:t>lepiszczem,</w:t>
      </w:r>
    </w:p>
    <w:p w14:paraId="4943AAA5" w14:textId="77777777" w:rsidR="00696B9C" w:rsidRDefault="0030015F">
      <w:pPr>
        <w:pStyle w:val="Akapitzlist"/>
        <w:numPr>
          <w:ilvl w:val="0"/>
          <w:numId w:val="93"/>
        </w:numPr>
        <w:tabs>
          <w:tab w:val="left" w:pos="842"/>
        </w:tabs>
        <w:spacing w:line="245" w:lineRule="exact"/>
        <w:rPr>
          <w:sz w:val="20"/>
        </w:rPr>
      </w:pPr>
      <w:r>
        <w:rPr>
          <w:sz w:val="20"/>
        </w:rPr>
        <w:t>przeprowadzenie pomiarów i badań wymaganych w specyfikacji</w:t>
      </w:r>
      <w:r>
        <w:rPr>
          <w:spacing w:val="-1"/>
          <w:sz w:val="20"/>
        </w:rPr>
        <w:t xml:space="preserve"> </w:t>
      </w:r>
      <w:r>
        <w:rPr>
          <w:sz w:val="20"/>
        </w:rPr>
        <w:t>technicznej,</w:t>
      </w:r>
    </w:p>
    <w:p w14:paraId="43F66045" w14:textId="77777777" w:rsidR="00696B9C" w:rsidRDefault="0030015F">
      <w:pPr>
        <w:pStyle w:val="Akapitzlist"/>
        <w:numPr>
          <w:ilvl w:val="0"/>
          <w:numId w:val="93"/>
        </w:numPr>
        <w:tabs>
          <w:tab w:val="left" w:pos="842"/>
        </w:tabs>
        <w:spacing w:line="294" w:lineRule="exact"/>
        <w:rPr>
          <w:sz w:val="20"/>
        </w:rPr>
      </w:pPr>
      <w:r>
        <w:rPr>
          <w:sz w:val="20"/>
        </w:rPr>
        <w:t>odwiezienie sprzętu.</w:t>
      </w:r>
    </w:p>
    <w:p w14:paraId="5DD81939" w14:textId="77777777" w:rsidR="00696B9C" w:rsidRDefault="0030015F">
      <w:pPr>
        <w:pStyle w:val="Nagwek31"/>
        <w:numPr>
          <w:ilvl w:val="1"/>
          <w:numId w:val="80"/>
        </w:numPr>
        <w:tabs>
          <w:tab w:val="left" w:pos="911"/>
        </w:tabs>
        <w:spacing w:before="68"/>
      </w:pPr>
      <w:r>
        <w:t>Sposób rozliczenia robót tymczasowych i prac</w:t>
      </w:r>
      <w:r>
        <w:rPr>
          <w:spacing w:val="-5"/>
        </w:rPr>
        <w:t xml:space="preserve"> </w:t>
      </w:r>
      <w:r>
        <w:t>towarzyszących</w:t>
      </w:r>
    </w:p>
    <w:p w14:paraId="464C7799" w14:textId="77777777" w:rsidR="00696B9C" w:rsidRDefault="0030015F">
      <w:pPr>
        <w:pStyle w:val="Tekstpodstawowy"/>
        <w:spacing w:before="113" w:line="209" w:lineRule="exact"/>
        <w:ind w:left="1265"/>
      </w:pPr>
      <w:r>
        <w:t>Cena wykonania robót określonych niniejszą SST obejmuje:</w:t>
      </w:r>
    </w:p>
    <w:p w14:paraId="7E9504E4" w14:textId="77777777" w:rsidR="00696B9C" w:rsidRDefault="0030015F">
      <w:pPr>
        <w:pStyle w:val="Akapitzlist"/>
        <w:numPr>
          <w:ilvl w:val="0"/>
          <w:numId w:val="93"/>
        </w:numPr>
        <w:tabs>
          <w:tab w:val="left" w:pos="842"/>
        </w:tabs>
        <w:spacing w:before="28" w:line="192" w:lineRule="auto"/>
        <w:ind w:right="237"/>
        <w:rPr>
          <w:sz w:val="20"/>
        </w:rPr>
      </w:pPr>
      <w:r>
        <w:rPr>
          <w:sz w:val="20"/>
        </w:rPr>
        <w:t>roboty tymczasowe, które są potrzebne do wykonania robót podstawowych, ale nie są przekazywane Zamawiającemu i są usuwane po wykonaniu robót</w:t>
      </w:r>
      <w:r>
        <w:rPr>
          <w:spacing w:val="-1"/>
          <w:sz w:val="20"/>
        </w:rPr>
        <w:t xml:space="preserve"> </w:t>
      </w:r>
      <w:r>
        <w:rPr>
          <w:sz w:val="20"/>
        </w:rPr>
        <w:t>podstawowych,</w:t>
      </w:r>
    </w:p>
    <w:p w14:paraId="35E996A4" w14:textId="77777777" w:rsidR="00696B9C" w:rsidRDefault="0030015F">
      <w:pPr>
        <w:pStyle w:val="Akapitzlist"/>
        <w:numPr>
          <w:ilvl w:val="0"/>
          <w:numId w:val="93"/>
        </w:numPr>
        <w:tabs>
          <w:tab w:val="left" w:pos="842"/>
        </w:tabs>
        <w:spacing w:before="16" w:line="192" w:lineRule="auto"/>
        <w:ind w:right="230"/>
        <w:rPr>
          <w:sz w:val="20"/>
        </w:rPr>
      </w:pPr>
      <w:r>
        <w:rPr>
          <w:sz w:val="20"/>
        </w:rPr>
        <w:t>prace towarzyszące, które są niezbędne do wykonania robót podstawowych, niezaliczane do robót tymczasowych, jak geodezyjne wytyczenie robót</w:t>
      </w:r>
      <w:r>
        <w:rPr>
          <w:spacing w:val="6"/>
          <w:sz w:val="20"/>
        </w:rPr>
        <w:t xml:space="preserve"> </w:t>
      </w:r>
      <w:r>
        <w:rPr>
          <w:sz w:val="20"/>
        </w:rPr>
        <w:t>itd.</w:t>
      </w:r>
    </w:p>
    <w:p w14:paraId="5D44D623" w14:textId="77777777" w:rsidR="00696B9C" w:rsidRDefault="00696B9C">
      <w:pPr>
        <w:spacing w:line="192" w:lineRule="auto"/>
        <w:rPr>
          <w:sz w:val="20"/>
        </w:rPr>
        <w:sectPr w:rsidR="00696B9C">
          <w:pgSz w:w="11910" w:h="16840"/>
          <w:pgMar w:top="480" w:right="1180" w:bottom="440" w:left="860" w:header="0" w:footer="176" w:gutter="0"/>
          <w:cols w:space="708"/>
        </w:sectPr>
      </w:pPr>
    </w:p>
    <w:p w14:paraId="34D7DE46" w14:textId="77777777" w:rsidR="00696B9C" w:rsidRDefault="00696B9C">
      <w:pPr>
        <w:pStyle w:val="Tekstpodstawowy"/>
        <w:ind w:left="0"/>
      </w:pPr>
    </w:p>
    <w:p w14:paraId="5876E9F0" w14:textId="77777777" w:rsidR="00696B9C" w:rsidRDefault="00696B9C">
      <w:pPr>
        <w:pStyle w:val="Tekstpodstawowy"/>
        <w:ind w:left="0"/>
      </w:pPr>
    </w:p>
    <w:p w14:paraId="64F9731A" w14:textId="77777777" w:rsidR="00696B9C" w:rsidRDefault="00696B9C">
      <w:pPr>
        <w:pStyle w:val="Tekstpodstawowy"/>
        <w:spacing w:before="11"/>
        <w:ind w:left="0"/>
        <w:rPr>
          <w:sz w:val="25"/>
        </w:rPr>
      </w:pPr>
    </w:p>
    <w:p w14:paraId="50C1A142" w14:textId="77777777" w:rsidR="00696B9C" w:rsidRDefault="0030015F">
      <w:pPr>
        <w:spacing w:before="89"/>
        <w:ind w:left="563" w:right="246"/>
        <w:jc w:val="center"/>
        <w:rPr>
          <w:sz w:val="28"/>
        </w:rPr>
      </w:pPr>
      <w:r>
        <w:rPr>
          <w:sz w:val="28"/>
        </w:rPr>
        <w:t>SZCZEGÓŁOWE SPECYFIKACJE TECHNICZNE</w:t>
      </w:r>
    </w:p>
    <w:p w14:paraId="2F5441A3" w14:textId="77777777" w:rsidR="00696B9C" w:rsidRDefault="00696B9C">
      <w:pPr>
        <w:pStyle w:val="Tekstpodstawowy"/>
        <w:ind w:left="0"/>
        <w:rPr>
          <w:sz w:val="30"/>
        </w:rPr>
      </w:pPr>
    </w:p>
    <w:p w14:paraId="4E66C9D4" w14:textId="77777777" w:rsidR="00696B9C" w:rsidRDefault="00696B9C">
      <w:pPr>
        <w:pStyle w:val="Tekstpodstawowy"/>
        <w:ind w:left="0"/>
        <w:rPr>
          <w:sz w:val="30"/>
        </w:rPr>
      </w:pPr>
    </w:p>
    <w:p w14:paraId="5859AC05" w14:textId="77777777" w:rsidR="00696B9C" w:rsidRDefault="00696B9C">
      <w:pPr>
        <w:pStyle w:val="Tekstpodstawowy"/>
        <w:ind w:left="0"/>
        <w:rPr>
          <w:sz w:val="30"/>
        </w:rPr>
      </w:pPr>
    </w:p>
    <w:p w14:paraId="03292C23" w14:textId="77777777" w:rsidR="00696B9C" w:rsidRDefault="00696B9C">
      <w:pPr>
        <w:pStyle w:val="Tekstpodstawowy"/>
        <w:ind w:left="0"/>
        <w:rPr>
          <w:sz w:val="30"/>
        </w:rPr>
      </w:pPr>
    </w:p>
    <w:p w14:paraId="5D8EF8E7" w14:textId="77777777" w:rsidR="00696B9C" w:rsidRDefault="00696B9C">
      <w:pPr>
        <w:pStyle w:val="Tekstpodstawowy"/>
        <w:ind w:left="0"/>
        <w:rPr>
          <w:sz w:val="30"/>
        </w:rPr>
      </w:pPr>
    </w:p>
    <w:p w14:paraId="50EFACFB" w14:textId="77777777" w:rsidR="00696B9C" w:rsidRDefault="00696B9C">
      <w:pPr>
        <w:pStyle w:val="Tekstpodstawowy"/>
        <w:ind w:left="0"/>
        <w:rPr>
          <w:sz w:val="30"/>
        </w:rPr>
      </w:pPr>
    </w:p>
    <w:p w14:paraId="15CBFBB8" w14:textId="77777777" w:rsidR="00696B9C" w:rsidRDefault="00696B9C">
      <w:pPr>
        <w:pStyle w:val="Tekstpodstawowy"/>
        <w:ind w:left="0"/>
        <w:rPr>
          <w:sz w:val="30"/>
        </w:rPr>
      </w:pPr>
    </w:p>
    <w:p w14:paraId="4D846FD9" w14:textId="77777777" w:rsidR="00696B9C" w:rsidRDefault="00696B9C">
      <w:pPr>
        <w:pStyle w:val="Tekstpodstawowy"/>
        <w:ind w:left="0"/>
        <w:rPr>
          <w:sz w:val="30"/>
        </w:rPr>
      </w:pPr>
    </w:p>
    <w:p w14:paraId="6CC3C5E6" w14:textId="77777777" w:rsidR="00696B9C" w:rsidRDefault="00696B9C">
      <w:pPr>
        <w:pStyle w:val="Tekstpodstawowy"/>
        <w:spacing w:before="7"/>
        <w:ind w:left="0"/>
        <w:rPr>
          <w:sz w:val="41"/>
        </w:rPr>
      </w:pPr>
    </w:p>
    <w:p w14:paraId="2D8C023D" w14:textId="77777777" w:rsidR="00696B9C" w:rsidRDefault="0030015F">
      <w:pPr>
        <w:spacing w:line="630" w:lineRule="atLeast"/>
        <w:ind w:left="1933" w:right="1673" w:firstLine="2352"/>
        <w:rPr>
          <w:rFonts w:ascii="Times New Roman" w:hAnsi="Times New Roman"/>
          <w:b/>
          <w:sz w:val="28"/>
        </w:rPr>
      </w:pPr>
      <w:r>
        <w:rPr>
          <w:rFonts w:ascii="Times New Roman" w:hAnsi="Times New Roman"/>
          <w:b/>
          <w:sz w:val="28"/>
        </w:rPr>
        <w:t>D – 05.03.05b NAWIERZCHNIA Z BETONU</w:t>
      </w:r>
      <w:r>
        <w:rPr>
          <w:rFonts w:ascii="Times New Roman" w:hAnsi="Times New Roman"/>
          <w:b/>
          <w:spacing w:val="-13"/>
          <w:sz w:val="28"/>
        </w:rPr>
        <w:t xml:space="preserve"> </w:t>
      </w:r>
      <w:r>
        <w:rPr>
          <w:rFonts w:ascii="Times New Roman" w:hAnsi="Times New Roman"/>
          <w:b/>
          <w:sz w:val="28"/>
        </w:rPr>
        <w:t>ASFALTOWEGO.</w:t>
      </w:r>
    </w:p>
    <w:p w14:paraId="6F3EB766" w14:textId="77777777" w:rsidR="00696B9C" w:rsidRDefault="0030015F">
      <w:pPr>
        <w:spacing w:before="3"/>
        <w:ind w:left="3613"/>
        <w:rPr>
          <w:rFonts w:ascii="Times New Roman" w:hAnsi="Times New Roman"/>
          <w:b/>
          <w:sz w:val="28"/>
        </w:rPr>
      </w:pPr>
      <w:r>
        <w:rPr>
          <w:rFonts w:ascii="Times New Roman" w:hAnsi="Times New Roman"/>
          <w:b/>
          <w:sz w:val="28"/>
        </w:rPr>
        <w:t>WARSTWA WIĄŻĄCA</w:t>
      </w:r>
    </w:p>
    <w:p w14:paraId="540EAAB5" w14:textId="77777777" w:rsidR="00696B9C" w:rsidRDefault="00696B9C">
      <w:pPr>
        <w:pStyle w:val="Tekstpodstawowy"/>
        <w:ind w:left="0"/>
        <w:rPr>
          <w:rFonts w:ascii="Times New Roman"/>
          <w:b/>
          <w:sz w:val="30"/>
        </w:rPr>
      </w:pPr>
    </w:p>
    <w:p w14:paraId="51B7B5E6" w14:textId="77777777" w:rsidR="00696B9C" w:rsidRDefault="00696B9C">
      <w:pPr>
        <w:pStyle w:val="Tekstpodstawowy"/>
        <w:ind w:left="0"/>
        <w:rPr>
          <w:rFonts w:ascii="Times New Roman"/>
          <w:b/>
          <w:sz w:val="30"/>
        </w:rPr>
      </w:pPr>
    </w:p>
    <w:p w14:paraId="0FCA11B9" w14:textId="77777777" w:rsidR="00696B9C" w:rsidRDefault="00696B9C">
      <w:pPr>
        <w:pStyle w:val="Tekstpodstawowy"/>
        <w:ind w:left="0"/>
        <w:rPr>
          <w:rFonts w:ascii="Times New Roman"/>
          <w:b/>
          <w:sz w:val="30"/>
        </w:rPr>
      </w:pPr>
    </w:p>
    <w:p w14:paraId="56169F87" w14:textId="77777777" w:rsidR="00696B9C" w:rsidRDefault="00696B9C">
      <w:pPr>
        <w:pStyle w:val="Tekstpodstawowy"/>
        <w:ind w:left="0"/>
        <w:rPr>
          <w:rFonts w:ascii="Times New Roman"/>
          <w:b/>
          <w:sz w:val="30"/>
        </w:rPr>
      </w:pPr>
    </w:p>
    <w:p w14:paraId="3CF2D629" w14:textId="77777777" w:rsidR="00696B9C" w:rsidRDefault="00696B9C">
      <w:pPr>
        <w:pStyle w:val="Tekstpodstawowy"/>
        <w:ind w:left="0"/>
        <w:rPr>
          <w:rFonts w:ascii="Times New Roman"/>
          <w:b/>
          <w:sz w:val="30"/>
        </w:rPr>
      </w:pPr>
    </w:p>
    <w:p w14:paraId="4B0EADBF" w14:textId="77777777" w:rsidR="00696B9C" w:rsidRDefault="00696B9C">
      <w:pPr>
        <w:pStyle w:val="Tekstpodstawowy"/>
        <w:ind w:left="0"/>
        <w:rPr>
          <w:rFonts w:ascii="Times New Roman"/>
          <w:b/>
          <w:sz w:val="30"/>
        </w:rPr>
      </w:pPr>
    </w:p>
    <w:p w14:paraId="0D2C63D6" w14:textId="77777777" w:rsidR="00696B9C" w:rsidRDefault="00696B9C">
      <w:pPr>
        <w:pStyle w:val="Tekstpodstawowy"/>
        <w:ind w:left="0"/>
        <w:rPr>
          <w:rFonts w:ascii="Times New Roman"/>
          <w:b/>
          <w:sz w:val="30"/>
        </w:rPr>
      </w:pPr>
    </w:p>
    <w:p w14:paraId="7AFECE59" w14:textId="77777777" w:rsidR="00696B9C" w:rsidRDefault="00696B9C">
      <w:pPr>
        <w:pStyle w:val="Tekstpodstawowy"/>
        <w:ind w:left="0"/>
        <w:rPr>
          <w:rFonts w:ascii="Times New Roman"/>
          <w:b/>
          <w:sz w:val="30"/>
        </w:rPr>
      </w:pPr>
    </w:p>
    <w:p w14:paraId="1C3F22B9" w14:textId="77777777" w:rsidR="00696B9C" w:rsidRDefault="00696B9C">
      <w:pPr>
        <w:pStyle w:val="Tekstpodstawowy"/>
        <w:ind w:left="0"/>
        <w:rPr>
          <w:rFonts w:ascii="Times New Roman"/>
          <w:b/>
          <w:sz w:val="30"/>
        </w:rPr>
      </w:pPr>
    </w:p>
    <w:p w14:paraId="3D23C662" w14:textId="77777777" w:rsidR="00696B9C" w:rsidRDefault="00696B9C">
      <w:pPr>
        <w:pStyle w:val="Tekstpodstawowy"/>
        <w:ind w:left="0"/>
        <w:rPr>
          <w:rFonts w:ascii="Times New Roman"/>
          <w:b/>
          <w:sz w:val="30"/>
        </w:rPr>
      </w:pPr>
    </w:p>
    <w:p w14:paraId="207E79C4" w14:textId="77777777" w:rsidR="00696B9C" w:rsidRDefault="00696B9C">
      <w:pPr>
        <w:pStyle w:val="Tekstpodstawowy"/>
        <w:ind w:left="0"/>
        <w:rPr>
          <w:rFonts w:ascii="Times New Roman"/>
          <w:b/>
          <w:sz w:val="30"/>
        </w:rPr>
      </w:pPr>
    </w:p>
    <w:p w14:paraId="2F1217B7" w14:textId="77777777" w:rsidR="00696B9C" w:rsidRDefault="00696B9C">
      <w:pPr>
        <w:pStyle w:val="Tekstpodstawowy"/>
        <w:ind w:left="0"/>
        <w:rPr>
          <w:rFonts w:ascii="Times New Roman"/>
          <w:b/>
          <w:sz w:val="30"/>
        </w:rPr>
      </w:pPr>
    </w:p>
    <w:p w14:paraId="64249435" w14:textId="77777777" w:rsidR="00696B9C" w:rsidRDefault="00696B9C">
      <w:pPr>
        <w:pStyle w:val="Tekstpodstawowy"/>
        <w:ind w:left="0"/>
        <w:rPr>
          <w:rFonts w:ascii="Times New Roman"/>
          <w:b/>
          <w:sz w:val="30"/>
        </w:rPr>
      </w:pPr>
    </w:p>
    <w:p w14:paraId="6A568F17" w14:textId="77777777" w:rsidR="00696B9C" w:rsidRDefault="00696B9C">
      <w:pPr>
        <w:pStyle w:val="Tekstpodstawowy"/>
        <w:ind w:left="0"/>
        <w:rPr>
          <w:rFonts w:ascii="Times New Roman"/>
          <w:b/>
          <w:sz w:val="30"/>
        </w:rPr>
      </w:pPr>
    </w:p>
    <w:p w14:paraId="15BC5D65" w14:textId="77777777" w:rsidR="00696B9C" w:rsidRDefault="00696B9C">
      <w:pPr>
        <w:pStyle w:val="Tekstpodstawowy"/>
        <w:ind w:left="0"/>
        <w:rPr>
          <w:rFonts w:ascii="Times New Roman"/>
          <w:b/>
          <w:sz w:val="30"/>
        </w:rPr>
      </w:pPr>
    </w:p>
    <w:p w14:paraId="76579EB7" w14:textId="77777777" w:rsidR="00696B9C" w:rsidRDefault="00696B9C">
      <w:pPr>
        <w:pStyle w:val="Tekstpodstawowy"/>
        <w:ind w:left="0"/>
        <w:rPr>
          <w:rFonts w:ascii="Times New Roman"/>
          <w:b/>
          <w:sz w:val="30"/>
        </w:rPr>
      </w:pPr>
    </w:p>
    <w:p w14:paraId="1A70C712" w14:textId="77777777" w:rsidR="00696B9C" w:rsidRDefault="00696B9C">
      <w:pPr>
        <w:pStyle w:val="Tekstpodstawowy"/>
        <w:ind w:left="0"/>
        <w:rPr>
          <w:rFonts w:ascii="Times New Roman"/>
          <w:b/>
          <w:sz w:val="30"/>
        </w:rPr>
      </w:pPr>
    </w:p>
    <w:p w14:paraId="7391C94A" w14:textId="77777777" w:rsidR="00696B9C" w:rsidRDefault="00696B9C">
      <w:pPr>
        <w:pStyle w:val="Tekstpodstawowy"/>
        <w:ind w:left="0"/>
        <w:rPr>
          <w:rFonts w:ascii="Times New Roman"/>
          <w:b/>
          <w:sz w:val="30"/>
        </w:rPr>
      </w:pPr>
    </w:p>
    <w:p w14:paraId="5A0281BD" w14:textId="44E8A788" w:rsidR="00696B9C" w:rsidRDefault="0030015F" w:rsidP="000C4E51">
      <w:pPr>
        <w:pStyle w:val="Nagwek21"/>
        <w:spacing w:before="224"/>
        <w:sectPr w:rsidR="00696B9C">
          <w:pgSz w:w="11910" w:h="16840"/>
          <w:pgMar w:top="1580" w:right="1180" w:bottom="440" w:left="860" w:header="0" w:footer="176" w:gutter="0"/>
          <w:cols w:space="708"/>
        </w:sectPr>
      </w:pPr>
      <w:r>
        <w:t>Ułęż 202</w:t>
      </w:r>
      <w:r w:rsidR="000C4E51">
        <w:t>2</w:t>
      </w:r>
    </w:p>
    <w:p w14:paraId="2D38121E" w14:textId="77777777" w:rsidR="00696B9C" w:rsidRDefault="0030015F">
      <w:pPr>
        <w:pStyle w:val="Nagwek31"/>
        <w:numPr>
          <w:ilvl w:val="0"/>
          <w:numId w:val="77"/>
        </w:numPr>
        <w:tabs>
          <w:tab w:val="left" w:pos="760"/>
        </w:tabs>
        <w:spacing w:before="67"/>
      </w:pPr>
      <w:r>
        <w:lastRenderedPageBreak/>
        <w:t>WSTĘP</w:t>
      </w:r>
    </w:p>
    <w:p w14:paraId="5B1BD64C" w14:textId="77777777" w:rsidR="00696B9C" w:rsidRDefault="0030015F">
      <w:pPr>
        <w:pStyle w:val="Akapitzlist"/>
        <w:numPr>
          <w:ilvl w:val="1"/>
          <w:numId w:val="77"/>
        </w:numPr>
        <w:tabs>
          <w:tab w:val="left" w:pos="911"/>
        </w:tabs>
        <w:spacing w:before="120"/>
        <w:rPr>
          <w:rFonts w:ascii="Times New Roman"/>
          <w:b/>
          <w:sz w:val="20"/>
        </w:rPr>
      </w:pPr>
      <w:r>
        <w:rPr>
          <w:rFonts w:ascii="Times New Roman"/>
          <w:b/>
          <w:sz w:val="20"/>
        </w:rPr>
        <w:t>Przedmiot SST</w:t>
      </w:r>
    </w:p>
    <w:p w14:paraId="16C9064D" w14:textId="6F917ADB" w:rsidR="000C4E51" w:rsidRPr="004147A4" w:rsidRDefault="0030015F" w:rsidP="000C4E51">
      <w:pPr>
        <w:pStyle w:val="Tekstpodstawowy"/>
        <w:spacing w:before="116"/>
        <w:ind w:right="243" w:firstLine="708"/>
        <w:rPr>
          <w:sz w:val="24"/>
        </w:rPr>
      </w:pPr>
      <w:r>
        <w:t xml:space="preserve">Przedmiotem niniejszej szczegółowej specyfikacji technicznej (SST) są wymagania dotyczące wykonania i odbioru robót związanych z wykonaniem warstwy wiążącej i wyrównawczej z betonu asfaltowego w związku z </w:t>
      </w:r>
      <w:r w:rsidR="000C4E51">
        <w:t xml:space="preserve"> przebudową drogi gminnej </w:t>
      </w:r>
      <w:r w:rsidR="000C4E51">
        <w:rPr>
          <w:rFonts w:ascii="Times New Roman" w:hAnsi="Times New Roman"/>
          <w:b/>
        </w:rPr>
        <w:t xml:space="preserve">nr 103050L </w:t>
      </w:r>
      <w:r w:rsidR="000C4E51">
        <w:t xml:space="preserve">działka nr </w:t>
      </w:r>
      <w:proofErr w:type="spellStart"/>
      <w:r w:rsidR="000C4E51">
        <w:t>ewid</w:t>
      </w:r>
      <w:proofErr w:type="spellEnd"/>
      <w:r w:rsidR="000C4E51">
        <w:t xml:space="preserve">. 179 ( Obręb 4 – Korzeniów); </w:t>
      </w:r>
      <w:r w:rsidR="000C4E51">
        <w:rPr>
          <w:rFonts w:ascii="Times New Roman" w:hAnsi="Times New Roman"/>
          <w:b/>
        </w:rPr>
        <w:t>od km 0+003,50 do km 2+382,80</w:t>
      </w:r>
    </w:p>
    <w:p w14:paraId="3903648E" w14:textId="77777777" w:rsidR="000C4E51" w:rsidRDefault="000C4E51" w:rsidP="000C4E51">
      <w:pPr>
        <w:pStyle w:val="Tekstpodstawowy"/>
        <w:spacing w:before="2"/>
        <w:ind w:left="0"/>
        <w:rPr>
          <w:rFonts w:ascii="Times New Roman"/>
          <w:b/>
          <w:sz w:val="19"/>
        </w:rPr>
      </w:pPr>
    </w:p>
    <w:p w14:paraId="5C26CEBE" w14:textId="52357859" w:rsidR="00696B9C" w:rsidRDefault="00696B9C" w:rsidP="000C4E51">
      <w:pPr>
        <w:pStyle w:val="Tekstpodstawowy"/>
        <w:spacing w:before="116"/>
        <w:ind w:right="234" w:firstLine="708"/>
        <w:jc w:val="both"/>
        <w:rPr>
          <w:rFonts w:ascii="Times New Roman" w:hAnsi="Times New Roman"/>
          <w:b/>
        </w:rPr>
      </w:pPr>
    </w:p>
    <w:p w14:paraId="57D64782" w14:textId="77777777" w:rsidR="00696B9C" w:rsidRDefault="0030015F">
      <w:pPr>
        <w:pStyle w:val="Nagwek31"/>
        <w:numPr>
          <w:ilvl w:val="1"/>
          <w:numId w:val="77"/>
        </w:numPr>
        <w:tabs>
          <w:tab w:val="left" w:pos="911"/>
        </w:tabs>
        <w:spacing w:before="0" w:line="226" w:lineRule="exact"/>
      </w:pPr>
      <w:r>
        <w:t>Zakres stosowania</w:t>
      </w:r>
      <w:r>
        <w:rPr>
          <w:spacing w:val="-1"/>
        </w:rPr>
        <w:t xml:space="preserve"> </w:t>
      </w:r>
      <w:r>
        <w:t>SST</w:t>
      </w:r>
    </w:p>
    <w:p w14:paraId="52822E87" w14:textId="77777777" w:rsidR="00696B9C" w:rsidRDefault="0030015F">
      <w:pPr>
        <w:pStyle w:val="Tekstpodstawowy"/>
        <w:ind w:right="231" w:firstLine="707"/>
        <w:jc w:val="both"/>
      </w:pPr>
      <w:r>
        <w:t>Szczegółowa Specyfikacja Techniczna jest stosowana jako dokument przetargowy i Umowy przy zlecaniu i realizacji robót wymienionych w p.1.1.</w:t>
      </w:r>
    </w:p>
    <w:p w14:paraId="673FC4E3" w14:textId="77777777" w:rsidR="00696B9C" w:rsidRDefault="0030015F">
      <w:pPr>
        <w:pStyle w:val="Nagwek31"/>
        <w:numPr>
          <w:ilvl w:val="1"/>
          <w:numId w:val="77"/>
        </w:numPr>
        <w:tabs>
          <w:tab w:val="left" w:pos="911"/>
        </w:tabs>
        <w:spacing w:before="0" w:line="227" w:lineRule="exact"/>
      </w:pPr>
      <w:r>
        <w:t>Zakres robót objętych</w:t>
      </w:r>
      <w:r>
        <w:rPr>
          <w:spacing w:val="-1"/>
        </w:rPr>
        <w:t xml:space="preserve"> </w:t>
      </w:r>
      <w:r>
        <w:t>SST</w:t>
      </w:r>
    </w:p>
    <w:p w14:paraId="14711C1F" w14:textId="77777777" w:rsidR="00696B9C" w:rsidRDefault="0030015F">
      <w:pPr>
        <w:pStyle w:val="Tekstpodstawowy"/>
        <w:ind w:right="232" w:firstLine="707"/>
        <w:jc w:val="both"/>
      </w:pPr>
      <w:r>
        <w:t>Ustalenia zawarte w niniejszej specyfikacji dotyczą zasad prowadzenia robót związanych z wykonaniem i odbiorem warstwy wiążącej i wyrównawczej z betonu asfaltowego wg PN-EN 13108-1 [47] i WT-2</w:t>
      </w:r>
    </w:p>
    <w:p w14:paraId="52509B11" w14:textId="77777777" w:rsidR="00696B9C" w:rsidRDefault="0030015F">
      <w:pPr>
        <w:pStyle w:val="Nagwek31"/>
        <w:spacing w:before="0"/>
        <w:ind w:left="558" w:firstLine="0"/>
      </w:pPr>
      <w:r>
        <w:t>- wykonanie warstwy wiążącej z AC 11 W grubości 4cm.</w:t>
      </w:r>
    </w:p>
    <w:p w14:paraId="7959B1CA" w14:textId="77777777" w:rsidR="00696B9C" w:rsidRDefault="0030015F">
      <w:pPr>
        <w:pStyle w:val="Tekstpodstawowy"/>
        <w:spacing w:before="53"/>
        <w:jc w:val="both"/>
      </w:pPr>
      <w:r>
        <w:t>Tablica 1. Stosowane mieszanki</w:t>
      </w:r>
    </w:p>
    <w:p w14:paraId="010691B1" w14:textId="77777777" w:rsidR="00696B9C" w:rsidRDefault="00696B9C">
      <w:pPr>
        <w:pStyle w:val="Tekstpodstawowy"/>
        <w:spacing w:before="10"/>
        <w:ind w:left="0"/>
        <w:rPr>
          <w:sz w:val="5"/>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6132"/>
      </w:tblGrid>
      <w:tr w:rsidR="00696B9C" w14:paraId="7EE93904" w14:textId="77777777">
        <w:trPr>
          <w:trHeight w:val="710"/>
        </w:trPr>
        <w:tc>
          <w:tcPr>
            <w:tcW w:w="1277" w:type="dxa"/>
          </w:tcPr>
          <w:p w14:paraId="740FD7CA" w14:textId="77777777" w:rsidR="00696B9C" w:rsidRDefault="0030015F">
            <w:pPr>
              <w:pStyle w:val="TableParagraph"/>
              <w:spacing w:before="118"/>
              <w:ind w:left="410" w:hanging="168"/>
              <w:rPr>
                <w:sz w:val="20"/>
              </w:rPr>
            </w:pPr>
            <w:r>
              <w:rPr>
                <w:w w:val="95"/>
                <w:sz w:val="20"/>
              </w:rPr>
              <w:t xml:space="preserve">Kategoria </w:t>
            </w:r>
            <w:r>
              <w:rPr>
                <w:sz w:val="20"/>
              </w:rPr>
              <w:t>ruchu</w:t>
            </w:r>
          </w:p>
        </w:tc>
        <w:tc>
          <w:tcPr>
            <w:tcW w:w="6132" w:type="dxa"/>
          </w:tcPr>
          <w:p w14:paraId="1ED64BD5" w14:textId="77777777" w:rsidR="00696B9C" w:rsidRDefault="00696B9C">
            <w:pPr>
              <w:pStyle w:val="TableParagraph"/>
              <w:spacing w:before="3"/>
              <w:rPr>
                <w:sz w:val="20"/>
              </w:rPr>
            </w:pPr>
          </w:p>
          <w:p w14:paraId="1E27FB87" w14:textId="77777777" w:rsidR="00696B9C" w:rsidRDefault="0030015F">
            <w:pPr>
              <w:pStyle w:val="TableParagraph"/>
              <w:ind w:left="1774" w:right="1772"/>
              <w:jc w:val="center"/>
              <w:rPr>
                <w:sz w:val="20"/>
              </w:rPr>
            </w:pPr>
            <w:r>
              <w:rPr>
                <w:sz w:val="20"/>
              </w:rPr>
              <w:t>Mieszanki o wymiarze D</w:t>
            </w:r>
            <w:r>
              <w:rPr>
                <w:sz w:val="20"/>
                <w:vertAlign w:val="superscript"/>
              </w:rPr>
              <w:t>1)</w:t>
            </w:r>
            <w:r>
              <w:rPr>
                <w:sz w:val="20"/>
              </w:rPr>
              <w:t>, mm</w:t>
            </w:r>
          </w:p>
        </w:tc>
      </w:tr>
      <w:tr w:rsidR="00696B9C" w14:paraId="3AD3917C" w14:textId="77777777">
        <w:trPr>
          <w:trHeight w:val="350"/>
        </w:trPr>
        <w:tc>
          <w:tcPr>
            <w:tcW w:w="1277" w:type="dxa"/>
          </w:tcPr>
          <w:p w14:paraId="543D3986" w14:textId="77777777" w:rsidR="00696B9C" w:rsidRDefault="0030015F">
            <w:pPr>
              <w:pStyle w:val="TableParagraph"/>
              <w:spacing w:before="53"/>
              <w:ind w:left="340"/>
              <w:rPr>
                <w:sz w:val="20"/>
              </w:rPr>
            </w:pPr>
            <w:r>
              <w:rPr>
                <w:sz w:val="20"/>
              </w:rPr>
              <w:t>KR 1-2</w:t>
            </w:r>
          </w:p>
        </w:tc>
        <w:tc>
          <w:tcPr>
            <w:tcW w:w="6132" w:type="dxa"/>
          </w:tcPr>
          <w:p w14:paraId="4BD4B93F" w14:textId="77777777" w:rsidR="00696B9C" w:rsidRDefault="0030015F">
            <w:pPr>
              <w:pStyle w:val="TableParagraph"/>
              <w:spacing w:before="53"/>
              <w:ind w:left="1774" w:right="1771"/>
              <w:jc w:val="center"/>
              <w:rPr>
                <w:sz w:val="20"/>
              </w:rPr>
            </w:pPr>
            <w:r>
              <w:rPr>
                <w:sz w:val="20"/>
              </w:rPr>
              <w:t xml:space="preserve">AC11W </w:t>
            </w:r>
            <w:r>
              <w:rPr>
                <w:sz w:val="20"/>
                <w:vertAlign w:val="superscript"/>
              </w:rPr>
              <w:t>2)</w:t>
            </w:r>
            <w:r>
              <w:rPr>
                <w:sz w:val="20"/>
              </w:rPr>
              <w:t>,</w:t>
            </w:r>
          </w:p>
        </w:tc>
      </w:tr>
    </w:tbl>
    <w:p w14:paraId="61811597" w14:textId="77777777" w:rsidR="00696B9C" w:rsidRDefault="0030015F">
      <w:pPr>
        <w:pStyle w:val="Tekstpodstawowy"/>
      </w:pPr>
      <w:r>
        <w:rPr>
          <w:vertAlign w:val="superscript"/>
        </w:rPr>
        <w:t>1)</w:t>
      </w:r>
      <w:r>
        <w:t xml:space="preserve"> Podział ze względu na wymiar największego kruszywa w mieszance.</w:t>
      </w:r>
    </w:p>
    <w:p w14:paraId="30263000" w14:textId="77777777" w:rsidR="00696B9C" w:rsidRDefault="0030015F">
      <w:pPr>
        <w:pStyle w:val="Tekstpodstawowy"/>
        <w:ind w:left="700" w:right="313" w:hanging="142"/>
      </w:pPr>
      <w:r>
        <w:rPr>
          <w:vertAlign w:val="superscript"/>
        </w:rPr>
        <w:t>2)</w:t>
      </w:r>
      <w:r>
        <w:t xml:space="preserve"> Dopuszcza się AC11 do warstwy wyrównawczej do kategorii ruchu KR1÷KR6 przy spełnieniu wymagań jak w tablicach 16,17, 18, 19, 20 WT-2 2010 [65] w zależności od</w:t>
      </w:r>
      <w:r>
        <w:rPr>
          <w:spacing w:val="-19"/>
        </w:rPr>
        <w:t xml:space="preserve"> </w:t>
      </w:r>
      <w:r>
        <w:t>KR.</w:t>
      </w:r>
    </w:p>
    <w:p w14:paraId="440C4A4A" w14:textId="77777777" w:rsidR="00696B9C" w:rsidRDefault="0030015F">
      <w:pPr>
        <w:pStyle w:val="Nagwek31"/>
        <w:numPr>
          <w:ilvl w:val="1"/>
          <w:numId w:val="77"/>
        </w:numPr>
        <w:tabs>
          <w:tab w:val="left" w:pos="911"/>
        </w:tabs>
        <w:spacing w:before="123"/>
      </w:pPr>
      <w:r>
        <w:t>Określenia podstawowe</w:t>
      </w:r>
    </w:p>
    <w:p w14:paraId="268ACE01" w14:textId="77777777" w:rsidR="00696B9C" w:rsidRDefault="0030015F">
      <w:pPr>
        <w:pStyle w:val="Tekstpodstawowy"/>
        <w:spacing w:before="116"/>
        <w:ind w:right="235"/>
        <w:jc w:val="both"/>
      </w:pPr>
      <w:r>
        <w:t>Określenia podstawowe są zgodne z obowiązującymi polskimi normami i z definicjami podanymi w wytycznych i rozporządzeniach branżowych.</w:t>
      </w:r>
    </w:p>
    <w:p w14:paraId="360DBD07" w14:textId="77777777" w:rsidR="00696B9C" w:rsidRDefault="0030015F">
      <w:pPr>
        <w:pStyle w:val="Nagwek31"/>
        <w:numPr>
          <w:ilvl w:val="1"/>
          <w:numId w:val="77"/>
        </w:numPr>
        <w:tabs>
          <w:tab w:val="left" w:pos="911"/>
        </w:tabs>
        <w:spacing w:before="126"/>
      </w:pPr>
      <w:r>
        <w:t>Ogólne wymagania dotyczące robót</w:t>
      </w:r>
    </w:p>
    <w:p w14:paraId="48198604" w14:textId="77777777" w:rsidR="00696B9C" w:rsidRDefault="0030015F">
      <w:pPr>
        <w:pStyle w:val="Tekstpodstawowy"/>
        <w:spacing w:before="115"/>
        <w:ind w:left="1266"/>
      </w:pPr>
      <w:r>
        <w:t>Ogólne wymagania dotyczące robót podano w SST D-M-00.00.00 „Wymagania ogólne” [1] pkt 1.5.</w:t>
      </w:r>
    </w:p>
    <w:p w14:paraId="16372471" w14:textId="77777777" w:rsidR="00696B9C" w:rsidRDefault="0030015F">
      <w:pPr>
        <w:pStyle w:val="Nagwek31"/>
        <w:numPr>
          <w:ilvl w:val="0"/>
          <w:numId w:val="77"/>
        </w:numPr>
        <w:tabs>
          <w:tab w:val="left" w:pos="758"/>
        </w:tabs>
        <w:spacing w:before="123"/>
        <w:ind w:left="757" w:hanging="200"/>
      </w:pPr>
      <w:r>
        <w:t>MATERIAŁY</w:t>
      </w:r>
    </w:p>
    <w:p w14:paraId="5C7DC67C" w14:textId="77777777" w:rsidR="00696B9C" w:rsidRDefault="0030015F">
      <w:pPr>
        <w:pStyle w:val="Akapitzlist"/>
        <w:numPr>
          <w:ilvl w:val="1"/>
          <w:numId w:val="77"/>
        </w:numPr>
        <w:tabs>
          <w:tab w:val="left" w:pos="911"/>
        </w:tabs>
        <w:spacing w:before="120"/>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60346F2B" w14:textId="77777777" w:rsidR="00696B9C" w:rsidRDefault="0030015F">
      <w:pPr>
        <w:pStyle w:val="Tekstpodstawowy"/>
        <w:spacing w:before="116"/>
        <w:ind w:left="1266"/>
      </w:pPr>
      <w:r>
        <w:t>Ogólne wymagania dotyczące materiałów, ich pozyskiwania i składowania, podano w SST D-M-</w:t>
      </w:r>
    </w:p>
    <w:p w14:paraId="5699A295" w14:textId="77777777" w:rsidR="00696B9C" w:rsidRDefault="0030015F">
      <w:pPr>
        <w:pStyle w:val="Tekstpodstawowy"/>
        <w:spacing w:before="1"/>
      </w:pPr>
      <w:r>
        <w:t>00.00.00 „Wymagania ogólne” [1] pkt 2.</w:t>
      </w:r>
    </w:p>
    <w:p w14:paraId="5EFEFF6D" w14:textId="77777777" w:rsidR="00696B9C" w:rsidRDefault="0030015F">
      <w:pPr>
        <w:pStyle w:val="Nagwek31"/>
        <w:numPr>
          <w:ilvl w:val="1"/>
          <w:numId w:val="77"/>
        </w:numPr>
        <w:tabs>
          <w:tab w:val="left" w:pos="911"/>
        </w:tabs>
      </w:pPr>
      <w:r>
        <w:t>Lepiszcza asfaltowe</w:t>
      </w:r>
    </w:p>
    <w:p w14:paraId="7799D581" w14:textId="77777777" w:rsidR="00696B9C" w:rsidRDefault="0030015F">
      <w:pPr>
        <w:pStyle w:val="Tekstpodstawowy"/>
        <w:spacing w:before="113"/>
        <w:ind w:right="232" w:firstLine="707"/>
        <w:jc w:val="both"/>
      </w:pPr>
      <w:r>
        <w:t xml:space="preserve">Należy stosować asfalty drogowe wg PN-EN 12591 [27] lub </w:t>
      </w:r>
      <w:proofErr w:type="spellStart"/>
      <w:r>
        <w:t>polimeroasfalty</w:t>
      </w:r>
      <w:proofErr w:type="spellEnd"/>
      <w:r>
        <w:t xml:space="preserve"> wg PN-EN 14023 [59]. Rodzaje stosowanych </w:t>
      </w:r>
      <w:proofErr w:type="spellStart"/>
      <w:r>
        <w:t>lepiszcz</w:t>
      </w:r>
      <w:proofErr w:type="spellEnd"/>
      <w:r>
        <w:t xml:space="preserve"> asfaltowych podano w tablicy 2. Oprócz </w:t>
      </w:r>
      <w:proofErr w:type="spellStart"/>
      <w:r>
        <w:t>lepiszcz</w:t>
      </w:r>
      <w:proofErr w:type="spellEnd"/>
      <w:r>
        <w:t xml:space="preserve"> wymienionych w tablicy 2 można stosować inne lepiszcza nienormowe według aprobat technicznych.</w:t>
      </w:r>
    </w:p>
    <w:p w14:paraId="63A0BF0E" w14:textId="77777777" w:rsidR="00696B9C" w:rsidRDefault="0030015F">
      <w:pPr>
        <w:pStyle w:val="Tekstpodstawowy"/>
        <w:spacing w:before="61"/>
        <w:jc w:val="both"/>
      </w:pPr>
      <w:r>
        <w:t>Tablica 2. Zalecane lepiszcza asfaltowe do warstwy wiążącej i wyrównawczej z betonu asfaltowego</w:t>
      </w:r>
    </w:p>
    <w:p w14:paraId="28CE6C68" w14:textId="77777777" w:rsidR="00696B9C" w:rsidRDefault="00696B9C">
      <w:pPr>
        <w:pStyle w:val="Tekstpodstawowy"/>
        <w:spacing w:before="10"/>
        <w:ind w:left="0"/>
        <w:rPr>
          <w:sz w:val="5"/>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603"/>
        <w:gridCol w:w="1980"/>
        <w:gridCol w:w="2544"/>
      </w:tblGrid>
      <w:tr w:rsidR="00696B9C" w14:paraId="0A3C2ABB" w14:textId="77777777">
        <w:trPr>
          <w:trHeight w:val="230"/>
        </w:trPr>
        <w:tc>
          <w:tcPr>
            <w:tcW w:w="1385" w:type="dxa"/>
            <w:vMerge w:val="restart"/>
          </w:tcPr>
          <w:p w14:paraId="12218FFA" w14:textId="77777777" w:rsidR="00696B9C" w:rsidRDefault="0030015F">
            <w:pPr>
              <w:pStyle w:val="TableParagraph"/>
              <w:spacing w:line="223" w:lineRule="exact"/>
              <w:ind w:left="275" w:right="270"/>
              <w:jc w:val="center"/>
              <w:rPr>
                <w:sz w:val="20"/>
              </w:rPr>
            </w:pPr>
            <w:r>
              <w:rPr>
                <w:sz w:val="20"/>
              </w:rPr>
              <w:t>Kategoria</w:t>
            </w:r>
          </w:p>
          <w:p w14:paraId="2C9D1428" w14:textId="77777777" w:rsidR="00696B9C" w:rsidRDefault="0030015F">
            <w:pPr>
              <w:pStyle w:val="TableParagraph"/>
              <w:spacing w:line="227" w:lineRule="exact"/>
              <w:ind w:left="275" w:right="270"/>
              <w:jc w:val="center"/>
              <w:rPr>
                <w:sz w:val="20"/>
              </w:rPr>
            </w:pPr>
            <w:r>
              <w:rPr>
                <w:sz w:val="20"/>
              </w:rPr>
              <w:t>ruchu</w:t>
            </w:r>
          </w:p>
        </w:tc>
        <w:tc>
          <w:tcPr>
            <w:tcW w:w="1603" w:type="dxa"/>
            <w:vMerge w:val="restart"/>
          </w:tcPr>
          <w:p w14:paraId="211B0E10" w14:textId="77777777" w:rsidR="00696B9C" w:rsidRDefault="0030015F">
            <w:pPr>
              <w:pStyle w:val="TableParagraph"/>
              <w:spacing w:line="223" w:lineRule="exact"/>
              <w:ind w:left="343" w:right="343"/>
              <w:jc w:val="center"/>
              <w:rPr>
                <w:sz w:val="20"/>
              </w:rPr>
            </w:pPr>
            <w:r>
              <w:rPr>
                <w:sz w:val="20"/>
              </w:rPr>
              <w:t>Mieszanka</w:t>
            </w:r>
          </w:p>
          <w:p w14:paraId="25F732E3" w14:textId="77777777" w:rsidR="00696B9C" w:rsidRDefault="0030015F">
            <w:pPr>
              <w:pStyle w:val="TableParagraph"/>
              <w:spacing w:line="227" w:lineRule="exact"/>
              <w:ind w:left="343" w:right="342"/>
              <w:jc w:val="center"/>
              <w:rPr>
                <w:sz w:val="20"/>
              </w:rPr>
            </w:pPr>
            <w:r>
              <w:rPr>
                <w:sz w:val="20"/>
              </w:rPr>
              <w:t>ACS</w:t>
            </w:r>
          </w:p>
        </w:tc>
        <w:tc>
          <w:tcPr>
            <w:tcW w:w="4524" w:type="dxa"/>
            <w:gridSpan w:val="2"/>
          </w:tcPr>
          <w:p w14:paraId="1767F55A" w14:textId="77777777" w:rsidR="00696B9C" w:rsidRDefault="0030015F">
            <w:pPr>
              <w:pStyle w:val="TableParagraph"/>
              <w:spacing w:line="210" w:lineRule="exact"/>
              <w:ind w:left="1510" w:right="1503"/>
              <w:jc w:val="center"/>
              <w:rPr>
                <w:sz w:val="20"/>
              </w:rPr>
            </w:pPr>
            <w:r>
              <w:rPr>
                <w:sz w:val="20"/>
              </w:rPr>
              <w:t>Gatunek lepiszcza</w:t>
            </w:r>
          </w:p>
        </w:tc>
      </w:tr>
      <w:tr w:rsidR="00696B9C" w14:paraId="50BF50C9" w14:textId="77777777">
        <w:trPr>
          <w:trHeight w:val="230"/>
        </w:trPr>
        <w:tc>
          <w:tcPr>
            <w:tcW w:w="1385" w:type="dxa"/>
            <w:vMerge/>
            <w:tcBorders>
              <w:top w:val="nil"/>
            </w:tcBorders>
          </w:tcPr>
          <w:p w14:paraId="414001C7" w14:textId="77777777" w:rsidR="00696B9C" w:rsidRDefault="00696B9C">
            <w:pPr>
              <w:rPr>
                <w:sz w:val="2"/>
                <w:szCs w:val="2"/>
              </w:rPr>
            </w:pPr>
          </w:p>
        </w:tc>
        <w:tc>
          <w:tcPr>
            <w:tcW w:w="1603" w:type="dxa"/>
            <w:vMerge/>
            <w:tcBorders>
              <w:top w:val="nil"/>
            </w:tcBorders>
          </w:tcPr>
          <w:p w14:paraId="4F9111D3" w14:textId="77777777" w:rsidR="00696B9C" w:rsidRDefault="00696B9C">
            <w:pPr>
              <w:rPr>
                <w:sz w:val="2"/>
                <w:szCs w:val="2"/>
              </w:rPr>
            </w:pPr>
          </w:p>
        </w:tc>
        <w:tc>
          <w:tcPr>
            <w:tcW w:w="1980" w:type="dxa"/>
          </w:tcPr>
          <w:p w14:paraId="0B65A006" w14:textId="77777777" w:rsidR="00696B9C" w:rsidRDefault="0030015F">
            <w:pPr>
              <w:pStyle w:val="TableParagraph"/>
              <w:spacing w:line="210" w:lineRule="exact"/>
              <w:ind w:left="370" w:right="364"/>
              <w:jc w:val="center"/>
              <w:rPr>
                <w:sz w:val="20"/>
              </w:rPr>
            </w:pPr>
            <w:r>
              <w:rPr>
                <w:sz w:val="20"/>
              </w:rPr>
              <w:t>asfalt drogowy</w:t>
            </w:r>
          </w:p>
        </w:tc>
        <w:tc>
          <w:tcPr>
            <w:tcW w:w="2544" w:type="dxa"/>
          </w:tcPr>
          <w:p w14:paraId="54B8CDE3" w14:textId="77777777" w:rsidR="00696B9C" w:rsidRDefault="00696B9C">
            <w:pPr>
              <w:pStyle w:val="TableParagraph"/>
              <w:rPr>
                <w:rFonts w:ascii="Times New Roman"/>
                <w:sz w:val="16"/>
              </w:rPr>
            </w:pPr>
          </w:p>
        </w:tc>
      </w:tr>
      <w:tr w:rsidR="00696B9C" w14:paraId="2CE0535B" w14:textId="77777777">
        <w:trPr>
          <w:trHeight w:val="309"/>
        </w:trPr>
        <w:tc>
          <w:tcPr>
            <w:tcW w:w="1385" w:type="dxa"/>
          </w:tcPr>
          <w:p w14:paraId="568B0842" w14:textId="77777777" w:rsidR="00696B9C" w:rsidRDefault="0030015F">
            <w:pPr>
              <w:pStyle w:val="TableParagraph"/>
              <w:spacing w:before="34"/>
              <w:ind w:left="213"/>
              <w:rPr>
                <w:sz w:val="20"/>
              </w:rPr>
            </w:pPr>
            <w:r>
              <w:rPr>
                <w:sz w:val="20"/>
              </w:rPr>
              <w:t>KR1 – KR2</w:t>
            </w:r>
          </w:p>
        </w:tc>
        <w:tc>
          <w:tcPr>
            <w:tcW w:w="1603" w:type="dxa"/>
          </w:tcPr>
          <w:p w14:paraId="2EC8B2A1" w14:textId="77777777" w:rsidR="00696B9C" w:rsidRDefault="0030015F">
            <w:pPr>
              <w:pStyle w:val="TableParagraph"/>
              <w:spacing w:before="34"/>
              <w:ind w:left="106"/>
              <w:rPr>
                <w:sz w:val="20"/>
              </w:rPr>
            </w:pPr>
            <w:r>
              <w:rPr>
                <w:sz w:val="20"/>
              </w:rPr>
              <w:t>AC11W,</w:t>
            </w:r>
          </w:p>
        </w:tc>
        <w:tc>
          <w:tcPr>
            <w:tcW w:w="1980" w:type="dxa"/>
          </w:tcPr>
          <w:p w14:paraId="64799E7B" w14:textId="77777777" w:rsidR="00696B9C" w:rsidRDefault="0030015F">
            <w:pPr>
              <w:pStyle w:val="TableParagraph"/>
              <w:spacing w:before="34"/>
              <w:ind w:left="370" w:right="314"/>
              <w:jc w:val="center"/>
              <w:rPr>
                <w:sz w:val="20"/>
              </w:rPr>
            </w:pPr>
            <w:r>
              <w:rPr>
                <w:sz w:val="20"/>
              </w:rPr>
              <w:t>50/70</w:t>
            </w:r>
          </w:p>
        </w:tc>
        <w:tc>
          <w:tcPr>
            <w:tcW w:w="2544" w:type="dxa"/>
          </w:tcPr>
          <w:p w14:paraId="28C1C647" w14:textId="77777777" w:rsidR="00696B9C" w:rsidRDefault="00696B9C">
            <w:pPr>
              <w:pStyle w:val="TableParagraph"/>
              <w:rPr>
                <w:rFonts w:ascii="Times New Roman"/>
                <w:sz w:val="18"/>
              </w:rPr>
            </w:pPr>
          </w:p>
        </w:tc>
      </w:tr>
    </w:tbl>
    <w:p w14:paraId="34EAA16D" w14:textId="77777777" w:rsidR="00696B9C" w:rsidRDefault="0030015F">
      <w:pPr>
        <w:pStyle w:val="Tekstpodstawowy"/>
        <w:spacing w:before="178" w:after="9" w:line="364" w:lineRule="auto"/>
        <w:ind w:right="3202" w:firstLine="708"/>
      </w:pPr>
      <w:r>
        <w:t>Asfalty drogowe powinny spełniać wymagania podane w tablicy 3. Tablica 3. Wymagania wobec asfaltów drogowych wg PN-EN 12591 [27]</w:t>
      </w: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407"/>
        <w:gridCol w:w="852"/>
        <w:gridCol w:w="1985"/>
        <w:gridCol w:w="850"/>
        <w:gridCol w:w="884"/>
      </w:tblGrid>
      <w:tr w:rsidR="00696B9C" w14:paraId="2217F906" w14:textId="77777777">
        <w:trPr>
          <w:trHeight w:val="230"/>
        </w:trPr>
        <w:tc>
          <w:tcPr>
            <w:tcW w:w="535" w:type="dxa"/>
            <w:vMerge w:val="restart"/>
          </w:tcPr>
          <w:p w14:paraId="283FA47F" w14:textId="77777777" w:rsidR="00696B9C" w:rsidRDefault="0030015F">
            <w:pPr>
              <w:pStyle w:val="TableParagraph"/>
              <w:spacing w:before="113"/>
              <w:ind w:left="129"/>
              <w:rPr>
                <w:sz w:val="20"/>
              </w:rPr>
            </w:pPr>
            <w:r>
              <w:rPr>
                <w:sz w:val="20"/>
              </w:rPr>
              <w:t>Lp.</w:t>
            </w:r>
          </w:p>
        </w:tc>
        <w:tc>
          <w:tcPr>
            <w:tcW w:w="3259" w:type="dxa"/>
            <w:gridSpan w:val="2"/>
            <w:vMerge w:val="restart"/>
          </w:tcPr>
          <w:p w14:paraId="2C966412" w14:textId="77777777" w:rsidR="00696B9C" w:rsidRDefault="0030015F">
            <w:pPr>
              <w:pStyle w:val="TableParagraph"/>
              <w:spacing w:before="113"/>
              <w:ind w:left="1095" w:right="1092"/>
              <w:jc w:val="center"/>
              <w:rPr>
                <w:sz w:val="20"/>
              </w:rPr>
            </w:pPr>
            <w:r>
              <w:rPr>
                <w:sz w:val="20"/>
              </w:rPr>
              <w:t>Właściwości</w:t>
            </w:r>
          </w:p>
        </w:tc>
        <w:tc>
          <w:tcPr>
            <w:tcW w:w="1985" w:type="dxa"/>
            <w:vMerge w:val="restart"/>
          </w:tcPr>
          <w:p w14:paraId="2089C867" w14:textId="77777777" w:rsidR="00696B9C" w:rsidRDefault="0030015F">
            <w:pPr>
              <w:pStyle w:val="TableParagraph"/>
              <w:spacing w:line="230" w:lineRule="exact"/>
              <w:ind w:left="564" w:right="553"/>
              <w:jc w:val="center"/>
              <w:rPr>
                <w:sz w:val="20"/>
              </w:rPr>
            </w:pPr>
            <w:r>
              <w:rPr>
                <w:sz w:val="20"/>
              </w:rPr>
              <w:t xml:space="preserve">Metoda </w:t>
            </w:r>
            <w:r>
              <w:rPr>
                <w:w w:val="95"/>
                <w:sz w:val="20"/>
              </w:rPr>
              <w:t>badania</w:t>
            </w:r>
          </w:p>
        </w:tc>
        <w:tc>
          <w:tcPr>
            <w:tcW w:w="1734" w:type="dxa"/>
            <w:gridSpan w:val="2"/>
          </w:tcPr>
          <w:p w14:paraId="60D9E44B" w14:textId="77777777" w:rsidR="00696B9C" w:rsidRDefault="0030015F">
            <w:pPr>
              <w:pStyle w:val="TableParagraph"/>
              <w:spacing w:line="210" w:lineRule="exact"/>
              <w:ind w:left="287"/>
              <w:rPr>
                <w:sz w:val="20"/>
              </w:rPr>
            </w:pPr>
            <w:r>
              <w:rPr>
                <w:sz w:val="20"/>
              </w:rPr>
              <w:t>Rodzaj asfaltu</w:t>
            </w:r>
          </w:p>
        </w:tc>
      </w:tr>
      <w:tr w:rsidR="00696B9C" w14:paraId="06AC7A20" w14:textId="77777777">
        <w:trPr>
          <w:trHeight w:val="230"/>
        </w:trPr>
        <w:tc>
          <w:tcPr>
            <w:tcW w:w="535" w:type="dxa"/>
            <w:vMerge/>
            <w:tcBorders>
              <w:top w:val="nil"/>
            </w:tcBorders>
          </w:tcPr>
          <w:p w14:paraId="0CB9249D" w14:textId="77777777" w:rsidR="00696B9C" w:rsidRDefault="00696B9C">
            <w:pPr>
              <w:rPr>
                <w:sz w:val="2"/>
                <w:szCs w:val="2"/>
              </w:rPr>
            </w:pPr>
          </w:p>
        </w:tc>
        <w:tc>
          <w:tcPr>
            <w:tcW w:w="3259" w:type="dxa"/>
            <w:gridSpan w:val="2"/>
            <w:vMerge/>
            <w:tcBorders>
              <w:top w:val="nil"/>
            </w:tcBorders>
          </w:tcPr>
          <w:p w14:paraId="35BE4ED0" w14:textId="77777777" w:rsidR="00696B9C" w:rsidRDefault="00696B9C">
            <w:pPr>
              <w:rPr>
                <w:sz w:val="2"/>
                <w:szCs w:val="2"/>
              </w:rPr>
            </w:pPr>
          </w:p>
        </w:tc>
        <w:tc>
          <w:tcPr>
            <w:tcW w:w="1985" w:type="dxa"/>
            <w:vMerge/>
            <w:tcBorders>
              <w:top w:val="nil"/>
            </w:tcBorders>
          </w:tcPr>
          <w:p w14:paraId="60E248BE" w14:textId="77777777" w:rsidR="00696B9C" w:rsidRDefault="00696B9C">
            <w:pPr>
              <w:rPr>
                <w:sz w:val="2"/>
                <w:szCs w:val="2"/>
              </w:rPr>
            </w:pPr>
          </w:p>
        </w:tc>
        <w:tc>
          <w:tcPr>
            <w:tcW w:w="850" w:type="dxa"/>
          </w:tcPr>
          <w:p w14:paraId="640D904A" w14:textId="77777777" w:rsidR="00696B9C" w:rsidRDefault="0030015F">
            <w:pPr>
              <w:pStyle w:val="TableParagraph"/>
              <w:spacing w:line="210" w:lineRule="exact"/>
              <w:ind w:left="85" w:right="79"/>
              <w:jc w:val="center"/>
              <w:rPr>
                <w:sz w:val="20"/>
              </w:rPr>
            </w:pPr>
            <w:r>
              <w:rPr>
                <w:sz w:val="20"/>
              </w:rPr>
              <w:t>35/50</w:t>
            </w:r>
          </w:p>
        </w:tc>
        <w:tc>
          <w:tcPr>
            <w:tcW w:w="884" w:type="dxa"/>
          </w:tcPr>
          <w:p w14:paraId="77655CF7" w14:textId="77777777" w:rsidR="00696B9C" w:rsidRDefault="0030015F">
            <w:pPr>
              <w:pStyle w:val="TableParagraph"/>
              <w:spacing w:line="210" w:lineRule="exact"/>
              <w:ind w:left="138" w:right="129"/>
              <w:jc w:val="center"/>
              <w:rPr>
                <w:sz w:val="20"/>
              </w:rPr>
            </w:pPr>
            <w:r>
              <w:rPr>
                <w:sz w:val="20"/>
              </w:rPr>
              <w:t>50/70</w:t>
            </w:r>
          </w:p>
        </w:tc>
      </w:tr>
      <w:tr w:rsidR="00696B9C" w14:paraId="34337E80" w14:textId="77777777">
        <w:trPr>
          <w:trHeight w:val="230"/>
        </w:trPr>
        <w:tc>
          <w:tcPr>
            <w:tcW w:w="535" w:type="dxa"/>
          </w:tcPr>
          <w:p w14:paraId="21D5E3FC" w14:textId="77777777" w:rsidR="00696B9C" w:rsidRDefault="0030015F">
            <w:pPr>
              <w:pStyle w:val="TableParagraph"/>
              <w:spacing w:line="210" w:lineRule="exact"/>
              <w:ind w:left="6"/>
              <w:jc w:val="center"/>
              <w:rPr>
                <w:sz w:val="20"/>
              </w:rPr>
            </w:pPr>
            <w:r>
              <w:rPr>
                <w:w w:val="99"/>
                <w:sz w:val="20"/>
              </w:rPr>
              <w:t>1</w:t>
            </w:r>
          </w:p>
        </w:tc>
        <w:tc>
          <w:tcPr>
            <w:tcW w:w="3259" w:type="dxa"/>
            <w:gridSpan w:val="2"/>
          </w:tcPr>
          <w:p w14:paraId="25980387" w14:textId="77777777" w:rsidR="00696B9C" w:rsidRDefault="0030015F">
            <w:pPr>
              <w:pStyle w:val="TableParagraph"/>
              <w:spacing w:line="210" w:lineRule="exact"/>
              <w:ind w:left="5"/>
              <w:jc w:val="center"/>
              <w:rPr>
                <w:sz w:val="20"/>
              </w:rPr>
            </w:pPr>
            <w:r>
              <w:rPr>
                <w:w w:val="99"/>
                <w:sz w:val="20"/>
              </w:rPr>
              <w:t>2</w:t>
            </w:r>
          </w:p>
        </w:tc>
        <w:tc>
          <w:tcPr>
            <w:tcW w:w="1985" w:type="dxa"/>
          </w:tcPr>
          <w:p w14:paraId="53CC28BC" w14:textId="77777777" w:rsidR="00696B9C" w:rsidRDefault="0030015F">
            <w:pPr>
              <w:pStyle w:val="TableParagraph"/>
              <w:spacing w:line="210" w:lineRule="exact"/>
              <w:ind w:left="8"/>
              <w:jc w:val="center"/>
              <w:rPr>
                <w:sz w:val="20"/>
              </w:rPr>
            </w:pPr>
            <w:r>
              <w:rPr>
                <w:w w:val="99"/>
                <w:sz w:val="20"/>
              </w:rPr>
              <w:t>3</w:t>
            </w:r>
          </w:p>
        </w:tc>
        <w:tc>
          <w:tcPr>
            <w:tcW w:w="850" w:type="dxa"/>
          </w:tcPr>
          <w:p w14:paraId="5A439434" w14:textId="77777777" w:rsidR="00696B9C" w:rsidRDefault="0030015F">
            <w:pPr>
              <w:pStyle w:val="TableParagraph"/>
              <w:spacing w:line="210" w:lineRule="exact"/>
              <w:ind w:left="1"/>
              <w:jc w:val="center"/>
              <w:rPr>
                <w:sz w:val="20"/>
              </w:rPr>
            </w:pPr>
            <w:r>
              <w:rPr>
                <w:w w:val="99"/>
                <w:sz w:val="20"/>
              </w:rPr>
              <w:t>4</w:t>
            </w:r>
          </w:p>
        </w:tc>
        <w:tc>
          <w:tcPr>
            <w:tcW w:w="884" w:type="dxa"/>
          </w:tcPr>
          <w:p w14:paraId="6D997BE9" w14:textId="77777777" w:rsidR="00696B9C" w:rsidRDefault="0030015F">
            <w:pPr>
              <w:pStyle w:val="TableParagraph"/>
              <w:spacing w:line="210" w:lineRule="exact"/>
              <w:ind w:left="9"/>
              <w:jc w:val="center"/>
              <w:rPr>
                <w:sz w:val="20"/>
              </w:rPr>
            </w:pPr>
            <w:r>
              <w:rPr>
                <w:w w:val="99"/>
                <w:sz w:val="20"/>
              </w:rPr>
              <w:t>5</w:t>
            </w:r>
          </w:p>
        </w:tc>
      </w:tr>
      <w:tr w:rsidR="00696B9C" w14:paraId="367552E7" w14:textId="77777777">
        <w:trPr>
          <w:trHeight w:val="230"/>
        </w:trPr>
        <w:tc>
          <w:tcPr>
            <w:tcW w:w="7513" w:type="dxa"/>
            <w:gridSpan w:val="6"/>
          </w:tcPr>
          <w:p w14:paraId="3688BADC" w14:textId="77777777" w:rsidR="00696B9C" w:rsidRDefault="0030015F">
            <w:pPr>
              <w:pStyle w:val="TableParagraph"/>
              <w:spacing w:line="210" w:lineRule="exact"/>
              <w:ind w:left="2181" w:right="2176"/>
              <w:jc w:val="center"/>
              <w:rPr>
                <w:sz w:val="20"/>
              </w:rPr>
            </w:pPr>
            <w:r>
              <w:rPr>
                <w:sz w:val="20"/>
              </w:rPr>
              <w:t>WŁAŚCIWOŚCI OBLIGATORYJNE</w:t>
            </w:r>
          </w:p>
        </w:tc>
      </w:tr>
      <w:tr w:rsidR="00696B9C" w14:paraId="2F138DB4" w14:textId="77777777">
        <w:trPr>
          <w:trHeight w:val="350"/>
        </w:trPr>
        <w:tc>
          <w:tcPr>
            <w:tcW w:w="535" w:type="dxa"/>
          </w:tcPr>
          <w:p w14:paraId="4DFA3E9C" w14:textId="77777777" w:rsidR="00696B9C" w:rsidRDefault="0030015F">
            <w:pPr>
              <w:pStyle w:val="TableParagraph"/>
              <w:spacing w:before="53"/>
              <w:ind w:left="6"/>
              <w:jc w:val="center"/>
              <w:rPr>
                <w:sz w:val="20"/>
              </w:rPr>
            </w:pPr>
            <w:r>
              <w:rPr>
                <w:w w:val="99"/>
                <w:sz w:val="20"/>
              </w:rPr>
              <w:t>1</w:t>
            </w:r>
          </w:p>
        </w:tc>
        <w:tc>
          <w:tcPr>
            <w:tcW w:w="2407" w:type="dxa"/>
          </w:tcPr>
          <w:p w14:paraId="1440C695" w14:textId="77777777" w:rsidR="00696B9C" w:rsidRDefault="0030015F">
            <w:pPr>
              <w:pStyle w:val="TableParagraph"/>
              <w:spacing w:before="53"/>
              <w:ind w:left="105"/>
              <w:rPr>
                <w:sz w:val="20"/>
              </w:rPr>
            </w:pPr>
            <w:r>
              <w:rPr>
                <w:sz w:val="20"/>
              </w:rPr>
              <w:t>Penetracja w 25°C</w:t>
            </w:r>
          </w:p>
        </w:tc>
        <w:tc>
          <w:tcPr>
            <w:tcW w:w="852" w:type="dxa"/>
          </w:tcPr>
          <w:p w14:paraId="140F08CA" w14:textId="77777777" w:rsidR="00696B9C" w:rsidRDefault="0030015F">
            <w:pPr>
              <w:pStyle w:val="TableParagraph"/>
              <w:spacing w:before="53"/>
              <w:ind w:left="88" w:right="80"/>
              <w:jc w:val="center"/>
              <w:rPr>
                <w:sz w:val="20"/>
              </w:rPr>
            </w:pPr>
            <w:r>
              <w:rPr>
                <w:sz w:val="20"/>
              </w:rPr>
              <w:t>0,1 mm</w:t>
            </w:r>
          </w:p>
        </w:tc>
        <w:tc>
          <w:tcPr>
            <w:tcW w:w="1985" w:type="dxa"/>
          </w:tcPr>
          <w:p w14:paraId="1FD0EBE0" w14:textId="77777777" w:rsidR="00696B9C" w:rsidRDefault="0030015F">
            <w:pPr>
              <w:pStyle w:val="TableParagraph"/>
              <w:spacing w:before="53"/>
              <w:ind w:left="128" w:right="117"/>
              <w:jc w:val="center"/>
              <w:rPr>
                <w:sz w:val="20"/>
              </w:rPr>
            </w:pPr>
            <w:r>
              <w:rPr>
                <w:sz w:val="20"/>
              </w:rPr>
              <w:t>PN-EN 1426 [21]</w:t>
            </w:r>
          </w:p>
        </w:tc>
        <w:tc>
          <w:tcPr>
            <w:tcW w:w="850" w:type="dxa"/>
          </w:tcPr>
          <w:p w14:paraId="2CF5B696" w14:textId="77777777" w:rsidR="00696B9C" w:rsidRDefault="0030015F">
            <w:pPr>
              <w:pStyle w:val="TableParagraph"/>
              <w:spacing w:before="53"/>
              <w:ind w:left="85" w:right="79"/>
              <w:jc w:val="center"/>
              <w:rPr>
                <w:sz w:val="20"/>
              </w:rPr>
            </w:pPr>
            <w:r>
              <w:rPr>
                <w:sz w:val="20"/>
              </w:rPr>
              <w:t>35÷50</w:t>
            </w:r>
          </w:p>
        </w:tc>
        <w:tc>
          <w:tcPr>
            <w:tcW w:w="884" w:type="dxa"/>
          </w:tcPr>
          <w:p w14:paraId="696A5389" w14:textId="77777777" w:rsidR="00696B9C" w:rsidRDefault="0030015F">
            <w:pPr>
              <w:pStyle w:val="TableParagraph"/>
              <w:spacing w:before="53"/>
              <w:ind w:left="138" w:right="129"/>
              <w:jc w:val="center"/>
              <w:rPr>
                <w:sz w:val="20"/>
              </w:rPr>
            </w:pPr>
            <w:r>
              <w:rPr>
                <w:sz w:val="20"/>
              </w:rPr>
              <w:t>50÷70</w:t>
            </w:r>
          </w:p>
        </w:tc>
      </w:tr>
      <w:tr w:rsidR="00696B9C" w14:paraId="77DC750C" w14:textId="77777777">
        <w:trPr>
          <w:trHeight w:val="349"/>
        </w:trPr>
        <w:tc>
          <w:tcPr>
            <w:tcW w:w="535" w:type="dxa"/>
          </w:tcPr>
          <w:p w14:paraId="1C30118D" w14:textId="77777777" w:rsidR="00696B9C" w:rsidRDefault="0030015F">
            <w:pPr>
              <w:pStyle w:val="TableParagraph"/>
              <w:spacing w:before="53"/>
              <w:ind w:left="6"/>
              <w:jc w:val="center"/>
              <w:rPr>
                <w:sz w:val="20"/>
              </w:rPr>
            </w:pPr>
            <w:r>
              <w:rPr>
                <w:w w:val="99"/>
                <w:sz w:val="20"/>
              </w:rPr>
              <w:t>2</w:t>
            </w:r>
          </w:p>
        </w:tc>
        <w:tc>
          <w:tcPr>
            <w:tcW w:w="2407" w:type="dxa"/>
          </w:tcPr>
          <w:p w14:paraId="7B1E1BEC" w14:textId="77777777" w:rsidR="00696B9C" w:rsidRDefault="0030015F">
            <w:pPr>
              <w:pStyle w:val="TableParagraph"/>
              <w:spacing w:before="53"/>
              <w:ind w:left="105"/>
              <w:rPr>
                <w:sz w:val="20"/>
              </w:rPr>
            </w:pPr>
            <w:r>
              <w:rPr>
                <w:sz w:val="20"/>
              </w:rPr>
              <w:t>Temperatura mięknienia</w:t>
            </w:r>
          </w:p>
        </w:tc>
        <w:tc>
          <w:tcPr>
            <w:tcW w:w="852" w:type="dxa"/>
          </w:tcPr>
          <w:p w14:paraId="4D22146F" w14:textId="77777777" w:rsidR="00696B9C" w:rsidRDefault="0030015F">
            <w:pPr>
              <w:pStyle w:val="TableParagraph"/>
              <w:spacing w:before="53"/>
              <w:ind w:left="88" w:right="79"/>
              <w:jc w:val="center"/>
              <w:rPr>
                <w:sz w:val="20"/>
              </w:rPr>
            </w:pPr>
            <w:r>
              <w:rPr>
                <w:sz w:val="20"/>
              </w:rPr>
              <w:t>°C</w:t>
            </w:r>
          </w:p>
        </w:tc>
        <w:tc>
          <w:tcPr>
            <w:tcW w:w="1985" w:type="dxa"/>
          </w:tcPr>
          <w:p w14:paraId="2F76CF26" w14:textId="77777777" w:rsidR="00696B9C" w:rsidRDefault="0030015F">
            <w:pPr>
              <w:pStyle w:val="TableParagraph"/>
              <w:spacing w:before="53"/>
              <w:ind w:left="128" w:right="117"/>
              <w:jc w:val="center"/>
              <w:rPr>
                <w:sz w:val="20"/>
              </w:rPr>
            </w:pPr>
            <w:r>
              <w:rPr>
                <w:sz w:val="20"/>
              </w:rPr>
              <w:t>PN-EN 1427 [22]</w:t>
            </w:r>
          </w:p>
        </w:tc>
        <w:tc>
          <w:tcPr>
            <w:tcW w:w="850" w:type="dxa"/>
          </w:tcPr>
          <w:p w14:paraId="7BF5C310" w14:textId="77777777" w:rsidR="00696B9C" w:rsidRDefault="0030015F">
            <w:pPr>
              <w:pStyle w:val="TableParagraph"/>
              <w:spacing w:before="53"/>
              <w:ind w:left="85" w:right="79"/>
              <w:jc w:val="center"/>
              <w:rPr>
                <w:sz w:val="20"/>
              </w:rPr>
            </w:pPr>
            <w:r>
              <w:rPr>
                <w:sz w:val="20"/>
              </w:rPr>
              <w:t>50÷58</w:t>
            </w:r>
          </w:p>
        </w:tc>
        <w:tc>
          <w:tcPr>
            <w:tcW w:w="884" w:type="dxa"/>
          </w:tcPr>
          <w:p w14:paraId="1E4929FC" w14:textId="77777777" w:rsidR="00696B9C" w:rsidRDefault="0030015F">
            <w:pPr>
              <w:pStyle w:val="TableParagraph"/>
              <w:spacing w:before="53"/>
              <w:ind w:left="138" w:right="129"/>
              <w:jc w:val="center"/>
              <w:rPr>
                <w:sz w:val="20"/>
              </w:rPr>
            </w:pPr>
            <w:r>
              <w:rPr>
                <w:sz w:val="20"/>
              </w:rPr>
              <w:t>46÷54</w:t>
            </w:r>
          </w:p>
        </w:tc>
      </w:tr>
      <w:tr w:rsidR="00696B9C" w14:paraId="3E8F84AC" w14:textId="77777777">
        <w:trPr>
          <w:trHeight w:val="458"/>
        </w:trPr>
        <w:tc>
          <w:tcPr>
            <w:tcW w:w="535" w:type="dxa"/>
          </w:tcPr>
          <w:p w14:paraId="5F8338A8" w14:textId="77777777" w:rsidR="00696B9C" w:rsidRDefault="0030015F">
            <w:pPr>
              <w:pStyle w:val="TableParagraph"/>
              <w:spacing w:line="223" w:lineRule="exact"/>
              <w:ind w:left="6"/>
              <w:jc w:val="center"/>
              <w:rPr>
                <w:sz w:val="20"/>
              </w:rPr>
            </w:pPr>
            <w:r>
              <w:rPr>
                <w:w w:val="99"/>
                <w:sz w:val="20"/>
              </w:rPr>
              <w:t>3</w:t>
            </w:r>
          </w:p>
        </w:tc>
        <w:tc>
          <w:tcPr>
            <w:tcW w:w="2407" w:type="dxa"/>
          </w:tcPr>
          <w:p w14:paraId="48216311" w14:textId="77777777" w:rsidR="00696B9C" w:rsidRDefault="0030015F">
            <w:pPr>
              <w:pStyle w:val="TableParagraph"/>
              <w:spacing w:line="222" w:lineRule="exact"/>
              <w:ind w:left="105"/>
              <w:rPr>
                <w:sz w:val="20"/>
              </w:rPr>
            </w:pPr>
            <w:r>
              <w:rPr>
                <w:sz w:val="20"/>
              </w:rPr>
              <w:t>Temperatura zapłonu,</w:t>
            </w:r>
          </w:p>
          <w:p w14:paraId="43E25B71" w14:textId="77777777" w:rsidR="00696B9C" w:rsidRDefault="0030015F">
            <w:pPr>
              <w:pStyle w:val="TableParagraph"/>
              <w:spacing w:line="216" w:lineRule="exact"/>
              <w:ind w:left="105"/>
              <w:rPr>
                <w:sz w:val="20"/>
              </w:rPr>
            </w:pPr>
            <w:r>
              <w:rPr>
                <w:sz w:val="20"/>
              </w:rPr>
              <w:t>nie mniej niż</w:t>
            </w:r>
          </w:p>
        </w:tc>
        <w:tc>
          <w:tcPr>
            <w:tcW w:w="852" w:type="dxa"/>
          </w:tcPr>
          <w:p w14:paraId="5DDAD6D7" w14:textId="77777777" w:rsidR="00696B9C" w:rsidRDefault="0030015F">
            <w:pPr>
              <w:pStyle w:val="TableParagraph"/>
              <w:spacing w:before="113"/>
              <w:ind w:left="88" w:right="79"/>
              <w:jc w:val="center"/>
              <w:rPr>
                <w:sz w:val="20"/>
              </w:rPr>
            </w:pPr>
            <w:r>
              <w:rPr>
                <w:sz w:val="20"/>
              </w:rPr>
              <w:t>°C</w:t>
            </w:r>
          </w:p>
        </w:tc>
        <w:tc>
          <w:tcPr>
            <w:tcW w:w="1985" w:type="dxa"/>
          </w:tcPr>
          <w:p w14:paraId="2F70D950" w14:textId="77777777" w:rsidR="00696B9C" w:rsidRDefault="0030015F">
            <w:pPr>
              <w:pStyle w:val="TableParagraph"/>
              <w:spacing w:before="113"/>
              <w:ind w:left="126" w:right="118"/>
              <w:jc w:val="center"/>
              <w:rPr>
                <w:sz w:val="20"/>
              </w:rPr>
            </w:pPr>
            <w:r>
              <w:rPr>
                <w:sz w:val="20"/>
              </w:rPr>
              <w:t>PN-EN 22592 [62]</w:t>
            </w:r>
          </w:p>
        </w:tc>
        <w:tc>
          <w:tcPr>
            <w:tcW w:w="850" w:type="dxa"/>
          </w:tcPr>
          <w:p w14:paraId="174D986C" w14:textId="77777777" w:rsidR="00696B9C" w:rsidRDefault="0030015F">
            <w:pPr>
              <w:pStyle w:val="TableParagraph"/>
              <w:spacing w:before="113"/>
              <w:ind w:left="85" w:right="76"/>
              <w:jc w:val="center"/>
              <w:rPr>
                <w:sz w:val="20"/>
              </w:rPr>
            </w:pPr>
            <w:r>
              <w:rPr>
                <w:sz w:val="20"/>
              </w:rPr>
              <w:t>240</w:t>
            </w:r>
          </w:p>
        </w:tc>
        <w:tc>
          <w:tcPr>
            <w:tcW w:w="884" w:type="dxa"/>
          </w:tcPr>
          <w:p w14:paraId="16DD3038" w14:textId="77777777" w:rsidR="00696B9C" w:rsidRDefault="0030015F">
            <w:pPr>
              <w:pStyle w:val="TableParagraph"/>
              <w:spacing w:before="113"/>
              <w:ind w:left="137" w:right="129"/>
              <w:jc w:val="center"/>
              <w:rPr>
                <w:sz w:val="20"/>
              </w:rPr>
            </w:pPr>
            <w:r>
              <w:rPr>
                <w:sz w:val="20"/>
              </w:rPr>
              <w:t>230</w:t>
            </w:r>
          </w:p>
        </w:tc>
      </w:tr>
    </w:tbl>
    <w:p w14:paraId="22E19A65" w14:textId="77777777" w:rsidR="00696B9C" w:rsidRDefault="00696B9C">
      <w:pPr>
        <w:jc w:val="center"/>
        <w:rPr>
          <w:sz w:val="20"/>
        </w:rPr>
        <w:sectPr w:rsidR="00696B9C">
          <w:pgSz w:w="11910" w:h="16840"/>
          <w:pgMar w:top="1060" w:right="1180" w:bottom="360" w:left="860" w:header="0" w:footer="176" w:gutter="0"/>
          <w:cols w:space="708"/>
        </w:sect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407"/>
        <w:gridCol w:w="418"/>
        <w:gridCol w:w="434"/>
        <w:gridCol w:w="808"/>
        <w:gridCol w:w="1178"/>
        <w:gridCol w:w="850"/>
        <w:gridCol w:w="884"/>
      </w:tblGrid>
      <w:tr w:rsidR="00696B9C" w14:paraId="6F570AB2" w14:textId="77777777">
        <w:trPr>
          <w:trHeight w:val="230"/>
        </w:trPr>
        <w:tc>
          <w:tcPr>
            <w:tcW w:w="535" w:type="dxa"/>
          </w:tcPr>
          <w:p w14:paraId="43ECDB59" w14:textId="77777777" w:rsidR="00696B9C" w:rsidRDefault="0030015F">
            <w:pPr>
              <w:pStyle w:val="TableParagraph"/>
              <w:spacing w:line="210" w:lineRule="exact"/>
              <w:ind w:right="207"/>
              <w:jc w:val="right"/>
              <w:rPr>
                <w:sz w:val="20"/>
              </w:rPr>
            </w:pPr>
            <w:r>
              <w:rPr>
                <w:w w:val="99"/>
                <w:sz w:val="20"/>
              </w:rPr>
              <w:lastRenderedPageBreak/>
              <w:t>1</w:t>
            </w:r>
          </w:p>
        </w:tc>
        <w:tc>
          <w:tcPr>
            <w:tcW w:w="3259" w:type="dxa"/>
            <w:gridSpan w:val="3"/>
          </w:tcPr>
          <w:p w14:paraId="70A7CA2F" w14:textId="77777777" w:rsidR="00696B9C" w:rsidRDefault="0030015F">
            <w:pPr>
              <w:pStyle w:val="TableParagraph"/>
              <w:spacing w:line="210" w:lineRule="exact"/>
              <w:ind w:left="5"/>
              <w:jc w:val="center"/>
              <w:rPr>
                <w:sz w:val="20"/>
              </w:rPr>
            </w:pPr>
            <w:r>
              <w:rPr>
                <w:w w:val="99"/>
                <w:sz w:val="20"/>
              </w:rPr>
              <w:t>2</w:t>
            </w:r>
          </w:p>
        </w:tc>
        <w:tc>
          <w:tcPr>
            <w:tcW w:w="1986" w:type="dxa"/>
            <w:gridSpan w:val="2"/>
          </w:tcPr>
          <w:p w14:paraId="700459A5" w14:textId="77777777" w:rsidR="00696B9C" w:rsidRDefault="0030015F">
            <w:pPr>
              <w:pStyle w:val="TableParagraph"/>
              <w:spacing w:line="210" w:lineRule="exact"/>
              <w:ind w:left="7"/>
              <w:jc w:val="center"/>
              <w:rPr>
                <w:sz w:val="20"/>
              </w:rPr>
            </w:pPr>
            <w:r>
              <w:rPr>
                <w:w w:val="99"/>
                <w:sz w:val="20"/>
              </w:rPr>
              <w:t>3</w:t>
            </w:r>
          </w:p>
        </w:tc>
        <w:tc>
          <w:tcPr>
            <w:tcW w:w="850" w:type="dxa"/>
          </w:tcPr>
          <w:p w14:paraId="71EFF06C" w14:textId="77777777" w:rsidR="00696B9C" w:rsidRDefault="0030015F">
            <w:pPr>
              <w:pStyle w:val="TableParagraph"/>
              <w:spacing w:line="210" w:lineRule="exact"/>
              <w:ind w:right="368"/>
              <w:jc w:val="right"/>
              <w:rPr>
                <w:sz w:val="20"/>
              </w:rPr>
            </w:pPr>
            <w:r>
              <w:rPr>
                <w:w w:val="99"/>
                <w:sz w:val="20"/>
              </w:rPr>
              <w:t>4</w:t>
            </w:r>
          </w:p>
        </w:tc>
        <w:tc>
          <w:tcPr>
            <w:tcW w:w="884" w:type="dxa"/>
          </w:tcPr>
          <w:p w14:paraId="1CE74537" w14:textId="77777777" w:rsidR="00696B9C" w:rsidRDefault="0030015F">
            <w:pPr>
              <w:pStyle w:val="TableParagraph"/>
              <w:spacing w:line="210" w:lineRule="exact"/>
              <w:ind w:left="7"/>
              <w:jc w:val="center"/>
              <w:rPr>
                <w:sz w:val="20"/>
              </w:rPr>
            </w:pPr>
            <w:r>
              <w:rPr>
                <w:w w:val="99"/>
                <w:sz w:val="20"/>
              </w:rPr>
              <w:t>5</w:t>
            </w:r>
          </w:p>
        </w:tc>
      </w:tr>
      <w:tr w:rsidR="00696B9C" w14:paraId="2892F8F5" w14:textId="77777777">
        <w:trPr>
          <w:trHeight w:val="690"/>
        </w:trPr>
        <w:tc>
          <w:tcPr>
            <w:tcW w:w="535" w:type="dxa"/>
          </w:tcPr>
          <w:p w14:paraId="794245F2" w14:textId="77777777" w:rsidR="00696B9C" w:rsidRDefault="0030015F">
            <w:pPr>
              <w:pStyle w:val="TableParagraph"/>
              <w:spacing w:line="223" w:lineRule="exact"/>
              <w:ind w:right="207"/>
              <w:jc w:val="right"/>
              <w:rPr>
                <w:sz w:val="20"/>
              </w:rPr>
            </w:pPr>
            <w:r>
              <w:rPr>
                <w:w w:val="99"/>
                <w:sz w:val="20"/>
              </w:rPr>
              <w:t>4</w:t>
            </w:r>
          </w:p>
        </w:tc>
        <w:tc>
          <w:tcPr>
            <w:tcW w:w="2407" w:type="dxa"/>
          </w:tcPr>
          <w:p w14:paraId="7E825BB5" w14:textId="77777777" w:rsidR="00696B9C" w:rsidRDefault="0030015F">
            <w:pPr>
              <w:pStyle w:val="TableParagraph"/>
              <w:ind w:left="105" w:right="467" w:hanging="1"/>
              <w:rPr>
                <w:sz w:val="20"/>
              </w:rPr>
            </w:pPr>
            <w:r>
              <w:rPr>
                <w:sz w:val="20"/>
              </w:rPr>
              <w:t>Zawartość składników rozpuszczalnych,</w:t>
            </w:r>
          </w:p>
          <w:p w14:paraId="6A052643" w14:textId="77777777" w:rsidR="00696B9C" w:rsidRDefault="0030015F">
            <w:pPr>
              <w:pStyle w:val="TableParagraph"/>
              <w:spacing w:line="217" w:lineRule="exact"/>
              <w:ind w:left="105"/>
              <w:rPr>
                <w:sz w:val="20"/>
              </w:rPr>
            </w:pPr>
            <w:r>
              <w:rPr>
                <w:sz w:val="20"/>
              </w:rPr>
              <w:t>nie mniej niż</w:t>
            </w:r>
          </w:p>
        </w:tc>
        <w:tc>
          <w:tcPr>
            <w:tcW w:w="852" w:type="dxa"/>
            <w:gridSpan w:val="2"/>
          </w:tcPr>
          <w:p w14:paraId="6299CDC0" w14:textId="77777777" w:rsidR="00696B9C" w:rsidRDefault="00696B9C">
            <w:pPr>
              <w:pStyle w:val="TableParagraph"/>
              <w:spacing w:before="5"/>
              <w:rPr>
                <w:sz w:val="19"/>
              </w:rPr>
            </w:pPr>
          </w:p>
          <w:p w14:paraId="417730CB" w14:textId="77777777" w:rsidR="00696B9C" w:rsidRDefault="0030015F">
            <w:pPr>
              <w:pStyle w:val="TableParagraph"/>
              <w:ind w:left="134"/>
              <w:rPr>
                <w:sz w:val="20"/>
              </w:rPr>
            </w:pPr>
            <w:r>
              <w:rPr>
                <w:sz w:val="20"/>
              </w:rPr>
              <w:t>% m/m</w:t>
            </w:r>
          </w:p>
        </w:tc>
        <w:tc>
          <w:tcPr>
            <w:tcW w:w="1986" w:type="dxa"/>
            <w:gridSpan w:val="2"/>
          </w:tcPr>
          <w:p w14:paraId="1497A0C2" w14:textId="77777777" w:rsidR="00696B9C" w:rsidRDefault="00696B9C">
            <w:pPr>
              <w:pStyle w:val="TableParagraph"/>
              <w:spacing w:before="5"/>
              <w:rPr>
                <w:sz w:val="19"/>
              </w:rPr>
            </w:pPr>
          </w:p>
          <w:p w14:paraId="17FEF11F" w14:textId="77777777" w:rsidR="00696B9C" w:rsidRDefault="0030015F">
            <w:pPr>
              <w:pStyle w:val="TableParagraph"/>
              <w:ind w:left="230"/>
              <w:rPr>
                <w:sz w:val="20"/>
              </w:rPr>
            </w:pPr>
            <w:r>
              <w:rPr>
                <w:sz w:val="20"/>
              </w:rPr>
              <w:t>PN-EN 12592 [28]</w:t>
            </w:r>
          </w:p>
        </w:tc>
        <w:tc>
          <w:tcPr>
            <w:tcW w:w="850" w:type="dxa"/>
          </w:tcPr>
          <w:p w14:paraId="2A74E00B" w14:textId="77777777" w:rsidR="00696B9C" w:rsidRDefault="00696B9C">
            <w:pPr>
              <w:pStyle w:val="TableParagraph"/>
              <w:spacing w:before="5"/>
              <w:rPr>
                <w:sz w:val="19"/>
              </w:rPr>
            </w:pPr>
          </w:p>
          <w:p w14:paraId="60C3DF29" w14:textId="77777777" w:rsidR="00696B9C" w:rsidRDefault="0030015F">
            <w:pPr>
              <w:pStyle w:val="TableParagraph"/>
              <w:ind w:right="313"/>
              <w:jc w:val="right"/>
              <w:rPr>
                <w:sz w:val="20"/>
              </w:rPr>
            </w:pPr>
            <w:r>
              <w:rPr>
                <w:sz w:val="20"/>
              </w:rPr>
              <w:t>99</w:t>
            </w:r>
          </w:p>
        </w:tc>
        <w:tc>
          <w:tcPr>
            <w:tcW w:w="884" w:type="dxa"/>
          </w:tcPr>
          <w:p w14:paraId="55550794" w14:textId="77777777" w:rsidR="00696B9C" w:rsidRDefault="00696B9C">
            <w:pPr>
              <w:pStyle w:val="TableParagraph"/>
              <w:spacing w:before="5"/>
              <w:rPr>
                <w:sz w:val="19"/>
              </w:rPr>
            </w:pPr>
          </w:p>
          <w:p w14:paraId="3A1090E2" w14:textId="77777777" w:rsidR="00696B9C" w:rsidRDefault="0030015F">
            <w:pPr>
              <w:pStyle w:val="TableParagraph"/>
              <w:ind w:left="134" w:right="129"/>
              <w:jc w:val="center"/>
              <w:rPr>
                <w:sz w:val="20"/>
              </w:rPr>
            </w:pPr>
            <w:r>
              <w:rPr>
                <w:sz w:val="20"/>
              </w:rPr>
              <w:t>99</w:t>
            </w:r>
          </w:p>
        </w:tc>
      </w:tr>
      <w:tr w:rsidR="00696B9C" w14:paraId="6EFEC8AA" w14:textId="77777777">
        <w:trPr>
          <w:trHeight w:val="688"/>
        </w:trPr>
        <w:tc>
          <w:tcPr>
            <w:tcW w:w="535" w:type="dxa"/>
          </w:tcPr>
          <w:p w14:paraId="29659417" w14:textId="77777777" w:rsidR="00696B9C" w:rsidRDefault="0030015F">
            <w:pPr>
              <w:pStyle w:val="TableParagraph"/>
              <w:spacing w:line="223" w:lineRule="exact"/>
              <w:ind w:right="207"/>
              <w:jc w:val="right"/>
              <w:rPr>
                <w:sz w:val="20"/>
              </w:rPr>
            </w:pPr>
            <w:r>
              <w:rPr>
                <w:w w:val="99"/>
                <w:sz w:val="20"/>
              </w:rPr>
              <w:t>5</w:t>
            </w:r>
          </w:p>
        </w:tc>
        <w:tc>
          <w:tcPr>
            <w:tcW w:w="2407" w:type="dxa"/>
          </w:tcPr>
          <w:p w14:paraId="38EEFBF7" w14:textId="77777777" w:rsidR="00696B9C" w:rsidRDefault="0030015F">
            <w:pPr>
              <w:pStyle w:val="TableParagraph"/>
              <w:ind w:left="105" w:hanging="1"/>
              <w:rPr>
                <w:sz w:val="20"/>
              </w:rPr>
            </w:pPr>
            <w:r>
              <w:rPr>
                <w:sz w:val="20"/>
              </w:rPr>
              <w:t>Zmiana masy po starzeniu (ubytek lub przyrost),</w:t>
            </w:r>
          </w:p>
          <w:p w14:paraId="434502C1" w14:textId="77777777" w:rsidR="00696B9C" w:rsidRDefault="0030015F">
            <w:pPr>
              <w:pStyle w:val="TableParagraph"/>
              <w:spacing w:line="215" w:lineRule="exact"/>
              <w:ind w:left="105"/>
              <w:rPr>
                <w:sz w:val="20"/>
              </w:rPr>
            </w:pPr>
            <w:r>
              <w:rPr>
                <w:sz w:val="20"/>
              </w:rPr>
              <w:t>nie więcej niż</w:t>
            </w:r>
          </w:p>
        </w:tc>
        <w:tc>
          <w:tcPr>
            <w:tcW w:w="852" w:type="dxa"/>
            <w:gridSpan w:val="2"/>
          </w:tcPr>
          <w:p w14:paraId="49877FA7" w14:textId="77777777" w:rsidR="00696B9C" w:rsidRDefault="00696B9C">
            <w:pPr>
              <w:pStyle w:val="TableParagraph"/>
              <w:spacing w:before="5"/>
              <w:rPr>
                <w:sz w:val="19"/>
              </w:rPr>
            </w:pPr>
          </w:p>
          <w:p w14:paraId="6E3905D4" w14:textId="77777777" w:rsidR="00696B9C" w:rsidRDefault="0030015F">
            <w:pPr>
              <w:pStyle w:val="TableParagraph"/>
              <w:ind w:left="134"/>
              <w:rPr>
                <w:sz w:val="20"/>
              </w:rPr>
            </w:pPr>
            <w:r>
              <w:rPr>
                <w:sz w:val="20"/>
              </w:rPr>
              <w:t>% m/m</w:t>
            </w:r>
          </w:p>
        </w:tc>
        <w:tc>
          <w:tcPr>
            <w:tcW w:w="1986" w:type="dxa"/>
            <w:gridSpan w:val="2"/>
          </w:tcPr>
          <w:p w14:paraId="1CA17FE4" w14:textId="77777777" w:rsidR="00696B9C" w:rsidRDefault="00696B9C">
            <w:pPr>
              <w:pStyle w:val="TableParagraph"/>
              <w:spacing w:before="5"/>
              <w:rPr>
                <w:sz w:val="19"/>
              </w:rPr>
            </w:pPr>
          </w:p>
          <w:p w14:paraId="7AB41AA0" w14:textId="77777777" w:rsidR="00696B9C" w:rsidRDefault="0030015F">
            <w:pPr>
              <w:pStyle w:val="TableParagraph"/>
              <w:ind w:left="146"/>
              <w:rPr>
                <w:sz w:val="20"/>
              </w:rPr>
            </w:pPr>
            <w:r>
              <w:rPr>
                <w:sz w:val="20"/>
              </w:rPr>
              <w:t>PN-EN 12607-1 [31]</w:t>
            </w:r>
          </w:p>
        </w:tc>
        <w:tc>
          <w:tcPr>
            <w:tcW w:w="850" w:type="dxa"/>
          </w:tcPr>
          <w:p w14:paraId="6A6E734B" w14:textId="77777777" w:rsidR="00696B9C" w:rsidRDefault="00696B9C">
            <w:pPr>
              <w:pStyle w:val="TableParagraph"/>
              <w:spacing w:before="5"/>
              <w:rPr>
                <w:sz w:val="19"/>
              </w:rPr>
            </w:pPr>
          </w:p>
          <w:p w14:paraId="2A49F829" w14:textId="77777777" w:rsidR="00696B9C" w:rsidRDefault="0030015F">
            <w:pPr>
              <w:pStyle w:val="TableParagraph"/>
              <w:ind w:right="290"/>
              <w:jc w:val="right"/>
              <w:rPr>
                <w:sz w:val="20"/>
              </w:rPr>
            </w:pPr>
            <w:r>
              <w:rPr>
                <w:sz w:val="20"/>
              </w:rPr>
              <w:t>0,5</w:t>
            </w:r>
          </w:p>
        </w:tc>
        <w:tc>
          <w:tcPr>
            <w:tcW w:w="884" w:type="dxa"/>
          </w:tcPr>
          <w:p w14:paraId="72C216A8" w14:textId="77777777" w:rsidR="00696B9C" w:rsidRDefault="00696B9C">
            <w:pPr>
              <w:pStyle w:val="TableParagraph"/>
              <w:spacing w:before="5"/>
              <w:rPr>
                <w:sz w:val="19"/>
              </w:rPr>
            </w:pPr>
          </w:p>
          <w:p w14:paraId="1AEC1C1A" w14:textId="77777777" w:rsidR="00696B9C" w:rsidRDefault="0030015F">
            <w:pPr>
              <w:pStyle w:val="TableParagraph"/>
              <w:ind w:left="136" w:right="129"/>
              <w:jc w:val="center"/>
              <w:rPr>
                <w:sz w:val="20"/>
              </w:rPr>
            </w:pPr>
            <w:r>
              <w:rPr>
                <w:sz w:val="20"/>
              </w:rPr>
              <w:t>0,5</w:t>
            </w:r>
          </w:p>
        </w:tc>
      </w:tr>
      <w:tr w:rsidR="00696B9C" w14:paraId="7E9C9EE2" w14:textId="77777777">
        <w:trPr>
          <w:trHeight w:val="460"/>
        </w:trPr>
        <w:tc>
          <w:tcPr>
            <w:tcW w:w="535" w:type="dxa"/>
          </w:tcPr>
          <w:p w14:paraId="3F651CF1" w14:textId="77777777" w:rsidR="00696B9C" w:rsidRDefault="0030015F">
            <w:pPr>
              <w:pStyle w:val="TableParagraph"/>
              <w:spacing w:line="225" w:lineRule="exact"/>
              <w:ind w:right="207"/>
              <w:jc w:val="right"/>
              <w:rPr>
                <w:sz w:val="20"/>
              </w:rPr>
            </w:pPr>
            <w:r>
              <w:rPr>
                <w:w w:val="99"/>
                <w:sz w:val="20"/>
              </w:rPr>
              <w:t>6</w:t>
            </w:r>
          </w:p>
        </w:tc>
        <w:tc>
          <w:tcPr>
            <w:tcW w:w="2407" w:type="dxa"/>
          </w:tcPr>
          <w:p w14:paraId="251414B5" w14:textId="77777777" w:rsidR="00696B9C" w:rsidRDefault="0030015F">
            <w:pPr>
              <w:pStyle w:val="TableParagraph"/>
              <w:tabs>
                <w:tab w:val="left" w:pos="1074"/>
                <w:tab w:val="left" w:pos="2099"/>
              </w:tabs>
              <w:spacing w:line="224" w:lineRule="exact"/>
              <w:ind w:left="105"/>
              <w:rPr>
                <w:sz w:val="20"/>
              </w:rPr>
            </w:pPr>
            <w:r>
              <w:rPr>
                <w:sz w:val="20"/>
              </w:rPr>
              <w:t>Pozostała</w:t>
            </w:r>
            <w:r>
              <w:rPr>
                <w:sz w:val="20"/>
              </w:rPr>
              <w:tab/>
              <w:t>penetracja</w:t>
            </w:r>
            <w:r>
              <w:rPr>
                <w:sz w:val="20"/>
              </w:rPr>
              <w:tab/>
              <w:t>po</w:t>
            </w:r>
          </w:p>
          <w:p w14:paraId="0E6B1E5A" w14:textId="77777777" w:rsidR="00696B9C" w:rsidRDefault="0030015F">
            <w:pPr>
              <w:pStyle w:val="TableParagraph"/>
              <w:spacing w:line="216" w:lineRule="exact"/>
              <w:ind w:left="105"/>
              <w:rPr>
                <w:sz w:val="20"/>
              </w:rPr>
            </w:pPr>
            <w:r>
              <w:rPr>
                <w:sz w:val="20"/>
              </w:rPr>
              <w:t>starzeniu, nie mniej niż</w:t>
            </w:r>
          </w:p>
        </w:tc>
        <w:tc>
          <w:tcPr>
            <w:tcW w:w="852" w:type="dxa"/>
            <w:gridSpan w:val="2"/>
          </w:tcPr>
          <w:p w14:paraId="3E7817D2" w14:textId="77777777" w:rsidR="00696B9C" w:rsidRDefault="0030015F">
            <w:pPr>
              <w:pStyle w:val="TableParagraph"/>
              <w:spacing w:before="115"/>
              <w:ind w:left="10"/>
              <w:jc w:val="center"/>
              <w:rPr>
                <w:sz w:val="20"/>
              </w:rPr>
            </w:pPr>
            <w:r>
              <w:rPr>
                <w:w w:val="99"/>
                <w:sz w:val="20"/>
              </w:rPr>
              <w:t>%</w:t>
            </w:r>
          </w:p>
        </w:tc>
        <w:tc>
          <w:tcPr>
            <w:tcW w:w="1986" w:type="dxa"/>
            <w:gridSpan w:val="2"/>
          </w:tcPr>
          <w:p w14:paraId="2036A4D0" w14:textId="77777777" w:rsidR="00696B9C" w:rsidRDefault="0030015F">
            <w:pPr>
              <w:pStyle w:val="TableParagraph"/>
              <w:spacing w:before="115"/>
              <w:ind w:left="280"/>
              <w:rPr>
                <w:sz w:val="20"/>
              </w:rPr>
            </w:pPr>
            <w:r>
              <w:rPr>
                <w:sz w:val="20"/>
              </w:rPr>
              <w:t>PN-EN 1426 [21]</w:t>
            </w:r>
          </w:p>
        </w:tc>
        <w:tc>
          <w:tcPr>
            <w:tcW w:w="850" w:type="dxa"/>
          </w:tcPr>
          <w:p w14:paraId="6B5D8B03" w14:textId="77777777" w:rsidR="00696B9C" w:rsidRDefault="0030015F">
            <w:pPr>
              <w:pStyle w:val="TableParagraph"/>
              <w:spacing w:before="115"/>
              <w:ind w:right="313"/>
              <w:jc w:val="right"/>
              <w:rPr>
                <w:sz w:val="20"/>
              </w:rPr>
            </w:pPr>
            <w:r>
              <w:rPr>
                <w:sz w:val="20"/>
              </w:rPr>
              <w:t>53</w:t>
            </w:r>
          </w:p>
        </w:tc>
        <w:tc>
          <w:tcPr>
            <w:tcW w:w="884" w:type="dxa"/>
          </w:tcPr>
          <w:p w14:paraId="7EAAEEEB" w14:textId="77777777" w:rsidR="00696B9C" w:rsidRDefault="0030015F">
            <w:pPr>
              <w:pStyle w:val="TableParagraph"/>
              <w:spacing w:before="115"/>
              <w:ind w:left="135" w:right="129"/>
              <w:jc w:val="center"/>
              <w:rPr>
                <w:sz w:val="20"/>
              </w:rPr>
            </w:pPr>
            <w:r>
              <w:rPr>
                <w:sz w:val="20"/>
              </w:rPr>
              <w:t>50</w:t>
            </w:r>
          </w:p>
        </w:tc>
      </w:tr>
      <w:tr w:rsidR="00696B9C" w14:paraId="05277295" w14:textId="77777777">
        <w:trPr>
          <w:trHeight w:val="460"/>
        </w:trPr>
        <w:tc>
          <w:tcPr>
            <w:tcW w:w="535" w:type="dxa"/>
          </w:tcPr>
          <w:p w14:paraId="59884B7F" w14:textId="77777777" w:rsidR="00696B9C" w:rsidRDefault="0030015F">
            <w:pPr>
              <w:pStyle w:val="TableParagraph"/>
              <w:spacing w:line="223" w:lineRule="exact"/>
              <w:ind w:right="207"/>
              <w:jc w:val="right"/>
              <w:rPr>
                <w:sz w:val="20"/>
              </w:rPr>
            </w:pPr>
            <w:r>
              <w:rPr>
                <w:w w:val="99"/>
                <w:sz w:val="20"/>
              </w:rPr>
              <w:t>7</w:t>
            </w:r>
          </w:p>
        </w:tc>
        <w:tc>
          <w:tcPr>
            <w:tcW w:w="2407" w:type="dxa"/>
          </w:tcPr>
          <w:p w14:paraId="5CC529AA" w14:textId="77777777" w:rsidR="00696B9C" w:rsidRDefault="0030015F">
            <w:pPr>
              <w:pStyle w:val="TableParagraph"/>
              <w:tabs>
                <w:tab w:val="left" w:pos="1410"/>
              </w:tabs>
              <w:spacing w:line="223" w:lineRule="exact"/>
              <w:ind w:left="105"/>
              <w:rPr>
                <w:sz w:val="20"/>
              </w:rPr>
            </w:pPr>
            <w:r>
              <w:rPr>
                <w:sz w:val="20"/>
              </w:rPr>
              <w:t>Temperatura</w:t>
            </w:r>
            <w:r>
              <w:rPr>
                <w:sz w:val="20"/>
              </w:rPr>
              <w:tab/>
              <w:t>mięknienia</w:t>
            </w:r>
          </w:p>
          <w:p w14:paraId="12DC597E" w14:textId="77777777" w:rsidR="00696B9C" w:rsidRDefault="0030015F">
            <w:pPr>
              <w:pStyle w:val="TableParagraph"/>
              <w:spacing w:line="217" w:lineRule="exact"/>
              <w:ind w:left="105"/>
              <w:rPr>
                <w:sz w:val="20"/>
              </w:rPr>
            </w:pPr>
            <w:r>
              <w:rPr>
                <w:sz w:val="20"/>
              </w:rPr>
              <w:t>po starzeniu, nie mniej niż</w:t>
            </w:r>
          </w:p>
        </w:tc>
        <w:tc>
          <w:tcPr>
            <w:tcW w:w="852" w:type="dxa"/>
            <w:gridSpan w:val="2"/>
          </w:tcPr>
          <w:p w14:paraId="2A61FE7B" w14:textId="77777777" w:rsidR="00696B9C" w:rsidRDefault="0030015F">
            <w:pPr>
              <w:pStyle w:val="TableParagraph"/>
              <w:spacing w:before="113"/>
              <w:ind w:left="88" w:right="79"/>
              <w:jc w:val="center"/>
              <w:rPr>
                <w:sz w:val="20"/>
              </w:rPr>
            </w:pPr>
            <w:r>
              <w:rPr>
                <w:sz w:val="20"/>
              </w:rPr>
              <w:t>°C</w:t>
            </w:r>
          </w:p>
        </w:tc>
        <w:tc>
          <w:tcPr>
            <w:tcW w:w="1986" w:type="dxa"/>
            <w:gridSpan w:val="2"/>
          </w:tcPr>
          <w:p w14:paraId="0C6C8802" w14:textId="77777777" w:rsidR="00696B9C" w:rsidRDefault="0030015F">
            <w:pPr>
              <w:pStyle w:val="TableParagraph"/>
              <w:spacing w:before="113"/>
              <w:ind w:left="281"/>
              <w:rPr>
                <w:sz w:val="20"/>
              </w:rPr>
            </w:pPr>
            <w:r>
              <w:rPr>
                <w:sz w:val="20"/>
              </w:rPr>
              <w:t>PN-EN 1427 [22]</w:t>
            </w:r>
          </w:p>
        </w:tc>
        <w:tc>
          <w:tcPr>
            <w:tcW w:w="850" w:type="dxa"/>
          </w:tcPr>
          <w:p w14:paraId="3AAA679B" w14:textId="77777777" w:rsidR="00696B9C" w:rsidRDefault="0030015F">
            <w:pPr>
              <w:pStyle w:val="TableParagraph"/>
              <w:spacing w:before="113"/>
              <w:ind w:right="314"/>
              <w:jc w:val="right"/>
              <w:rPr>
                <w:sz w:val="20"/>
              </w:rPr>
            </w:pPr>
            <w:r>
              <w:rPr>
                <w:sz w:val="20"/>
              </w:rPr>
              <w:t>52</w:t>
            </w:r>
          </w:p>
        </w:tc>
        <w:tc>
          <w:tcPr>
            <w:tcW w:w="884" w:type="dxa"/>
          </w:tcPr>
          <w:p w14:paraId="36556599" w14:textId="77777777" w:rsidR="00696B9C" w:rsidRDefault="0030015F">
            <w:pPr>
              <w:pStyle w:val="TableParagraph"/>
              <w:spacing w:before="113"/>
              <w:ind w:left="134" w:right="129"/>
              <w:jc w:val="center"/>
              <w:rPr>
                <w:sz w:val="20"/>
              </w:rPr>
            </w:pPr>
            <w:r>
              <w:rPr>
                <w:sz w:val="20"/>
              </w:rPr>
              <w:t>48</w:t>
            </w:r>
          </w:p>
        </w:tc>
      </w:tr>
      <w:tr w:rsidR="00696B9C" w14:paraId="178FB244" w14:textId="77777777">
        <w:trPr>
          <w:trHeight w:val="230"/>
        </w:trPr>
        <w:tc>
          <w:tcPr>
            <w:tcW w:w="535" w:type="dxa"/>
            <w:tcBorders>
              <w:right w:val="nil"/>
            </w:tcBorders>
          </w:tcPr>
          <w:p w14:paraId="556362FE" w14:textId="77777777" w:rsidR="00696B9C" w:rsidRDefault="00696B9C">
            <w:pPr>
              <w:pStyle w:val="TableParagraph"/>
              <w:rPr>
                <w:rFonts w:ascii="Times New Roman"/>
                <w:sz w:val="16"/>
              </w:rPr>
            </w:pPr>
          </w:p>
        </w:tc>
        <w:tc>
          <w:tcPr>
            <w:tcW w:w="2825" w:type="dxa"/>
            <w:gridSpan w:val="2"/>
            <w:tcBorders>
              <w:left w:val="nil"/>
              <w:right w:val="nil"/>
            </w:tcBorders>
          </w:tcPr>
          <w:p w14:paraId="60D99233" w14:textId="77777777" w:rsidR="00696B9C" w:rsidRDefault="0030015F">
            <w:pPr>
              <w:pStyle w:val="TableParagraph"/>
              <w:spacing w:line="210" w:lineRule="exact"/>
              <w:ind w:left="1346"/>
              <w:rPr>
                <w:sz w:val="20"/>
              </w:rPr>
            </w:pPr>
            <w:r>
              <w:rPr>
                <w:sz w:val="20"/>
              </w:rPr>
              <w:t>WŁAŚCIWOŚCI</w:t>
            </w:r>
          </w:p>
        </w:tc>
        <w:tc>
          <w:tcPr>
            <w:tcW w:w="1242" w:type="dxa"/>
            <w:gridSpan w:val="2"/>
            <w:tcBorders>
              <w:left w:val="nil"/>
              <w:right w:val="nil"/>
            </w:tcBorders>
          </w:tcPr>
          <w:p w14:paraId="15CA85E6" w14:textId="77777777" w:rsidR="00696B9C" w:rsidRDefault="0030015F">
            <w:pPr>
              <w:pStyle w:val="TableParagraph"/>
              <w:spacing w:line="210" w:lineRule="exact"/>
              <w:ind w:left="81"/>
              <w:rPr>
                <w:sz w:val="20"/>
              </w:rPr>
            </w:pPr>
            <w:r>
              <w:rPr>
                <w:sz w:val="20"/>
              </w:rPr>
              <w:t>SPECJALNE</w:t>
            </w:r>
          </w:p>
        </w:tc>
        <w:tc>
          <w:tcPr>
            <w:tcW w:w="1178" w:type="dxa"/>
            <w:tcBorders>
              <w:left w:val="nil"/>
              <w:right w:val="nil"/>
            </w:tcBorders>
          </w:tcPr>
          <w:p w14:paraId="157F7417" w14:textId="77777777" w:rsidR="00696B9C" w:rsidRDefault="0030015F">
            <w:pPr>
              <w:pStyle w:val="TableParagraph"/>
              <w:spacing w:line="210" w:lineRule="exact"/>
              <w:ind w:left="81"/>
              <w:rPr>
                <w:sz w:val="20"/>
              </w:rPr>
            </w:pPr>
            <w:r>
              <w:rPr>
                <w:sz w:val="20"/>
              </w:rPr>
              <w:t>KRAJOWE</w:t>
            </w:r>
          </w:p>
        </w:tc>
        <w:tc>
          <w:tcPr>
            <w:tcW w:w="850" w:type="dxa"/>
            <w:tcBorders>
              <w:left w:val="nil"/>
              <w:right w:val="nil"/>
            </w:tcBorders>
          </w:tcPr>
          <w:p w14:paraId="55955E49" w14:textId="77777777" w:rsidR="00696B9C" w:rsidRDefault="00696B9C">
            <w:pPr>
              <w:pStyle w:val="TableParagraph"/>
              <w:rPr>
                <w:rFonts w:ascii="Times New Roman"/>
                <w:sz w:val="16"/>
              </w:rPr>
            </w:pPr>
          </w:p>
        </w:tc>
        <w:tc>
          <w:tcPr>
            <w:tcW w:w="884" w:type="dxa"/>
            <w:tcBorders>
              <w:left w:val="nil"/>
            </w:tcBorders>
          </w:tcPr>
          <w:p w14:paraId="5E4EFEBE" w14:textId="77777777" w:rsidR="00696B9C" w:rsidRDefault="00696B9C">
            <w:pPr>
              <w:pStyle w:val="TableParagraph"/>
              <w:rPr>
                <w:rFonts w:ascii="Times New Roman"/>
                <w:sz w:val="16"/>
              </w:rPr>
            </w:pPr>
          </w:p>
        </w:tc>
      </w:tr>
      <w:tr w:rsidR="00696B9C" w14:paraId="132DACE1" w14:textId="77777777">
        <w:trPr>
          <w:trHeight w:val="460"/>
        </w:trPr>
        <w:tc>
          <w:tcPr>
            <w:tcW w:w="535" w:type="dxa"/>
          </w:tcPr>
          <w:p w14:paraId="7EB69C1D" w14:textId="77777777" w:rsidR="00696B9C" w:rsidRDefault="0030015F">
            <w:pPr>
              <w:pStyle w:val="TableParagraph"/>
              <w:spacing w:line="223" w:lineRule="exact"/>
              <w:ind w:right="207"/>
              <w:jc w:val="right"/>
              <w:rPr>
                <w:sz w:val="20"/>
              </w:rPr>
            </w:pPr>
            <w:r>
              <w:rPr>
                <w:w w:val="99"/>
                <w:sz w:val="20"/>
              </w:rPr>
              <w:t>8</w:t>
            </w:r>
          </w:p>
        </w:tc>
        <w:tc>
          <w:tcPr>
            <w:tcW w:w="2407" w:type="dxa"/>
          </w:tcPr>
          <w:p w14:paraId="3E8FF454" w14:textId="77777777" w:rsidR="00696B9C" w:rsidRDefault="0030015F">
            <w:pPr>
              <w:pStyle w:val="TableParagraph"/>
              <w:spacing w:line="223" w:lineRule="exact"/>
              <w:ind w:left="105"/>
              <w:rPr>
                <w:sz w:val="20"/>
              </w:rPr>
            </w:pPr>
            <w:r>
              <w:rPr>
                <w:sz w:val="20"/>
              </w:rPr>
              <w:t>Zawartość parafiny,</w:t>
            </w:r>
          </w:p>
          <w:p w14:paraId="339D14A8" w14:textId="77777777" w:rsidR="00696B9C" w:rsidRDefault="0030015F">
            <w:pPr>
              <w:pStyle w:val="TableParagraph"/>
              <w:spacing w:line="217" w:lineRule="exact"/>
              <w:ind w:left="105"/>
              <w:rPr>
                <w:sz w:val="20"/>
              </w:rPr>
            </w:pPr>
            <w:r>
              <w:rPr>
                <w:sz w:val="20"/>
              </w:rPr>
              <w:t>nie więcej niż</w:t>
            </w:r>
          </w:p>
        </w:tc>
        <w:tc>
          <w:tcPr>
            <w:tcW w:w="852" w:type="dxa"/>
            <w:gridSpan w:val="2"/>
          </w:tcPr>
          <w:p w14:paraId="2C2E3837" w14:textId="77777777" w:rsidR="00696B9C" w:rsidRDefault="0030015F">
            <w:pPr>
              <w:pStyle w:val="TableParagraph"/>
              <w:spacing w:before="113"/>
              <w:ind w:left="10"/>
              <w:jc w:val="center"/>
              <w:rPr>
                <w:sz w:val="20"/>
              </w:rPr>
            </w:pPr>
            <w:r>
              <w:rPr>
                <w:w w:val="99"/>
                <w:sz w:val="20"/>
              </w:rPr>
              <w:t>%</w:t>
            </w:r>
          </w:p>
        </w:tc>
        <w:tc>
          <w:tcPr>
            <w:tcW w:w="1986" w:type="dxa"/>
            <w:gridSpan w:val="2"/>
          </w:tcPr>
          <w:p w14:paraId="042F5EE4" w14:textId="77777777" w:rsidR="00696B9C" w:rsidRDefault="0030015F">
            <w:pPr>
              <w:pStyle w:val="TableParagraph"/>
              <w:spacing w:before="113"/>
              <w:ind w:left="147"/>
              <w:rPr>
                <w:sz w:val="20"/>
              </w:rPr>
            </w:pPr>
            <w:r>
              <w:rPr>
                <w:sz w:val="20"/>
              </w:rPr>
              <w:t>PN-EN 12606-1 [30]</w:t>
            </w:r>
          </w:p>
        </w:tc>
        <w:tc>
          <w:tcPr>
            <w:tcW w:w="850" w:type="dxa"/>
          </w:tcPr>
          <w:p w14:paraId="2857FA31" w14:textId="77777777" w:rsidR="00696B9C" w:rsidRDefault="0030015F">
            <w:pPr>
              <w:pStyle w:val="TableParagraph"/>
              <w:spacing w:before="113"/>
              <w:ind w:right="291"/>
              <w:jc w:val="right"/>
              <w:rPr>
                <w:sz w:val="20"/>
              </w:rPr>
            </w:pPr>
            <w:r>
              <w:rPr>
                <w:sz w:val="20"/>
              </w:rPr>
              <w:t>2,2</w:t>
            </w:r>
          </w:p>
        </w:tc>
        <w:tc>
          <w:tcPr>
            <w:tcW w:w="884" w:type="dxa"/>
          </w:tcPr>
          <w:p w14:paraId="5225E777" w14:textId="77777777" w:rsidR="00696B9C" w:rsidRDefault="0030015F">
            <w:pPr>
              <w:pStyle w:val="TableParagraph"/>
              <w:spacing w:before="113"/>
              <w:ind w:left="136" w:right="129"/>
              <w:jc w:val="center"/>
              <w:rPr>
                <w:sz w:val="20"/>
              </w:rPr>
            </w:pPr>
            <w:r>
              <w:rPr>
                <w:sz w:val="20"/>
              </w:rPr>
              <w:t>2,2</w:t>
            </w:r>
          </w:p>
        </w:tc>
      </w:tr>
      <w:tr w:rsidR="00696B9C" w14:paraId="1FB0005F" w14:textId="77777777">
        <w:trPr>
          <w:trHeight w:val="460"/>
        </w:trPr>
        <w:tc>
          <w:tcPr>
            <w:tcW w:w="535" w:type="dxa"/>
          </w:tcPr>
          <w:p w14:paraId="5A4DF5C0" w14:textId="77777777" w:rsidR="00696B9C" w:rsidRDefault="0030015F">
            <w:pPr>
              <w:pStyle w:val="TableParagraph"/>
              <w:spacing w:line="223" w:lineRule="exact"/>
              <w:ind w:right="207"/>
              <w:jc w:val="right"/>
              <w:rPr>
                <w:sz w:val="20"/>
              </w:rPr>
            </w:pPr>
            <w:r>
              <w:rPr>
                <w:w w:val="99"/>
                <w:sz w:val="20"/>
              </w:rPr>
              <w:t>9</w:t>
            </w:r>
          </w:p>
        </w:tc>
        <w:tc>
          <w:tcPr>
            <w:tcW w:w="2407" w:type="dxa"/>
          </w:tcPr>
          <w:p w14:paraId="7BD9A18F" w14:textId="77777777" w:rsidR="00696B9C" w:rsidRDefault="0030015F">
            <w:pPr>
              <w:pStyle w:val="TableParagraph"/>
              <w:spacing w:line="223" w:lineRule="exact"/>
              <w:ind w:left="105"/>
              <w:rPr>
                <w:sz w:val="20"/>
              </w:rPr>
            </w:pPr>
            <w:r>
              <w:rPr>
                <w:sz w:val="20"/>
              </w:rPr>
              <w:t xml:space="preserve">Wzrost   temp. </w:t>
            </w:r>
            <w:r>
              <w:rPr>
                <w:spacing w:val="20"/>
                <w:sz w:val="20"/>
              </w:rPr>
              <w:t xml:space="preserve"> </w:t>
            </w:r>
            <w:r>
              <w:rPr>
                <w:sz w:val="20"/>
              </w:rPr>
              <w:t>mięknienia</w:t>
            </w:r>
          </w:p>
          <w:p w14:paraId="6717F0D8" w14:textId="77777777" w:rsidR="00696B9C" w:rsidRDefault="0030015F">
            <w:pPr>
              <w:pStyle w:val="TableParagraph"/>
              <w:spacing w:line="217" w:lineRule="exact"/>
              <w:ind w:left="105"/>
              <w:rPr>
                <w:sz w:val="20"/>
              </w:rPr>
            </w:pPr>
            <w:r>
              <w:rPr>
                <w:sz w:val="20"/>
              </w:rPr>
              <w:t>po starzeniu, nie więcej</w:t>
            </w:r>
            <w:r>
              <w:rPr>
                <w:spacing w:val="-5"/>
                <w:sz w:val="20"/>
              </w:rPr>
              <w:t xml:space="preserve"> </w:t>
            </w:r>
            <w:r>
              <w:rPr>
                <w:sz w:val="20"/>
              </w:rPr>
              <w:t>niż</w:t>
            </w:r>
          </w:p>
        </w:tc>
        <w:tc>
          <w:tcPr>
            <w:tcW w:w="852" w:type="dxa"/>
            <w:gridSpan w:val="2"/>
          </w:tcPr>
          <w:p w14:paraId="1C7F7F17" w14:textId="77777777" w:rsidR="00696B9C" w:rsidRDefault="0030015F">
            <w:pPr>
              <w:pStyle w:val="TableParagraph"/>
              <w:spacing w:before="113"/>
              <w:ind w:left="88" w:right="79"/>
              <w:jc w:val="center"/>
              <w:rPr>
                <w:sz w:val="20"/>
              </w:rPr>
            </w:pPr>
            <w:r>
              <w:rPr>
                <w:sz w:val="20"/>
              </w:rPr>
              <w:t>°C</w:t>
            </w:r>
          </w:p>
        </w:tc>
        <w:tc>
          <w:tcPr>
            <w:tcW w:w="1986" w:type="dxa"/>
            <w:gridSpan w:val="2"/>
          </w:tcPr>
          <w:p w14:paraId="623B490E" w14:textId="77777777" w:rsidR="00696B9C" w:rsidRDefault="0030015F">
            <w:pPr>
              <w:pStyle w:val="TableParagraph"/>
              <w:spacing w:before="113"/>
              <w:ind w:left="281"/>
              <w:rPr>
                <w:sz w:val="20"/>
              </w:rPr>
            </w:pPr>
            <w:r>
              <w:rPr>
                <w:sz w:val="20"/>
              </w:rPr>
              <w:t>PN-EN 1427 [22]</w:t>
            </w:r>
          </w:p>
        </w:tc>
        <w:tc>
          <w:tcPr>
            <w:tcW w:w="850" w:type="dxa"/>
          </w:tcPr>
          <w:p w14:paraId="176E84AA" w14:textId="77777777" w:rsidR="00696B9C" w:rsidRDefault="0030015F">
            <w:pPr>
              <w:pStyle w:val="TableParagraph"/>
              <w:spacing w:before="113"/>
              <w:ind w:right="368"/>
              <w:jc w:val="right"/>
              <w:rPr>
                <w:sz w:val="20"/>
              </w:rPr>
            </w:pPr>
            <w:r>
              <w:rPr>
                <w:w w:val="99"/>
                <w:sz w:val="20"/>
              </w:rPr>
              <w:t>8</w:t>
            </w:r>
          </w:p>
        </w:tc>
        <w:tc>
          <w:tcPr>
            <w:tcW w:w="884" w:type="dxa"/>
          </w:tcPr>
          <w:p w14:paraId="05E43ACA" w14:textId="77777777" w:rsidR="00696B9C" w:rsidRDefault="0030015F">
            <w:pPr>
              <w:pStyle w:val="TableParagraph"/>
              <w:spacing w:before="113"/>
              <w:ind w:left="3"/>
              <w:jc w:val="center"/>
              <w:rPr>
                <w:sz w:val="20"/>
              </w:rPr>
            </w:pPr>
            <w:r>
              <w:rPr>
                <w:w w:val="99"/>
                <w:sz w:val="20"/>
              </w:rPr>
              <w:t>9</w:t>
            </w:r>
          </w:p>
        </w:tc>
      </w:tr>
      <w:tr w:rsidR="00696B9C" w14:paraId="7FE5DD5D" w14:textId="77777777">
        <w:trPr>
          <w:trHeight w:val="460"/>
        </w:trPr>
        <w:tc>
          <w:tcPr>
            <w:tcW w:w="535" w:type="dxa"/>
          </w:tcPr>
          <w:p w14:paraId="3E0AFDB3" w14:textId="77777777" w:rsidR="00696B9C" w:rsidRDefault="0030015F">
            <w:pPr>
              <w:pStyle w:val="TableParagraph"/>
              <w:spacing w:line="223" w:lineRule="exact"/>
              <w:ind w:right="156"/>
              <w:jc w:val="right"/>
              <w:rPr>
                <w:sz w:val="20"/>
              </w:rPr>
            </w:pPr>
            <w:r>
              <w:rPr>
                <w:sz w:val="20"/>
              </w:rPr>
              <w:t>10</w:t>
            </w:r>
          </w:p>
        </w:tc>
        <w:tc>
          <w:tcPr>
            <w:tcW w:w="2407" w:type="dxa"/>
          </w:tcPr>
          <w:p w14:paraId="46B396EA" w14:textId="77777777" w:rsidR="00696B9C" w:rsidRDefault="0030015F">
            <w:pPr>
              <w:pStyle w:val="TableParagraph"/>
              <w:tabs>
                <w:tab w:val="left" w:pos="1418"/>
              </w:tabs>
              <w:spacing w:line="223" w:lineRule="exact"/>
              <w:ind w:left="106"/>
              <w:rPr>
                <w:sz w:val="20"/>
              </w:rPr>
            </w:pPr>
            <w:r>
              <w:rPr>
                <w:sz w:val="20"/>
              </w:rPr>
              <w:t>Temperatura</w:t>
            </w:r>
            <w:r>
              <w:rPr>
                <w:sz w:val="20"/>
              </w:rPr>
              <w:tab/>
              <w:t>łamliwości</w:t>
            </w:r>
          </w:p>
          <w:p w14:paraId="72B17582" w14:textId="77777777" w:rsidR="00696B9C" w:rsidRDefault="0030015F">
            <w:pPr>
              <w:pStyle w:val="TableParagraph"/>
              <w:spacing w:line="217" w:lineRule="exact"/>
              <w:ind w:left="105"/>
              <w:rPr>
                <w:sz w:val="20"/>
              </w:rPr>
            </w:pPr>
            <w:proofErr w:type="spellStart"/>
            <w:r>
              <w:rPr>
                <w:sz w:val="20"/>
              </w:rPr>
              <w:t>Fraassa</w:t>
            </w:r>
            <w:proofErr w:type="spellEnd"/>
            <w:r>
              <w:rPr>
                <w:sz w:val="20"/>
              </w:rPr>
              <w:t>, nie więcej niż</w:t>
            </w:r>
          </w:p>
        </w:tc>
        <w:tc>
          <w:tcPr>
            <w:tcW w:w="852" w:type="dxa"/>
            <w:gridSpan w:val="2"/>
          </w:tcPr>
          <w:p w14:paraId="1CF5E8A6" w14:textId="77777777" w:rsidR="00696B9C" w:rsidRDefault="0030015F">
            <w:pPr>
              <w:pStyle w:val="TableParagraph"/>
              <w:spacing w:before="113"/>
              <w:ind w:left="88" w:right="79"/>
              <w:jc w:val="center"/>
              <w:rPr>
                <w:sz w:val="20"/>
              </w:rPr>
            </w:pPr>
            <w:r>
              <w:rPr>
                <w:sz w:val="20"/>
              </w:rPr>
              <w:t>°C</w:t>
            </w:r>
          </w:p>
        </w:tc>
        <w:tc>
          <w:tcPr>
            <w:tcW w:w="1986" w:type="dxa"/>
            <w:gridSpan w:val="2"/>
          </w:tcPr>
          <w:p w14:paraId="20EAFBDA" w14:textId="77777777" w:rsidR="00696B9C" w:rsidRDefault="0030015F">
            <w:pPr>
              <w:pStyle w:val="TableParagraph"/>
              <w:spacing w:before="113"/>
              <w:ind w:left="229"/>
              <w:rPr>
                <w:sz w:val="20"/>
              </w:rPr>
            </w:pPr>
            <w:r>
              <w:rPr>
                <w:sz w:val="20"/>
              </w:rPr>
              <w:t>PN-EN 12593 [29]</w:t>
            </w:r>
          </w:p>
        </w:tc>
        <w:tc>
          <w:tcPr>
            <w:tcW w:w="850" w:type="dxa"/>
          </w:tcPr>
          <w:p w14:paraId="71CCA1F9" w14:textId="77777777" w:rsidR="00696B9C" w:rsidRDefault="0030015F">
            <w:pPr>
              <w:pStyle w:val="TableParagraph"/>
              <w:spacing w:before="113"/>
              <w:ind w:right="333"/>
              <w:jc w:val="right"/>
              <w:rPr>
                <w:sz w:val="20"/>
              </w:rPr>
            </w:pPr>
            <w:r>
              <w:rPr>
                <w:w w:val="95"/>
                <w:sz w:val="20"/>
              </w:rPr>
              <w:t>-5</w:t>
            </w:r>
          </w:p>
        </w:tc>
        <w:tc>
          <w:tcPr>
            <w:tcW w:w="884" w:type="dxa"/>
          </w:tcPr>
          <w:p w14:paraId="526ECE1C" w14:textId="77777777" w:rsidR="00696B9C" w:rsidRDefault="0030015F">
            <w:pPr>
              <w:pStyle w:val="TableParagraph"/>
              <w:spacing w:before="113"/>
              <w:ind w:left="133" w:right="129"/>
              <w:jc w:val="center"/>
              <w:rPr>
                <w:sz w:val="20"/>
              </w:rPr>
            </w:pPr>
            <w:r>
              <w:rPr>
                <w:sz w:val="20"/>
              </w:rPr>
              <w:t>-8</w:t>
            </w:r>
          </w:p>
        </w:tc>
      </w:tr>
    </w:tbl>
    <w:p w14:paraId="306A26C8" w14:textId="77777777" w:rsidR="00696B9C" w:rsidRDefault="00696B9C">
      <w:pPr>
        <w:pStyle w:val="Tekstpodstawowy"/>
        <w:spacing w:before="3"/>
        <w:ind w:left="0"/>
        <w:rPr>
          <w:sz w:val="27"/>
        </w:rPr>
      </w:pPr>
    </w:p>
    <w:p w14:paraId="735E9301" w14:textId="77777777" w:rsidR="00696B9C" w:rsidRDefault="0030015F">
      <w:pPr>
        <w:pStyle w:val="Tekstpodstawowy"/>
        <w:spacing w:before="91"/>
        <w:ind w:right="232" w:firstLine="708"/>
        <w:jc w:val="both"/>
      </w:pP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w:t>
      </w:r>
      <w:r>
        <w:rPr>
          <w:spacing w:val="-7"/>
        </w:rPr>
        <w:t xml:space="preserve"> </w:t>
      </w:r>
      <w:r>
        <w:t>asfaltu.</w:t>
      </w:r>
    </w:p>
    <w:p w14:paraId="0E3A9117" w14:textId="77777777" w:rsidR="00696B9C" w:rsidRDefault="0030015F">
      <w:pPr>
        <w:pStyle w:val="Nagwek31"/>
        <w:numPr>
          <w:ilvl w:val="1"/>
          <w:numId w:val="77"/>
        </w:numPr>
        <w:tabs>
          <w:tab w:val="left" w:pos="911"/>
        </w:tabs>
        <w:spacing w:before="4" w:line="228" w:lineRule="exact"/>
      </w:pPr>
      <w:r>
        <w:t>Kruszywo</w:t>
      </w:r>
    </w:p>
    <w:p w14:paraId="77DCDF6B" w14:textId="77777777" w:rsidR="00696B9C" w:rsidRDefault="0030015F">
      <w:pPr>
        <w:pStyle w:val="Tekstpodstawowy"/>
        <w:ind w:right="233" w:firstLine="707"/>
        <w:jc w:val="both"/>
      </w:pPr>
      <w:r>
        <w:t>Do warstwy wiążącej i wyrównawczej z betonu asfaltowego należy stosować kruszywo według PN-EN 13043 [44] i WT-1 Kruszywa 2010 [64], obejmujące kruszywo grube , kruszywo drobne i  wypełniacz. Kruszywa powinny spełniać wymagania podane w WT-1 Kruszywa 2010 – tablica 8, 9, 10,</w:t>
      </w:r>
      <w:r>
        <w:rPr>
          <w:spacing w:val="-9"/>
        </w:rPr>
        <w:t xml:space="preserve"> </w:t>
      </w:r>
      <w:r>
        <w:t>11.</w:t>
      </w:r>
    </w:p>
    <w:p w14:paraId="6F73F152" w14:textId="77777777" w:rsidR="00696B9C" w:rsidRDefault="0030015F">
      <w:pPr>
        <w:pStyle w:val="Tekstpodstawowy"/>
        <w:ind w:right="234" w:firstLine="707"/>
        <w:jc w:val="both"/>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w:t>
      </w:r>
      <w:r>
        <w:rPr>
          <w:spacing w:val="1"/>
        </w:rPr>
        <w:t xml:space="preserve"> </w:t>
      </w:r>
      <w:r>
        <w:t>aeracji.</w:t>
      </w:r>
    </w:p>
    <w:p w14:paraId="4DFDD4E5" w14:textId="77777777" w:rsidR="00696B9C" w:rsidRDefault="0030015F">
      <w:pPr>
        <w:pStyle w:val="Nagwek31"/>
        <w:numPr>
          <w:ilvl w:val="1"/>
          <w:numId w:val="77"/>
        </w:numPr>
        <w:tabs>
          <w:tab w:val="left" w:pos="911"/>
        </w:tabs>
        <w:spacing w:before="123"/>
      </w:pPr>
      <w:r>
        <w:t>Środek</w:t>
      </w:r>
      <w:r>
        <w:rPr>
          <w:spacing w:val="-5"/>
        </w:rPr>
        <w:t xml:space="preserve"> </w:t>
      </w:r>
      <w:r>
        <w:t>adhezyjny</w:t>
      </w:r>
    </w:p>
    <w:p w14:paraId="1DDD23A5" w14:textId="77777777" w:rsidR="00696B9C" w:rsidRDefault="0030015F">
      <w:pPr>
        <w:pStyle w:val="Tekstpodstawowy"/>
        <w:spacing w:before="116"/>
        <w:ind w:right="236" w:firstLine="707"/>
        <w:jc w:val="both"/>
      </w:pPr>
      <w:r>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w:t>
      </w:r>
    </w:p>
    <w:p w14:paraId="47AD2B3C" w14:textId="77777777" w:rsidR="00696B9C" w:rsidRDefault="0030015F">
      <w:pPr>
        <w:pStyle w:val="Tekstpodstawowy"/>
        <w:spacing w:line="229" w:lineRule="exact"/>
        <w:ind w:left="1265"/>
        <w:jc w:val="both"/>
      </w:pPr>
      <w:r>
        <w:t>Składowanie środka adhezyjnego jest dozwolone tylko w oryginalnych opakowaniach producenta.</w:t>
      </w:r>
    </w:p>
    <w:p w14:paraId="596082C6" w14:textId="77777777" w:rsidR="00696B9C" w:rsidRDefault="0030015F">
      <w:pPr>
        <w:pStyle w:val="Nagwek31"/>
        <w:numPr>
          <w:ilvl w:val="1"/>
          <w:numId w:val="77"/>
        </w:numPr>
        <w:tabs>
          <w:tab w:val="left" w:pos="909"/>
        </w:tabs>
        <w:ind w:left="909" w:hanging="351"/>
      </w:pPr>
      <w:r>
        <w:t>Materiały do uszczelnienia połączeń i krawędzi</w:t>
      </w:r>
    </w:p>
    <w:p w14:paraId="6685C7EF" w14:textId="77777777" w:rsidR="00696B9C" w:rsidRDefault="0030015F">
      <w:pPr>
        <w:pStyle w:val="Tekstpodstawowy"/>
        <w:spacing w:before="115"/>
        <w:ind w:right="235" w:firstLine="707"/>
        <w:jc w:val="both"/>
      </w:pPr>
      <w: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w:t>
      </w:r>
    </w:p>
    <w:p w14:paraId="35540C25" w14:textId="77777777" w:rsidR="00696B9C" w:rsidRDefault="0030015F">
      <w:pPr>
        <w:pStyle w:val="Akapitzlist"/>
        <w:numPr>
          <w:ilvl w:val="0"/>
          <w:numId w:val="79"/>
        </w:numPr>
        <w:tabs>
          <w:tab w:val="left" w:pos="842"/>
        </w:tabs>
        <w:spacing w:line="229" w:lineRule="exact"/>
        <w:rPr>
          <w:sz w:val="20"/>
        </w:rPr>
      </w:pPr>
      <w:r>
        <w:rPr>
          <w:sz w:val="20"/>
        </w:rPr>
        <w:t>materiały termoplastyczne, jak taśmy asfaltowe, pasty itp. według norm lub aprobat</w:t>
      </w:r>
      <w:r>
        <w:rPr>
          <w:spacing w:val="-17"/>
          <w:sz w:val="20"/>
        </w:rPr>
        <w:t xml:space="preserve"> </w:t>
      </w:r>
      <w:r>
        <w:rPr>
          <w:sz w:val="20"/>
        </w:rPr>
        <w:t>technicznych,</w:t>
      </w:r>
    </w:p>
    <w:p w14:paraId="7462A5A1" w14:textId="77777777" w:rsidR="00696B9C" w:rsidRDefault="0030015F">
      <w:pPr>
        <w:pStyle w:val="Akapitzlist"/>
        <w:numPr>
          <w:ilvl w:val="0"/>
          <w:numId w:val="79"/>
        </w:numPr>
        <w:tabs>
          <w:tab w:val="left" w:pos="842"/>
        </w:tabs>
        <w:spacing w:before="1"/>
        <w:ind w:left="1266" w:right="719" w:hanging="708"/>
        <w:rPr>
          <w:sz w:val="20"/>
        </w:rPr>
      </w:pPr>
      <w:r>
        <w:rPr>
          <w:sz w:val="20"/>
        </w:rPr>
        <w:t>emulsję asfaltową według PN-EN 13808 [58] lub inne lepiszcza według norm lub aprobat technicznych Grubość materiału termoplastycznego do spoiny powinna</w:t>
      </w:r>
      <w:r>
        <w:rPr>
          <w:spacing w:val="-2"/>
          <w:sz w:val="20"/>
        </w:rPr>
        <w:t xml:space="preserve"> </w:t>
      </w:r>
      <w:r>
        <w:rPr>
          <w:sz w:val="20"/>
        </w:rPr>
        <w:t>wynosić:</w:t>
      </w:r>
    </w:p>
    <w:p w14:paraId="0779088E" w14:textId="77777777" w:rsidR="00696B9C" w:rsidRDefault="0030015F">
      <w:pPr>
        <w:pStyle w:val="Akapitzlist"/>
        <w:numPr>
          <w:ilvl w:val="0"/>
          <w:numId w:val="131"/>
        </w:numPr>
        <w:tabs>
          <w:tab w:val="left" w:pos="842"/>
        </w:tabs>
        <w:spacing w:before="1"/>
        <w:rPr>
          <w:sz w:val="20"/>
        </w:rPr>
      </w:pPr>
      <w:r>
        <w:rPr>
          <w:sz w:val="20"/>
        </w:rPr>
        <w:t>nie mniej niż 10 mm przy grubości warstwy technologicznej do 2,5</w:t>
      </w:r>
      <w:r>
        <w:rPr>
          <w:spacing w:val="3"/>
          <w:sz w:val="20"/>
        </w:rPr>
        <w:t xml:space="preserve"> </w:t>
      </w:r>
      <w:r>
        <w:rPr>
          <w:sz w:val="20"/>
        </w:rPr>
        <w:t>cm,</w:t>
      </w:r>
    </w:p>
    <w:p w14:paraId="4949D4D3" w14:textId="77777777" w:rsidR="00696B9C" w:rsidRDefault="0030015F">
      <w:pPr>
        <w:pStyle w:val="Akapitzlist"/>
        <w:numPr>
          <w:ilvl w:val="0"/>
          <w:numId w:val="131"/>
        </w:numPr>
        <w:tabs>
          <w:tab w:val="left" w:pos="842"/>
        </w:tabs>
        <w:spacing w:line="229" w:lineRule="exact"/>
        <w:rPr>
          <w:sz w:val="20"/>
        </w:rPr>
      </w:pPr>
      <w:r>
        <w:rPr>
          <w:sz w:val="20"/>
        </w:rPr>
        <w:t>nie mniej niż 15 mm przy grubości warstwy technologicznej większej niż 2,5</w:t>
      </w:r>
      <w:r>
        <w:rPr>
          <w:spacing w:val="4"/>
          <w:sz w:val="20"/>
        </w:rPr>
        <w:t xml:space="preserve"> </w:t>
      </w:r>
      <w:r>
        <w:rPr>
          <w:sz w:val="20"/>
        </w:rPr>
        <w:t>cm.</w:t>
      </w:r>
    </w:p>
    <w:p w14:paraId="3076870F" w14:textId="77777777" w:rsidR="00696B9C" w:rsidRDefault="0030015F">
      <w:pPr>
        <w:pStyle w:val="Tekstpodstawowy"/>
        <w:ind w:right="234" w:firstLine="708"/>
        <w:jc w:val="both"/>
      </w:pPr>
      <w:r>
        <w:t>Składowanie materiałów termoplastycznych jest dozwolone tylko w oryginalnych opakowaniach producenta, w warunkach określonych w aprobacie technicznej.</w:t>
      </w:r>
    </w:p>
    <w:p w14:paraId="4E280D36" w14:textId="77777777" w:rsidR="00696B9C" w:rsidRDefault="0030015F">
      <w:pPr>
        <w:pStyle w:val="Tekstpodstawowy"/>
        <w:ind w:right="234" w:firstLine="708"/>
        <w:jc w:val="both"/>
      </w:pPr>
      <w:r>
        <w:t>Do uszczelnienia krawędzi należy stosować asfalt drogowy wg PN-EN 12591 [27], asfalt modyfikowany polimerami wg PN-EN 14023 [59] „metodą na gorąco”. Dopuszcza się inne rodzaje lepiszcza wg norm lub aprobat</w:t>
      </w:r>
      <w:r>
        <w:rPr>
          <w:spacing w:val="-4"/>
        </w:rPr>
        <w:t xml:space="preserve"> </w:t>
      </w:r>
      <w:r>
        <w:t>technicznych.</w:t>
      </w:r>
    </w:p>
    <w:p w14:paraId="718FA462" w14:textId="77777777" w:rsidR="00696B9C" w:rsidRDefault="0030015F">
      <w:pPr>
        <w:pStyle w:val="Nagwek31"/>
        <w:numPr>
          <w:ilvl w:val="1"/>
          <w:numId w:val="77"/>
        </w:numPr>
        <w:tabs>
          <w:tab w:val="left" w:pos="909"/>
        </w:tabs>
        <w:spacing w:before="124"/>
        <w:ind w:left="909" w:hanging="351"/>
      </w:pPr>
      <w:r>
        <w:t>Materiały do złączenia warstw</w:t>
      </w:r>
      <w:r>
        <w:rPr>
          <w:spacing w:val="-1"/>
        </w:rPr>
        <w:t xml:space="preserve"> </w:t>
      </w:r>
      <w:r>
        <w:t>konstrukcji</w:t>
      </w:r>
    </w:p>
    <w:p w14:paraId="2EA246A7" w14:textId="77777777" w:rsidR="00696B9C" w:rsidRDefault="0030015F">
      <w:pPr>
        <w:pStyle w:val="Tekstpodstawowy"/>
        <w:spacing w:before="115"/>
        <w:ind w:right="232" w:firstLine="707"/>
        <w:jc w:val="both"/>
      </w:pPr>
      <w:r>
        <w:t>Do złączania warstw konstrukcji nawierzchni (warstwa wiążąca z warstwą ścieralną) należy stosować kationowe emulsje asfaltowe lub kationowe emulsje modyfikowane polimerami według PN-EN 13808 [58] i WT-3 Emulsje asfaltowe 2009 punkt 5.1 tablica 2 i tablica 3 [66].</w:t>
      </w:r>
    </w:p>
    <w:p w14:paraId="227D42AC" w14:textId="77777777" w:rsidR="00696B9C" w:rsidRDefault="0030015F">
      <w:pPr>
        <w:pStyle w:val="Tekstpodstawowy"/>
        <w:spacing w:before="1"/>
        <w:ind w:right="231" w:firstLine="707"/>
        <w:jc w:val="both"/>
      </w:pPr>
      <w:r>
        <w:t>Emulsję asfaltową można składować w opakowaniach transportowych lub w stacjonarnych zbiornikach pionowych z nalewaniem od dna. Nie należy nalewać emulsji do opakowań i zbiorników zanieczyszczonych materiałami mineralnymi.</w:t>
      </w:r>
    </w:p>
    <w:p w14:paraId="3A737755" w14:textId="77777777" w:rsidR="00696B9C" w:rsidRDefault="00696B9C">
      <w:pPr>
        <w:jc w:val="both"/>
        <w:sectPr w:rsidR="00696B9C">
          <w:pgSz w:w="11910" w:h="16840"/>
          <w:pgMar w:top="780" w:right="1180" w:bottom="440" w:left="860" w:header="0" w:footer="176" w:gutter="0"/>
          <w:cols w:space="708"/>
        </w:sectPr>
      </w:pPr>
    </w:p>
    <w:p w14:paraId="7AB5D037" w14:textId="77777777" w:rsidR="00696B9C" w:rsidRDefault="0030015F">
      <w:pPr>
        <w:pStyle w:val="Nagwek31"/>
        <w:numPr>
          <w:ilvl w:val="0"/>
          <w:numId w:val="77"/>
        </w:numPr>
        <w:tabs>
          <w:tab w:val="left" w:pos="760"/>
        </w:tabs>
        <w:spacing w:before="66"/>
      </w:pPr>
      <w:r>
        <w:lastRenderedPageBreak/>
        <w:t>SPRZĘT</w:t>
      </w:r>
    </w:p>
    <w:p w14:paraId="2C01D41B" w14:textId="77777777" w:rsidR="00696B9C" w:rsidRDefault="0030015F">
      <w:pPr>
        <w:pStyle w:val="Akapitzlist"/>
        <w:numPr>
          <w:ilvl w:val="1"/>
          <w:numId w:val="77"/>
        </w:numPr>
        <w:tabs>
          <w:tab w:val="left" w:pos="911"/>
        </w:tabs>
        <w:spacing w:before="120"/>
        <w:rPr>
          <w:rFonts w:ascii="Times New Roman" w:hAnsi="Times New Roman"/>
          <w:b/>
          <w:sz w:val="20"/>
        </w:rPr>
      </w:pPr>
      <w:r>
        <w:rPr>
          <w:rFonts w:ascii="Times New Roman" w:hAnsi="Times New Roman"/>
          <w:b/>
          <w:sz w:val="20"/>
        </w:rPr>
        <w:t>Ogólne wymagania dotyczące sprzętu</w:t>
      </w:r>
    </w:p>
    <w:p w14:paraId="5D32C8AD" w14:textId="77777777" w:rsidR="00696B9C" w:rsidRDefault="0030015F">
      <w:pPr>
        <w:pStyle w:val="Tekstpodstawowy"/>
        <w:spacing w:before="116"/>
        <w:ind w:left="1265"/>
      </w:pPr>
      <w:r>
        <w:t>Ogólne wymagania dotyczące sprzętu podano w SST D-M-00.00.00 „Wymagania ogólne” [1] pkt 3.</w:t>
      </w:r>
    </w:p>
    <w:p w14:paraId="00498FE2" w14:textId="77777777" w:rsidR="00696B9C" w:rsidRDefault="0030015F">
      <w:pPr>
        <w:pStyle w:val="Nagwek31"/>
        <w:numPr>
          <w:ilvl w:val="1"/>
          <w:numId w:val="77"/>
        </w:numPr>
        <w:tabs>
          <w:tab w:val="left" w:pos="911"/>
        </w:tabs>
      </w:pPr>
      <w:r>
        <w:t>Sprzęt stosowany do wykonania</w:t>
      </w:r>
      <w:r>
        <w:rPr>
          <w:spacing w:val="-1"/>
        </w:rPr>
        <w:t xml:space="preserve"> </w:t>
      </w:r>
      <w:r>
        <w:t>robót</w:t>
      </w:r>
    </w:p>
    <w:p w14:paraId="21218E52" w14:textId="77777777" w:rsidR="00696B9C" w:rsidRDefault="0030015F">
      <w:pPr>
        <w:pStyle w:val="Tekstpodstawowy"/>
        <w:spacing w:before="116"/>
        <w:ind w:firstLine="707"/>
      </w:pPr>
      <w:r>
        <w:t>Przy wykonywaniu robót Wykonawca w zależności od potrzeb, powinien wykazać się możliwością korzystania ze sprzętu dostosowanego do przyjętej metody robót, jak:</w:t>
      </w:r>
    </w:p>
    <w:p w14:paraId="1F5DA2A1" w14:textId="77777777" w:rsidR="00696B9C" w:rsidRDefault="0030015F">
      <w:pPr>
        <w:pStyle w:val="Akapitzlist"/>
        <w:numPr>
          <w:ilvl w:val="0"/>
          <w:numId w:val="131"/>
        </w:numPr>
        <w:tabs>
          <w:tab w:val="left" w:pos="954"/>
          <w:tab w:val="left" w:pos="955"/>
        </w:tabs>
        <w:ind w:left="954" w:right="235" w:hanging="396"/>
        <w:rPr>
          <w:sz w:val="20"/>
        </w:rPr>
      </w:pPr>
      <w:r>
        <w:rPr>
          <w:sz w:val="20"/>
        </w:rPr>
        <w:t>wytwórnia (otaczarka) o mieszaniu cyklicznym lub ciągłym, z automatycznym komputerowym sterowaniem produkcji, do wytwarzania mieszanek mineralno-asfaltowych,</w:t>
      </w:r>
    </w:p>
    <w:p w14:paraId="6634BD3F" w14:textId="77777777" w:rsidR="00696B9C" w:rsidRDefault="0030015F">
      <w:pPr>
        <w:pStyle w:val="Akapitzlist"/>
        <w:numPr>
          <w:ilvl w:val="0"/>
          <w:numId w:val="131"/>
        </w:numPr>
        <w:tabs>
          <w:tab w:val="left" w:pos="954"/>
          <w:tab w:val="left" w:pos="955"/>
        </w:tabs>
        <w:ind w:left="954" w:hanging="397"/>
        <w:rPr>
          <w:sz w:val="20"/>
        </w:rPr>
      </w:pPr>
      <w:r>
        <w:rPr>
          <w:sz w:val="20"/>
        </w:rPr>
        <w:t>układarka gąsienicowa, z elektronicznym sterowaniem równości układanej</w:t>
      </w:r>
      <w:r>
        <w:rPr>
          <w:spacing w:val="-1"/>
          <w:sz w:val="20"/>
        </w:rPr>
        <w:t xml:space="preserve"> </w:t>
      </w:r>
      <w:r>
        <w:rPr>
          <w:sz w:val="20"/>
        </w:rPr>
        <w:t>warstwy,</w:t>
      </w:r>
    </w:p>
    <w:p w14:paraId="104D1406" w14:textId="77777777" w:rsidR="00696B9C" w:rsidRDefault="0030015F">
      <w:pPr>
        <w:pStyle w:val="Akapitzlist"/>
        <w:numPr>
          <w:ilvl w:val="0"/>
          <w:numId w:val="131"/>
        </w:numPr>
        <w:tabs>
          <w:tab w:val="left" w:pos="954"/>
          <w:tab w:val="left" w:pos="955"/>
        </w:tabs>
        <w:ind w:left="954" w:hanging="397"/>
        <w:rPr>
          <w:sz w:val="20"/>
        </w:rPr>
      </w:pPr>
      <w:r>
        <w:rPr>
          <w:sz w:val="20"/>
        </w:rPr>
        <w:t>skrapiarka,</w:t>
      </w:r>
    </w:p>
    <w:p w14:paraId="7805E080"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walce stalowe</w:t>
      </w:r>
      <w:r>
        <w:rPr>
          <w:spacing w:val="1"/>
          <w:sz w:val="20"/>
        </w:rPr>
        <w:t xml:space="preserve"> </w:t>
      </w:r>
      <w:r>
        <w:rPr>
          <w:sz w:val="20"/>
        </w:rPr>
        <w:t>gładkie,</w:t>
      </w:r>
    </w:p>
    <w:p w14:paraId="148282CB" w14:textId="77777777" w:rsidR="00696B9C" w:rsidRDefault="0030015F">
      <w:pPr>
        <w:pStyle w:val="Akapitzlist"/>
        <w:numPr>
          <w:ilvl w:val="0"/>
          <w:numId w:val="131"/>
        </w:numPr>
        <w:tabs>
          <w:tab w:val="left" w:pos="954"/>
          <w:tab w:val="left" w:pos="955"/>
        </w:tabs>
        <w:spacing w:line="229" w:lineRule="exact"/>
        <w:ind w:left="954" w:hanging="397"/>
        <w:rPr>
          <w:sz w:val="20"/>
        </w:rPr>
      </w:pPr>
      <w:r>
        <w:rPr>
          <w:sz w:val="20"/>
        </w:rPr>
        <w:t>walce ogumione</w:t>
      </w:r>
    </w:p>
    <w:p w14:paraId="6DE0559F" w14:textId="77777777" w:rsidR="00696B9C" w:rsidRDefault="0030015F">
      <w:pPr>
        <w:pStyle w:val="Akapitzlist"/>
        <w:numPr>
          <w:ilvl w:val="0"/>
          <w:numId w:val="131"/>
        </w:numPr>
        <w:tabs>
          <w:tab w:val="left" w:pos="954"/>
          <w:tab w:val="left" w:pos="955"/>
        </w:tabs>
        <w:ind w:left="954" w:hanging="397"/>
        <w:rPr>
          <w:sz w:val="20"/>
        </w:rPr>
      </w:pPr>
      <w:r>
        <w:rPr>
          <w:sz w:val="20"/>
        </w:rPr>
        <w:t>szczotki mechaniczne i/lub inne urządzenia</w:t>
      </w:r>
      <w:r>
        <w:rPr>
          <w:spacing w:val="1"/>
          <w:sz w:val="20"/>
        </w:rPr>
        <w:t xml:space="preserve"> </w:t>
      </w:r>
      <w:r>
        <w:rPr>
          <w:sz w:val="20"/>
        </w:rPr>
        <w:t>czyszczące,</w:t>
      </w:r>
    </w:p>
    <w:p w14:paraId="5241B796" w14:textId="77777777" w:rsidR="00696B9C" w:rsidRDefault="0030015F">
      <w:pPr>
        <w:pStyle w:val="Akapitzlist"/>
        <w:numPr>
          <w:ilvl w:val="0"/>
          <w:numId w:val="131"/>
        </w:numPr>
        <w:tabs>
          <w:tab w:val="left" w:pos="954"/>
          <w:tab w:val="left" w:pos="955"/>
        </w:tabs>
        <w:spacing w:before="1"/>
        <w:ind w:left="954" w:hanging="397"/>
        <w:rPr>
          <w:sz w:val="20"/>
        </w:rPr>
      </w:pPr>
      <w:r>
        <w:rPr>
          <w:sz w:val="20"/>
        </w:rPr>
        <w:t>samochody samowyładowcze z przykryciem brezentowym lub</w:t>
      </w:r>
      <w:r>
        <w:rPr>
          <w:spacing w:val="-7"/>
          <w:sz w:val="20"/>
        </w:rPr>
        <w:t xml:space="preserve"> </w:t>
      </w:r>
      <w:r>
        <w:rPr>
          <w:sz w:val="20"/>
        </w:rPr>
        <w:t>termosami,</w:t>
      </w:r>
    </w:p>
    <w:p w14:paraId="3E2CD507" w14:textId="77777777" w:rsidR="00696B9C" w:rsidRDefault="0030015F">
      <w:pPr>
        <w:pStyle w:val="Akapitzlist"/>
        <w:numPr>
          <w:ilvl w:val="0"/>
          <w:numId w:val="131"/>
        </w:numPr>
        <w:tabs>
          <w:tab w:val="left" w:pos="954"/>
          <w:tab w:val="left" w:pos="955"/>
        </w:tabs>
        <w:ind w:left="954" w:hanging="397"/>
        <w:rPr>
          <w:sz w:val="20"/>
        </w:rPr>
      </w:pPr>
      <w:r>
        <w:rPr>
          <w:sz w:val="20"/>
        </w:rPr>
        <w:t>sprzęt</w:t>
      </w:r>
      <w:r>
        <w:rPr>
          <w:spacing w:val="-1"/>
          <w:sz w:val="20"/>
        </w:rPr>
        <w:t xml:space="preserve"> </w:t>
      </w:r>
      <w:r>
        <w:rPr>
          <w:sz w:val="20"/>
        </w:rPr>
        <w:t>drobny.</w:t>
      </w:r>
    </w:p>
    <w:p w14:paraId="58F537B9" w14:textId="77777777" w:rsidR="00696B9C" w:rsidRDefault="0030015F">
      <w:pPr>
        <w:pStyle w:val="Nagwek31"/>
        <w:numPr>
          <w:ilvl w:val="0"/>
          <w:numId w:val="77"/>
        </w:numPr>
        <w:tabs>
          <w:tab w:val="left" w:pos="760"/>
        </w:tabs>
      </w:pPr>
      <w:r>
        <w:t>TRANSPORT</w:t>
      </w:r>
    </w:p>
    <w:p w14:paraId="5267874D" w14:textId="77777777" w:rsidR="00696B9C" w:rsidRDefault="0030015F">
      <w:pPr>
        <w:pStyle w:val="Akapitzlist"/>
        <w:numPr>
          <w:ilvl w:val="1"/>
          <w:numId w:val="77"/>
        </w:numPr>
        <w:tabs>
          <w:tab w:val="left" w:pos="911"/>
        </w:tabs>
        <w:spacing w:before="118"/>
        <w:rPr>
          <w:rFonts w:ascii="Times New Roman" w:hAnsi="Times New Roman"/>
          <w:b/>
          <w:sz w:val="20"/>
        </w:rPr>
      </w:pPr>
      <w:r>
        <w:rPr>
          <w:rFonts w:ascii="Times New Roman" w:hAnsi="Times New Roman"/>
          <w:b/>
          <w:sz w:val="20"/>
        </w:rPr>
        <w:t>Ogólne wymagania dotyczące transportu</w:t>
      </w:r>
    </w:p>
    <w:p w14:paraId="68BE7FAB" w14:textId="77777777" w:rsidR="00696B9C" w:rsidRDefault="0030015F">
      <w:pPr>
        <w:pStyle w:val="Tekstpodstawowy"/>
        <w:spacing w:before="116"/>
        <w:ind w:left="1265"/>
      </w:pPr>
      <w:r>
        <w:t>Ogólne wymagania dotyczące transportu podano w SST D-M-00.00.00 „Wymagania ogólne” [1] pkt 4.</w:t>
      </w:r>
    </w:p>
    <w:p w14:paraId="6F34B622" w14:textId="77777777" w:rsidR="00696B9C" w:rsidRDefault="00696B9C">
      <w:pPr>
        <w:pStyle w:val="Tekstpodstawowy"/>
        <w:spacing w:before="10"/>
        <w:ind w:left="0"/>
        <w:rPr>
          <w:sz w:val="30"/>
        </w:rPr>
      </w:pPr>
    </w:p>
    <w:p w14:paraId="543C2F96" w14:textId="77777777" w:rsidR="00696B9C" w:rsidRDefault="0030015F">
      <w:pPr>
        <w:pStyle w:val="Nagwek31"/>
        <w:numPr>
          <w:ilvl w:val="1"/>
          <w:numId w:val="77"/>
        </w:numPr>
        <w:tabs>
          <w:tab w:val="left" w:pos="911"/>
        </w:tabs>
        <w:spacing w:before="1"/>
      </w:pPr>
      <w:r>
        <w:t>Transport</w:t>
      </w:r>
      <w:r>
        <w:rPr>
          <w:spacing w:val="2"/>
        </w:rPr>
        <w:t xml:space="preserve"> </w:t>
      </w:r>
      <w:r>
        <w:t>materiałów</w:t>
      </w:r>
    </w:p>
    <w:p w14:paraId="23FA6370" w14:textId="77777777" w:rsidR="00696B9C" w:rsidRDefault="0030015F">
      <w:pPr>
        <w:pStyle w:val="Tekstpodstawowy"/>
        <w:spacing w:before="115"/>
        <w:ind w:right="234" w:firstLine="707"/>
        <w:jc w:val="both"/>
      </w:pPr>
      <w:r>
        <w:t>Asfalt należy przewozić w cysternach kolejowych lub samochodach izolowanych i zaopatrzonych w urządzenia umożliwiające pośrednie ogrzewanie oraz w zawory spustowe.</w:t>
      </w:r>
    </w:p>
    <w:p w14:paraId="57C58046" w14:textId="77777777" w:rsidR="00696B9C" w:rsidRDefault="0030015F">
      <w:pPr>
        <w:pStyle w:val="Tekstpodstawowy"/>
        <w:ind w:right="232" w:firstLine="708"/>
        <w:jc w:val="both"/>
      </w:pPr>
      <w:r>
        <w:t>Kruszywa można przewozić dowolnymi środkami transportu, w warunkach zabezpieczających je przed zanieczyszczeniem, zmieszaniem z innymi materiałami i nadmiernym zawilgoceniem.</w:t>
      </w:r>
    </w:p>
    <w:p w14:paraId="4ED6ED4C" w14:textId="77777777" w:rsidR="00696B9C" w:rsidRDefault="0030015F">
      <w:pPr>
        <w:pStyle w:val="Tekstpodstawowy"/>
        <w:ind w:right="234" w:firstLine="708"/>
        <w:jc w:val="both"/>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65A5DB8" w14:textId="77777777" w:rsidR="00696B9C" w:rsidRDefault="0030015F">
      <w:pPr>
        <w:pStyle w:val="Tekstpodstawowy"/>
        <w:spacing w:before="1"/>
        <w:ind w:right="234" w:firstLine="708"/>
        <w:jc w:val="both"/>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3CA1EE7" w14:textId="77777777" w:rsidR="00696B9C" w:rsidRDefault="0030015F">
      <w:pPr>
        <w:pStyle w:val="Tekstpodstawowy"/>
        <w:ind w:right="232" w:firstLine="708"/>
        <w:jc w:val="both"/>
      </w:pPr>
      <w: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w:t>
      </w:r>
    </w:p>
    <w:p w14:paraId="2C107390" w14:textId="77777777" w:rsidR="00696B9C" w:rsidRDefault="0030015F">
      <w:pPr>
        <w:pStyle w:val="Nagwek31"/>
        <w:numPr>
          <w:ilvl w:val="0"/>
          <w:numId w:val="77"/>
        </w:numPr>
        <w:tabs>
          <w:tab w:val="left" w:pos="760"/>
        </w:tabs>
        <w:spacing w:before="124"/>
      </w:pPr>
      <w:r>
        <w:t>WYKONANIE</w:t>
      </w:r>
      <w:r>
        <w:rPr>
          <w:spacing w:val="-1"/>
        </w:rPr>
        <w:t xml:space="preserve"> </w:t>
      </w:r>
      <w:r>
        <w:t>ROBÓT</w:t>
      </w:r>
    </w:p>
    <w:p w14:paraId="0E2E27AB" w14:textId="77777777" w:rsidR="00696B9C" w:rsidRDefault="0030015F">
      <w:pPr>
        <w:pStyle w:val="Akapitzlist"/>
        <w:numPr>
          <w:ilvl w:val="1"/>
          <w:numId w:val="77"/>
        </w:numPr>
        <w:tabs>
          <w:tab w:val="left" w:pos="911"/>
        </w:tabs>
        <w:spacing w:before="118"/>
        <w:rPr>
          <w:rFonts w:ascii="Times New Roman" w:hAnsi="Times New Roman"/>
          <w:b/>
          <w:sz w:val="20"/>
        </w:rPr>
      </w:pPr>
      <w:r>
        <w:rPr>
          <w:rFonts w:ascii="Times New Roman" w:hAnsi="Times New Roman"/>
          <w:b/>
          <w:sz w:val="20"/>
        </w:rPr>
        <w:t>Ogólne zasady wykonania robót</w:t>
      </w:r>
    </w:p>
    <w:p w14:paraId="1BB4821F" w14:textId="77777777" w:rsidR="00696B9C" w:rsidRDefault="0030015F">
      <w:pPr>
        <w:pStyle w:val="Tekstpodstawowy"/>
        <w:spacing w:before="116"/>
        <w:ind w:left="1265"/>
      </w:pPr>
      <w:r>
        <w:t>Ogólne zasady wykonania robót podano w SST D-M-00.00.00 „Wymagania ogólne” [1] pkt 5.</w:t>
      </w:r>
    </w:p>
    <w:p w14:paraId="76F09F2C" w14:textId="77777777" w:rsidR="00696B9C" w:rsidRDefault="0030015F">
      <w:pPr>
        <w:pStyle w:val="Nagwek31"/>
        <w:numPr>
          <w:ilvl w:val="1"/>
          <w:numId w:val="77"/>
        </w:numPr>
        <w:tabs>
          <w:tab w:val="left" w:pos="911"/>
        </w:tabs>
      </w:pPr>
      <w:r>
        <w:t>Projektowanie mieszanki</w:t>
      </w:r>
      <w:r>
        <w:rPr>
          <w:spacing w:val="5"/>
        </w:rPr>
        <w:t xml:space="preserve"> </w:t>
      </w:r>
      <w:r>
        <w:t>mineralno-asfaltowej</w:t>
      </w:r>
    </w:p>
    <w:p w14:paraId="081758DE" w14:textId="77777777" w:rsidR="00696B9C" w:rsidRDefault="0030015F">
      <w:pPr>
        <w:pStyle w:val="Tekstpodstawowy"/>
        <w:spacing w:before="116"/>
        <w:ind w:right="243" w:firstLine="707"/>
      </w:pPr>
      <w:r>
        <w:t>Przed przystąpieniem do robót Wykonawca dostarczy Inspektorowi Nadzoru do akceptacji projekt składu mieszanki mineralno-asfaltowej (AC11W,).</w:t>
      </w:r>
    </w:p>
    <w:p w14:paraId="02B8F61F" w14:textId="77777777" w:rsidR="00696B9C" w:rsidRDefault="0030015F">
      <w:pPr>
        <w:pStyle w:val="Tekstpodstawowy"/>
        <w:spacing w:before="1" w:line="229" w:lineRule="exact"/>
        <w:ind w:left="1266"/>
      </w:pPr>
      <w:r>
        <w:t>Uziarnienie mieszanki mineralnej oraz minimalna zawartość lepiszcza podane są w tablicach 5.</w:t>
      </w:r>
    </w:p>
    <w:p w14:paraId="0CC6C2F4" w14:textId="77777777" w:rsidR="00696B9C" w:rsidRDefault="0030015F">
      <w:pPr>
        <w:pStyle w:val="Tekstpodstawowy"/>
        <w:ind w:right="243" w:firstLine="708"/>
      </w:pPr>
      <w:r>
        <w:t>Jeżeli stosowana jest mieszanka kruszywa drobnego niełamanego i łamanego, to należy przyjąć proporcję kruszywa łamanego do niełamanego co najmniej 50/50.</w:t>
      </w:r>
    </w:p>
    <w:p w14:paraId="4031CD41" w14:textId="77777777" w:rsidR="00696B9C" w:rsidRDefault="0030015F">
      <w:pPr>
        <w:pStyle w:val="Tekstpodstawowy"/>
        <w:ind w:left="1265"/>
      </w:pPr>
      <w:r>
        <w:t>Wymagane właściwości mieszanki mineralno-asfaltowej podane są w tablicach</w:t>
      </w:r>
    </w:p>
    <w:p w14:paraId="519C1370" w14:textId="77777777" w:rsidR="00696B9C" w:rsidRDefault="0030015F">
      <w:pPr>
        <w:pStyle w:val="Tekstpodstawowy"/>
      </w:pPr>
      <w:r>
        <w:t>6, 7, 8.</w:t>
      </w:r>
    </w:p>
    <w:p w14:paraId="6BA2A2A0" w14:textId="77777777" w:rsidR="00696B9C" w:rsidRDefault="0030015F">
      <w:pPr>
        <w:pStyle w:val="Tekstpodstawowy"/>
        <w:spacing w:before="120"/>
        <w:ind w:left="1552" w:right="243" w:hanging="994"/>
      </w:pPr>
      <w:r>
        <w:t>Tablica 5. Uziarnienie mieszanki mineralnej oraz zawartość lepiszcza do betonu asfaltowego do warstwy wiążącej i wyrównawczej, dla ruchu KR1÷KR6 [65]</w:t>
      </w:r>
    </w:p>
    <w:p w14:paraId="5945C664" w14:textId="77777777" w:rsidR="00696B9C" w:rsidRDefault="00696B9C">
      <w:pPr>
        <w:pStyle w:val="Tekstpodstawowy"/>
        <w:spacing w:before="10"/>
        <w:ind w:left="0"/>
        <w:rPr>
          <w:sz w:val="10"/>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540"/>
        <w:gridCol w:w="720"/>
        <w:gridCol w:w="720"/>
        <w:gridCol w:w="720"/>
        <w:gridCol w:w="720"/>
        <w:gridCol w:w="720"/>
        <w:gridCol w:w="720"/>
        <w:gridCol w:w="720"/>
      </w:tblGrid>
      <w:tr w:rsidR="00696B9C" w14:paraId="61B448EB" w14:textId="77777777">
        <w:trPr>
          <w:trHeight w:val="230"/>
        </w:trPr>
        <w:tc>
          <w:tcPr>
            <w:tcW w:w="1908" w:type="dxa"/>
            <w:vMerge w:val="restart"/>
          </w:tcPr>
          <w:p w14:paraId="64D8C451" w14:textId="77777777" w:rsidR="00696B9C" w:rsidRDefault="00696B9C">
            <w:pPr>
              <w:pStyle w:val="TableParagraph"/>
              <w:spacing w:before="9"/>
              <w:rPr>
                <w:sz w:val="19"/>
              </w:rPr>
            </w:pPr>
          </w:p>
          <w:p w14:paraId="6AF03708" w14:textId="77777777" w:rsidR="00696B9C" w:rsidRDefault="0030015F">
            <w:pPr>
              <w:pStyle w:val="TableParagraph"/>
              <w:ind w:left="470"/>
              <w:rPr>
                <w:sz w:val="20"/>
              </w:rPr>
            </w:pPr>
            <w:r>
              <w:rPr>
                <w:sz w:val="20"/>
              </w:rPr>
              <w:t>Właściwość</w:t>
            </w:r>
          </w:p>
        </w:tc>
        <w:tc>
          <w:tcPr>
            <w:tcW w:w="5580" w:type="dxa"/>
            <w:gridSpan w:val="8"/>
          </w:tcPr>
          <w:p w14:paraId="1C7C256B" w14:textId="77777777" w:rsidR="00696B9C" w:rsidRDefault="0030015F">
            <w:pPr>
              <w:pStyle w:val="TableParagraph"/>
              <w:spacing w:line="210" w:lineRule="exact"/>
              <w:ind w:left="1882" w:right="1875"/>
              <w:jc w:val="center"/>
              <w:rPr>
                <w:sz w:val="20"/>
              </w:rPr>
            </w:pPr>
            <w:r>
              <w:rPr>
                <w:sz w:val="20"/>
              </w:rPr>
              <w:t>Przesiew,   [% (m/m)]</w:t>
            </w:r>
          </w:p>
        </w:tc>
      </w:tr>
      <w:tr w:rsidR="00696B9C" w14:paraId="4BBEF069" w14:textId="77777777">
        <w:trPr>
          <w:trHeight w:val="460"/>
        </w:trPr>
        <w:tc>
          <w:tcPr>
            <w:tcW w:w="1908" w:type="dxa"/>
            <w:vMerge/>
            <w:tcBorders>
              <w:top w:val="nil"/>
            </w:tcBorders>
          </w:tcPr>
          <w:p w14:paraId="5C5E5169" w14:textId="77777777" w:rsidR="00696B9C" w:rsidRDefault="00696B9C">
            <w:pPr>
              <w:rPr>
                <w:sz w:val="2"/>
                <w:szCs w:val="2"/>
              </w:rPr>
            </w:pPr>
          </w:p>
        </w:tc>
        <w:tc>
          <w:tcPr>
            <w:tcW w:w="1260" w:type="dxa"/>
            <w:gridSpan w:val="2"/>
          </w:tcPr>
          <w:p w14:paraId="29661485" w14:textId="77777777" w:rsidR="00696B9C" w:rsidRDefault="0030015F">
            <w:pPr>
              <w:pStyle w:val="TableParagraph"/>
              <w:spacing w:line="223" w:lineRule="exact"/>
              <w:ind w:left="295"/>
              <w:rPr>
                <w:sz w:val="20"/>
              </w:rPr>
            </w:pPr>
            <w:r>
              <w:rPr>
                <w:sz w:val="20"/>
              </w:rPr>
              <w:t>AC11W</w:t>
            </w:r>
          </w:p>
          <w:p w14:paraId="4C2DF0F5" w14:textId="77777777" w:rsidR="00696B9C" w:rsidRDefault="0030015F">
            <w:pPr>
              <w:pStyle w:val="TableParagraph"/>
              <w:spacing w:line="217" w:lineRule="exact"/>
              <w:ind w:left="218"/>
              <w:rPr>
                <w:sz w:val="20"/>
              </w:rPr>
            </w:pPr>
            <w:r>
              <w:rPr>
                <w:sz w:val="20"/>
              </w:rPr>
              <w:t>KR1-KR2</w:t>
            </w:r>
          </w:p>
        </w:tc>
        <w:tc>
          <w:tcPr>
            <w:tcW w:w="1440" w:type="dxa"/>
            <w:gridSpan w:val="2"/>
          </w:tcPr>
          <w:p w14:paraId="1981BB27" w14:textId="77777777" w:rsidR="00696B9C" w:rsidRDefault="00696B9C">
            <w:pPr>
              <w:pStyle w:val="TableParagraph"/>
              <w:rPr>
                <w:rFonts w:ascii="Times New Roman"/>
                <w:sz w:val="18"/>
              </w:rPr>
            </w:pPr>
          </w:p>
        </w:tc>
        <w:tc>
          <w:tcPr>
            <w:tcW w:w="1440" w:type="dxa"/>
            <w:gridSpan w:val="2"/>
          </w:tcPr>
          <w:p w14:paraId="20F579F9" w14:textId="77777777" w:rsidR="00696B9C" w:rsidRDefault="00696B9C">
            <w:pPr>
              <w:pStyle w:val="TableParagraph"/>
              <w:rPr>
                <w:rFonts w:ascii="Times New Roman"/>
                <w:sz w:val="18"/>
              </w:rPr>
            </w:pPr>
          </w:p>
        </w:tc>
        <w:tc>
          <w:tcPr>
            <w:tcW w:w="1440" w:type="dxa"/>
            <w:gridSpan w:val="2"/>
          </w:tcPr>
          <w:p w14:paraId="0454FEC8" w14:textId="77777777" w:rsidR="00696B9C" w:rsidRDefault="00696B9C">
            <w:pPr>
              <w:pStyle w:val="TableParagraph"/>
              <w:rPr>
                <w:rFonts w:ascii="Times New Roman"/>
                <w:sz w:val="18"/>
              </w:rPr>
            </w:pPr>
          </w:p>
        </w:tc>
      </w:tr>
      <w:tr w:rsidR="00696B9C" w14:paraId="507D3B7C" w14:textId="77777777">
        <w:trPr>
          <w:trHeight w:val="230"/>
        </w:trPr>
        <w:tc>
          <w:tcPr>
            <w:tcW w:w="1908" w:type="dxa"/>
          </w:tcPr>
          <w:p w14:paraId="7719B6FF" w14:textId="77777777" w:rsidR="00696B9C" w:rsidRDefault="0030015F">
            <w:pPr>
              <w:pStyle w:val="TableParagraph"/>
              <w:spacing w:line="210" w:lineRule="exact"/>
              <w:ind w:left="92" w:right="87"/>
              <w:jc w:val="center"/>
              <w:rPr>
                <w:sz w:val="20"/>
              </w:rPr>
            </w:pPr>
            <w:r>
              <w:rPr>
                <w:sz w:val="20"/>
              </w:rPr>
              <w:t>Wymiar sita #, [mm]</w:t>
            </w:r>
          </w:p>
        </w:tc>
        <w:tc>
          <w:tcPr>
            <w:tcW w:w="540" w:type="dxa"/>
          </w:tcPr>
          <w:p w14:paraId="308E4016" w14:textId="77777777" w:rsidR="00696B9C" w:rsidRDefault="0030015F">
            <w:pPr>
              <w:pStyle w:val="TableParagraph"/>
              <w:spacing w:line="210" w:lineRule="exact"/>
              <w:ind w:left="99" w:right="88"/>
              <w:jc w:val="center"/>
              <w:rPr>
                <w:sz w:val="20"/>
              </w:rPr>
            </w:pPr>
            <w:r>
              <w:rPr>
                <w:sz w:val="20"/>
              </w:rPr>
              <w:t>od</w:t>
            </w:r>
          </w:p>
        </w:tc>
        <w:tc>
          <w:tcPr>
            <w:tcW w:w="720" w:type="dxa"/>
          </w:tcPr>
          <w:p w14:paraId="5C3D51C0" w14:textId="77777777" w:rsidR="00696B9C" w:rsidRDefault="0030015F">
            <w:pPr>
              <w:pStyle w:val="TableParagraph"/>
              <w:spacing w:line="210" w:lineRule="exact"/>
              <w:ind w:left="189" w:right="181"/>
              <w:jc w:val="center"/>
              <w:rPr>
                <w:sz w:val="20"/>
              </w:rPr>
            </w:pPr>
            <w:r>
              <w:rPr>
                <w:sz w:val="20"/>
              </w:rPr>
              <w:t>do</w:t>
            </w:r>
          </w:p>
        </w:tc>
        <w:tc>
          <w:tcPr>
            <w:tcW w:w="720" w:type="dxa"/>
          </w:tcPr>
          <w:p w14:paraId="377610B6" w14:textId="77777777" w:rsidR="00696B9C" w:rsidRDefault="00696B9C">
            <w:pPr>
              <w:pStyle w:val="TableParagraph"/>
              <w:rPr>
                <w:rFonts w:ascii="Times New Roman"/>
                <w:sz w:val="16"/>
              </w:rPr>
            </w:pPr>
          </w:p>
        </w:tc>
        <w:tc>
          <w:tcPr>
            <w:tcW w:w="720" w:type="dxa"/>
          </w:tcPr>
          <w:p w14:paraId="476BE76A" w14:textId="77777777" w:rsidR="00696B9C" w:rsidRDefault="00696B9C">
            <w:pPr>
              <w:pStyle w:val="TableParagraph"/>
              <w:rPr>
                <w:rFonts w:ascii="Times New Roman"/>
                <w:sz w:val="16"/>
              </w:rPr>
            </w:pPr>
          </w:p>
        </w:tc>
        <w:tc>
          <w:tcPr>
            <w:tcW w:w="720" w:type="dxa"/>
          </w:tcPr>
          <w:p w14:paraId="1199AA6C" w14:textId="77777777" w:rsidR="00696B9C" w:rsidRDefault="00696B9C">
            <w:pPr>
              <w:pStyle w:val="TableParagraph"/>
              <w:rPr>
                <w:rFonts w:ascii="Times New Roman"/>
                <w:sz w:val="16"/>
              </w:rPr>
            </w:pPr>
          </w:p>
        </w:tc>
        <w:tc>
          <w:tcPr>
            <w:tcW w:w="720" w:type="dxa"/>
          </w:tcPr>
          <w:p w14:paraId="4F2BADB3" w14:textId="77777777" w:rsidR="00696B9C" w:rsidRDefault="00696B9C">
            <w:pPr>
              <w:pStyle w:val="TableParagraph"/>
              <w:rPr>
                <w:rFonts w:ascii="Times New Roman"/>
                <w:sz w:val="16"/>
              </w:rPr>
            </w:pPr>
          </w:p>
        </w:tc>
        <w:tc>
          <w:tcPr>
            <w:tcW w:w="720" w:type="dxa"/>
          </w:tcPr>
          <w:p w14:paraId="59B39C45" w14:textId="77777777" w:rsidR="00696B9C" w:rsidRDefault="00696B9C">
            <w:pPr>
              <w:pStyle w:val="TableParagraph"/>
              <w:rPr>
                <w:rFonts w:ascii="Times New Roman"/>
                <w:sz w:val="16"/>
              </w:rPr>
            </w:pPr>
          </w:p>
        </w:tc>
        <w:tc>
          <w:tcPr>
            <w:tcW w:w="720" w:type="dxa"/>
          </w:tcPr>
          <w:p w14:paraId="5A7EE0A7" w14:textId="77777777" w:rsidR="00696B9C" w:rsidRDefault="00696B9C">
            <w:pPr>
              <w:pStyle w:val="TableParagraph"/>
              <w:rPr>
                <w:rFonts w:ascii="Times New Roman"/>
                <w:sz w:val="16"/>
              </w:rPr>
            </w:pPr>
          </w:p>
        </w:tc>
      </w:tr>
      <w:tr w:rsidR="00696B9C" w14:paraId="448280A9" w14:textId="77777777">
        <w:trPr>
          <w:trHeight w:val="230"/>
        </w:trPr>
        <w:tc>
          <w:tcPr>
            <w:tcW w:w="1908" w:type="dxa"/>
          </w:tcPr>
          <w:p w14:paraId="6F5FF590" w14:textId="77777777" w:rsidR="00696B9C" w:rsidRDefault="0030015F">
            <w:pPr>
              <w:pStyle w:val="TableParagraph"/>
              <w:spacing w:line="210" w:lineRule="exact"/>
              <w:ind w:left="92" w:right="83"/>
              <w:jc w:val="center"/>
              <w:rPr>
                <w:sz w:val="20"/>
              </w:rPr>
            </w:pPr>
            <w:r>
              <w:rPr>
                <w:sz w:val="20"/>
              </w:rPr>
              <w:t>31,5</w:t>
            </w:r>
          </w:p>
        </w:tc>
        <w:tc>
          <w:tcPr>
            <w:tcW w:w="540" w:type="dxa"/>
          </w:tcPr>
          <w:p w14:paraId="4F5C7645" w14:textId="77777777" w:rsidR="00696B9C" w:rsidRDefault="0030015F">
            <w:pPr>
              <w:pStyle w:val="TableParagraph"/>
              <w:spacing w:line="210" w:lineRule="exact"/>
              <w:ind w:left="8"/>
              <w:jc w:val="center"/>
              <w:rPr>
                <w:sz w:val="20"/>
              </w:rPr>
            </w:pPr>
            <w:r>
              <w:rPr>
                <w:w w:val="99"/>
                <w:sz w:val="20"/>
              </w:rPr>
              <w:t>-</w:t>
            </w:r>
          </w:p>
        </w:tc>
        <w:tc>
          <w:tcPr>
            <w:tcW w:w="720" w:type="dxa"/>
          </w:tcPr>
          <w:p w14:paraId="293210B5" w14:textId="77777777" w:rsidR="00696B9C" w:rsidRDefault="0030015F">
            <w:pPr>
              <w:pStyle w:val="TableParagraph"/>
              <w:spacing w:line="210" w:lineRule="exact"/>
              <w:ind w:left="8"/>
              <w:jc w:val="center"/>
              <w:rPr>
                <w:sz w:val="20"/>
              </w:rPr>
            </w:pPr>
            <w:r>
              <w:rPr>
                <w:w w:val="99"/>
                <w:sz w:val="20"/>
              </w:rPr>
              <w:t>-</w:t>
            </w:r>
          </w:p>
        </w:tc>
        <w:tc>
          <w:tcPr>
            <w:tcW w:w="720" w:type="dxa"/>
          </w:tcPr>
          <w:p w14:paraId="00B7A8DA" w14:textId="77777777" w:rsidR="00696B9C" w:rsidRDefault="00696B9C">
            <w:pPr>
              <w:pStyle w:val="TableParagraph"/>
              <w:rPr>
                <w:rFonts w:ascii="Times New Roman"/>
                <w:sz w:val="16"/>
              </w:rPr>
            </w:pPr>
          </w:p>
        </w:tc>
        <w:tc>
          <w:tcPr>
            <w:tcW w:w="720" w:type="dxa"/>
          </w:tcPr>
          <w:p w14:paraId="20D57669" w14:textId="77777777" w:rsidR="00696B9C" w:rsidRDefault="00696B9C">
            <w:pPr>
              <w:pStyle w:val="TableParagraph"/>
              <w:rPr>
                <w:rFonts w:ascii="Times New Roman"/>
                <w:sz w:val="16"/>
              </w:rPr>
            </w:pPr>
          </w:p>
        </w:tc>
        <w:tc>
          <w:tcPr>
            <w:tcW w:w="720" w:type="dxa"/>
          </w:tcPr>
          <w:p w14:paraId="382C4B00" w14:textId="77777777" w:rsidR="00696B9C" w:rsidRDefault="00696B9C">
            <w:pPr>
              <w:pStyle w:val="TableParagraph"/>
              <w:rPr>
                <w:rFonts w:ascii="Times New Roman"/>
                <w:sz w:val="16"/>
              </w:rPr>
            </w:pPr>
          </w:p>
        </w:tc>
        <w:tc>
          <w:tcPr>
            <w:tcW w:w="720" w:type="dxa"/>
          </w:tcPr>
          <w:p w14:paraId="16460E77" w14:textId="77777777" w:rsidR="00696B9C" w:rsidRDefault="00696B9C">
            <w:pPr>
              <w:pStyle w:val="TableParagraph"/>
              <w:rPr>
                <w:rFonts w:ascii="Times New Roman"/>
                <w:sz w:val="16"/>
              </w:rPr>
            </w:pPr>
          </w:p>
        </w:tc>
        <w:tc>
          <w:tcPr>
            <w:tcW w:w="720" w:type="dxa"/>
          </w:tcPr>
          <w:p w14:paraId="18A5A3BB" w14:textId="77777777" w:rsidR="00696B9C" w:rsidRDefault="00696B9C">
            <w:pPr>
              <w:pStyle w:val="TableParagraph"/>
              <w:rPr>
                <w:rFonts w:ascii="Times New Roman"/>
                <w:sz w:val="16"/>
              </w:rPr>
            </w:pPr>
          </w:p>
        </w:tc>
        <w:tc>
          <w:tcPr>
            <w:tcW w:w="720" w:type="dxa"/>
          </w:tcPr>
          <w:p w14:paraId="2586EEC3" w14:textId="77777777" w:rsidR="00696B9C" w:rsidRDefault="00696B9C">
            <w:pPr>
              <w:pStyle w:val="TableParagraph"/>
              <w:rPr>
                <w:rFonts w:ascii="Times New Roman"/>
                <w:sz w:val="16"/>
              </w:rPr>
            </w:pPr>
          </w:p>
        </w:tc>
      </w:tr>
      <w:tr w:rsidR="00696B9C" w14:paraId="0B5CF0F5" w14:textId="77777777">
        <w:trPr>
          <w:trHeight w:val="230"/>
        </w:trPr>
        <w:tc>
          <w:tcPr>
            <w:tcW w:w="1908" w:type="dxa"/>
          </w:tcPr>
          <w:p w14:paraId="5D8EBAB8" w14:textId="77777777" w:rsidR="00696B9C" w:rsidRDefault="0030015F">
            <w:pPr>
              <w:pStyle w:val="TableParagraph"/>
              <w:spacing w:line="210" w:lineRule="exact"/>
              <w:ind w:left="92" w:right="83"/>
              <w:jc w:val="center"/>
              <w:rPr>
                <w:sz w:val="20"/>
              </w:rPr>
            </w:pPr>
            <w:r>
              <w:rPr>
                <w:sz w:val="20"/>
              </w:rPr>
              <w:t>22,4</w:t>
            </w:r>
          </w:p>
        </w:tc>
        <w:tc>
          <w:tcPr>
            <w:tcW w:w="540" w:type="dxa"/>
          </w:tcPr>
          <w:p w14:paraId="479E1131" w14:textId="77777777" w:rsidR="00696B9C" w:rsidRDefault="0030015F">
            <w:pPr>
              <w:pStyle w:val="TableParagraph"/>
              <w:spacing w:line="210" w:lineRule="exact"/>
              <w:ind w:left="8"/>
              <w:jc w:val="center"/>
              <w:rPr>
                <w:sz w:val="20"/>
              </w:rPr>
            </w:pPr>
            <w:r>
              <w:rPr>
                <w:w w:val="99"/>
                <w:sz w:val="20"/>
              </w:rPr>
              <w:t>-</w:t>
            </w:r>
          </w:p>
        </w:tc>
        <w:tc>
          <w:tcPr>
            <w:tcW w:w="720" w:type="dxa"/>
          </w:tcPr>
          <w:p w14:paraId="1606514E" w14:textId="77777777" w:rsidR="00696B9C" w:rsidRDefault="0030015F">
            <w:pPr>
              <w:pStyle w:val="TableParagraph"/>
              <w:spacing w:line="210" w:lineRule="exact"/>
              <w:ind w:left="8"/>
              <w:jc w:val="center"/>
              <w:rPr>
                <w:sz w:val="20"/>
              </w:rPr>
            </w:pPr>
            <w:r>
              <w:rPr>
                <w:w w:val="99"/>
                <w:sz w:val="20"/>
              </w:rPr>
              <w:t>-</w:t>
            </w:r>
          </w:p>
        </w:tc>
        <w:tc>
          <w:tcPr>
            <w:tcW w:w="720" w:type="dxa"/>
          </w:tcPr>
          <w:p w14:paraId="0B69E246" w14:textId="77777777" w:rsidR="00696B9C" w:rsidRDefault="00696B9C">
            <w:pPr>
              <w:pStyle w:val="TableParagraph"/>
              <w:rPr>
                <w:rFonts w:ascii="Times New Roman"/>
                <w:sz w:val="16"/>
              </w:rPr>
            </w:pPr>
          </w:p>
        </w:tc>
        <w:tc>
          <w:tcPr>
            <w:tcW w:w="720" w:type="dxa"/>
          </w:tcPr>
          <w:p w14:paraId="781A4F19" w14:textId="77777777" w:rsidR="00696B9C" w:rsidRDefault="00696B9C">
            <w:pPr>
              <w:pStyle w:val="TableParagraph"/>
              <w:rPr>
                <w:rFonts w:ascii="Times New Roman"/>
                <w:sz w:val="16"/>
              </w:rPr>
            </w:pPr>
          </w:p>
        </w:tc>
        <w:tc>
          <w:tcPr>
            <w:tcW w:w="720" w:type="dxa"/>
          </w:tcPr>
          <w:p w14:paraId="245970B6" w14:textId="77777777" w:rsidR="00696B9C" w:rsidRDefault="00696B9C">
            <w:pPr>
              <w:pStyle w:val="TableParagraph"/>
              <w:rPr>
                <w:rFonts w:ascii="Times New Roman"/>
                <w:sz w:val="16"/>
              </w:rPr>
            </w:pPr>
          </w:p>
        </w:tc>
        <w:tc>
          <w:tcPr>
            <w:tcW w:w="720" w:type="dxa"/>
          </w:tcPr>
          <w:p w14:paraId="1645CF0F" w14:textId="77777777" w:rsidR="00696B9C" w:rsidRDefault="00696B9C">
            <w:pPr>
              <w:pStyle w:val="TableParagraph"/>
              <w:rPr>
                <w:rFonts w:ascii="Times New Roman"/>
                <w:sz w:val="16"/>
              </w:rPr>
            </w:pPr>
          </w:p>
        </w:tc>
        <w:tc>
          <w:tcPr>
            <w:tcW w:w="720" w:type="dxa"/>
          </w:tcPr>
          <w:p w14:paraId="0F253D3B" w14:textId="77777777" w:rsidR="00696B9C" w:rsidRDefault="00696B9C">
            <w:pPr>
              <w:pStyle w:val="TableParagraph"/>
              <w:rPr>
                <w:rFonts w:ascii="Times New Roman"/>
                <w:sz w:val="16"/>
              </w:rPr>
            </w:pPr>
          </w:p>
        </w:tc>
        <w:tc>
          <w:tcPr>
            <w:tcW w:w="720" w:type="dxa"/>
          </w:tcPr>
          <w:p w14:paraId="22AABE8D" w14:textId="77777777" w:rsidR="00696B9C" w:rsidRDefault="00696B9C">
            <w:pPr>
              <w:pStyle w:val="TableParagraph"/>
              <w:rPr>
                <w:rFonts w:ascii="Times New Roman"/>
                <w:sz w:val="16"/>
              </w:rPr>
            </w:pPr>
          </w:p>
        </w:tc>
      </w:tr>
      <w:tr w:rsidR="00696B9C" w14:paraId="79CC0172" w14:textId="77777777">
        <w:trPr>
          <w:trHeight w:val="230"/>
        </w:trPr>
        <w:tc>
          <w:tcPr>
            <w:tcW w:w="1908" w:type="dxa"/>
          </w:tcPr>
          <w:p w14:paraId="0794904B" w14:textId="77777777" w:rsidR="00696B9C" w:rsidRDefault="0030015F">
            <w:pPr>
              <w:pStyle w:val="TableParagraph"/>
              <w:spacing w:line="210" w:lineRule="exact"/>
              <w:ind w:left="92" w:right="81"/>
              <w:jc w:val="center"/>
              <w:rPr>
                <w:sz w:val="20"/>
              </w:rPr>
            </w:pPr>
            <w:r>
              <w:rPr>
                <w:sz w:val="20"/>
              </w:rPr>
              <w:t>16</w:t>
            </w:r>
          </w:p>
        </w:tc>
        <w:tc>
          <w:tcPr>
            <w:tcW w:w="540" w:type="dxa"/>
          </w:tcPr>
          <w:p w14:paraId="697043F1" w14:textId="77777777" w:rsidR="00696B9C" w:rsidRDefault="0030015F">
            <w:pPr>
              <w:pStyle w:val="TableParagraph"/>
              <w:spacing w:line="210" w:lineRule="exact"/>
              <w:ind w:left="99" w:right="90"/>
              <w:jc w:val="center"/>
              <w:rPr>
                <w:sz w:val="20"/>
              </w:rPr>
            </w:pPr>
            <w:r>
              <w:rPr>
                <w:sz w:val="20"/>
              </w:rPr>
              <w:t>100</w:t>
            </w:r>
          </w:p>
        </w:tc>
        <w:tc>
          <w:tcPr>
            <w:tcW w:w="720" w:type="dxa"/>
          </w:tcPr>
          <w:p w14:paraId="12EB6552" w14:textId="77777777" w:rsidR="00696B9C" w:rsidRDefault="0030015F">
            <w:pPr>
              <w:pStyle w:val="TableParagraph"/>
              <w:spacing w:line="210" w:lineRule="exact"/>
              <w:ind w:left="9"/>
              <w:jc w:val="center"/>
              <w:rPr>
                <w:sz w:val="20"/>
              </w:rPr>
            </w:pPr>
            <w:r>
              <w:rPr>
                <w:w w:val="99"/>
                <w:sz w:val="20"/>
              </w:rPr>
              <w:t>-</w:t>
            </w:r>
          </w:p>
        </w:tc>
        <w:tc>
          <w:tcPr>
            <w:tcW w:w="720" w:type="dxa"/>
          </w:tcPr>
          <w:p w14:paraId="6B9ABC6D" w14:textId="77777777" w:rsidR="00696B9C" w:rsidRDefault="00696B9C">
            <w:pPr>
              <w:pStyle w:val="TableParagraph"/>
              <w:rPr>
                <w:rFonts w:ascii="Times New Roman"/>
                <w:sz w:val="16"/>
              </w:rPr>
            </w:pPr>
          </w:p>
        </w:tc>
        <w:tc>
          <w:tcPr>
            <w:tcW w:w="720" w:type="dxa"/>
          </w:tcPr>
          <w:p w14:paraId="2A3B7FEF" w14:textId="77777777" w:rsidR="00696B9C" w:rsidRDefault="00696B9C">
            <w:pPr>
              <w:pStyle w:val="TableParagraph"/>
              <w:rPr>
                <w:rFonts w:ascii="Times New Roman"/>
                <w:sz w:val="16"/>
              </w:rPr>
            </w:pPr>
          </w:p>
        </w:tc>
        <w:tc>
          <w:tcPr>
            <w:tcW w:w="720" w:type="dxa"/>
          </w:tcPr>
          <w:p w14:paraId="47A7C1AD" w14:textId="77777777" w:rsidR="00696B9C" w:rsidRDefault="00696B9C">
            <w:pPr>
              <w:pStyle w:val="TableParagraph"/>
              <w:rPr>
                <w:rFonts w:ascii="Times New Roman"/>
                <w:sz w:val="16"/>
              </w:rPr>
            </w:pPr>
          </w:p>
        </w:tc>
        <w:tc>
          <w:tcPr>
            <w:tcW w:w="720" w:type="dxa"/>
          </w:tcPr>
          <w:p w14:paraId="09BDD920" w14:textId="77777777" w:rsidR="00696B9C" w:rsidRDefault="00696B9C">
            <w:pPr>
              <w:pStyle w:val="TableParagraph"/>
              <w:rPr>
                <w:rFonts w:ascii="Times New Roman"/>
                <w:sz w:val="16"/>
              </w:rPr>
            </w:pPr>
          </w:p>
        </w:tc>
        <w:tc>
          <w:tcPr>
            <w:tcW w:w="720" w:type="dxa"/>
          </w:tcPr>
          <w:p w14:paraId="533F5AD8" w14:textId="77777777" w:rsidR="00696B9C" w:rsidRDefault="00696B9C">
            <w:pPr>
              <w:pStyle w:val="TableParagraph"/>
              <w:rPr>
                <w:rFonts w:ascii="Times New Roman"/>
                <w:sz w:val="16"/>
              </w:rPr>
            </w:pPr>
          </w:p>
        </w:tc>
        <w:tc>
          <w:tcPr>
            <w:tcW w:w="720" w:type="dxa"/>
          </w:tcPr>
          <w:p w14:paraId="408CEF7A" w14:textId="77777777" w:rsidR="00696B9C" w:rsidRDefault="00696B9C">
            <w:pPr>
              <w:pStyle w:val="TableParagraph"/>
              <w:rPr>
                <w:rFonts w:ascii="Times New Roman"/>
                <w:sz w:val="16"/>
              </w:rPr>
            </w:pPr>
          </w:p>
        </w:tc>
      </w:tr>
    </w:tbl>
    <w:p w14:paraId="2260625C" w14:textId="77777777" w:rsidR="00696B9C" w:rsidRDefault="00696B9C">
      <w:pPr>
        <w:rPr>
          <w:rFonts w:ascii="Times New Roman"/>
          <w:sz w:val="16"/>
        </w:rPr>
        <w:sectPr w:rsidR="00696B9C">
          <w:pgSz w:w="11910" w:h="16840"/>
          <w:pgMar w:top="480" w:right="1180" w:bottom="440" w:left="860" w:header="0" w:footer="176" w:gutter="0"/>
          <w:cols w:space="708"/>
        </w:sect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540"/>
        <w:gridCol w:w="720"/>
        <w:gridCol w:w="720"/>
        <w:gridCol w:w="720"/>
        <w:gridCol w:w="720"/>
        <w:gridCol w:w="720"/>
        <w:gridCol w:w="720"/>
        <w:gridCol w:w="720"/>
      </w:tblGrid>
      <w:tr w:rsidR="00696B9C" w14:paraId="0FFF6E43" w14:textId="77777777">
        <w:trPr>
          <w:trHeight w:val="230"/>
        </w:trPr>
        <w:tc>
          <w:tcPr>
            <w:tcW w:w="1908" w:type="dxa"/>
          </w:tcPr>
          <w:p w14:paraId="66AA2548" w14:textId="77777777" w:rsidR="00696B9C" w:rsidRDefault="0030015F">
            <w:pPr>
              <w:pStyle w:val="TableParagraph"/>
              <w:spacing w:line="210" w:lineRule="exact"/>
              <w:ind w:left="92" w:right="83"/>
              <w:jc w:val="center"/>
              <w:rPr>
                <w:sz w:val="20"/>
              </w:rPr>
            </w:pPr>
            <w:r>
              <w:rPr>
                <w:sz w:val="20"/>
              </w:rPr>
              <w:lastRenderedPageBreak/>
              <w:t>11,2</w:t>
            </w:r>
          </w:p>
        </w:tc>
        <w:tc>
          <w:tcPr>
            <w:tcW w:w="540" w:type="dxa"/>
          </w:tcPr>
          <w:p w14:paraId="28652E66" w14:textId="77777777" w:rsidR="00696B9C" w:rsidRDefault="0030015F">
            <w:pPr>
              <w:pStyle w:val="TableParagraph"/>
              <w:spacing w:line="210" w:lineRule="exact"/>
              <w:ind w:left="99" w:right="88"/>
              <w:jc w:val="center"/>
              <w:rPr>
                <w:sz w:val="20"/>
              </w:rPr>
            </w:pPr>
            <w:r>
              <w:rPr>
                <w:sz w:val="20"/>
              </w:rPr>
              <w:t>90</w:t>
            </w:r>
          </w:p>
        </w:tc>
        <w:tc>
          <w:tcPr>
            <w:tcW w:w="720" w:type="dxa"/>
          </w:tcPr>
          <w:p w14:paraId="4CB1C077" w14:textId="77777777" w:rsidR="00696B9C" w:rsidRDefault="0030015F">
            <w:pPr>
              <w:pStyle w:val="TableParagraph"/>
              <w:spacing w:line="210" w:lineRule="exact"/>
              <w:ind w:left="189" w:right="181"/>
              <w:jc w:val="center"/>
              <w:rPr>
                <w:sz w:val="20"/>
              </w:rPr>
            </w:pPr>
            <w:r>
              <w:rPr>
                <w:sz w:val="20"/>
              </w:rPr>
              <w:t>100</w:t>
            </w:r>
          </w:p>
        </w:tc>
        <w:tc>
          <w:tcPr>
            <w:tcW w:w="720" w:type="dxa"/>
          </w:tcPr>
          <w:p w14:paraId="5A318506" w14:textId="77777777" w:rsidR="00696B9C" w:rsidRDefault="00696B9C">
            <w:pPr>
              <w:pStyle w:val="TableParagraph"/>
              <w:rPr>
                <w:rFonts w:ascii="Times New Roman"/>
                <w:sz w:val="16"/>
              </w:rPr>
            </w:pPr>
          </w:p>
        </w:tc>
        <w:tc>
          <w:tcPr>
            <w:tcW w:w="720" w:type="dxa"/>
          </w:tcPr>
          <w:p w14:paraId="38C91152" w14:textId="77777777" w:rsidR="00696B9C" w:rsidRDefault="00696B9C">
            <w:pPr>
              <w:pStyle w:val="TableParagraph"/>
              <w:rPr>
                <w:rFonts w:ascii="Times New Roman"/>
                <w:sz w:val="16"/>
              </w:rPr>
            </w:pPr>
          </w:p>
        </w:tc>
        <w:tc>
          <w:tcPr>
            <w:tcW w:w="720" w:type="dxa"/>
          </w:tcPr>
          <w:p w14:paraId="14AA3DF9" w14:textId="77777777" w:rsidR="00696B9C" w:rsidRDefault="00696B9C">
            <w:pPr>
              <w:pStyle w:val="TableParagraph"/>
              <w:rPr>
                <w:rFonts w:ascii="Times New Roman"/>
                <w:sz w:val="16"/>
              </w:rPr>
            </w:pPr>
          </w:p>
        </w:tc>
        <w:tc>
          <w:tcPr>
            <w:tcW w:w="720" w:type="dxa"/>
          </w:tcPr>
          <w:p w14:paraId="6218425C" w14:textId="77777777" w:rsidR="00696B9C" w:rsidRDefault="00696B9C">
            <w:pPr>
              <w:pStyle w:val="TableParagraph"/>
              <w:rPr>
                <w:rFonts w:ascii="Times New Roman"/>
                <w:sz w:val="16"/>
              </w:rPr>
            </w:pPr>
          </w:p>
        </w:tc>
        <w:tc>
          <w:tcPr>
            <w:tcW w:w="720" w:type="dxa"/>
          </w:tcPr>
          <w:p w14:paraId="57B6B982" w14:textId="77777777" w:rsidR="00696B9C" w:rsidRDefault="00696B9C">
            <w:pPr>
              <w:pStyle w:val="TableParagraph"/>
              <w:rPr>
                <w:rFonts w:ascii="Times New Roman"/>
                <w:sz w:val="16"/>
              </w:rPr>
            </w:pPr>
          </w:p>
        </w:tc>
        <w:tc>
          <w:tcPr>
            <w:tcW w:w="720" w:type="dxa"/>
          </w:tcPr>
          <w:p w14:paraId="17F79442" w14:textId="77777777" w:rsidR="00696B9C" w:rsidRDefault="00696B9C">
            <w:pPr>
              <w:pStyle w:val="TableParagraph"/>
              <w:rPr>
                <w:rFonts w:ascii="Times New Roman"/>
                <w:sz w:val="16"/>
              </w:rPr>
            </w:pPr>
          </w:p>
        </w:tc>
      </w:tr>
      <w:tr w:rsidR="00696B9C" w14:paraId="7F080552" w14:textId="77777777">
        <w:trPr>
          <w:trHeight w:val="230"/>
        </w:trPr>
        <w:tc>
          <w:tcPr>
            <w:tcW w:w="1908" w:type="dxa"/>
          </w:tcPr>
          <w:p w14:paraId="5535C25A" w14:textId="77777777" w:rsidR="00696B9C" w:rsidRDefault="0030015F">
            <w:pPr>
              <w:pStyle w:val="TableParagraph"/>
              <w:spacing w:line="210" w:lineRule="exact"/>
              <w:ind w:left="6"/>
              <w:jc w:val="center"/>
              <w:rPr>
                <w:sz w:val="20"/>
              </w:rPr>
            </w:pPr>
            <w:r>
              <w:rPr>
                <w:w w:val="99"/>
                <w:sz w:val="20"/>
              </w:rPr>
              <w:t>8</w:t>
            </w:r>
          </w:p>
        </w:tc>
        <w:tc>
          <w:tcPr>
            <w:tcW w:w="540" w:type="dxa"/>
          </w:tcPr>
          <w:p w14:paraId="0A6DD183" w14:textId="77777777" w:rsidR="00696B9C" w:rsidRDefault="0030015F">
            <w:pPr>
              <w:pStyle w:val="TableParagraph"/>
              <w:spacing w:line="210" w:lineRule="exact"/>
              <w:ind w:left="99" w:right="89"/>
              <w:jc w:val="center"/>
              <w:rPr>
                <w:sz w:val="20"/>
              </w:rPr>
            </w:pPr>
            <w:r>
              <w:rPr>
                <w:sz w:val="20"/>
              </w:rPr>
              <w:t>60</w:t>
            </w:r>
          </w:p>
        </w:tc>
        <w:tc>
          <w:tcPr>
            <w:tcW w:w="720" w:type="dxa"/>
          </w:tcPr>
          <w:p w14:paraId="320B47C3" w14:textId="77777777" w:rsidR="00696B9C" w:rsidRDefault="0030015F">
            <w:pPr>
              <w:pStyle w:val="TableParagraph"/>
              <w:spacing w:line="210" w:lineRule="exact"/>
              <w:ind w:left="189" w:right="180"/>
              <w:jc w:val="center"/>
              <w:rPr>
                <w:sz w:val="20"/>
              </w:rPr>
            </w:pPr>
            <w:r>
              <w:rPr>
                <w:sz w:val="20"/>
              </w:rPr>
              <w:t>85</w:t>
            </w:r>
          </w:p>
        </w:tc>
        <w:tc>
          <w:tcPr>
            <w:tcW w:w="720" w:type="dxa"/>
          </w:tcPr>
          <w:p w14:paraId="75CCCE04" w14:textId="77777777" w:rsidR="00696B9C" w:rsidRDefault="00696B9C">
            <w:pPr>
              <w:pStyle w:val="TableParagraph"/>
              <w:rPr>
                <w:rFonts w:ascii="Times New Roman"/>
                <w:sz w:val="16"/>
              </w:rPr>
            </w:pPr>
          </w:p>
        </w:tc>
        <w:tc>
          <w:tcPr>
            <w:tcW w:w="720" w:type="dxa"/>
          </w:tcPr>
          <w:p w14:paraId="4D0868E9" w14:textId="77777777" w:rsidR="00696B9C" w:rsidRDefault="00696B9C">
            <w:pPr>
              <w:pStyle w:val="TableParagraph"/>
              <w:rPr>
                <w:rFonts w:ascii="Times New Roman"/>
                <w:sz w:val="16"/>
              </w:rPr>
            </w:pPr>
          </w:p>
        </w:tc>
        <w:tc>
          <w:tcPr>
            <w:tcW w:w="720" w:type="dxa"/>
          </w:tcPr>
          <w:p w14:paraId="56AD9D6B" w14:textId="77777777" w:rsidR="00696B9C" w:rsidRDefault="00696B9C">
            <w:pPr>
              <w:pStyle w:val="TableParagraph"/>
              <w:rPr>
                <w:rFonts w:ascii="Times New Roman"/>
                <w:sz w:val="16"/>
              </w:rPr>
            </w:pPr>
          </w:p>
        </w:tc>
        <w:tc>
          <w:tcPr>
            <w:tcW w:w="720" w:type="dxa"/>
          </w:tcPr>
          <w:p w14:paraId="5D7CE57D" w14:textId="77777777" w:rsidR="00696B9C" w:rsidRDefault="00696B9C">
            <w:pPr>
              <w:pStyle w:val="TableParagraph"/>
              <w:rPr>
                <w:rFonts w:ascii="Times New Roman"/>
                <w:sz w:val="16"/>
              </w:rPr>
            </w:pPr>
          </w:p>
        </w:tc>
        <w:tc>
          <w:tcPr>
            <w:tcW w:w="720" w:type="dxa"/>
          </w:tcPr>
          <w:p w14:paraId="1B7CE187" w14:textId="77777777" w:rsidR="00696B9C" w:rsidRDefault="00696B9C">
            <w:pPr>
              <w:pStyle w:val="TableParagraph"/>
              <w:rPr>
                <w:rFonts w:ascii="Times New Roman"/>
                <w:sz w:val="16"/>
              </w:rPr>
            </w:pPr>
          </w:p>
        </w:tc>
        <w:tc>
          <w:tcPr>
            <w:tcW w:w="720" w:type="dxa"/>
          </w:tcPr>
          <w:p w14:paraId="20E4A7D9" w14:textId="77777777" w:rsidR="00696B9C" w:rsidRDefault="00696B9C">
            <w:pPr>
              <w:pStyle w:val="TableParagraph"/>
              <w:rPr>
                <w:rFonts w:ascii="Times New Roman"/>
                <w:sz w:val="16"/>
              </w:rPr>
            </w:pPr>
          </w:p>
        </w:tc>
      </w:tr>
      <w:tr w:rsidR="00696B9C" w14:paraId="33AB08F4" w14:textId="77777777">
        <w:trPr>
          <w:trHeight w:val="230"/>
        </w:trPr>
        <w:tc>
          <w:tcPr>
            <w:tcW w:w="1908" w:type="dxa"/>
          </w:tcPr>
          <w:p w14:paraId="71C124A8" w14:textId="77777777" w:rsidR="00696B9C" w:rsidRDefault="0030015F">
            <w:pPr>
              <w:pStyle w:val="TableParagraph"/>
              <w:spacing w:line="210" w:lineRule="exact"/>
              <w:ind w:left="6"/>
              <w:jc w:val="center"/>
              <w:rPr>
                <w:sz w:val="20"/>
              </w:rPr>
            </w:pPr>
            <w:r>
              <w:rPr>
                <w:w w:val="99"/>
                <w:sz w:val="20"/>
              </w:rPr>
              <w:t>2</w:t>
            </w:r>
          </w:p>
        </w:tc>
        <w:tc>
          <w:tcPr>
            <w:tcW w:w="540" w:type="dxa"/>
          </w:tcPr>
          <w:p w14:paraId="19A82344" w14:textId="77777777" w:rsidR="00696B9C" w:rsidRDefault="0030015F">
            <w:pPr>
              <w:pStyle w:val="TableParagraph"/>
              <w:spacing w:line="210" w:lineRule="exact"/>
              <w:ind w:left="99" w:right="89"/>
              <w:jc w:val="center"/>
              <w:rPr>
                <w:sz w:val="20"/>
              </w:rPr>
            </w:pPr>
            <w:r>
              <w:rPr>
                <w:sz w:val="20"/>
              </w:rPr>
              <w:t>30</w:t>
            </w:r>
          </w:p>
        </w:tc>
        <w:tc>
          <w:tcPr>
            <w:tcW w:w="720" w:type="dxa"/>
          </w:tcPr>
          <w:p w14:paraId="625DA046" w14:textId="77777777" w:rsidR="00696B9C" w:rsidRDefault="0030015F">
            <w:pPr>
              <w:pStyle w:val="TableParagraph"/>
              <w:spacing w:line="210" w:lineRule="exact"/>
              <w:ind w:left="189" w:right="180"/>
              <w:jc w:val="center"/>
              <w:rPr>
                <w:sz w:val="20"/>
              </w:rPr>
            </w:pPr>
            <w:r>
              <w:rPr>
                <w:sz w:val="20"/>
              </w:rPr>
              <w:t>55</w:t>
            </w:r>
          </w:p>
        </w:tc>
        <w:tc>
          <w:tcPr>
            <w:tcW w:w="720" w:type="dxa"/>
          </w:tcPr>
          <w:p w14:paraId="3CDA7C97" w14:textId="77777777" w:rsidR="00696B9C" w:rsidRDefault="00696B9C">
            <w:pPr>
              <w:pStyle w:val="TableParagraph"/>
              <w:rPr>
                <w:rFonts w:ascii="Times New Roman"/>
                <w:sz w:val="16"/>
              </w:rPr>
            </w:pPr>
          </w:p>
        </w:tc>
        <w:tc>
          <w:tcPr>
            <w:tcW w:w="720" w:type="dxa"/>
          </w:tcPr>
          <w:p w14:paraId="24EA7A8F" w14:textId="77777777" w:rsidR="00696B9C" w:rsidRDefault="00696B9C">
            <w:pPr>
              <w:pStyle w:val="TableParagraph"/>
              <w:rPr>
                <w:rFonts w:ascii="Times New Roman"/>
                <w:sz w:val="16"/>
              </w:rPr>
            </w:pPr>
          </w:p>
        </w:tc>
        <w:tc>
          <w:tcPr>
            <w:tcW w:w="720" w:type="dxa"/>
          </w:tcPr>
          <w:p w14:paraId="526C8149" w14:textId="77777777" w:rsidR="00696B9C" w:rsidRDefault="00696B9C">
            <w:pPr>
              <w:pStyle w:val="TableParagraph"/>
              <w:rPr>
                <w:rFonts w:ascii="Times New Roman"/>
                <w:sz w:val="16"/>
              </w:rPr>
            </w:pPr>
          </w:p>
        </w:tc>
        <w:tc>
          <w:tcPr>
            <w:tcW w:w="720" w:type="dxa"/>
          </w:tcPr>
          <w:p w14:paraId="27A8B659" w14:textId="77777777" w:rsidR="00696B9C" w:rsidRDefault="00696B9C">
            <w:pPr>
              <w:pStyle w:val="TableParagraph"/>
              <w:rPr>
                <w:rFonts w:ascii="Times New Roman"/>
                <w:sz w:val="16"/>
              </w:rPr>
            </w:pPr>
          </w:p>
        </w:tc>
        <w:tc>
          <w:tcPr>
            <w:tcW w:w="720" w:type="dxa"/>
          </w:tcPr>
          <w:p w14:paraId="0E682C3B" w14:textId="77777777" w:rsidR="00696B9C" w:rsidRDefault="00696B9C">
            <w:pPr>
              <w:pStyle w:val="TableParagraph"/>
              <w:rPr>
                <w:rFonts w:ascii="Times New Roman"/>
                <w:sz w:val="16"/>
              </w:rPr>
            </w:pPr>
          </w:p>
        </w:tc>
        <w:tc>
          <w:tcPr>
            <w:tcW w:w="720" w:type="dxa"/>
          </w:tcPr>
          <w:p w14:paraId="4D759A3E" w14:textId="77777777" w:rsidR="00696B9C" w:rsidRDefault="00696B9C">
            <w:pPr>
              <w:pStyle w:val="TableParagraph"/>
              <w:rPr>
                <w:rFonts w:ascii="Times New Roman"/>
                <w:sz w:val="16"/>
              </w:rPr>
            </w:pPr>
          </w:p>
        </w:tc>
      </w:tr>
      <w:tr w:rsidR="00696B9C" w14:paraId="4D5A81E2" w14:textId="77777777">
        <w:trPr>
          <w:trHeight w:val="230"/>
        </w:trPr>
        <w:tc>
          <w:tcPr>
            <w:tcW w:w="1908" w:type="dxa"/>
          </w:tcPr>
          <w:p w14:paraId="4383369B" w14:textId="77777777" w:rsidR="00696B9C" w:rsidRDefault="0030015F">
            <w:pPr>
              <w:pStyle w:val="TableParagraph"/>
              <w:spacing w:line="210" w:lineRule="exact"/>
              <w:ind w:left="92" w:right="84"/>
              <w:jc w:val="center"/>
              <w:rPr>
                <w:sz w:val="20"/>
              </w:rPr>
            </w:pPr>
            <w:r>
              <w:rPr>
                <w:sz w:val="20"/>
              </w:rPr>
              <w:t>0,125</w:t>
            </w:r>
          </w:p>
        </w:tc>
        <w:tc>
          <w:tcPr>
            <w:tcW w:w="540" w:type="dxa"/>
          </w:tcPr>
          <w:p w14:paraId="1BD2BA78" w14:textId="77777777" w:rsidR="00696B9C" w:rsidRDefault="0030015F">
            <w:pPr>
              <w:pStyle w:val="TableParagraph"/>
              <w:spacing w:line="210" w:lineRule="exact"/>
              <w:ind w:left="4"/>
              <w:jc w:val="center"/>
              <w:rPr>
                <w:sz w:val="20"/>
              </w:rPr>
            </w:pPr>
            <w:r>
              <w:rPr>
                <w:w w:val="99"/>
                <w:sz w:val="20"/>
              </w:rPr>
              <w:t>6</w:t>
            </w:r>
          </w:p>
        </w:tc>
        <w:tc>
          <w:tcPr>
            <w:tcW w:w="720" w:type="dxa"/>
          </w:tcPr>
          <w:p w14:paraId="7E483F1E" w14:textId="77777777" w:rsidR="00696B9C" w:rsidRDefault="0030015F">
            <w:pPr>
              <w:pStyle w:val="TableParagraph"/>
              <w:spacing w:line="210" w:lineRule="exact"/>
              <w:ind w:left="189" w:right="180"/>
              <w:jc w:val="center"/>
              <w:rPr>
                <w:sz w:val="20"/>
              </w:rPr>
            </w:pPr>
            <w:r>
              <w:rPr>
                <w:sz w:val="20"/>
              </w:rPr>
              <w:t>24</w:t>
            </w:r>
          </w:p>
        </w:tc>
        <w:tc>
          <w:tcPr>
            <w:tcW w:w="720" w:type="dxa"/>
          </w:tcPr>
          <w:p w14:paraId="34AA6493" w14:textId="77777777" w:rsidR="00696B9C" w:rsidRDefault="00696B9C">
            <w:pPr>
              <w:pStyle w:val="TableParagraph"/>
              <w:rPr>
                <w:rFonts w:ascii="Times New Roman"/>
                <w:sz w:val="16"/>
              </w:rPr>
            </w:pPr>
          </w:p>
        </w:tc>
        <w:tc>
          <w:tcPr>
            <w:tcW w:w="720" w:type="dxa"/>
          </w:tcPr>
          <w:p w14:paraId="07E12CDA" w14:textId="77777777" w:rsidR="00696B9C" w:rsidRDefault="00696B9C">
            <w:pPr>
              <w:pStyle w:val="TableParagraph"/>
              <w:rPr>
                <w:rFonts w:ascii="Times New Roman"/>
                <w:sz w:val="16"/>
              </w:rPr>
            </w:pPr>
          </w:p>
        </w:tc>
        <w:tc>
          <w:tcPr>
            <w:tcW w:w="720" w:type="dxa"/>
          </w:tcPr>
          <w:p w14:paraId="64826BAE" w14:textId="77777777" w:rsidR="00696B9C" w:rsidRDefault="00696B9C">
            <w:pPr>
              <w:pStyle w:val="TableParagraph"/>
              <w:rPr>
                <w:rFonts w:ascii="Times New Roman"/>
                <w:sz w:val="16"/>
              </w:rPr>
            </w:pPr>
          </w:p>
        </w:tc>
        <w:tc>
          <w:tcPr>
            <w:tcW w:w="720" w:type="dxa"/>
          </w:tcPr>
          <w:p w14:paraId="7A69CCCC" w14:textId="77777777" w:rsidR="00696B9C" w:rsidRDefault="00696B9C">
            <w:pPr>
              <w:pStyle w:val="TableParagraph"/>
              <w:rPr>
                <w:rFonts w:ascii="Times New Roman"/>
                <w:sz w:val="16"/>
              </w:rPr>
            </w:pPr>
          </w:p>
        </w:tc>
        <w:tc>
          <w:tcPr>
            <w:tcW w:w="720" w:type="dxa"/>
          </w:tcPr>
          <w:p w14:paraId="47E29F1A" w14:textId="77777777" w:rsidR="00696B9C" w:rsidRDefault="00696B9C">
            <w:pPr>
              <w:pStyle w:val="TableParagraph"/>
              <w:rPr>
                <w:rFonts w:ascii="Times New Roman"/>
                <w:sz w:val="16"/>
              </w:rPr>
            </w:pPr>
          </w:p>
        </w:tc>
        <w:tc>
          <w:tcPr>
            <w:tcW w:w="720" w:type="dxa"/>
          </w:tcPr>
          <w:p w14:paraId="5BFE7EFC" w14:textId="77777777" w:rsidR="00696B9C" w:rsidRDefault="00696B9C">
            <w:pPr>
              <w:pStyle w:val="TableParagraph"/>
              <w:rPr>
                <w:rFonts w:ascii="Times New Roman"/>
                <w:sz w:val="16"/>
              </w:rPr>
            </w:pPr>
          </w:p>
        </w:tc>
      </w:tr>
      <w:tr w:rsidR="00696B9C" w14:paraId="7D7D48AE" w14:textId="77777777">
        <w:trPr>
          <w:trHeight w:val="230"/>
        </w:trPr>
        <w:tc>
          <w:tcPr>
            <w:tcW w:w="1908" w:type="dxa"/>
          </w:tcPr>
          <w:p w14:paraId="24358A01" w14:textId="77777777" w:rsidR="00696B9C" w:rsidRDefault="0030015F">
            <w:pPr>
              <w:pStyle w:val="TableParagraph"/>
              <w:spacing w:line="210" w:lineRule="exact"/>
              <w:ind w:left="92" w:right="84"/>
              <w:jc w:val="center"/>
              <w:rPr>
                <w:sz w:val="20"/>
              </w:rPr>
            </w:pPr>
            <w:r>
              <w:rPr>
                <w:sz w:val="20"/>
              </w:rPr>
              <w:t>0,063</w:t>
            </w:r>
          </w:p>
        </w:tc>
        <w:tc>
          <w:tcPr>
            <w:tcW w:w="540" w:type="dxa"/>
          </w:tcPr>
          <w:p w14:paraId="34FC061B" w14:textId="77777777" w:rsidR="00696B9C" w:rsidRDefault="0030015F">
            <w:pPr>
              <w:pStyle w:val="TableParagraph"/>
              <w:spacing w:line="210" w:lineRule="exact"/>
              <w:ind w:left="98" w:right="90"/>
              <w:jc w:val="center"/>
              <w:rPr>
                <w:sz w:val="20"/>
              </w:rPr>
            </w:pPr>
            <w:r>
              <w:rPr>
                <w:sz w:val="20"/>
              </w:rPr>
              <w:t>3,0</w:t>
            </w:r>
          </w:p>
        </w:tc>
        <w:tc>
          <w:tcPr>
            <w:tcW w:w="720" w:type="dxa"/>
          </w:tcPr>
          <w:p w14:paraId="4383070F" w14:textId="77777777" w:rsidR="00696B9C" w:rsidRDefault="0030015F">
            <w:pPr>
              <w:pStyle w:val="TableParagraph"/>
              <w:spacing w:line="210" w:lineRule="exact"/>
              <w:ind w:left="189" w:right="178"/>
              <w:jc w:val="center"/>
              <w:rPr>
                <w:sz w:val="20"/>
              </w:rPr>
            </w:pPr>
            <w:r>
              <w:rPr>
                <w:sz w:val="20"/>
              </w:rPr>
              <w:t>8,0</w:t>
            </w:r>
          </w:p>
        </w:tc>
        <w:tc>
          <w:tcPr>
            <w:tcW w:w="720" w:type="dxa"/>
          </w:tcPr>
          <w:p w14:paraId="14B2AEB5" w14:textId="77777777" w:rsidR="00696B9C" w:rsidRDefault="00696B9C">
            <w:pPr>
              <w:pStyle w:val="TableParagraph"/>
              <w:rPr>
                <w:rFonts w:ascii="Times New Roman"/>
                <w:sz w:val="16"/>
              </w:rPr>
            </w:pPr>
          </w:p>
        </w:tc>
        <w:tc>
          <w:tcPr>
            <w:tcW w:w="720" w:type="dxa"/>
          </w:tcPr>
          <w:p w14:paraId="25E50A95" w14:textId="77777777" w:rsidR="00696B9C" w:rsidRDefault="00696B9C">
            <w:pPr>
              <w:pStyle w:val="TableParagraph"/>
              <w:rPr>
                <w:rFonts w:ascii="Times New Roman"/>
                <w:sz w:val="16"/>
              </w:rPr>
            </w:pPr>
          </w:p>
        </w:tc>
        <w:tc>
          <w:tcPr>
            <w:tcW w:w="720" w:type="dxa"/>
          </w:tcPr>
          <w:p w14:paraId="5ED3ABC7" w14:textId="77777777" w:rsidR="00696B9C" w:rsidRDefault="00696B9C">
            <w:pPr>
              <w:pStyle w:val="TableParagraph"/>
              <w:rPr>
                <w:rFonts w:ascii="Times New Roman"/>
                <w:sz w:val="16"/>
              </w:rPr>
            </w:pPr>
          </w:p>
        </w:tc>
        <w:tc>
          <w:tcPr>
            <w:tcW w:w="720" w:type="dxa"/>
          </w:tcPr>
          <w:p w14:paraId="7971CD3A" w14:textId="77777777" w:rsidR="00696B9C" w:rsidRDefault="00696B9C">
            <w:pPr>
              <w:pStyle w:val="TableParagraph"/>
              <w:rPr>
                <w:rFonts w:ascii="Times New Roman"/>
                <w:sz w:val="16"/>
              </w:rPr>
            </w:pPr>
          </w:p>
        </w:tc>
        <w:tc>
          <w:tcPr>
            <w:tcW w:w="720" w:type="dxa"/>
          </w:tcPr>
          <w:p w14:paraId="1DDB2568" w14:textId="77777777" w:rsidR="00696B9C" w:rsidRDefault="00696B9C">
            <w:pPr>
              <w:pStyle w:val="TableParagraph"/>
              <w:rPr>
                <w:rFonts w:ascii="Times New Roman"/>
                <w:sz w:val="16"/>
              </w:rPr>
            </w:pPr>
          </w:p>
        </w:tc>
        <w:tc>
          <w:tcPr>
            <w:tcW w:w="720" w:type="dxa"/>
          </w:tcPr>
          <w:p w14:paraId="7B36B9A7" w14:textId="77777777" w:rsidR="00696B9C" w:rsidRDefault="00696B9C">
            <w:pPr>
              <w:pStyle w:val="TableParagraph"/>
              <w:rPr>
                <w:rFonts w:ascii="Times New Roman"/>
                <w:sz w:val="16"/>
              </w:rPr>
            </w:pPr>
          </w:p>
        </w:tc>
      </w:tr>
      <w:tr w:rsidR="00696B9C" w14:paraId="11A92934" w14:textId="77777777">
        <w:trPr>
          <w:trHeight w:val="460"/>
        </w:trPr>
        <w:tc>
          <w:tcPr>
            <w:tcW w:w="1908" w:type="dxa"/>
          </w:tcPr>
          <w:p w14:paraId="4A5A35B8" w14:textId="77777777" w:rsidR="00696B9C" w:rsidRDefault="0030015F">
            <w:pPr>
              <w:pStyle w:val="TableParagraph"/>
              <w:spacing w:line="223" w:lineRule="exact"/>
              <w:ind w:left="107"/>
              <w:rPr>
                <w:sz w:val="20"/>
              </w:rPr>
            </w:pPr>
            <w:r>
              <w:rPr>
                <w:sz w:val="20"/>
              </w:rPr>
              <w:t>Zawartość lepiszcza,</w:t>
            </w:r>
          </w:p>
          <w:p w14:paraId="01CBAD16" w14:textId="77777777" w:rsidR="00696B9C" w:rsidRDefault="0030015F">
            <w:pPr>
              <w:pStyle w:val="TableParagraph"/>
              <w:spacing w:line="217" w:lineRule="exact"/>
              <w:ind w:left="107"/>
              <w:rPr>
                <w:sz w:val="20"/>
              </w:rPr>
            </w:pPr>
            <w:r>
              <w:rPr>
                <w:sz w:val="20"/>
              </w:rPr>
              <w:t>minimum</w:t>
            </w:r>
            <w:r>
              <w:rPr>
                <w:sz w:val="20"/>
                <w:vertAlign w:val="superscript"/>
              </w:rPr>
              <w:t>*)</w:t>
            </w:r>
          </w:p>
        </w:tc>
        <w:tc>
          <w:tcPr>
            <w:tcW w:w="1260" w:type="dxa"/>
            <w:gridSpan w:val="2"/>
          </w:tcPr>
          <w:p w14:paraId="7DBBE547" w14:textId="77777777" w:rsidR="00696B9C" w:rsidRDefault="0030015F">
            <w:pPr>
              <w:pStyle w:val="TableParagraph"/>
              <w:spacing w:before="107"/>
              <w:ind w:left="378"/>
              <w:rPr>
                <w:sz w:val="13"/>
              </w:rPr>
            </w:pPr>
            <w:r>
              <w:rPr>
                <w:position w:val="2"/>
                <w:sz w:val="20"/>
              </w:rPr>
              <w:t>B</w:t>
            </w:r>
            <w:r>
              <w:rPr>
                <w:sz w:val="13"/>
              </w:rPr>
              <w:t>min4,6</w:t>
            </w:r>
          </w:p>
        </w:tc>
        <w:tc>
          <w:tcPr>
            <w:tcW w:w="1440" w:type="dxa"/>
            <w:gridSpan w:val="2"/>
          </w:tcPr>
          <w:p w14:paraId="2C57CF28" w14:textId="77777777" w:rsidR="00696B9C" w:rsidRDefault="00696B9C">
            <w:pPr>
              <w:pStyle w:val="TableParagraph"/>
              <w:rPr>
                <w:rFonts w:ascii="Times New Roman"/>
                <w:sz w:val="18"/>
              </w:rPr>
            </w:pPr>
          </w:p>
        </w:tc>
        <w:tc>
          <w:tcPr>
            <w:tcW w:w="1440" w:type="dxa"/>
            <w:gridSpan w:val="2"/>
          </w:tcPr>
          <w:p w14:paraId="3FB2ED66" w14:textId="77777777" w:rsidR="00696B9C" w:rsidRDefault="00696B9C">
            <w:pPr>
              <w:pStyle w:val="TableParagraph"/>
              <w:rPr>
                <w:rFonts w:ascii="Times New Roman"/>
                <w:sz w:val="18"/>
              </w:rPr>
            </w:pPr>
          </w:p>
        </w:tc>
        <w:tc>
          <w:tcPr>
            <w:tcW w:w="1440" w:type="dxa"/>
            <w:gridSpan w:val="2"/>
          </w:tcPr>
          <w:p w14:paraId="4E4A40EA" w14:textId="77777777" w:rsidR="00696B9C" w:rsidRDefault="00696B9C">
            <w:pPr>
              <w:pStyle w:val="TableParagraph"/>
              <w:rPr>
                <w:rFonts w:ascii="Times New Roman"/>
                <w:sz w:val="18"/>
              </w:rPr>
            </w:pPr>
          </w:p>
        </w:tc>
      </w:tr>
      <w:tr w:rsidR="00696B9C" w14:paraId="731D0409" w14:textId="77777777">
        <w:trPr>
          <w:trHeight w:val="1321"/>
        </w:trPr>
        <w:tc>
          <w:tcPr>
            <w:tcW w:w="7488" w:type="dxa"/>
            <w:gridSpan w:val="9"/>
          </w:tcPr>
          <w:p w14:paraId="219E5B5A" w14:textId="77777777" w:rsidR="00696B9C" w:rsidRDefault="0030015F">
            <w:pPr>
              <w:pStyle w:val="TableParagraph"/>
              <w:spacing w:line="201" w:lineRule="exact"/>
              <w:ind w:left="351" w:right="344"/>
              <w:jc w:val="center"/>
              <w:rPr>
                <w:sz w:val="18"/>
              </w:rPr>
            </w:pPr>
            <w:r>
              <w:rPr>
                <w:position w:val="6"/>
                <w:sz w:val="12"/>
              </w:rPr>
              <w:t xml:space="preserve">*) </w:t>
            </w:r>
            <w:r>
              <w:rPr>
                <w:sz w:val="18"/>
              </w:rPr>
              <w:t>Minimalna zawartość lepiszcza jest określona przy założonej gęstości mieszanki mineralnej</w:t>
            </w:r>
          </w:p>
          <w:p w14:paraId="53234CA8" w14:textId="77777777" w:rsidR="00696B9C" w:rsidRDefault="0030015F">
            <w:pPr>
              <w:pStyle w:val="TableParagraph"/>
              <w:tabs>
                <w:tab w:val="left" w:pos="6791"/>
              </w:tabs>
              <w:spacing w:before="1" w:line="237" w:lineRule="auto"/>
              <w:ind w:left="165" w:right="155" w:hanging="1"/>
              <w:jc w:val="center"/>
              <w:rPr>
                <w:sz w:val="18"/>
              </w:rPr>
            </w:pPr>
            <w:r>
              <w:rPr>
                <w:position w:val="1"/>
                <w:sz w:val="18"/>
              </w:rPr>
              <w:t>2,650 Mg/m</w:t>
            </w:r>
            <w:r>
              <w:rPr>
                <w:position w:val="1"/>
                <w:sz w:val="18"/>
                <w:vertAlign w:val="superscript"/>
              </w:rPr>
              <w:t>3</w:t>
            </w:r>
            <w:r>
              <w:rPr>
                <w:position w:val="1"/>
                <w:sz w:val="18"/>
              </w:rPr>
              <w:t>. Jeżeli stosowana mieszanka mineralna ma inną gęstość (</w:t>
            </w:r>
            <w:r>
              <w:rPr>
                <w:rFonts w:ascii="Times New Roman" w:hAnsi="Times New Roman"/>
                <w:i/>
                <w:position w:val="1"/>
                <w:sz w:val="18"/>
              </w:rPr>
              <w:t>ρ</w:t>
            </w:r>
            <w:r>
              <w:rPr>
                <w:sz w:val="12"/>
              </w:rPr>
              <w:t>d</w:t>
            </w:r>
            <w:r>
              <w:rPr>
                <w:position w:val="1"/>
                <w:sz w:val="18"/>
              </w:rPr>
              <w:t xml:space="preserve">), to do wyznaczenia </w:t>
            </w:r>
            <w:r>
              <w:rPr>
                <w:sz w:val="18"/>
              </w:rPr>
              <w:t>minimalnej zawartości lepiszcza podaną wartość należy pomnożyć</w:t>
            </w:r>
            <w:r>
              <w:rPr>
                <w:spacing w:val="-15"/>
                <w:sz w:val="18"/>
              </w:rPr>
              <w:t xml:space="preserve"> </w:t>
            </w:r>
            <w:r>
              <w:rPr>
                <w:sz w:val="18"/>
              </w:rPr>
              <w:t>przez</w:t>
            </w:r>
            <w:r>
              <w:rPr>
                <w:spacing w:val="-3"/>
                <w:sz w:val="18"/>
              </w:rPr>
              <w:t xml:space="preserve"> </w:t>
            </w:r>
            <w:r>
              <w:rPr>
                <w:sz w:val="18"/>
              </w:rPr>
              <w:t>współczynnik</w:t>
            </w:r>
            <w:r>
              <w:rPr>
                <w:sz w:val="18"/>
              </w:rPr>
              <w:tab/>
            </w:r>
            <w:r>
              <w:rPr>
                <w:spacing w:val="-4"/>
                <w:sz w:val="18"/>
              </w:rPr>
              <w:t>według</w:t>
            </w:r>
          </w:p>
          <w:p w14:paraId="0C40B562" w14:textId="77777777" w:rsidR="00696B9C" w:rsidRDefault="0030015F">
            <w:pPr>
              <w:pStyle w:val="TableParagraph"/>
              <w:spacing w:before="101" w:line="89" w:lineRule="exact"/>
              <w:ind w:left="1522" w:right="344"/>
              <w:jc w:val="center"/>
              <w:rPr>
                <w:sz w:val="16"/>
              </w:rPr>
            </w:pPr>
            <w:r>
              <w:rPr>
                <w:sz w:val="16"/>
              </w:rPr>
              <w:t>2,650</w:t>
            </w:r>
          </w:p>
          <w:p w14:paraId="297B16BE" w14:textId="77777777" w:rsidR="00696B9C" w:rsidRDefault="0030015F">
            <w:pPr>
              <w:pStyle w:val="TableParagraph"/>
              <w:spacing w:line="262" w:lineRule="exact"/>
              <w:ind w:left="351" w:right="839"/>
              <w:jc w:val="center"/>
              <w:rPr>
                <w:rFonts w:ascii="UnBatang" w:hAnsi="UnBatang"/>
                <w:sz w:val="24"/>
              </w:rPr>
            </w:pPr>
            <w:r>
              <w:rPr>
                <w:w w:val="90"/>
                <w:sz w:val="18"/>
              </w:rPr>
              <w:t xml:space="preserve">równania:  </w:t>
            </w:r>
            <w:r>
              <w:rPr>
                <w:rFonts w:ascii="UnBatang" w:hAnsi="UnBatang"/>
                <w:w w:val="90"/>
                <w:sz w:val="25"/>
              </w:rPr>
              <w:t xml:space="preserve"> </w:t>
            </w:r>
            <w:r>
              <w:rPr>
                <w:rFonts w:ascii="UnBatang" w:hAnsi="UnBatang"/>
                <w:w w:val="90"/>
                <w:sz w:val="24"/>
              </w:rPr>
              <w:t></w:t>
            </w:r>
          </w:p>
          <w:p w14:paraId="72243BF4" w14:textId="77777777" w:rsidR="00696B9C" w:rsidRDefault="0030015F">
            <w:pPr>
              <w:pStyle w:val="TableParagraph"/>
              <w:spacing w:line="156" w:lineRule="auto"/>
              <w:ind w:left="1491" w:right="344"/>
              <w:jc w:val="center"/>
              <w:rPr>
                <w:sz w:val="16"/>
              </w:rPr>
            </w:pPr>
            <w:r>
              <w:rPr>
                <w:rFonts w:ascii="UnBatang" w:hAnsi="UnBatang"/>
                <w:w w:val="80"/>
                <w:sz w:val="17"/>
              </w:rPr>
              <w:t xml:space="preserve"> </w:t>
            </w:r>
            <w:r>
              <w:rPr>
                <w:w w:val="90"/>
                <w:position w:val="-5"/>
                <w:sz w:val="16"/>
              </w:rPr>
              <w:t>d</w:t>
            </w:r>
          </w:p>
        </w:tc>
      </w:tr>
    </w:tbl>
    <w:p w14:paraId="3B30CBF9" w14:textId="6939DFC8" w:rsidR="00696B9C" w:rsidRDefault="00D924B0">
      <w:pPr>
        <w:pStyle w:val="Tekstpodstawowy"/>
        <w:spacing w:before="121"/>
        <w:ind w:left="1549" w:right="243" w:hanging="992"/>
      </w:pPr>
      <w:r>
        <w:rPr>
          <w:noProof/>
        </w:rPr>
        <mc:AlternateContent>
          <mc:Choice Requires="wps">
            <w:drawing>
              <wp:anchor distT="0" distB="0" distL="114300" distR="114300" simplePos="0" relativeHeight="480186880" behindDoc="1" locked="0" layoutInCell="1" allowOverlap="1" wp14:anchorId="7DF8D56C" wp14:editId="34E25093">
                <wp:simplePos x="0" y="0"/>
                <wp:positionH relativeFrom="page">
                  <wp:posOffset>3451225</wp:posOffset>
                </wp:positionH>
                <wp:positionV relativeFrom="paragraph">
                  <wp:posOffset>-229235</wp:posOffset>
                </wp:positionV>
                <wp:extent cx="254000" cy="0"/>
                <wp:effectExtent l="0" t="0" r="0" b="0"/>
                <wp:wrapNone/>
                <wp:docPr id="32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63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62DD" id="Line 322" o:spid="_x0000_s1026" style="position:absolute;z-index:-231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75pt,-18.05pt" to="291.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dtrgEAAEcDAAAOAAAAZHJzL2Uyb0RvYy54bWysUsFu2zAMvQ/YPwi6L3bStRi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" strokeweight=".17647mm">
                <w10:wrap anchorx="page"/>
              </v:line>
            </w:pict>
          </mc:Fallback>
        </mc:AlternateContent>
      </w:r>
      <w:r w:rsidR="0030015F">
        <w:t>Tablica 6. Wymagane właściwości mieszanki mineralno-asfaltowej do warstwy wiążącej i wyrównawczej, dla ruchu KR1 ÷ KR2 [65]</w:t>
      </w:r>
    </w:p>
    <w:p w14:paraId="5A0DEF4A"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275"/>
        <w:gridCol w:w="2129"/>
        <w:gridCol w:w="1260"/>
        <w:gridCol w:w="1260"/>
      </w:tblGrid>
      <w:tr w:rsidR="00696B9C" w14:paraId="0B89A999" w14:textId="77777777">
        <w:trPr>
          <w:trHeight w:val="827"/>
        </w:trPr>
        <w:tc>
          <w:tcPr>
            <w:tcW w:w="1385" w:type="dxa"/>
          </w:tcPr>
          <w:p w14:paraId="63A1CFEF" w14:textId="77777777" w:rsidR="00696B9C" w:rsidRDefault="00696B9C">
            <w:pPr>
              <w:pStyle w:val="TableParagraph"/>
              <w:spacing w:before="5"/>
              <w:rPr>
                <w:sz w:val="26"/>
              </w:rPr>
            </w:pPr>
          </w:p>
          <w:p w14:paraId="51B2ECCC" w14:textId="77777777" w:rsidR="00696B9C" w:rsidRDefault="0030015F">
            <w:pPr>
              <w:pStyle w:val="TableParagraph"/>
              <w:ind w:left="256"/>
              <w:rPr>
                <w:sz w:val="18"/>
              </w:rPr>
            </w:pPr>
            <w:r>
              <w:rPr>
                <w:sz w:val="18"/>
              </w:rPr>
              <w:t>Właściwość</w:t>
            </w:r>
          </w:p>
        </w:tc>
        <w:tc>
          <w:tcPr>
            <w:tcW w:w="1275" w:type="dxa"/>
          </w:tcPr>
          <w:p w14:paraId="58333A4E" w14:textId="77777777" w:rsidR="00696B9C" w:rsidRDefault="0030015F">
            <w:pPr>
              <w:pStyle w:val="TableParagraph"/>
              <w:ind w:left="165" w:right="158" w:firstLine="2"/>
              <w:jc w:val="center"/>
              <w:rPr>
                <w:sz w:val="18"/>
              </w:rPr>
            </w:pPr>
            <w:r>
              <w:rPr>
                <w:sz w:val="18"/>
              </w:rPr>
              <w:t>Warunki zagęszczania wg PN-EN</w:t>
            </w:r>
          </w:p>
          <w:p w14:paraId="4050A744" w14:textId="77777777" w:rsidR="00696B9C" w:rsidRDefault="0030015F">
            <w:pPr>
              <w:pStyle w:val="TableParagraph"/>
              <w:spacing w:line="191" w:lineRule="exact"/>
              <w:ind w:left="96" w:right="93"/>
              <w:jc w:val="center"/>
              <w:rPr>
                <w:sz w:val="18"/>
              </w:rPr>
            </w:pPr>
            <w:r>
              <w:rPr>
                <w:sz w:val="18"/>
              </w:rPr>
              <w:t>13108-20 [48]</w:t>
            </w:r>
          </w:p>
        </w:tc>
        <w:tc>
          <w:tcPr>
            <w:tcW w:w="2129" w:type="dxa"/>
          </w:tcPr>
          <w:p w14:paraId="712DA8E0" w14:textId="77777777" w:rsidR="00696B9C" w:rsidRDefault="00696B9C">
            <w:pPr>
              <w:pStyle w:val="TableParagraph"/>
              <w:spacing w:before="5"/>
              <w:rPr>
                <w:sz w:val="26"/>
              </w:rPr>
            </w:pPr>
          </w:p>
          <w:p w14:paraId="7FB49D05" w14:textId="77777777" w:rsidR="00696B9C" w:rsidRDefault="0030015F">
            <w:pPr>
              <w:pStyle w:val="TableParagraph"/>
              <w:ind w:left="121"/>
              <w:rPr>
                <w:sz w:val="18"/>
              </w:rPr>
            </w:pPr>
            <w:r>
              <w:rPr>
                <w:sz w:val="18"/>
              </w:rPr>
              <w:t>Metoda i warunki badania</w:t>
            </w:r>
          </w:p>
        </w:tc>
        <w:tc>
          <w:tcPr>
            <w:tcW w:w="1260" w:type="dxa"/>
          </w:tcPr>
          <w:p w14:paraId="4EF8CE90" w14:textId="77777777" w:rsidR="00696B9C" w:rsidRDefault="00696B9C">
            <w:pPr>
              <w:pStyle w:val="TableParagraph"/>
              <w:spacing w:before="5"/>
              <w:rPr>
                <w:sz w:val="25"/>
              </w:rPr>
            </w:pPr>
          </w:p>
          <w:p w14:paraId="3A194CFE" w14:textId="77777777" w:rsidR="00696B9C" w:rsidRDefault="0030015F">
            <w:pPr>
              <w:pStyle w:val="TableParagraph"/>
              <w:ind w:left="273" w:right="269"/>
              <w:jc w:val="center"/>
              <w:rPr>
                <w:sz w:val="20"/>
              </w:rPr>
            </w:pPr>
            <w:r>
              <w:rPr>
                <w:sz w:val="20"/>
              </w:rPr>
              <w:t>AC11W</w:t>
            </w:r>
          </w:p>
        </w:tc>
        <w:tc>
          <w:tcPr>
            <w:tcW w:w="1260" w:type="dxa"/>
          </w:tcPr>
          <w:p w14:paraId="77AB8E94" w14:textId="77777777" w:rsidR="00696B9C" w:rsidRDefault="00696B9C">
            <w:pPr>
              <w:pStyle w:val="TableParagraph"/>
              <w:rPr>
                <w:rFonts w:ascii="Times New Roman"/>
                <w:sz w:val="18"/>
              </w:rPr>
            </w:pPr>
          </w:p>
        </w:tc>
      </w:tr>
      <w:tr w:rsidR="00696B9C" w14:paraId="048A033A" w14:textId="77777777">
        <w:trPr>
          <w:trHeight w:val="621"/>
        </w:trPr>
        <w:tc>
          <w:tcPr>
            <w:tcW w:w="1385" w:type="dxa"/>
          </w:tcPr>
          <w:p w14:paraId="3B3C005D" w14:textId="77777777" w:rsidR="00696B9C" w:rsidRDefault="0030015F">
            <w:pPr>
              <w:pStyle w:val="TableParagraph"/>
              <w:ind w:left="107" w:right="498"/>
              <w:rPr>
                <w:sz w:val="18"/>
              </w:rPr>
            </w:pPr>
            <w:r>
              <w:rPr>
                <w:sz w:val="18"/>
              </w:rPr>
              <w:t>Zawartość wolnych</w:t>
            </w:r>
          </w:p>
          <w:p w14:paraId="07E6C8F4" w14:textId="77777777" w:rsidR="00696B9C" w:rsidRDefault="0030015F">
            <w:pPr>
              <w:pStyle w:val="TableParagraph"/>
              <w:spacing w:line="191" w:lineRule="exact"/>
              <w:ind w:left="107"/>
              <w:rPr>
                <w:sz w:val="18"/>
              </w:rPr>
            </w:pPr>
            <w:r>
              <w:rPr>
                <w:sz w:val="18"/>
              </w:rPr>
              <w:t>przestrzeni</w:t>
            </w:r>
          </w:p>
        </w:tc>
        <w:tc>
          <w:tcPr>
            <w:tcW w:w="1275" w:type="dxa"/>
          </w:tcPr>
          <w:p w14:paraId="3BB7F1F6" w14:textId="77777777" w:rsidR="00696B9C" w:rsidRDefault="0030015F">
            <w:pPr>
              <w:pStyle w:val="TableParagraph"/>
              <w:spacing w:before="98"/>
              <w:ind w:left="105" w:right="80"/>
              <w:rPr>
                <w:sz w:val="18"/>
              </w:rPr>
            </w:pPr>
            <w:r>
              <w:rPr>
                <w:sz w:val="18"/>
              </w:rPr>
              <w:t>C.1.2,ubijanie, 2×50 uderzeń</w:t>
            </w:r>
          </w:p>
        </w:tc>
        <w:tc>
          <w:tcPr>
            <w:tcW w:w="2129" w:type="dxa"/>
          </w:tcPr>
          <w:p w14:paraId="1ACA427C" w14:textId="77777777" w:rsidR="00696B9C" w:rsidRDefault="0030015F">
            <w:pPr>
              <w:pStyle w:val="TableParagraph"/>
              <w:spacing w:before="158"/>
              <w:ind w:left="279"/>
              <w:rPr>
                <w:sz w:val="18"/>
              </w:rPr>
            </w:pPr>
            <w:r>
              <w:rPr>
                <w:sz w:val="18"/>
              </w:rPr>
              <w:t>PN-EN 12697-8 [33],</w:t>
            </w:r>
          </w:p>
          <w:p w14:paraId="5C6559E6" w14:textId="77777777" w:rsidR="00696B9C" w:rsidRDefault="0030015F">
            <w:pPr>
              <w:pStyle w:val="TableParagraph"/>
              <w:spacing w:before="2"/>
              <w:ind w:left="927"/>
              <w:rPr>
                <w:sz w:val="18"/>
              </w:rPr>
            </w:pPr>
            <w:r>
              <w:rPr>
                <w:sz w:val="18"/>
              </w:rPr>
              <w:t>p. 4</w:t>
            </w:r>
          </w:p>
        </w:tc>
        <w:tc>
          <w:tcPr>
            <w:tcW w:w="1260" w:type="dxa"/>
          </w:tcPr>
          <w:p w14:paraId="3736B801" w14:textId="77777777" w:rsidR="00696B9C" w:rsidRDefault="0030015F">
            <w:pPr>
              <w:pStyle w:val="TableParagraph"/>
              <w:spacing w:before="97"/>
              <w:ind w:left="389"/>
              <w:rPr>
                <w:sz w:val="12"/>
              </w:rPr>
            </w:pPr>
            <w:r>
              <w:rPr>
                <w:rFonts w:ascii="Times New Roman"/>
                <w:i/>
                <w:position w:val="1"/>
                <w:sz w:val="18"/>
              </w:rPr>
              <w:t>V</w:t>
            </w:r>
            <w:r>
              <w:rPr>
                <w:sz w:val="12"/>
              </w:rPr>
              <w:t>min</w:t>
            </w:r>
            <w:r>
              <w:rPr>
                <w:spacing w:val="-5"/>
                <w:sz w:val="12"/>
              </w:rPr>
              <w:t xml:space="preserve"> </w:t>
            </w:r>
            <w:r>
              <w:rPr>
                <w:sz w:val="12"/>
              </w:rPr>
              <w:t>3,0</w:t>
            </w:r>
          </w:p>
          <w:p w14:paraId="493DC3F9" w14:textId="77777777" w:rsidR="00696B9C" w:rsidRDefault="0030015F">
            <w:pPr>
              <w:pStyle w:val="TableParagraph"/>
              <w:spacing w:before="2"/>
              <w:ind w:left="380"/>
              <w:rPr>
                <w:sz w:val="12"/>
              </w:rPr>
            </w:pPr>
            <w:r>
              <w:rPr>
                <w:rFonts w:ascii="Times New Roman"/>
                <w:i/>
                <w:position w:val="1"/>
                <w:sz w:val="18"/>
              </w:rPr>
              <w:t>V</w:t>
            </w:r>
            <w:r>
              <w:rPr>
                <w:sz w:val="12"/>
              </w:rPr>
              <w:t>max</w:t>
            </w:r>
            <w:r>
              <w:rPr>
                <w:spacing w:val="-3"/>
                <w:sz w:val="12"/>
              </w:rPr>
              <w:t xml:space="preserve"> </w:t>
            </w:r>
            <w:r>
              <w:rPr>
                <w:sz w:val="12"/>
              </w:rPr>
              <w:t>6,0</w:t>
            </w:r>
          </w:p>
        </w:tc>
        <w:tc>
          <w:tcPr>
            <w:tcW w:w="1260" w:type="dxa"/>
          </w:tcPr>
          <w:p w14:paraId="6193F77B" w14:textId="77777777" w:rsidR="00696B9C" w:rsidRDefault="00696B9C">
            <w:pPr>
              <w:pStyle w:val="TableParagraph"/>
              <w:rPr>
                <w:rFonts w:ascii="Times New Roman"/>
                <w:sz w:val="18"/>
              </w:rPr>
            </w:pPr>
          </w:p>
        </w:tc>
      </w:tr>
      <w:tr w:rsidR="00696B9C" w14:paraId="56BDEB6B" w14:textId="77777777">
        <w:trPr>
          <w:trHeight w:val="827"/>
        </w:trPr>
        <w:tc>
          <w:tcPr>
            <w:tcW w:w="1385" w:type="dxa"/>
          </w:tcPr>
          <w:p w14:paraId="3DAA7DDF" w14:textId="77777777" w:rsidR="00696B9C" w:rsidRDefault="0030015F">
            <w:pPr>
              <w:pStyle w:val="TableParagraph"/>
              <w:ind w:left="107" w:right="378"/>
              <w:rPr>
                <w:sz w:val="18"/>
              </w:rPr>
            </w:pPr>
            <w:r>
              <w:rPr>
                <w:sz w:val="18"/>
              </w:rPr>
              <w:t>Wolne przestrzenie wypełnione</w:t>
            </w:r>
          </w:p>
          <w:p w14:paraId="50AB9785" w14:textId="77777777" w:rsidR="00696B9C" w:rsidRDefault="0030015F">
            <w:pPr>
              <w:pStyle w:val="TableParagraph"/>
              <w:spacing w:line="191" w:lineRule="exact"/>
              <w:ind w:left="107"/>
              <w:rPr>
                <w:sz w:val="18"/>
              </w:rPr>
            </w:pPr>
            <w:r>
              <w:rPr>
                <w:sz w:val="18"/>
              </w:rPr>
              <w:t>lepiszczem</w:t>
            </w:r>
          </w:p>
        </w:tc>
        <w:tc>
          <w:tcPr>
            <w:tcW w:w="1275" w:type="dxa"/>
          </w:tcPr>
          <w:p w14:paraId="61E0BC68" w14:textId="77777777" w:rsidR="00696B9C" w:rsidRDefault="00696B9C">
            <w:pPr>
              <w:pStyle w:val="TableParagraph"/>
              <w:spacing w:before="5"/>
              <w:rPr>
                <w:sz w:val="17"/>
              </w:rPr>
            </w:pPr>
          </w:p>
          <w:p w14:paraId="05A8BBA0" w14:textId="77777777" w:rsidR="00696B9C" w:rsidRDefault="0030015F">
            <w:pPr>
              <w:pStyle w:val="TableParagraph"/>
              <w:spacing w:before="1"/>
              <w:ind w:left="105" w:right="80"/>
              <w:rPr>
                <w:sz w:val="18"/>
              </w:rPr>
            </w:pPr>
            <w:r>
              <w:rPr>
                <w:sz w:val="18"/>
              </w:rPr>
              <w:t>C.1.2,ubijanie, 2×50 uderzeń</w:t>
            </w:r>
          </w:p>
        </w:tc>
        <w:tc>
          <w:tcPr>
            <w:tcW w:w="2129" w:type="dxa"/>
          </w:tcPr>
          <w:p w14:paraId="3532946F" w14:textId="77777777" w:rsidR="00696B9C" w:rsidRDefault="00696B9C">
            <w:pPr>
              <w:pStyle w:val="TableParagraph"/>
              <w:spacing w:before="8"/>
            </w:pPr>
          </w:p>
          <w:p w14:paraId="70753FB6" w14:textId="77777777" w:rsidR="00696B9C" w:rsidRDefault="0030015F">
            <w:pPr>
              <w:pStyle w:val="TableParagraph"/>
              <w:ind w:left="279"/>
              <w:rPr>
                <w:sz w:val="18"/>
              </w:rPr>
            </w:pPr>
            <w:r>
              <w:rPr>
                <w:sz w:val="18"/>
              </w:rPr>
              <w:t>PN-EN 12697-8 [33],</w:t>
            </w:r>
          </w:p>
          <w:p w14:paraId="5D1A1DB4" w14:textId="77777777" w:rsidR="00696B9C" w:rsidRDefault="0030015F">
            <w:pPr>
              <w:pStyle w:val="TableParagraph"/>
              <w:spacing w:before="2"/>
              <w:ind w:left="927"/>
              <w:rPr>
                <w:sz w:val="18"/>
              </w:rPr>
            </w:pPr>
            <w:r>
              <w:rPr>
                <w:sz w:val="18"/>
              </w:rPr>
              <w:t>p. 5</w:t>
            </w:r>
          </w:p>
        </w:tc>
        <w:tc>
          <w:tcPr>
            <w:tcW w:w="1260" w:type="dxa"/>
          </w:tcPr>
          <w:p w14:paraId="4DF27482" w14:textId="77777777" w:rsidR="00696B9C" w:rsidRDefault="00696B9C">
            <w:pPr>
              <w:pStyle w:val="TableParagraph"/>
              <w:spacing w:before="5"/>
              <w:rPr>
                <w:sz w:val="19"/>
              </w:rPr>
            </w:pPr>
          </w:p>
          <w:p w14:paraId="696C6B34" w14:textId="77777777" w:rsidR="00696B9C" w:rsidRDefault="0030015F">
            <w:pPr>
              <w:pStyle w:val="TableParagraph"/>
              <w:spacing w:line="188" w:lineRule="exact"/>
              <w:ind w:left="344"/>
              <w:rPr>
                <w:rFonts w:ascii="Times New Roman"/>
                <w:i/>
                <w:sz w:val="10"/>
              </w:rPr>
            </w:pPr>
            <w:r>
              <w:rPr>
                <w:rFonts w:ascii="Times New Roman"/>
                <w:i/>
                <w:position w:val="2"/>
                <w:sz w:val="16"/>
              </w:rPr>
              <w:t>VFB</w:t>
            </w:r>
            <w:r>
              <w:rPr>
                <w:rFonts w:ascii="Times New Roman"/>
                <w:i/>
                <w:sz w:val="10"/>
              </w:rPr>
              <w:t>min</w:t>
            </w:r>
            <w:r>
              <w:rPr>
                <w:rFonts w:ascii="Times New Roman"/>
                <w:i/>
                <w:spacing w:val="1"/>
                <w:sz w:val="10"/>
              </w:rPr>
              <w:t xml:space="preserve"> </w:t>
            </w:r>
            <w:r>
              <w:rPr>
                <w:rFonts w:ascii="Times New Roman"/>
                <w:i/>
                <w:sz w:val="10"/>
              </w:rPr>
              <w:t>65</w:t>
            </w:r>
          </w:p>
          <w:p w14:paraId="7F598AC5" w14:textId="77777777" w:rsidR="00696B9C" w:rsidRDefault="0030015F">
            <w:pPr>
              <w:pStyle w:val="TableParagraph"/>
              <w:spacing w:line="188" w:lineRule="exact"/>
              <w:ind w:left="344"/>
              <w:rPr>
                <w:rFonts w:ascii="Times New Roman"/>
                <w:i/>
                <w:sz w:val="10"/>
              </w:rPr>
            </w:pPr>
            <w:r>
              <w:rPr>
                <w:rFonts w:ascii="Times New Roman"/>
                <w:i/>
                <w:position w:val="2"/>
                <w:sz w:val="16"/>
              </w:rPr>
              <w:t>VFB</w:t>
            </w:r>
            <w:r>
              <w:rPr>
                <w:rFonts w:ascii="Times New Roman"/>
                <w:i/>
                <w:sz w:val="10"/>
              </w:rPr>
              <w:t>min</w:t>
            </w:r>
            <w:r>
              <w:rPr>
                <w:rFonts w:ascii="Times New Roman"/>
                <w:i/>
                <w:spacing w:val="1"/>
                <w:sz w:val="10"/>
              </w:rPr>
              <w:t xml:space="preserve"> </w:t>
            </w:r>
            <w:r>
              <w:rPr>
                <w:rFonts w:ascii="Times New Roman"/>
                <w:i/>
                <w:sz w:val="10"/>
              </w:rPr>
              <w:t>80</w:t>
            </w:r>
          </w:p>
        </w:tc>
        <w:tc>
          <w:tcPr>
            <w:tcW w:w="1260" w:type="dxa"/>
          </w:tcPr>
          <w:p w14:paraId="292DA273" w14:textId="77777777" w:rsidR="00696B9C" w:rsidRDefault="00696B9C">
            <w:pPr>
              <w:pStyle w:val="TableParagraph"/>
              <w:rPr>
                <w:rFonts w:ascii="Times New Roman"/>
                <w:sz w:val="18"/>
              </w:rPr>
            </w:pPr>
          </w:p>
        </w:tc>
      </w:tr>
      <w:tr w:rsidR="00696B9C" w14:paraId="5E7372A4" w14:textId="77777777">
        <w:trPr>
          <w:trHeight w:val="1033"/>
        </w:trPr>
        <w:tc>
          <w:tcPr>
            <w:tcW w:w="1385" w:type="dxa"/>
          </w:tcPr>
          <w:p w14:paraId="4EFD5950" w14:textId="77777777" w:rsidR="00696B9C" w:rsidRDefault="0030015F">
            <w:pPr>
              <w:pStyle w:val="TableParagraph"/>
              <w:tabs>
                <w:tab w:val="left" w:pos="1147"/>
              </w:tabs>
              <w:ind w:left="107" w:right="95"/>
              <w:rPr>
                <w:sz w:val="18"/>
              </w:rPr>
            </w:pPr>
            <w:r>
              <w:rPr>
                <w:sz w:val="18"/>
              </w:rPr>
              <w:t>Zawartość wolnych przestrzeni</w:t>
            </w:r>
            <w:r>
              <w:rPr>
                <w:sz w:val="18"/>
              </w:rPr>
              <w:tab/>
            </w:r>
            <w:r>
              <w:rPr>
                <w:spacing w:val="-17"/>
                <w:sz w:val="18"/>
              </w:rPr>
              <w:t xml:space="preserve">w </w:t>
            </w:r>
            <w:r>
              <w:rPr>
                <w:sz w:val="18"/>
              </w:rPr>
              <w:t>mieszance</w:t>
            </w:r>
          </w:p>
          <w:p w14:paraId="68582C0D" w14:textId="77777777" w:rsidR="00696B9C" w:rsidRDefault="0030015F">
            <w:pPr>
              <w:pStyle w:val="TableParagraph"/>
              <w:spacing w:line="191" w:lineRule="exact"/>
              <w:ind w:left="107"/>
              <w:rPr>
                <w:sz w:val="18"/>
              </w:rPr>
            </w:pPr>
            <w:r>
              <w:rPr>
                <w:sz w:val="18"/>
              </w:rPr>
              <w:t>mineralnej</w:t>
            </w:r>
          </w:p>
        </w:tc>
        <w:tc>
          <w:tcPr>
            <w:tcW w:w="1275" w:type="dxa"/>
          </w:tcPr>
          <w:p w14:paraId="199ECE55" w14:textId="77777777" w:rsidR="00696B9C" w:rsidRDefault="00696B9C">
            <w:pPr>
              <w:pStyle w:val="TableParagraph"/>
              <w:spacing w:before="7"/>
              <w:rPr>
                <w:sz w:val="26"/>
              </w:rPr>
            </w:pPr>
          </w:p>
          <w:p w14:paraId="7C5E6406" w14:textId="77777777" w:rsidR="00696B9C" w:rsidRDefault="0030015F">
            <w:pPr>
              <w:pStyle w:val="TableParagraph"/>
              <w:spacing w:before="1"/>
              <w:ind w:left="105" w:right="80"/>
              <w:rPr>
                <w:sz w:val="18"/>
              </w:rPr>
            </w:pPr>
            <w:r>
              <w:rPr>
                <w:sz w:val="18"/>
              </w:rPr>
              <w:t>C.1.2,ubijanie, 2×50 uderzeń</w:t>
            </w:r>
          </w:p>
        </w:tc>
        <w:tc>
          <w:tcPr>
            <w:tcW w:w="2129" w:type="dxa"/>
          </w:tcPr>
          <w:p w14:paraId="4C302F84" w14:textId="77777777" w:rsidR="00696B9C" w:rsidRDefault="00696B9C">
            <w:pPr>
              <w:pStyle w:val="TableParagraph"/>
              <w:rPr>
                <w:sz w:val="20"/>
              </w:rPr>
            </w:pPr>
          </w:p>
          <w:p w14:paraId="6F9BC62C" w14:textId="77777777" w:rsidR="00696B9C" w:rsidRDefault="0030015F">
            <w:pPr>
              <w:pStyle w:val="TableParagraph"/>
              <w:spacing w:before="137" w:line="207" w:lineRule="exact"/>
              <w:ind w:left="279"/>
              <w:rPr>
                <w:sz w:val="18"/>
              </w:rPr>
            </w:pPr>
            <w:r>
              <w:rPr>
                <w:sz w:val="18"/>
              </w:rPr>
              <w:t>PN-EN 12697-8 [33],</w:t>
            </w:r>
          </w:p>
          <w:p w14:paraId="460E836A" w14:textId="77777777" w:rsidR="00696B9C" w:rsidRDefault="0030015F">
            <w:pPr>
              <w:pStyle w:val="TableParagraph"/>
              <w:spacing w:line="207" w:lineRule="exact"/>
              <w:ind w:left="927"/>
              <w:rPr>
                <w:sz w:val="18"/>
              </w:rPr>
            </w:pPr>
            <w:r>
              <w:rPr>
                <w:sz w:val="18"/>
              </w:rPr>
              <w:t>p. 5</w:t>
            </w:r>
          </w:p>
        </w:tc>
        <w:tc>
          <w:tcPr>
            <w:tcW w:w="1260" w:type="dxa"/>
          </w:tcPr>
          <w:p w14:paraId="35D4560C" w14:textId="77777777" w:rsidR="00696B9C" w:rsidRDefault="00696B9C">
            <w:pPr>
              <w:pStyle w:val="TableParagraph"/>
              <w:rPr>
                <w:sz w:val="18"/>
              </w:rPr>
            </w:pPr>
          </w:p>
          <w:p w14:paraId="2DF5CA59" w14:textId="77777777" w:rsidR="00696B9C" w:rsidRDefault="00696B9C">
            <w:pPr>
              <w:pStyle w:val="TableParagraph"/>
              <w:spacing w:before="4"/>
              <w:rPr>
                <w:sz w:val="18"/>
              </w:rPr>
            </w:pPr>
          </w:p>
          <w:p w14:paraId="496096D1" w14:textId="77777777" w:rsidR="00696B9C" w:rsidRDefault="0030015F">
            <w:pPr>
              <w:pStyle w:val="TableParagraph"/>
              <w:ind w:left="273" w:right="266"/>
              <w:jc w:val="center"/>
              <w:rPr>
                <w:rFonts w:ascii="Times New Roman"/>
                <w:i/>
                <w:sz w:val="10"/>
              </w:rPr>
            </w:pPr>
            <w:r>
              <w:rPr>
                <w:rFonts w:ascii="Times New Roman"/>
                <w:i/>
                <w:position w:val="2"/>
                <w:sz w:val="16"/>
              </w:rPr>
              <w:t>VMA</w:t>
            </w:r>
            <w:r>
              <w:rPr>
                <w:rFonts w:ascii="Times New Roman"/>
                <w:i/>
                <w:sz w:val="10"/>
              </w:rPr>
              <w:t>min 14</w:t>
            </w:r>
          </w:p>
        </w:tc>
        <w:tc>
          <w:tcPr>
            <w:tcW w:w="1260" w:type="dxa"/>
          </w:tcPr>
          <w:p w14:paraId="1986ABA4" w14:textId="77777777" w:rsidR="00696B9C" w:rsidRDefault="00696B9C">
            <w:pPr>
              <w:pStyle w:val="TableParagraph"/>
              <w:rPr>
                <w:rFonts w:ascii="Times New Roman"/>
                <w:sz w:val="18"/>
              </w:rPr>
            </w:pPr>
          </w:p>
        </w:tc>
      </w:tr>
      <w:tr w:rsidR="00696B9C" w14:paraId="783875F8" w14:textId="77777777">
        <w:trPr>
          <w:trHeight w:val="1036"/>
        </w:trPr>
        <w:tc>
          <w:tcPr>
            <w:tcW w:w="1385" w:type="dxa"/>
          </w:tcPr>
          <w:p w14:paraId="0E01E309" w14:textId="77777777" w:rsidR="00696B9C" w:rsidRDefault="00696B9C">
            <w:pPr>
              <w:pStyle w:val="TableParagraph"/>
              <w:spacing w:before="7"/>
              <w:rPr>
                <w:sz w:val="26"/>
              </w:rPr>
            </w:pPr>
          </w:p>
          <w:p w14:paraId="796F817F" w14:textId="77777777" w:rsidR="00696B9C" w:rsidRDefault="0030015F">
            <w:pPr>
              <w:pStyle w:val="TableParagraph"/>
              <w:spacing w:before="1"/>
              <w:ind w:left="107" w:right="153"/>
              <w:rPr>
                <w:sz w:val="18"/>
              </w:rPr>
            </w:pPr>
            <w:r>
              <w:rPr>
                <w:sz w:val="18"/>
              </w:rPr>
              <w:t>Odporność na działanie wody</w:t>
            </w:r>
          </w:p>
        </w:tc>
        <w:tc>
          <w:tcPr>
            <w:tcW w:w="1275" w:type="dxa"/>
          </w:tcPr>
          <w:p w14:paraId="45C7CBF0" w14:textId="77777777" w:rsidR="00696B9C" w:rsidRDefault="00696B9C">
            <w:pPr>
              <w:pStyle w:val="TableParagraph"/>
              <w:spacing w:before="7"/>
              <w:rPr>
                <w:sz w:val="26"/>
              </w:rPr>
            </w:pPr>
          </w:p>
          <w:p w14:paraId="1CE7981F" w14:textId="77777777" w:rsidR="00696B9C" w:rsidRDefault="0030015F">
            <w:pPr>
              <w:pStyle w:val="TableParagraph"/>
              <w:spacing w:before="1"/>
              <w:ind w:left="105" w:right="80"/>
              <w:rPr>
                <w:sz w:val="18"/>
              </w:rPr>
            </w:pPr>
            <w:r>
              <w:rPr>
                <w:sz w:val="18"/>
              </w:rPr>
              <w:t>C.1.1,ubijanie, 2×35 uderzeń</w:t>
            </w:r>
          </w:p>
        </w:tc>
        <w:tc>
          <w:tcPr>
            <w:tcW w:w="2129" w:type="dxa"/>
          </w:tcPr>
          <w:p w14:paraId="7BC3A03F" w14:textId="77777777" w:rsidR="00696B9C" w:rsidRDefault="0030015F">
            <w:pPr>
              <w:pStyle w:val="TableParagraph"/>
              <w:spacing w:line="204" w:lineRule="exact"/>
              <w:ind w:left="157" w:right="149"/>
              <w:jc w:val="center"/>
              <w:rPr>
                <w:sz w:val="18"/>
              </w:rPr>
            </w:pPr>
            <w:r>
              <w:rPr>
                <w:sz w:val="18"/>
              </w:rPr>
              <w:t>PN-EN 12697-12 [35],</w:t>
            </w:r>
          </w:p>
          <w:p w14:paraId="1AE77990" w14:textId="77777777" w:rsidR="00696B9C" w:rsidRDefault="0030015F">
            <w:pPr>
              <w:pStyle w:val="TableParagraph"/>
              <w:ind w:left="157" w:right="150"/>
              <w:jc w:val="center"/>
              <w:rPr>
                <w:sz w:val="18"/>
              </w:rPr>
            </w:pPr>
            <w:r>
              <w:rPr>
                <w:sz w:val="18"/>
              </w:rPr>
              <w:t xml:space="preserve">przechowywanie w 40°C z jednym cyklem zamrażania, </w:t>
            </w:r>
            <w:r>
              <w:rPr>
                <w:sz w:val="18"/>
                <w:vertAlign w:val="superscript"/>
              </w:rPr>
              <w:t>a)</w:t>
            </w:r>
          </w:p>
          <w:p w14:paraId="3D2F59B6" w14:textId="77777777" w:rsidR="00696B9C" w:rsidRDefault="0030015F">
            <w:pPr>
              <w:pStyle w:val="TableParagraph"/>
              <w:spacing w:line="191" w:lineRule="exact"/>
              <w:ind w:left="154" w:right="150"/>
              <w:jc w:val="center"/>
              <w:rPr>
                <w:sz w:val="18"/>
              </w:rPr>
            </w:pPr>
            <w:r>
              <w:rPr>
                <w:sz w:val="18"/>
              </w:rPr>
              <w:t>badanie w 25°C</w:t>
            </w:r>
          </w:p>
        </w:tc>
        <w:tc>
          <w:tcPr>
            <w:tcW w:w="1260" w:type="dxa"/>
          </w:tcPr>
          <w:p w14:paraId="5C917122" w14:textId="77777777" w:rsidR="00696B9C" w:rsidRDefault="00696B9C">
            <w:pPr>
              <w:pStyle w:val="TableParagraph"/>
              <w:rPr>
                <w:sz w:val="20"/>
              </w:rPr>
            </w:pPr>
          </w:p>
          <w:p w14:paraId="52AE1345" w14:textId="77777777" w:rsidR="00696B9C" w:rsidRDefault="00696B9C">
            <w:pPr>
              <w:pStyle w:val="TableParagraph"/>
              <w:spacing w:before="9"/>
              <w:rPr>
                <w:sz w:val="20"/>
              </w:rPr>
            </w:pPr>
          </w:p>
          <w:p w14:paraId="7B2629CF" w14:textId="77777777" w:rsidR="00696B9C" w:rsidRDefault="0030015F">
            <w:pPr>
              <w:pStyle w:val="TableParagraph"/>
              <w:ind w:left="273" w:right="266"/>
              <w:jc w:val="center"/>
              <w:rPr>
                <w:rFonts w:ascii="Times New Roman"/>
                <w:i/>
                <w:sz w:val="12"/>
              </w:rPr>
            </w:pPr>
            <w:r>
              <w:rPr>
                <w:rFonts w:ascii="Times New Roman"/>
                <w:i/>
                <w:position w:val="1"/>
                <w:sz w:val="18"/>
              </w:rPr>
              <w:t>ITSR</w:t>
            </w:r>
            <w:r>
              <w:rPr>
                <w:rFonts w:ascii="Times New Roman"/>
                <w:i/>
                <w:sz w:val="12"/>
              </w:rPr>
              <w:t>80</w:t>
            </w:r>
          </w:p>
        </w:tc>
        <w:tc>
          <w:tcPr>
            <w:tcW w:w="1260" w:type="dxa"/>
          </w:tcPr>
          <w:p w14:paraId="021EF20C" w14:textId="77777777" w:rsidR="00696B9C" w:rsidRDefault="00696B9C">
            <w:pPr>
              <w:pStyle w:val="TableParagraph"/>
              <w:rPr>
                <w:rFonts w:ascii="Times New Roman"/>
                <w:sz w:val="18"/>
              </w:rPr>
            </w:pPr>
          </w:p>
        </w:tc>
      </w:tr>
    </w:tbl>
    <w:p w14:paraId="2912B378" w14:textId="77777777" w:rsidR="00696B9C" w:rsidRDefault="0030015F">
      <w:pPr>
        <w:pStyle w:val="Akapitzlist"/>
        <w:numPr>
          <w:ilvl w:val="0"/>
          <w:numId w:val="75"/>
        </w:numPr>
        <w:tabs>
          <w:tab w:val="left" w:pos="571"/>
        </w:tabs>
        <w:rPr>
          <w:sz w:val="16"/>
        </w:rPr>
      </w:pPr>
      <w:r>
        <w:rPr>
          <w:sz w:val="16"/>
        </w:rPr>
        <w:t>Ujednoliconą procedurę badania odporności na działanie wody podano w WT-2 2010 [65] w załączniku</w:t>
      </w:r>
      <w:r>
        <w:rPr>
          <w:spacing w:val="-24"/>
          <w:sz w:val="16"/>
        </w:rPr>
        <w:t xml:space="preserve"> </w:t>
      </w:r>
      <w:r>
        <w:rPr>
          <w:sz w:val="16"/>
        </w:rPr>
        <w:t>1.</w:t>
      </w:r>
    </w:p>
    <w:p w14:paraId="4D7BBD43" w14:textId="77777777" w:rsidR="00696B9C" w:rsidRDefault="00696B9C">
      <w:pPr>
        <w:pStyle w:val="Tekstpodstawowy"/>
        <w:ind w:left="0"/>
        <w:rPr>
          <w:sz w:val="18"/>
        </w:rPr>
      </w:pPr>
    </w:p>
    <w:p w14:paraId="1F1895CC" w14:textId="77777777" w:rsidR="00696B9C" w:rsidRDefault="0030015F">
      <w:pPr>
        <w:pStyle w:val="Nagwek31"/>
        <w:numPr>
          <w:ilvl w:val="1"/>
          <w:numId w:val="77"/>
        </w:numPr>
        <w:tabs>
          <w:tab w:val="left" w:pos="911"/>
        </w:tabs>
        <w:spacing w:before="123"/>
      </w:pPr>
      <w:r>
        <w:t>Wytwarzanie mieszanki</w:t>
      </w:r>
      <w:r>
        <w:rPr>
          <w:spacing w:val="5"/>
        </w:rPr>
        <w:t xml:space="preserve"> </w:t>
      </w:r>
      <w:r>
        <w:t>mineralno-asfaltowej</w:t>
      </w:r>
    </w:p>
    <w:p w14:paraId="0D378084" w14:textId="77777777" w:rsidR="00696B9C" w:rsidRDefault="0030015F">
      <w:pPr>
        <w:pStyle w:val="Tekstpodstawowy"/>
        <w:spacing w:before="116"/>
        <w:ind w:right="234" w:firstLine="707"/>
        <w:jc w:val="both"/>
      </w:pPr>
      <w:r>
        <w:t>Mieszankę mineralno-asfaltową należy wytwarzać na gorąco w otaczarce (zespole maszyn i urządzeń dozowania, podgrzewania i mieszania składników oraz przechowywania gotowej mieszanki).</w:t>
      </w:r>
    </w:p>
    <w:p w14:paraId="2549ED6B" w14:textId="77777777" w:rsidR="00696B9C" w:rsidRDefault="0030015F">
      <w:pPr>
        <w:pStyle w:val="Tekstpodstawowy"/>
        <w:ind w:right="232" w:firstLine="707"/>
        <w:jc w:val="both"/>
      </w:pPr>
      <w: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2025F4D2" w14:textId="77777777" w:rsidR="00696B9C" w:rsidRDefault="0030015F">
      <w:pPr>
        <w:pStyle w:val="Tekstpodstawowy"/>
        <w:ind w:right="234" w:firstLine="707"/>
        <w:jc w:val="both"/>
      </w:pPr>
      <w:r>
        <w:t>Lepiszcze asfaltowe należy przechowywać w zbiorniku z pośrednim systemem ogrzewania, z układem termostatowania zapewniającym utrzymanie żądanej temperatury z dokładnością ± 5°C. Temperatura lepiszcza asfaltowego w zbiorniku magazynowym (roboczym) nie może przekraczać 180°C dla asfaltu drogowego 50/70 oraz 190°C dla asfaltu drogowego 35/50.</w:t>
      </w:r>
    </w:p>
    <w:p w14:paraId="6B2DD2AF" w14:textId="77777777" w:rsidR="00696B9C" w:rsidRDefault="0030015F">
      <w:pPr>
        <w:pStyle w:val="Tekstpodstawowy"/>
        <w:ind w:right="232" w:firstLine="708"/>
        <w:jc w:val="both"/>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9. W tej tablicy najniższa temperatura dotyczy mieszanki mineralno-asfaltowej dostarczonej na miejsce wbudowania, a najwyższa temperatura dotyczy mieszanki mineralno-asfaltowej bezpośrednio po wytworzeniu w wytwórni.</w:t>
      </w:r>
    </w:p>
    <w:p w14:paraId="57F87ED5" w14:textId="77777777" w:rsidR="00696B9C" w:rsidRDefault="0030015F">
      <w:pPr>
        <w:pStyle w:val="Tekstpodstawowy"/>
        <w:spacing w:before="119"/>
      </w:pPr>
      <w:r>
        <w:t>Tablica 9. Najwyższa i najniższa temperatura mieszanki AC [65]</w:t>
      </w:r>
    </w:p>
    <w:p w14:paraId="73268393" w14:textId="77777777" w:rsidR="00696B9C" w:rsidRDefault="00696B9C">
      <w:pPr>
        <w:pStyle w:val="Tekstpodstawowy"/>
        <w:spacing w:before="1"/>
        <w:ind w:left="0"/>
        <w:rPr>
          <w:sz w:val="11"/>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1"/>
        <w:gridCol w:w="2589"/>
      </w:tblGrid>
      <w:tr w:rsidR="00696B9C" w14:paraId="4171BF03" w14:textId="77777777">
        <w:trPr>
          <w:trHeight w:val="350"/>
        </w:trPr>
        <w:tc>
          <w:tcPr>
            <w:tcW w:w="2371" w:type="dxa"/>
          </w:tcPr>
          <w:p w14:paraId="27928235" w14:textId="77777777" w:rsidR="00696B9C" w:rsidRDefault="0030015F">
            <w:pPr>
              <w:pStyle w:val="TableParagraph"/>
              <w:spacing w:before="53"/>
              <w:ind w:left="376"/>
              <w:rPr>
                <w:sz w:val="20"/>
              </w:rPr>
            </w:pPr>
            <w:r>
              <w:rPr>
                <w:sz w:val="20"/>
              </w:rPr>
              <w:t>Lepiszcze asfaltowe</w:t>
            </w:r>
          </w:p>
        </w:tc>
        <w:tc>
          <w:tcPr>
            <w:tcW w:w="2589" w:type="dxa"/>
          </w:tcPr>
          <w:p w14:paraId="3A9A02FF" w14:textId="77777777" w:rsidR="00696B9C" w:rsidRDefault="0030015F">
            <w:pPr>
              <w:pStyle w:val="TableParagraph"/>
              <w:spacing w:before="53"/>
              <w:ind w:left="132" w:right="128"/>
              <w:jc w:val="center"/>
              <w:rPr>
                <w:sz w:val="20"/>
              </w:rPr>
            </w:pPr>
            <w:r>
              <w:rPr>
                <w:sz w:val="20"/>
              </w:rPr>
              <w:t>Temperatura mieszanki [°C]</w:t>
            </w:r>
          </w:p>
        </w:tc>
      </w:tr>
      <w:tr w:rsidR="00696B9C" w14:paraId="258790F6" w14:textId="77777777">
        <w:trPr>
          <w:trHeight w:val="317"/>
        </w:trPr>
        <w:tc>
          <w:tcPr>
            <w:tcW w:w="2371" w:type="dxa"/>
            <w:tcBorders>
              <w:bottom w:val="nil"/>
            </w:tcBorders>
          </w:tcPr>
          <w:p w14:paraId="43B9AFC7" w14:textId="77777777" w:rsidR="00696B9C" w:rsidRDefault="0030015F">
            <w:pPr>
              <w:pStyle w:val="TableParagraph"/>
              <w:spacing w:before="53"/>
              <w:ind w:left="107"/>
              <w:rPr>
                <w:sz w:val="20"/>
              </w:rPr>
            </w:pPr>
            <w:r>
              <w:rPr>
                <w:sz w:val="20"/>
              </w:rPr>
              <w:t>Asfalt 35/50</w:t>
            </w:r>
          </w:p>
        </w:tc>
        <w:tc>
          <w:tcPr>
            <w:tcW w:w="2589" w:type="dxa"/>
            <w:tcBorders>
              <w:bottom w:val="nil"/>
            </w:tcBorders>
          </w:tcPr>
          <w:p w14:paraId="45994F64" w14:textId="77777777" w:rsidR="00696B9C" w:rsidRDefault="0030015F">
            <w:pPr>
              <w:pStyle w:val="TableParagraph"/>
              <w:spacing w:before="53"/>
              <w:ind w:left="132" w:right="120"/>
              <w:jc w:val="center"/>
              <w:rPr>
                <w:sz w:val="20"/>
              </w:rPr>
            </w:pPr>
            <w:r>
              <w:rPr>
                <w:sz w:val="20"/>
              </w:rPr>
              <w:t>od 155 do 195</w:t>
            </w:r>
          </w:p>
        </w:tc>
      </w:tr>
      <w:tr w:rsidR="00696B9C" w14:paraId="5E6E1687" w14:textId="77777777">
        <w:trPr>
          <w:trHeight w:val="290"/>
        </w:trPr>
        <w:tc>
          <w:tcPr>
            <w:tcW w:w="2371" w:type="dxa"/>
            <w:tcBorders>
              <w:top w:val="nil"/>
              <w:bottom w:val="nil"/>
            </w:tcBorders>
          </w:tcPr>
          <w:p w14:paraId="5CD0FAD7" w14:textId="77777777" w:rsidR="00696B9C" w:rsidRDefault="0030015F">
            <w:pPr>
              <w:pStyle w:val="TableParagraph"/>
              <w:spacing w:before="25"/>
              <w:ind w:left="107"/>
              <w:rPr>
                <w:sz w:val="20"/>
              </w:rPr>
            </w:pPr>
            <w:r>
              <w:rPr>
                <w:sz w:val="20"/>
              </w:rPr>
              <w:t>Asfalt 50/70</w:t>
            </w:r>
          </w:p>
        </w:tc>
        <w:tc>
          <w:tcPr>
            <w:tcW w:w="2589" w:type="dxa"/>
            <w:tcBorders>
              <w:top w:val="nil"/>
              <w:bottom w:val="nil"/>
            </w:tcBorders>
          </w:tcPr>
          <w:p w14:paraId="58340343" w14:textId="77777777" w:rsidR="00696B9C" w:rsidRDefault="0030015F">
            <w:pPr>
              <w:pStyle w:val="TableParagraph"/>
              <w:spacing w:before="25"/>
              <w:ind w:left="132" w:right="120"/>
              <w:jc w:val="center"/>
              <w:rPr>
                <w:sz w:val="20"/>
              </w:rPr>
            </w:pPr>
            <w:r>
              <w:rPr>
                <w:sz w:val="20"/>
              </w:rPr>
              <w:t>od 140 do 180</w:t>
            </w:r>
          </w:p>
        </w:tc>
      </w:tr>
      <w:tr w:rsidR="00696B9C" w14:paraId="7D476D81" w14:textId="77777777">
        <w:trPr>
          <w:trHeight w:val="290"/>
        </w:trPr>
        <w:tc>
          <w:tcPr>
            <w:tcW w:w="2371" w:type="dxa"/>
            <w:tcBorders>
              <w:top w:val="nil"/>
              <w:bottom w:val="nil"/>
            </w:tcBorders>
          </w:tcPr>
          <w:p w14:paraId="4063162E" w14:textId="77777777" w:rsidR="00696B9C" w:rsidRDefault="0030015F">
            <w:pPr>
              <w:pStyle w:val="TableParagraph"/>
              <w:spacing w:before="25"/>
              <w:ind w:left="107"/>
              <w:rPr>
                <w:sz w:val="20"/>
              </w:rPr>
            </w:pPr>
            <w:r>
              <w:rPr>
                <w:sz w:val="20"/>
              </w:rPr>
              <w:t>Wielorodzajowy 35/50</w:t>
            </w:r>
          </w:p>
        </w:tc>
        <w:tc>
          <w:tcPr>
            <w:tcW w:w="2589" w:type="dxa"/>
            <w:tcBorders>
              <w:top w:val="nil"/>
              <w:bottom w:val="nil"/>
            </w:tcBorders>
          </w:tcPr>
          <w:p w14:paraId="3456B416" w14:textId="77777777" w:rsidR="00696B9C" w:rsidRDefault="0030015F">
            <w:pPr>
              <w:pStyle w:val="TableParagraph"/>
              <w:spacing w:before="25"/>
              <w:ind w:left="132" w:right="120"/>
              <w:jc w:val="center"/>
              <w:rPr>
                <w:sz w:val="20"/>
              </w:rPr>
            </w:pPr>
            <w:r>
              <w:rPr>
                <w:sz w:val="20"/>
              </w:rPr>
              <w:t>od 155 do 195</w:t>
            </w:r>
          </w:p>
        </w:tc>
      </w:tr>
      <w:tr w:rsidR="00696B9C" w14:paraId="6421E81D" w14:textId="77777777">
        <w:trPr>
          <w:trHeight w:val="550"/>
        </w:trPr>
        <w:tc>
          <w:tcPr>
            <w:tcW w:w="2371" w:type="dxa"/>
            <w:tcBorders>
              <w:top w:val="nil"/>
            </w:tcBorders>
          </w:tcPr>
          <w:p w14:paraId="3840F2F0" w14:textId="77777777" w:rsidR="00696B9C" w:rsidRDefault="0030015F">
            <w:pPr>
              <w:pStyle w:val="TableParagraph"/>
              <w:spacing w:before="25"/>
              <w:ind w:left="107"/>
              <w:rPr>
                <w:sz w:val="20"/>
              </w:rPr>
            </w:pPr>
            <w:r>
              <w:rPr>
                <w:sz w:val="20"/>
              </w:rPr>
              <w:t>Wielorodzajowy 50/70</w:t>
            </w:r>
          </w:p>
        </w:tc>
        <w:tc>
          <w:tcPr>
            <w:tcW w:w="2589" w:type="dxa"/>
            <w:tcBorders>
              <w:top w:val="nil"/>
            </w:tcBorders>
          </w:tcPr>
          <w:p w14:paraId="2EB4AB71" w14:textId="77777777" w:rsidR="00696B9C" w:rsidRDefault="0030015F">
            <w:pPr>
              <w:pStyle w:val="TableParagraph"/>
              <w:spacing w:before="25"/>
              <w:ind w:left="132" w:right="120"/>
              <w:jc w:val="center"/>
              <w:rPr>
                <w:sz w:val="20"/>
              </w:rPr>
            </w:pPr>
            <w:r>
              <w:rPr>
                <w:sz w:val="20"/>
              </w:rPr>
              <w:t>od 140 do 180</w:t>
            </w:r>
          </w:p>
        </w:tc>
      </w:tr>
    </w:tbl>
    <w:p w14:paraId="03D2871E" w14:textId="77777777" w:rsidR="00696B9C" w:rsidRDefault="00696B9C">
      <w:pPr>
        <w:pStyle w:val="Tekstpodstawowy"/>
        <w:spacing w:before="5"/>
        <w:ind w:left="0"/>
        <w:rPr>
          <w:sz w:val="19"/>
        </w:rPr>
      </w:pPr>
    </w:p>
    <w:p w14:paraId="3E963090" w14:textId="77777777" w:rsidR="00696B9C" w:rsidRDefault="0030015F">
      <w:pPr>
        <w:pStyle w:val="Tekstpodstawowy"/>
        <w:ind w:right="237" w:firstLine="707"/>
        <w:jc w:val="both"/>
      </w:pPr>
      <w:r>
        <w:t>Sposób i czas mieszania składników mieszanki mineralno-asfaltowej powinny zapewnić równomierne otoczenie kruszywa lepiszczem asfaltowym.</w:t>
      </w:r>
    </w:p>
    <w:p w14:paraId="22D1D3AA" w14:textId="77777777" w:rsidR="00696B9C" w:rsidRDefault="00696B9C">
      <w:pPr>
        <w:jc w:val="both"/>
        <w:sectPr w:rsidR="00696B9C">
          <w:pgSz w:w="11910" w:h="16840"/>
          <w:pgMar w:top="540" w:right="1180" w:bottom="440" w:left="860" w:header="0" w:footer="176" w:gutter="0"/>
          <w:cols w:space="708"/>
        </w:sectPr>
      </w:pPr>
    </w:p>
    <w:p w14:paraId="66B1E1F2" w14:textId="77777777" w:rsidR="00696B9C" w:rsidRDefault="0030015F">
      <w:pPr>
        <w:pStyle w:val="Tekstpodstawowy"/>
        <w:spacing w:before="61"/>
        <w:ind w:right="232" w:firstLine="707"/>
        <w:jc w:val="both"/>
      </w:pPr>
      <w:r>
        <w:lastRenderedPageBreak/>
        <w:t>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135DBCD" w14:textId="77777777" w:rsidR="00696B9C" w:rsidRDefault="0030015F">
      <w:pPr>
        <w:pStyle w:val="Nagwek31"/>
        <w:numPr>
          <w:ilvl w:val="1"/>
          <w:numId w:val="77"/>
        </w:numPr>
        <w:tabs>
          <w:tab w:val="left" w:pos="911"/>
        </w:tabs>
        <w:spacing w:before="126"/>
      </w:pPr>
      <w:r>
        <w:t>Przygotowanie podłoża</w:t>
      </w:r>
    </w:p>
    <w:p w14:paraId="1A3E2DFA" w14:textId="77777777" w:rsidR="00696B9C" w:rsidRDefault="0030015F">
      <w:pPr>
        <w:pStyle w:val="Tekstpodstawowy"/>
        <w:spacing w:before="116"/>
        <w:ind w:firstLine="707"/>
      </w:pPr>
      <w:r>
        <w:t>Podłoże (podbudowa lub stara warstwa ścieralna) pod warstwę wiążącą lub wyrównawczą z betonu asfaltowego powinno być na całej powierzchni:</w:t>
      </w:r>
    </w:p>
    <w:p w14:paraId="5E7695E0" w14:textId="77777777" w:rsidR="00696B9C" w:rsidRDefault="0030015F">
      <w:pPr>
        <w:pStyle w:val="Akapitzlist"/>
        <w:numPr>
          <w:ilvl w:val="1"/>
          <w:numId w:val="75"/>
        </w:numPr>
        <w:tabs>
          <w:tab w:val="left" w:pos="954"/>
          <w:tab w:val="left" w:pos="955"/>
        </w:tabs>
        <w:spacing w:line="228" w:lineRule="exact"/>
        <w:ind w:hanging="397"/>
        <w:rPr>
          <w:sz w:val="20"/>
        </w:rPr>
      </w:pPr>
      <w:r>
        <w:rPr>
          <w:sz w:val="20"/>
        </w:rPr>
        <w:t>ustabilizowane i</w:t>
      </w:r>
      <w:r>
        <w:rPr>
          <w:spacing w:val="-3"/>
          <w:sz w:val="20"/>
        </w:rPr>
        <w:t xml:space="preserve"> </w:t>
      </w:r>
      <w:r>
        <w:rPr>
          <w:sz w:val="20"/>
        </w:rPr>
        <w:t>nośne,</w:t>
      </w:r>
    </w:p>
    <w:p w14:paraId="0660AC36" w14:textId="77777777" w:rsidR="00696B9C" w:rsidRDefault="0030015F">
      <w:pPr>
        <w:pStyle w:val="Akapitzlist"/>
        <w:numPr>
          <w:ilvl w:val="1"/>
          <w:numId w:val="75"/>
        </w:numPr>
        <w:tabs>
          <w:tab w:val="left" w:pos="954"/>
          <w:tab w:val="left" w:pos="955"/>
        </w:tabs>
        <w:ind w:hanging="397"/>
        <w:rPr>
          <w:sz w:val="20"/>
        </w:rPr>
      </w:pPr>
      <w:r>
        <w:rPr>
          <w:sz w:val="20"/>
        </w:rPr>
        <w:t>czyste, bez zanieczyszczenia lub pozostałości luźnego</w:t>
      </w:r>
      <w:r>
        <w:rPr>
          <w:spacing w:val="1"/>
          <w:sz w:val="20"/>
        </w:rPr>
        <w:t xml:space="preserve"> </w:t>
      </w:r>
      <w:r>
        <w:rPr>
          <w:sz w:val="20"/>
        </w:rPr>
        <w:t>kruszywa,</w:t>
      </w:r>
    </w:p>
    <w:p w14:paraId="45BB546E" w14:textId="77777777" w:rsidR="00696B9C" w:rsidRDefault="0030015F">
      <w:pPr>
        <w:pStyle w:val="Akapitzlist"/>
        <w:numPr>
          <w:ilvl w:val="1"/>
          <w:numId w:val="75"/>
        </w:numPr>
        <w:tabs>
          <w:tab w:val="left" w:pos="954"/>
          <w:tab w:val="left" w:pos="955"/>
        </w:tabs>
        <w:ind w:hanging="397"/>
        <w:rPr>
          <w:sz w:val="20"/>
        </w:rPr>
      </w:pPr>
      <w:r>
        <w:rPr>
          <w:sz w:val="20"/>
        </w:rPr>
        <w:t>wyprofilowane, równe i bez</w:t>
      </w:r>
      <w:r>
        <w:rPr>
          <w:spacing w:val="1"/>
          <w:sz w:val="20"/>
        </w:rPr>
        <w:t xml:space="preserve"> </w:t>
      </w:r>
      <w:r>
        <w:rPr>
          <w:sz w:val="20"/>
        </w:rPr>
        <w:t>kolein,</w:t>
      </w:r>
    </w:p>
    <w:p w14:paraId="3EA2DE5F" w14:textId="77777777" w:rsidR="00696B9C" w:rsidRDefault="0030015F">
      <w:pPr>
        <w:pStyle w:val="Akapitzlist"/>
        <w:numPr>
          <w:ilvl w:val="1"/>
          <w:numId w:val="75"/>
        </w:numPr>
        <w:tabs>
          <w:tab w:val="left" w:pos="954"/>
          <w:tab w:val="left" w:pos="955"/>
        </w:tabs>
        <w:spacing w:before="1"/>
        <w:ind w:hanging="397"/>
        <w:rPr>
          <w:sz w:val="20"/>
        </w:rPr>
      </w:pPr>
      <w:r>
        <w:rPr>
          <w:sz w:val="20"/>
        </w:rPr>
        <w:t>suche.</w:t>
      </w:r>
    </w:p>
    <w:p w14:paraId="0939B742" w14:textId="77777777" w:rsidR="00696B9C" w:rsidRDefault="0030015F">
      <w:pPr>
        <w:pStyle w:val="Tekstpodstawowy"/>
        <w:ind w:right="237" w:firstLine="708"/>
        <w:jc w:val="both"/>
      </w:pPr>
      <w:r>
        <w:t>Wymagana równość podłużna jest określona w rozporządzeniu dotyczącym warunków technicznych, jakim powinny odpowiadać drogi publiczne [67]. W wypadku podłoża z warstwy starej nawierzchni, nierówności nie powinny przekraczać wartości podanych w tablicy</w:t>
      </w:r>
      <w:r>
        <w:rPr>
          <w:spacing w:val="-6"/>
        </w:rPr>
        <w:t xml:space="preserve"> </w:t>
      </w:r>
      <w:r>
        <w:t>10.</w:t>
      </w:r>
    </w:p>
    <w:p w14:paraId="0638232A" w14:textId="77777777" w:rsidR="00696B9C" w:rsidRDefault="0030015F">
      <w:pPr>
        <w:pStyle w:val="Tekstpodstawowy"/>
        <w:spacing w:before="119"/>
        <w:ind w:left="1549" w:right="236" w:hanging="992"/>
      </w:pPr>
      <w:r>
        <w:t>Tablica 10. Maksymalne nierówności podłoża z warstwy starej nawierzchni pod warstwy asfaltowe (pomiar łatą 4-metrową lub równoważną metodą)</w:t>
      </w:r>
    </w:p>
    <w:p w14:paraId="32A9C0F9"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3967"/>
        <w:gridCol w:w="2301"/>
      </w:tblGrid>
      <w:tr w:rsidR="00696B9C" w14:paraId="4466D62F" w14:textId="77777777">
        <w:trPr>
          <w:trHeight w:val="688"/>
        </w:trPr>
        <w:tc>
          <w:tcPr>
            <w:tcW w:w="1243" w:type="dxa"/>
          </w:tcPr>
          <w:p w14:paraId="355CEB92" w14:textId="77777777" w:rsidR="00696B9C" w:rsidRDefault="00696B9C">
            <w:pPr>
              <w:pStyle w:val="TableParagraph"/>
              <w:spacing w:before="5"/>
              <w:rPr>
                <w:sz w:val="19"/>
              </w:rPr>
            </w:pPr>
          </w:p>
          <w:p w14:paraId="48C61515" w14:textId="77777777" w:rsidR="00696B9C" w:rsidRDefault="0030015F">
            <w:pPr>
              <w:pStyle w:val="TableParagraph"/>
              <w:ind w:left="135" w:right="130"/>
              <w:jc w:val="center"/>
              <w:rPr>
                <w:sz w:val="20"/>
              </w:rPr>
            </w:pPr>
            <w:r>
              <w:rPr>
                <w:sz w:val="20"/>
              </w:rPr>
              <w:t>Klasa drogi</w:t>
            </w:r>
          </w:p>
        </w:tc>
        <w:tc>
          <w:tcPr>
            <w:tcW w:w="3967" w:type="dxa"/>
          </w:tcPr>
          <w:p w14:paraId="7223A6AF" w14:textId="77777777" w:rsidR="00696B9C" w:rsidRDefault="00696B9C">
            <w:pPr>
              <w:pStyle w:val="TableParagraph"/>
              <w:spacing w:before="5"/>
              <w:rPr>
                <w:sz w:val="19"/>
              </w:rPr>
            </w:pPr>
          </w:p>
          <w:p w14:paraId="5CBE8288" w14:textId="77777777" w:rsidR="00696B9C" w:rsidRDefault="0030015F">
            <w:pPr>
              <w:pStyle w:val="TableParagraph"/>
              <w:ind w:left="1135"/>
              <w:rPr>
                <w:sz w:val="20"/>
              </w:rPr>
            </w:pPr>
            <w:r>
              <w:rPr>
                <w:sz w:val="20"/>
              </w:rPr>
              <w:t>Element nawierzchni</w:t>
            </w:r>
          </w:p>
        </w:tc>
        <w:tc>
          <w:tcPr>
            <w:tcW w:w="2301" w:type="dxa"/>
          </w:tcPr>
          <w:p w14:paraId="13A27818" w14:textId="77777777" w:rsidR="00696B9C" w:rsidRDefault="0030015F">
            <w:pPr>
              <w:pStyle w:val="TableParagraph"/>
              <w:spacing w:line="223" w:lineRule="exact"/>
              <w:ind w:left="125" w:right="120"/>
              <w:jc w:val="center"/>
              <w:rPr>
                <w:sz w:val="20"/>
              </w:rPr>
            </w:pPr>
            <w:r>
              <w:rPr>
                <w:sz w:val="20"/>
              </w:rPr>
              <w:t>Maksymalna nierówność</w:t>
            </w:r>
          </w:p>
          <w:p w14:paraId="5AE5FEA5" w14:textId="77777777" w:rsidR="00696B9C" w:rsidRDefault="0030015F">
            <w:pPr>
              <w:pStyle w:val="TableParagraph"/>
              <w:spacing w:before="4" w:line="228" w:lineRule="exact"/>
              <w:ind w:left="125" w:right="117"/>
              <w:jc w:val="center"/>
              <w:rPr>
                <w:sz w:val="20"/>
              </w:rPr>
            </w:pPr>
            <w:r>
              <w:rPr>
                <w:sz w:val="20"/>
              </w:rPr>
              <w:t>podłoża pod warstwę wiążącą [mm]</w:t>
            </w:r>
          </w:p>
        </w:tc>
      </w:tr>
      <w:tr w:rsidR="00696B9C" w14:paraId="78C33144" w14:textId="77777777">
        <w:trPr>
          <w:trHeight w:val="350"/>
        </w:trPr>
        <w:tc>
          <w:tcPr>
            <w:tcW w:w="1243" w:type="dxa"/>
          </w:tcPr>
          <w:p w14:paraId="3833A589" w14:textId="77777777" w:rsidR="00696B9C" w:rsidRDefault="0030015F">
            <w:pPr>
              <w:pStyle w:val="TableParagraph"/>
              <w:spacing w:before="53"/>
              <w:ind w:left="135" w:right="130"/>
              <w:jc w:val="center"/>
              <w:rPr>
                <w:sz w:val="20"/>
              </w:rPr>
            </w:pPr>
            <w:r>
              <w:rPr>
                <w:sz w:val="20"/>
              </w:rPr>
              <w:t>Z, L, D</w:t>
            </w:r>
          </w:p>
        </w:tc>
        <w:tc>
          <w:tcPr>
            <w:tcW w:w="3967" w:type="dxa"/>
          </w:tcPr>
          <w:p w14:paraId="30625828" w14:textId="77777777" w:rsidR="00696B9C" w:rsidRDefault="0030015F">
            <w:pPr>
              <w:pStyle w:val="TableParagraph"/>
              <w:spacing w:before="53"/>
              <w:ind w:left="105"/>
              <w:rPr>
                <w:sz w:val="20"/>
              </w:rPr>
            </w:pPr>
            <w:r>
              <w:rPr>
                <w:sz w:val="20"/>
              </w:rPr>
              <w:t>Pasy ruchu</w:t>
            </w:r>
          </w:p>
        </w:tc>
        <w:tc>
          <w:tcPr>
            <w:tcW w:w="2301" w:type="dxa"/>
          </w:tcPr>
          <w:p w14:paraId="47DCB2C6" w14:textId="77777777" w:rsidR="00696B9C" w:rsidRDefault="0030015F">
            <w:pPr>
              <w:pStyle w:val="TableParagraph"/>
              <w:spacing w:before="53"/>
              <w:ind w:left="125" w:right="117"/>
              <w:jc w:val="center"/>
              <w:rPr>
                <w:sz w:val="20"/>
              </w:rPr>
            </w:pPr>
            <w:r>
              <w:rPr>
                <w:sz w:val="20"/>
              </w:rPr>
              <w:t>12</w:t>
            </w:r>
          </w:p>
        </w:tc>
      </w:tr>
    </w:tbl>
    <w:p w14:paraId="7345E7A6" w14:textId="77777777" w:rsidR="00696B9C" w:rsidRDefault="00696B9C">
      <w:pPr>
        <w:pStyle w:val="Tekstpodstawowy"/>
        <w:spacing w:before="5"/>
        <w:ind w:left="0"/>
        <w:rPr>
          <w:sz w:val="19"/>
        </w:rPr>
      </w:pPr>
    </w:p>
    <w:p w14:paraId="5BD4C583" w14:textId="77777777" w:rsidR="00696B9C" w:rsidRDefault="0030015F">
      <w:pPr>
        <w:pStyle w:val="Tekstpodstawowy"/>
        <w:jc w:val="both"/>
      </w:pPr>
      <w:r>
        <w:t>Jeżeli nierówności są większe niż dopuszczalne, to należy wyrównać podłoże.</w:t>
      </w:r>
    </w:p>
    <w:p w14:paraId="0CAA1653" w14:textId="77777777" w:rsidR="00696B9C" w:rsidRDefault="0030015F">
      <w:pPr>
        <w:pStyle w:val="Tekstpodstawowy"/>
        <w:ind w:right="234" w:firstLine="707"/>
        <w:jc w:val="both"/>
      </w:pPr>
      <w:r>
        <w:t>Rzędne wysokościowe podłoża oraz urządzeń usytuowanych w nawierzchni lub ją ograniczających powinny być zgodne z dokumentacją projektową. Z podłoża powinien być zapewniony odpływ wody.</w:t>
      </w:r>
    </w:p>
    <w:p w14:paraId="7427188F" w14:textId="77777777" w:rsidR="00696B9C" w:rsidRDefault="0030015F">
      <w:pPr>
        <w:pStyle w:val="Tekstpodstawowy"/>
        <w:spacing w:before="1"/>
        <w:ind w:right="233" w:firstLine="707"/>
        <w:jc w:val="both"/>
      </w:pPr>
      <w:r>
        <w:t>Nierówności podłoża (w tym powierzchnię istniejącej warstwy ścieralnej) należy wyrównać poprzez frezowanie lub wykonanie warstwy wyrównawczej.</w:t>
      </w:r>
    </w:p>
    <w:p w14:paraId="1AE61ED0" w14:textId="77777777" w:rsidR="00696B9C" w:rsidRDefault="0030015F">
      <w:pPr>
        <w:pStyle w:val="Tekstpodstawowy"/>
        <w:ind w:right="235" w:firstLine="707"/>
        <w:jc w:val="both"/>
      </w:pPr>
      <w:r>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0938C498" w14:textId="77777777" w:rsidR="00696B9C" w:rsidRDefault="0030015F">
      <w:pPr>
        <w:pStyle w:val="Tekstpodstawowy"/>
        <w:ind w:right="233" w:firstLine="707"/>
        <w:jc w:val="both"/>
      </w:pPr>
      <w:r>
        <w:t>W celu polepszenia połączenia między warstwami technologicznymi nawierzchni powierzchnia podłoża powinna być w ocenie wizualnej chropowata.</w:t>
      </w:r>
    </w:p>
    <w:p w14:paraId="61DAA314" w14:textId="77777777" w:rsidR="00696B9C" w:rsidRDefault="0030015F">
      <w:pPr>
        <w:pStyle w:val="Tekstpodstawowy"/>
        <w:spacing w:before="1"/>
        <w:ind w:right="236" w:firstLine="707"/>
        <w:jc w:val="both"/>
      </w:pPr>
      <w:r>
        <w:t>Szerokie szczeliny w podłożu należy wypełnić odpowiednim materiałem, np. zalewami drogowymi według PN-EN 14188-1 [60] lub PN-EN 14188-2 [61] albo innymi materiałami według norm lub aprobat technicznych.</w:t>
      </w:r>
    </w:p>
    <w:p w14:paraId="1BAF2862" w14:textId="77777777" w:rsidR="00696B9C" w:rsidRDefault="0030015F">
      <w:pPr>
        <w:pStyle w:val="Tekstpodstawowy"/>
        <w:ind w:right="234" w:firstLine="707"/>
        <w:jc w:val="both"/>
      </w:pPr>
      <w:r>
        <w:t xml:space="preserve">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w:t>
      </w:r>
      <w:r>
        <w:rPr>
          <w:spacing w:val="-1"/>
        </w:rPr>
        <w:t xml:space="preserve"> </w:t>
      </w:r>
      <w:r>
        <w:t>technicznych.</w:t>
      </w:r>
    </w:p>
    <w:p w14:paraId="29AD0395" w14:textId="77777777" w:rsidR="00696B9C" w:rsidRDefault="0030015F">
      <w:pPr>
        <w:pStyle w:val="Nagwek31"/>
        <w:numPr>
          <w:ilvl w:val="1"/>
          <w:numId w:val="77"/>
        </w:numPr>
        <w:tabs>
          <w:tab w:val="left" w:pos="911"/>
        </w:tabs>
        <w:spacing w:before="122"/>
      </w:pPr>
      <w:r>
        <w:t>Próba technologiczna</w:t>
      </w:r>
    </w:p>
    <w:p w14:paraId="6D6F25A5" w14:textId="77777777" w:rsidR="00696B9C" w:rsidRDefault="0030015F">
      <w:pPr>
        <w:pStyle w:val="Tekstpodstawowy"/>
        <w:spacing w:before="116"/>
        <w:ind w:right="230" w:firstLine="707"/>
        <w:jc w:val="both"/>
      </w:pPr>
      <w:r>
        <w:t>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w:t>
      </w:r>
    </w:p>
    <w:p w14:paraId="5C0425D3" w14:textId="77777777" w:rsidR="00696B9C" w:rsidRDefault="0030015F">
      <w:pPr>
        <w:pStyle w:val="Tekstpodstawowy"/>
        <w:ind w:right="235" w:firstLine="707"/>
        <w:jc w:val="both"/>
      </w:pPr>
      <w:r>
        <w:t xml:space="preserve">Nie dopuszcza się oceniania dokładności pracy otaczarki oraz prawidłowości składu mieszanki mineralnej na podstawie tzw. suchego </w:t>
      </w:r>
      <w:proofErr w:type="spellStart"/>
      <w:r>
        <w:t>zarobu</w:t>
      </w:r>
      <w:proofErr w:type="spellEnd"/>
      <w:r>
        <w:t>, z uwagi na możliwą segregację kruszywa.</w:t>
      </w:r>
    </w:p>
    <w:p w14:paraId="262BE54C" w14:textId="77777777" w:rsidR="00696B9C" w:rsidRDefault="0030015F">
      <w:pPr>
        <w:pStyle w:val="Tekstpodstawowy"/>
        <w:ind w:right="233" w:firstLine="707"/>
        <w:jc w:val="both"/>
      </w:pPr>
      <w:r>
        <w:t>Mieszankę wyprodukowaną po ustabilizowaniu się pracy otaczarki należy zgromadzić w silosie lub załadować na samochód. Próbki do badań należy pobierać ze skrzyni samochodu zgodnie z metodą określoną w PN-EN 12697-27 [39].</w:t>
      </w:r>
    </w:p>
    <w:p w14:paraId="7D085FAF" w14:textId="77777777" w:rsidR="00696B9C" w:rsidRDefault="0030015F">
      <w:pPr>
        <w:pStyle w:val="Tekstpodstawowy"/>
        <w:spacing w:before="2"/>
        <w:ind w:right="235" w:firstLine="707"/>
        <w:jc w:val="both"/>
      </w:pPr>
      <w:r>
        <w:t>Na podstawie uzyskanych wyników Inspektor Nadzoru podejmuje decyzję o wykonaniu odcinka próbnego.</w:t>
      </w:r>
    </w:p>
    <w:p w14:paraId="454BBCED" w14:textId="77777777" w:rsidR="00696B9C" w:rsidRDefault="0030015F">
      <w:pPr>
        <w:pStyle w:val="Nagwek31"/>
        <w:numPr>
          <w:ilvl w:val="1"/>
          <w:numId w:val="77"/>
        </w:numPr>
        <w:tabs>
          <w:tab w:val="left" w:pos="911"/>
        </w:tabs>
        <w:spacing w:before="123"/>
      </w:pPr>
      <w:r>
        <w:t>Odcinek</w:t>
      </w:r>
      <w:r>
        <w:rPr>
          <w:spacing w:val="-5"/>
        </w:rPr>
        <w:t xml:space="preserve"> </w:t>
      </w:r>
      <w:r>
        <w:t>próbny</w:t>
      </w:r>
    </w:p>
    <w:p w14:paraId="059BAFC9" w14:textId="77777777" w:rsidR="00696B9C" w:rsidRDefault="0030015F">
      <w:pPr>
        <w:pStyle w:val="Tekstpodstawowy"/>
        <w:spacing w:before="115"/>
        <w:ind w:right="233" w:firstLine="707"/>
        <w:jc w:val="both"/>
      </w:pPr>
      <w:r>
        <w:t>Przed przystąpieniem do wykonania warstwy wiążącej z betonu asfaltowego Wykonawca wykona odcinek próbny celem uściślenia organizacji wytwarzania i układania oraz ustalenia warunków zagęszczania.</w:t>
      </w:r>
    </w:p>
    <w:p w14:paraId="40B363C6" w14:textId="77777777" w:rsidR="00696B9C" w:rsidRDefault="0030015F">
      <w:pPr>
        <w:pStyle w:val="Tekstpodstawowy"/>
        <w:spacing w:before="1"/>
        <w:ind w:right="232" w:firstLine="707"/>
        <w:jc w:val="both"/>
      </w:pPr>
      <w:r>
        <w:t>Odcinek próbny powinien być zlokalizowany w miejscu uzgodnionym z Inspektorem Nadzoru. Powierzchnia odcinka próbnego powinna wynosić co najmniej 500 m</w:t>
      </w:r>
      <w:r>
        <w:rPr>
          <w:vertAlign w:val="superscript"/>
        </w:rPr>
        <w:t>2</w:t>
      </w:r>
      <w:r>
        <w:t>, a długość co najmniej 50 m. Na odcinku próbnym Wykonawca powinien użyć takich materiałów oraz sprzętu jakie zamierza stosować do wykonania warstwy.</w:t>
      </w:r>
    </w:p>
    <w:p w14:paraId="3D076DC9" w14:textId="77777777" w:rsidR="00696B9C" w:rsidRDefault="00696B9C">
      <w:pPr>
        <w:pStyle w:val="Tekstpodstawowy"/>
        <w:spacing w:before="4"/>
        <w:ind w:left="0"/>
        <w:rPr>
          <w:sz w:val="24"/>
        </w:rPr>
      </w:pPr>
    </w:p>
    <w:p w14:paraId="610B7D1A" w14:textId="77777777" w:rsidR="00696B9C" w:rsidRDefault="0030015F">
      <w:pPr>
        <w:pStyle w:val="Tekstpodstawowy"/>
        <w:ind w:right="243" w:firstLine="707"/>
      </w:pPr>
      <w:r>
        <w:t>Wykonawca może przystąpić do realizacji robót po zaakceptowaniu przez Inspektora Nadzoru technologii wbudowania i zagęszczania oraz wyników z odcinka próbnego.</w:t>
      </w:r>
    </w:p>
    <w:p w14:paraId="10CB3A6C" w14:textId="77777777" w:rsidR="00696B9C" w:rsidRDefault="00696B9C">
      <w:pPr>
        <w:sectPr w:rsidR="00696B9C">
          <w:pgSz w:w="11910" w:h="16840"/>
          <w:pgMar w:top="480" w:right="1180" w:bottom="440" w:left="860" w:header="0" w:footer="176" w:gutter="0"/>
          <w:cols w:space="708"/>
        </w:sectPr>
      </w:pPr>
    </w:p>
    <w:p w14:paraId="5F8CEAE5" w14:textId="77777777" w:rsidR="00696B9C" w:rsidRDefault="0030015F">
      <w:pPr>
        <w:pStyle w:val="Nagwek31"/>
        <w:numPr>
          <w:ilvl w:val="1"/>
          <w:numId w:val="77"/>
        </w:numPr>
        <w:tabs>
          <w:tab w:val="left" w:pos="911"/>
        </w:tabs>
        <w:spacing w:before="66"/>
      </w:pPr>
      <w:r>
        <w:lastRenderedPageBreak/>
        <w:t>Połączenie</w:t>
      </w:r>
      <w:r>
        <w:rPr>
          <w:spacing w:val="2"/>
        </w:rPr>
        <w:t xml:space="preserve"> </w:t>
      </w:r>
      <w:proofErr w:type="spellStart"/>
      <w:r>
        <w:t>międzywarstwowe</w:t>
      </w:r>
      <w:proofErr w:type="spellEnd"/>
    </w:p>
    <w:p w14:paraId="3C1C2CBB" w14:textId="77777777" w:rsidR="00696B9C" w:rsidRDefault="0030015F">
      <w:pPr>
        <w:pStyle w:val="Tekstpodstawowy"/>
        <w:spacing w:before="115"/>
        <w:ind w:right="233" w:firstLine="707"/>
        <w:jc w:val="both"/>
      </w:pPr>
      <w:r>
        <w:t>Uzyskanie wymaganej trwałości nawierzchni jest uzależnione od zapewnienia połączenia między warstwami i ich współpracy w przenoszeniu obciążenia nawierzchni ruchem.</w:t>
      </w:r>
    </w:p>
    <w:p w14:paraId="1FECDE19" w14:textId="77777777" w:rsidR="00696B9C" w:rsidRDefault="0030015F">
      <w:pPr>
        <w:pStyle w:val="Tekstpodstawowy"/>
        <w:spacing w:before="1"/>
        <w:ind w:right="236" w:firstLine="707"/>
        <w:jc w:val="both"/>
      </w:pPr>
      <w:r>
        <w:t>Podłoże powinno być skropione lepiszczem. Ma to na celu zwiększenie połączenia między warstwami konstrukcyjnymi oraz zabezpieczenie przed wnikaniem i zaleganiem wody między warstwami.</w:t>
      </w:r>
    </w:p>
    <w:p w14:paraId="5D112897" w14:textId="77777777" w:rsidR="00696B9C" w:rsidRDefault="0030015F">
      <w:pPr>
        <w:pStyle w:val="Tekstpodstawowy"/>
        <w:ind w:right="232" w:firstLine="707"/>
        <w:jc w:val="both"/>
      </w:pPr>
      <w:r>
        <w:t>Skropienie lepiszczem podłoża (np. podbudowa asfaltowa), przed ułożeniem warstwy wiążącej z betonu asfaltowego powinno być wykonane w ilości podanej w przeliczeniu na pozostałe lepiszcze, tj. 0,3 ÷ 0,5 kg/m</w:t>
      </w:r>
      <w:r>
        <w:rPr>
          <w:vertAlign w:val="superscript"/>
        </w:rPr>
        <w:t>2</w:t>
      </w:r>
      <w:r>
        <w:t>, przy czym:</w:t>
      </w:r>
    </w:p>
    <w:p w14:paraId="764F1BF1" w14:textId="77777777" w:rsidR="00696B9C" w:rsidRDefault="0030015F">
      <w:pPr>
        <w:pStyle w:val="Akapitzlist"/>
        <w:numPr>
          <w:ilvl w:val="1"/>
          <w:numId w:val="75"/>
        </w:numPr>
        <w:tabs>
          <w:tab w:val="left" w:pos="955"/>
        </w:tabs>
        <w:ind w:hanging="397"/>
        <w:jc w:val="both"/>
        <w:rPr>
          <w:sz w:val="20"/>
        </w:rPr>
      </w:pPr>
      <w:r>
        <w:rPr>
          <w:sz w:val="20"/>
        </w:rPr>
        <w:t>zaleca się stosować emulsję modyfikowaną</w:t>
      </w:r>
      <w:r>
        <w:rPr>
          <w:spacing w:val="-2"/>
          <w:sz w:val="20"/>
        </w:rPr>
        <w:t xml:space="preserve"> </w:t>
      </w:r>
      <w:r>
        <w:rPr>
          <w:sz w:val="20"/>
        </w:rPr>
        <w:t>polimerem,</w:t>
      </w:r>
    </w:p>
    <w:p w14:paraId="53EFECC1" w14:textId="77777777" w:rsidR="00696B9C" w:rsidRDefault="0030015F">
      <w:pPr>
        <w:pStyle w:val="Akapitzlist"/>
        <w:numPr>
          <w:ilvl w:val="1"/>
          <w:numId w:val="75"/>
        </w:numPr>
        <w:tabs>
          <w:tab w:val="left" w:pos="955"/>
        </w:tabs>
        <w:ind w:right="233"/>
        <w:jc w:val="both"/>
        <w:rPr>
          <w:sz w:val="20"/>
        </w:rPr>
      </w:pPr>
      <w:r>
        <w:rPr>
          <w:sz w:val="20"/>
        </w:rPr>
        <w:t>ilość emulsji należy dobrać z uwzględnieniem stanu podłoża oraz porowatości mieszanki ; jeśli mieszanka ma większą zawartość wolnych przestrzeni, to należy użyć większą ilość lepiszcza do skropienia, które po ułożeniu warstwy ścieralnej uszczelni ją.</w:t>
      </w:r>
    </w:p>
    <w:p w14:paraId="365A79DC" w14:textId="77777777" w:rsidR="00696B9C" w:rsidRDefault="0030015F">
      <w:pPr>
        <w:pStyle w:val="Tekstpodstawowy"/>
        <w:ind w:right="231" w:firstLine="708"/>
        <w:jc w:val="both"/>
      </w:pPr>
      <w:r>
        <w:t>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w:t>
      </w:r>
      <w:r>
        <w:rPr>
          <w:spacing w:val="-3"/>
        </w:rPr>
        <w:t xml:space="preserve"> </w:t>
      </w:r>
      <w:r>
        <w:t>ruchu.</w:t>
      </w:r>
    </w:p>
    <w:p w14:paraId="4801CD48" w14:textId="77777777" w:rsidR="00696B9C" w:rsidRDefault="0030015F">
      <w:pPr>
        <w:pStyle w:val="Tekstpodstawowy"/>
        <w:ind w:right="235" w:firstLine="708"/>
        <w:jc w:val="both"/>
      </w:pPr>
      <w:r>
        <w:t>W wypadku stosowania emulsji asfaltowej podłoże powinno być skropione 0,5 h przed układaniem warstwy asfaltowej w celu odparowania wody.</w:t>
      </w:r>
    </w:p>
    <w:p w14:paraId="082D0D44" w14:textId="77777777" w:rsidR="00696B9C" w:rsidRDefault="0030015F">
      <w:pPr>
        <w:pStyle w:val="Tekstpodstawowy"/>
        <w:ind w:left="1266"/>
        <w:jc w:val="both"/>
      </w:pPr>
      <w:r>
        <w:t>Czas ten nie dotyczy skrapiania rampą zamontowaną na rozkładarce.</w:t>
      </w:r>
    </w:p>
    <w:p w14:paraId="43628F78" w14:textId="77777777" w:rsidR="00696B9C" w:rsidRDefault="0030015F">
      <w:pPr>
        <w:pStyle w:val="Nagwek31"/>
        <w:numPr>
          <w:ilvl w:val="1"/>
          <w:numId w:val="77"/>
        </w:numPr>
        <w:tabs>
          <w:tab w:val="left" w:pos="911"/>
        </w:tabs>
      </w:pPr>
      <w:r>
        <w:t>Wbudowanie mieszanki</w:t>
      </w:r>
      <w:r>
        <w:rPr>
          <w:spacing w:val="3"/>
        </w:rPr>
        <w:t xml:space="preserve"> </w:t>
      </w:r>
      <w:r>
        <w:t>mineralno-asfaltowej</w:t>
      </w:r>
    </w:p>
    <w:p w14:paraId="3726B70D" w14:textId="77777777" w:rsidR="00696B9C" w:rsidRDefault="0030015F">
      <w:pPr>
        <w:pStyle w:val="Tekstpodstawowy"/>
        <w:spacing w:before="116"/>
        <w:ind w:right="233" w:firstLine="707"/>
        <w:jc w:val="both"/>
      </w:pPr>
      <w:r>
        <w:t>Mieszankę mineralno-asfaltową można  wbudowywać na podłożu przygotowanym zgodnie z zapisami w punktach 5.4 i</w:t>
      </w:r>
      <w:r>
        <w:rPr>
          <w:spacing w:val="-6"/>
        </w:rPr>
        <w:t xml:space="preserve"> </w:t>
      </w:r>
      <w:r>
        <w:t>5.7.</w:t>
      </w:r>
    </w:p>
    <w:p w14:paraId="634939FF" w14:textId="77777777" w:rsidR="00696B9C" w:rsidRDefault="0030015F">
      <w:pPr>
        <w:pStyle w:val="Tekstpodstawowy"/>
        <w:spacing w:line="228" w:lineRule="exact"/>
        <w:jc w:val="both"/>
      </w:pPr>
      <w:r>
        <w:t>Temperatura podłoża pod rozkładaną warstwę nie może być niższa niż +5</w:t>
      </w:r>
      <w:r>
        <w:rPr>
          <w:vertAlign w:val="superscript"/>
        </w:rPr>
        <w:t>o</w:t>
      </w:r>
      <w:r>
        <w:t>C.</w:t>
      </w:r>
    </w:p>
    <w:p w14:paraId="0B42E865" w14:textId="77777777" w:rsidR="00696B9C" w:rsidRDefault="0030015F">
      <w:pPr>
        <w:pStyle w:val="Tekstpodstawowy"/>
        <w:ind w:right="234" w:firstLine="707"/>
        <w:jc w:val="both"/>
      </w:pPr>
      <w:r>
        <w:t>Transport mieszanki mineralno-asfaltowej asfaltowej powinien być zgodny z zaleceniami podanymi w punkcie 4.2.</w:t>
      </w:r>
    </w:p>
    <w:p w14:paraId="20DA2EBB" w14:textId="77777777" w:rsidR="00696B9C" w:rsidRDefault="0030015F">
      <w:pPr>
        <w:pStyle w:val="Tekstpodstawowy"/>
        <w:spacing w:before="1"/>
        <w:ind w:right="234" w:firstLine="707"/>
        <w:jc w:val="both"/>
      </w:pPr>
      <w:r>
        <w:t>Mieszankę mineralno-asfaltową asfaltową należy wbudowywać w odpowiednich warunkach atmosferycznych.</w:t>
      </w:r>
    </w:p>
    <w:p w14:paraId="6D3F6CB6" w14:textId="77777777" w:rsidR="00696B9C" w:rsidRDefault="0030015F">
      <w:pPr>
        <w:pStyle w:val="Tekstpodstawowy"/>
        <w:ind w:right="234" w:firstLine="707"/>
        <w:jc w:val="both"/>
      </w:pPr>
      <w:r>
        <w:t>Temperatura otoczenia w ciągu doby nie powinna być niższa od temperatury podanej w tablicy 11. Temperatura otoczenia może być niższa w wypadku stosowania ogrzewania podłoża. Nie dopuszcza się układania mieszanki mineralno-asfaltowej asfaltowej podczas silnego wiatru (V &gt; 16 m/s).</w:t>
      </w:r>
    </w:p>
    <w:p w14:paraId="353A6579" w14:textId="77777777" w:rsidR="00696B9C" w:rsidRDefault="0030015F">
      <w:pPr>
        <w:pStyle w:val="Tekstpodstawowy"/>
        <w:ind w:right="234" w:firstLine="707"/>
        <w:jc w:val="both"/>
      </w:pPr>
      <w:r>
        <w:t>W wypadku stosowania mieszanek mineralno-asfaltowych z dodatkiem obniżającym temperaturę mieszania i wbudowania należy indywidualnie określić wymagane warunki otoczenia.</w:t>
      </w:r>
    </w:p>
    <w:p w14:paraId="1C53A767" w14:textId="77777777" w:rsidR="00696B9C" w:rsidRDefault="00696B9C">
      <w:pPr>
        <w:pStyle w:val="Tekstpodstawowy"/>
        <w:ind w:left="0"/>
        <w:rPr>
          <w:sz w:val="22"/>
        </w:rPr>
      </w:pPr>
    </w:p>
    <w:p w14:paraId="5049E918" w14:textId="77777777" w:rsidR="00696B9C" w:rsidRDefault="00696B9C">
      <w:pPr>
        <w:pStyle w:val="Tekstpodstawowy"/>
        <w:spacing w:before="8"/>
        <w:ind w:left="0"/>
        <w:rPr>
          <w:sz w:val="18"/>
        </w:rPr>
      </w:pPr>
    </w:p>
    <w:p w14:paraId="3E800CEB" w14:textId="77777777" w:rsidR="00696B9C" w:rsidRDefault="0030015F">
      <w:pPr>
        <w:pStyle w:val="Tekstpodstawowy"/>
        <w:ind w:left="1552" w:hanging="994"/>
      </w:pPr>
      <w:r>
        <w:t>Tablica 11. Minimalna temperatura otoczenia na wysokości 2m podczas wykonywania warstwy wiążącej lub wyrównawczej z betonu asfaltowego</w:t>
      </w:r>
    </w:p>
    <w:p w14:paraId="517C6CFC"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2693"/>
        <w:gridCol w:w="1591"/>
      </w:tblGrid>
      <w:tr w:rsidR="00696B9C" w14:paraId="248A9D0C" w14:textId="77777777">
        <w:trPr>
          <w:trHeight w:val="230"/>
        </w:trPr>
        <w:tc>
          <w:tcPr>
            <w:tcW w:w="3228" w:type="dxa"/>
            <w:vMerge w:val="restart"/>
          </w:tcPr>
          <w:p w14:paraId="2D6DE2AE" w14:textId="77777777" w:rsidR="00696B9C" w:rsidRDefault="0030015F">
            <w:pPr>
              <w:pStyle w:val="TableParagraph"/>
              <w:spacing w:before="113"/>
              <w:ind w:left="89" w:right="78"/>
              <w:jc w:val="center"/>
              <w:rPr>
                <w:sz w:val="20"/>
              </w:rPr>
            </w:pPr>
            <w:r>
              <w:rPr>
                <w:sz w:val="20"/>
              </w:rPr>
              <w:t>Rodzaj robót</w:t>
            </w:r>
          </w:p>
        </w:tc>
        <w:tc>
          <w:tcPr>
            <w:tcW w:w="4284" w:type="dxa"/>
            <w:gridSpan w:val="2"/>
          </w:tcPr>
          <w:p w14:paraId="6B9DEC99" w14:textId="77777777" w:rsidR="00696B9C" w:rsidRDefault="0030015F">
            <w:pPr>
              <w:pStyle w:val="TableParagraph"/>
              <w:spacing w:line="210" w:lineRule="exact"/>
              <w:ind w:left="566"/>
              <w:rPr>
                <w:sz w:val="20"/>
              </w:rPr>
            </w:pPr>
            <w:r>
              <w:rPr>
                <w:sz w:val="20"/>
              </w:rPr>
              <w:t>Minimalna temperatura otoczenia [°C]</w:t>
            </w:r>
          </w:p>
        </w:tc>
      </w:tr>
      <w:tr w:rsidR="00696B9C" w14:paraId="51F61645" w14:textId="77777777">
        <w:trPr>
          <w:trHeight w:val="230"/>
        </w:trPr>
        <w:tc>
          <w:tcPr>
            <w:tcW w:w="3228" w:type="dxa"/>
            <w:vMerge/>
            <w:tcBorders>
              <w:top w:val="nil"/>
            </w:tcBorders>
          </w:tcPr>
          <w:p w14:paraId="74B7ABC0" w14:textId="77777777" w:rsidR="00696B9C" w:rsidRDefault="00696B9C">
            <w:pPr>
              <w:rPr>
                <w:sz w:val="2"/>
                <w:szCs w:val="2"/>
              </w:rPr>
            </w:pPr>
          </w:p>
        </w:tc>
        <w:tc>
          <w:tcPr>
            <w:tcW w:w="2693" w:type="dxa"/>
          </w:tcPr>
          <w:p w14:paraId="4544CF26" w14:textId="77777777" w:rsidR="00696B9C" w:rsidRDefault="0030015F">
            <w:pPr>
              <w:pStyle w:val="TableParagraph"/>
              <w:spacing w:line="210" w:lineRule="exact"/>
              <w:ind w:left="105" w:right="97"/>
              <w:jc w:val="center"/>
              <w:rPr>
                <w:sz w:val="20"/>
              </w:rPr>
            </w:pPr>
            <w:r>
              <w:rPr>
                <w:sz w:val="20"/>
              </w:rPr>
              <w:t>przed przystąpieniem do robót</w:t>
            </w:r>
          </w:p>
        </w:tc>
        <w:tc>
          <w:tcPr>
            <w:tcW w:w="1591" w:type="dxa"/>
          </w:tcPr>
          <w:p w14:paraId="7BCBBBF1" w14:textId="77777777" w:rsidR="00696B9C" w:rsidRDefault="0030015F">
            <w:pPr>
              <w:pStyle w:val="TableParagraph"/>
              <w:spacing w:line="210" w:lineRule="exact"/>
              <w:ind w:left="195" w:right="187"/>
              <w:jc w:val="center"/>
              <w:rPr>
                <w:sz w:val="20"/>
              </w:rPr>
            </w:pPr>
            <w:r>
              <w:rPr>
                <w:sz w:val="20"/>
              </w:rPr>
              <w:t>w czasie robót</w:t>
            </w:r>
          </w:p>
        </w:tc>
      </w:tr>
      <w:tr w:rsidR="00696B9C" w14:paraId="6A59D788" w14:textId="77777777">
        <w:trPr>
          <w:trHeight w:val="350"/>
        </w:trPr>
        <w:tc>
          <w:tcPr>
            <w:tcW w:w="3228" w:type="dxa"/>
          </w:tcPr>
          <w:p w14:paraId="68C12982" w14:textId="77777777" w:rsidR="00696B9C" w:rsidRDefault="0030015F">
            <w:pPr>
              <w:pStyle w:val="TableParagraph"/>
              <w:spacing w:before="53"/>
              <w:ind w:left="107"/>
              <w:rPr>
                <w:sz w:val="20"/>
              </w:rPr>
            </w:pPr>
            <w:r>
              <w:rPr>
                <w:sz w:val="20"/>
              </w:rPr>
              <w:t>Warstwa wiążąca</w:t>
            </w:r>
          </w:p>
        </w:tc>
        <w:tc>
          <w:tcPr>
            <w:tcW w:w="2693" w:type="dxa"/>
          </w:tcPr>
          <w:p w14:paraId="55625543" w14:textId="77777777" w:rsidR="00696B9C" w:rsidRDefault="0030015F">
            <w:pPr>
              <w:pStyle w:val="TableParagraph"/>
              <w:spacing w:before="53"/>
              <w:ind w:left="1"/>
              <w:jc w:val="center"/>
              <w:rPr>
                <w:sz w:val="20"/>
              </w:rPr>
            </w:pPr>
            <w:r>
              <w:rPr>
                <w:w w:val="99"/>
                <w:sz w:val="20"/>
              </w:rPr>
              <w:t>0</w:t>
            </w:r>
          </w:p>
        </w:tc>
        <w:tc>
          <w:tcPr>
            <w:tcW w:w="1591" w:type="dxa"/>
          </w:tcPr>
          <w:p w14:paraId="386DE0E7" w14:textId="77777777" w:rsidR="00696B9C" w:rsidRDefault="0030015F">
            <w:pPr>
              <w:pStyle w:val="TableParagraph"/>
              <w:spacing w:before="53"/>
              <w:ind w:left="190" w:right="188"/>
              <w:jc w:val="center"/>
              <w:rPr>
                <w:sz w:val="20"/>
              </w:rPr>
            </w:pPr>
            <w:r>
              <w:rPr>
                <w:sz w:val="20"/>
              </w:rPr>
              <w:t>+5</w:t>
            </w:r>
          </w:p>
        </w:tc>
      </w:tr>
      <w:tr w:rsidR="00696B9C" w14:paraId="0ED9FBFA" w14:textId="77777777">
        <w:trPr>
          <w:trHeight w:val="350"/>
        </w:trPr>
        <w:tc>
          <w:tcPr>
            <w:tcW w:w="3228" w:type="dxa"/>
          </w:tcPr>
          <w:p w14:paraId="13AE5F8A" w14:textId="77777777" w:rsidR="00696B9C" w:rsidRDefault="0030015F">
            <w:pPr>
              <w:pStyle w:val="TableParagraph"/>
              <w:spacing w:before="53"/>
              <w:ind w:left="107"/>
              <w:rPr>
                <w:sz w:val="20"/>
              </w:rPr>
            </w:pPr>
            <w:r>
              <w:rPr>
                <w:sz w:val="20"/>
              </w:rPr>
              <w:t>Warstwa wyrównawcza</w:t>
            </w:r>
          </w:p>
        </w:tc>
        <w:tc>
          <w:tcPr>
            <w:tcW w:w="2693" w:type="dxa"/>
          </w:tcPr>
          <w:p w14:paraId="2393F086" w14:textId="77777777" w:rsidR="00696B9C" w:rsidRDefault="0030015F">
            <w:pPr>
              <w:pStyle w:val="TableParagraph"/>
              <w:spacing w:before="53"/>
              <w:ind w:left="5"/>
              <w:jc w:val="center"/>
              <w:rPr>
                <w:sz w:val="20"/>
              </w:rPr>
            </w:pPr>
            <w:r>
              <w:rPr>
                <w:w w:val="99"/>
                <w:sz w:val="20"/>
              </w:rPr>
              <w:t>0</w:t>
            </w:r>
          </w:p>
        </w:tc>
        <w:tc>
          <w:tcPr>
            <w:tcW w:w="1591" w:type="dxa"/>
          </w:tcPr>
          <w:p w14:paraId="7D7F11C7" w14:textId="77777777" w:rsidR="00696B9C" w:rsidRDefault="0030015F">
            <w:pPr>
              <w:pStyle w:val="TableParagraph"/>
              <w:spacing w:before="53"/>
              <w:ind w:left="192" w:right="188"/>
              <w:jc w:val="center"/>
              <w:rPr>
                <w:sz w:val="20"/>
              </w:rPr>
            </w:pPr>
            <w:r>
              <w:rPr>
                <w:sz w:val="20"/>
              </w:rPr>
              <w:t>+5</w:t>
            </w:r>
          </w:p>
        </w:tc>
      </w:tr>
    </w:tbl>
    <w:p w14:paraId="5BA462E3" w14:textId="77777777" w:rsidR="00696B9C" w:rsidRDefault="0030015F">
      <w:pPr>
        <w:pStyle w:val="Tekstpodstawowy"/>
        <w:spacing w:before="113"/>
        <w:ind w:left="1265"/>
        <w:jc w:val="both"/>
      </w:pPr>
      <w:r>
        <w:t>Właściwości wykonanej warstwy powinny spełniać warunki podane w tablicy 12.</w:t>
      </w:r>
    </w:p>
    <w:p w14:paraId="4C7279BA" w14:textId="77777777" w:rsidR="00696B9C" w:rsidRDefault="0030015F">
      <w:pPr>
        <w:pStyle w:val="Tekstpodstawowy"/>
        <w:spacing w:before="120"/>
        <w:jc w:val="both"/>
      </w:pPr>
      <w:r>
        <w:t>Tablica 12. Właściwości warstwy AC</w:t>
      </w:r>
    </w:p>
    <w:p w14:paraId="5EB4B78D" w14:textId="77777777" w:rsidR="00696B9C" w:rsidRDefault="00696B9C">
      <w:pPr>
        <w:pStyle w:val="Tekstpodstawowy"/>
        <w:spacing w:before="1"/>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668"/>
        <w:gridCol w:w="1877"/>
        <w:gridCol w:w="1879"/>
      </w:tblGrid>
      <w:tr w:rsidR="00696B9C" w14:paraId="669E6FAA" w14:textId="77777777">
        <w:trPr>
          <w:trHeight w:val="918"/>
        </w:trPr>
        <w:tc>
          <w:tcPr>
            <w:tcW w:w="2088" w:type="dxa"/>
          </w:tcPr>
          <w:p w14:paraId="55F2740A" w14:textId="77777777" w:rsidR="00696B9C" w:rsidRDefault="00696B9C">
            <w:pPr>
              <w:pStyle w:val="TableParagraph"/>
              <w:spacing w:before="5"/>
              <w:rPr>
                <w:sz w:val="19"/>
              </w:rPr>
            </w:pPr>
          </w:p>
          <w:p w14:paraId="515A78FA" w14:textId="77777777" w:rsidR="00696B9C" w:rsidRDefault="0030015F">
            <w:pPr>
              <w:pStyle w:val="TableParagraph"/>
              <w:ind w:left="638" w:right="471" w:hanging="140"/>
              <w:rPr>
                <w:sz w:val="20"/>
              </w:rPr>
            </w:pPr>
            <w:r>
              <w:rPr>
                <w:sz w:val="20"/>
              </w:rPr>
              <w:t>Typ i wymiar mieszanki</w:t>
            </w:r>
          </w:p>
        </w:tc>
        <w:tc>
          <w:tcPr>
            <w:tcW w:w="1668" w:type="dxa"/>
          </w:tcPr>
          <w:p w14:paraId="16DFE464" w14:textId="77777777" w:rsidR="00696B9C" w:rsidRDefault="0030015F">
            <w:pPr>
              <w:pStyle w:val="TableParagraph"/>
              <w:ind w:left="153" w:right="142" w:hanging="1"/>
              <w:jc w:val="center"/>
              <w:rPr>
                <w:sz w:val="20"/>
              </w:rPr>
            </w:pPr>
            <w:r>
              <w:rPr>
                <w:sz w:val="20"/>
              </w:rPr>
              <w:t>Projektowana grubość warstwy</w:t>
            </w:r>
          </w:p>
          <w:p w14:paraId="26499471" w14:textId="77777777" w:rsidR="00696B9C" w:rsidRDefault="0030015F">
            <w:pPr>
              <w:pStyle w:val="TableParagraph"/>
              <w:spacing w:line="228" w:lineRule="exact"/>
              <w:ind w:left="212" w:right="202"/>
              <w:jc w:val="center"/>
              <w:rPr>
                <w:sz w:val="20"/>
              </w:rPr>
            </w:pPr>
            <w:r>
              <w:rPr>
                <w:w w:val="95"/>
                <w:sz w:val="20"/>
              </w:rPr>
              <w:t xml:space="preserve">technologicznej </w:t>
            </w:r>
            <w:r>
              <w:rPr>
                <w:sz w:val="20"/>
              </w:rPr>
              <w:t>[cm]</w:t>
            </w:r>
          </w:p>
        </w:tc>
        <w:tc>
          <w:tcPr>
            <w:tcW w:w="1877" w:type="dxa"/>
          </w:tcPr>
          <w:p w14:paraId="6FD06ACB" w14:textId="77777777" w:rsidR="00696B9C" w:rsidRDefault="0030015F">
            <w:pPr>
              <w:pStyle w:val="TableParagraph"/>
              <w:spacing w:before="113"/>
              <w:ind w:left="420" w:right="414"/>
              <w:jc w:val="center"/>
              <w:rPr>
                <w:sz w:val="20"/>
              </w:rPr>
            </w:pPr>
            <w:r>
              <w:rPr>
                <w:sz w:val="20"/>
              </w:rPr>
              <w:t xml:space="preserve">Wskaźnik </w:t>
            </w:r>
            <w:r>
              <w:rPr>
                <w:w w:val="95"/>
                <w:sz w:val="20"/>
              </w:rPr>
              <w:t xml:space="preserve">zagęszczenia </w:t>
            </w:r>
            <w:r>
              <w:rPr>
                <w:sz w:val="20"/>
              </w:rPr>
              <w:t>[%]</w:t>
            </w:r>
          </w:p>
        </w:tc>
        <w:tc>
          <w:tcPr>
            <w:tcW w:w="1879" w:type="dxa"/>
          </w:tcPr>
          <w:p w14:paraId="299DF358" w14:textId="77777777" w:rsidR="00696B9C" w:rsidRDefault="0030015F">
            <w:pPr>
              <w:pStyle w:val="TableParagraph"/>
              <w:ind w:left="153" w:right="143"/>
              <w:jc w:val="center"/>
              <w:rPr>
                <w:sz w:val="20"/>
              </w:rPr>
            </w:pPr>
            <w:r>
              <w:rPr>
                <w:sz w:val="20"/>
              </w:rPr>
              <w:t>Zawartość</w:t>
            </w:r>
            <w:r>
              <w:rPr>
                <w:spacing w:val="-16"/>
                <w:sz w:val="20"/>
              </w:rPr>
              <w:t xml:space="preserve"> </w:t>
            </w:r>
            <w:r>
              <w:rPr>
                <w:sz w:val="20"/>
              </w:rPr>
              <w:t>wolnych przestrzeni w warstwie</w:t>
            </w:r>
          </w:p>
          <w:p w14:paraId="2B8D4BB7" w14:textId="77777777" w:rsidR="00696B9C" w:rsidRDefault="0030015F">
            <w:pPr>
              <w:pStyle w:val="TableParagraph"/>
              <w:spacing w:line="216" w:lineRule="exact"/>
              <w:ind w:left="148" w:right="143"/>
              <w:jc w:val="center"/>
              <w:rPr>
                <w:sz w:val="20"/>
              </w:rPr>
            </w:pPr>
            <w:r>
              <w:rPr>
                <w:sz w:val="20"/>
              </w:rPr>
              <w:t>[%(v/v)]</w:t>
            </w:r>
          </w:p>
        </w:tc>
      </w:tr>
      <w:tr w:rsidR="00696B9C" w14:paraId="7C5011F4" w14:textId="77777777">
        <w:trPr>
          <w:trHeight w:val="350"/>
        </w:trPr>
        <w:tc>
          <w:tcPr>
            <w:tcW w:w="2088" w:type="dxa"/>
          </w:tcPr>
          <w:p w14:paraId="672EB1D6" w14:textId="77777777" w:rsidR="00696B9C" w:rsidRDefault="0030015F">
            <w:pPr>
              <w:pStyle w:val="TableParagraph"/>
              <w:spacing w:before="53"/>
              <w:ind w:left="107"/>
              <w:rPr>
                <w:sz w:val="20"/>
              </w:rPr>
            </w:pPr>
            <w:r>
              <w:rPr>
                <w:sz w:val="20"/>
              </w:rPr>
              <w:t>AC11W, KR1÷KR2</w:t>
            </w:r>
          </w:p>
        </w:tc>
        <w:tc>
          <w:tcPr>
            <w:tcW w:w="1668" w:type="dxa"/>
          </w:tcPr>
          <w:p w14:paraId="056939DC" w14:textId="77777777" w:rsidR="00696B9C" w:rsidRDefault="0030015F">
            <w:pPr>
              <w:pStyle w:val="TableParagraph"/>
              <w:spacing w:before="53"/>
              <w:ind w:left="429"/>
              <w:rPr>
                <w:sz w:val="20"/>
              </w:rPr>
            </w:pPr>
            <w:r>
              <w:rPr>
                <w:sz w:val="20"/>
              </w:rPr>
              <w:t>4,0 ÷ 10,0</w:t>
            </w:r>
          </w:p>
        </w:tc>
        <w:tc>
          <w:tcPr>
            <w:tcW w:w="1877" w:type="dxa"/>
          </w:tcPr>
          <w:p w14:paraId="30DD5B9A" w14:textId="77777777" w:rsidR="00696B9C" w:rsidRDefault="0030015F">
            <w:pPr>
              <w:pStyle w:val="TableParagraph"/>
              <w:spacing w:before="53"/>
              <w:ind w:left="420" w:right="414"/>
              <w:jc w:val="center"/>
              <w:rPr>
                <w:sz w:val="20"/>
              </w:rPr>
            </w:pPr>
            <w:r>
              <w:rPr>
                <w:sz w:val="20"/>
              </w:rPr>
              <w:t>≥ 98</w:t>
            </w:r>
          </w:p>
        </w:tc>
        <w:tc>
          <w:tcPr>
            <w:tcW w:w="1879" w:type="dxa"/>
          </w:tcPr>
          <w:p w14:paraId="37100301" w14:textId="77777777" w:rsidR="00696B9C" w:rsidRDefault="0030015F">
            <w:pPr>
              <w:pStyle w:val="TableParagraph"/>
              <w:spacing w:before="53"/>
              <w:ind w:left="583"/>
              <w:rPr>
                <w:sz w:val="20"/>
              </w:rPr>
            </w:pPr>
            <w:r>
              <w:rPr>
                <w:sz w:val="20"/>
              </w:rPr>
              <w:t>3,5 ÷ 7,0</w:t>
            </w:r>
          </w:p>
        </w:tc>
      </w:tr>
    </w:tbl>
    <w:p w14:paraId="26CDC09E" w14:textId="77777777" w:rsidR="00696B9C" w:rsidRDefault="0030015F">
      <w:pPr>
        <w:pStyle w:val="Tekstpodstawowy"/>
        <w:spacing w:before="113"/>
        <w:ind w:right="235" w:firstLine="707"/>
        <w:jc w:val="both"/>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3E63345B" w14:textId="77777777" w:rsidR="00696B9C" w:rsidRDefault="0030015F">
      <w:pPr>
        <w:pStyle w:val="Tekstpodstawowy"/>
        <w:spacing w:before="1"/>
        <w:ind w:right="234" w:firstLine="707"/>
        <w:jc w:val="both"/>
      </w:pPr>
      <w:r>
        <w:t>Grubość wykonywanej warstwy powinna być sprawdzana co 25 m, w co najmniej trzech miejscach (w osi i przy brzegach warstwy).</w:t>
      </w:r>
    </w:p>
    <w:p w14:paraId="7EDC616B" w14:textId="77777777" w:rsidR="00696B9C" w:rsidRDefault="0030015F">
      <w:pPr>
        <w:pStyle w:val="Tekstpodstawowy"/>
        <w:ind w:right="234" w:firstLine="707"/>
        <w:jc w:val="both"/>
      </w:pPr>
      <w:r>
        <w:t>Warstwy wałowane powinny być równomiernie zagęszczone ciężkimi walcami drogowymi. Do warstw z betonu asfaltowego należy stosować walce drogowe stalowe gładkie z możliwością wibracji, oscylacji lub walce ogumione.</w:t>
      </w:r>
    </w:p>
    <w:p w14:paraId="67924852" w14:textId="77777777" w:rsidR="00696B9C" w:rsidRDefault="0030015F">
      <w:pPr>
        <w:pStyle w:val="Nagwek31"/>
        <w:numPr>
          <w:ilvl w:val="0"/>
          <w:numId w:val="77"/>
        </w:numPr>
        <w:tabs>
          <w:tab w:val="left" w:pos="760"/>
        </w:tabs>
      </w:pPr>
      <w:r>
        <w:t>KONTROLA JAKOŚCI</w:t>
      </w:r>
      <w:r>
        <w:rPr>
          <w:spacing w:val="1"/>
        </w:rPr>
        <w:t xml:space="preserve"> </w:t>
      </w:r>
      <w:r>
        <w:t>ROBÓT</w:t>
      </w:r>
    </w:p>
    <w:p w14:paraId="71ED54C4" w14:textId="77777777" w:rsidR="00696B9C" w:rsidRDefault="0030015F">
      <w:pPr>
        <w:pStyle w:val="Akapitzlist"/>
        <w:numPr>
          <w:ilvl w:val="1"/>
          <w:numId w:val="77"/>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38D9E162" w14:textId="77777777" w:rsidR="00696B9C" w:rsidRDefault="0030015F">
      <w:pPr>
        <w:pStyle w:val="Tekstpodstawowy"/>
        <w:spacing w:before="116"/>
        <w:ind w:left="1265"/>
      </w:pPr>
      <w:r>
        <w:t>Ogólne zasady kontroli jakości robót podano w SST D-M-00.00.00 „Wymagania ogólne” [1] pkt 6.</w:t>
      </w:r>
    </w:p>
    <w:p w14:paraId="19A841F3" w14:textId="77777777" w:rsidR="00696B9C" w:rsidRDefault="00696B9C">
      <w:pPr>
        <w:sectPr w:rsidR="00696B9C">
          <w:pgSz w:w="11910" w:h="16840"/>
          <w:pgMar w:top="480" w:right="1180" w:bottom="440" w:left="860" w:header="0" w:footer="176" w:gutter="0"/>
          <w:cols w:space="708"/>
        </w:sectPr>
      </w:pPr>
    </w:p>
    <w:p w14:paraId="66F6B67B" w14:textId="77777777" w:rsidR="00696B9C" w:rsidRDefault="0030015F">
      <w:pPr>
        <w:pStyle w:val="Nagwek31"/>
        <w:numPr>
          <w:ilvl w:val="1"/>
          <w:numId w:val="77"/>
        </w:numPr>
        <w:tabs>
          <w:tab w:val="left" w:pos="909"/>
        </w:tabs>
        <w:spacing w:before="66"/>
        <w:ind w:left="909" w:hanging="351"/>
      </w:pPr>
      <w:r>
        <w:lastRenderedPageBreak/>
        <w:t>Badania przed przystąpieniem do</w:t>
      </w:r>
      <w:r>
        <w:rPr>
          <w:spacing w:val="-4"/>
        </w:rPr>
        <w:t xml:space="preserve"> </w:t>
      </w:r>
      <w:r>
        <w:t>robót</w:t>
      </w:r>
    </w:p>
    <w:p w14:paraId="21C37729" w14:textId="77777777" w:rsidR="00696B9C" w:rsidRDefault="0030015F">
      <w:pPr>
        <w:pStyle w:val="Tekstpodstawowy"/>
        <w:spacing w:before="115" w:line="209" w:lineRule="exact"/>
        <w:ind w:left="1265"/>
        <w:jc w:val="both"/>
      </w:pPr>
      <w:r>
        <w:t>Przed przystąpieniem do robót Wykonawca powinien:</w:t>
      </w:r>
    </w:p>
    <w:p w14:paraId="62BF17A4" w14:textId="77777777" w:rsidR="00696B9C" w:rsidRDefault="0030015F">
      <w:pPr>
        <w:pStyle w:val="Akapitzlist"/>
        <w:numPr>
          <w:ilvl w:val="0"/>
          <w:numId w:val="74"/>
        </w:numPr>
        <w:tabs>
          <w:tab w:val="left" w:pos="842"/>
        </w:tabs>
        <w:spacing w:before="6" w:line="213" w:lineRule="auto"/>
        <w:ind w:right="236"/>
        <w:jc w:val="both"/>
        <w:rPr>
          <w:sz w:val="20"/>
        </w:rPr>
      </w:pPr>
      <w:r>
        <w:rPr>
          <w:sz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w:t>
      </w:r>
      <w:r>
        <w:rPr>
          <w:spacing w:val="-8"/>
          <w:sz w:val="20"/>
        </w:rPr>
        <w:t xml:space="preserve"> </w:t>
      </w:r>
      <w:r>
        <w:rPr>
          <w:sz w:val="20"/>
        </w:rPr>
        <w:t>itp.),</w:t>
      </w:r>
    </w:p>
    <w:p w14:paraId="57FACDD0" w14:textId="77777777" w:rsidR="00696B9C" w:rsidRDefault="0030015F">
      <w:pPr>
        <w:pStyle w:val="Akapitzlist"/>
        <w:numPr>
          <w:ilvl w:val="0"/>
          <w:numId w:val="74"/>
        </w:numPr>
        <w:tabs>
          <w:tab w:val="left" w:pos="842"/>
        </w:tabs>
        <w:spacing w:before="10" w:line="192" w:lineRule="auto"/>
        <w:ind w:right="234"/>
        <w:jc w:val="both"/>
        <w:rPr>
          <w:sz w:val="20"/>
        </w:rPr>
      </w:pPr>
      <w:r>
        <w:rPr>
          <w:sz w:val="20"/>
        </w:rPr>
        <w:t>ew. wykonać własne badania właściwości materiałów przeznaczonych do wykonania robót, określone przez Inżyniera.</w:t>
      </w:r>
    </w:p>
    <w:p w14:paraId="4BB6793B" w14:textId="77777777" w:rsidR="00696B9C" w:rsidRDefault="0030015F">
      <w:pPr>
        <w:pStyle w:val="Tekstpodstawowy"/>
        <w:spacing w:before="10"/>
        <w:ind w:right="232" w:firstLine="707"/>
        <w:jc w:val="both"/>
      </w:pPr>
      <w:r>
        <w:t>Wszystkie dokumenty oraz wyniki badań Wykonawca przedstawia Inspektorowi Nadzoru  do akceptacji.</w:t>
      </w:r>
    </w:p>
    <w:p w14:paraId="3255B004" w14:textId="77777777" w:rsidR="00696B9C" w:rsidRDefault="0030015F">
      <w:pPr>
        <w:pStyle w:val="Nagwek31"/>
        <w:numPr>
          <w:ilvl w:val="1"/>
          <w:numId w:val="77"/>
        </w:numPr>
        <w:tabs>
          <w:tab w:val="left" w:pos="909"/>
        </w:tabs>
        <w:ind w:left="909" w:hanging="351"/>
      </w:pPr>
      <w:r>
        <w:t>Badania w czasie</w:t>
      </w:r>
      <w:r>
        <w:rPr>
          <w:spacing w:val="2"/>
        </w:rPr>
        <w:t xml:space="preserve"> </w:t>
      </w:r>
      <w:r>
        <w:t>robót</w:t>
      </w:r>
    </w:p>
    <w:p w14:paraId="1C4E4C4B" w14:textId="77777777" w:rsidR="00696B9C" w:rsidRDefault="0030015F">
      <w:pPr>
        <w:pStyle w:val="Akapitzlist"/>
        <w:numPr>
          <w:ilvl w:val="2"/>
          <w:numId w:val="77"/>
        </w:numPr>
        <w:tabs>
          <w:tab w:val="left" w:pos="1060"/>
        </w:tabs>
        <w:spacing w:before="114"/>
        <w:rPr>
          <w:sz w:val="20"/>
        </w:rPr>
      </w:pPr>
      <w:r>
        <w:rPr>
          <w:sz w:val="20"/>
        </w:rPr>
        <w:t>Uwagi</w:t>
      </w:r>
      <w:r>
        <w:rPr>
          <w:spacing w:val="-1"/>
          <w:sz w:val="20"/>
        </w:rPr>
        <w:t xml:space="preserve"> </w:t>
      </w:r>
      <w:r>
        <w:rPr>
          <w:sz w:val="20"/>
        </w:rPr>
        <w:t>ogólne</w:t>
      </w:r>
    </w:p>
    <w:p w14:paraId="02D18DA0" w14:textId="77777777" w:rsidR="00696B9C" w:rsidRDefault="0030015F">
      <w:pPr>
        <w:pStyle w:val="Tekstpodstawowy"/>
        <w:spacing w:before="120"/>
        <w:ind w:left="1265"/>
      </w:pPr>
      <w:r>
        <w:t>Badania dzielą się na:</w:t>
      </w:r>
    </w:p>
    <w:p w14:paraId="3C32E554" w14:textId="77777777" w:rsidR="00696B9C" w:rsidRDefault="0030015F">
      <w:pPr>
        <w:pStyle w:val="Akapitzlist"/>
        <w:numPr>
          <w:ilvl w:val="1"/>
          <w:numId w:val="75"/>
        </w:numPr>
        <w:tabs>
          <w:tab w:val="left" w:pos="954"/>
          <w:tab w:val="left" w:pos="955"/>
        </w:tabs>
        <w:ind w:hanging="397"/>
        <w:rPr>
          <w:sz w:val="20"/>
        </w:rPr>
      </w:pPr>
      <w:r>
        <w:rPr>
          <w:sz w:val="20"/>
        </w:rPr>
        <w:t>badania wykonawcy (w ramach własnego</w:t>
      </w:r>
      <w:r>
        <w:rPr>
          <w:spacing w:val="-2"/>
          <w:sz w:val="20"/>
        </w:rPr>
        <w:t xml:space="preserve"> </w:t>
      </w:r>
      <w:r>
        <w:rPr>
          <w:sz w:val="20"/>
        </w:rPr>
        <w:t>nadzoru),</w:t>
      </w:r>
    </w:p>
    <w:p w14:paraId="079495D2" w14:textId="77777777" w:rsidR="00696B9C" w:rsidRDefault="0030015F">
      <w:pPr>
        <w:pStyle w:val="Akapitzlist"/>
        <w:numPr>
          <w:ilvl w:val="1"/>
          <w:numId w:val="75"/>
        </w:numPr>
        <w:tabs>
          <w:tab w:val="left" w:pos="954"/>
          <w:tab w:val="left" w:pos="955"/>
        </w:tabs>
        <w:spacing w:before="1"/>
        <w:ind w:hanging="397"/>
        <w:rPr>
          <w:sz w:val="20"/>
        </w:rPr>
      </w:pPr>
      <w:r>
        <w:rPr>
          <w:sz w:val="20"/>
        </w:rPr>
        <w:t>badania kontrolne (w ramach nadzoru zleceniodawcy – Inspektora</w:t>
      </w:r>
      <w:r>
        <w:rPr>
          <w:spacing w:val="-7"/>
          <w:sz w:val="20"/>
        </w:rPr>
        <w:t xml:space="preserve"> </w:t>
      </w:r>
      <w:r>
        <w:rPr>
          <w:sz w:val="20"/>
        </w:rPr>
        <w:t>Nadzoru).</w:t>
      </w:r>
    </w:p>
    <w:p w14:paraId="6A445CA6" w14:textId="77777777" w:rsidR="00696B9C" w:rsidRDefault="0030015F">
      <w:pPr>
        <w:pStyle w:val="Akapitzlist"/>
        <w:numPr>
          <w:ilvl w:val="2"/>
          <w:numId w:val="77"/>
        </w:numPr>
        <w:tabs>
          <w:tab w:val="left" w:pos="1060"/>
        </w:tabs>
        <w:spacing w:before="120"/>
        <w:rPr>
          <w:sz w:val="20"/>
        </w:rPr>
      </w:pPr>
      <w:r>
        <w:rPr>
          <w:sz w:val="20"/>
        </w:rPr>
        <w:t>Badania</w:t>
      </w:r>
      <w:r>
        <w:rPr>
          <w:spacing w:val="-2"/>
          <w:sz w:val="20"/>
        </w:rPr>
        <w:t xml:space="preserve"> </w:t>
      </w:r>
      <w:r>
        <w:rPr>
          <w:sz w:val="20"/>
        </w:rPr>
        <w:t>Wykonawcy</w:t>
      </w:r>
    </w:p>
    <w:p w14:paraId="5BA33175" w14:textId="77777777" w:rsidR="00696B9C" w:rsidRDefault="0030015F">
      <w:pPr>
        <w:pStyle w:val="Tekstpodstawowy"/>
        <w:spacing w:before="121"/>
        <w:ind w:right="233" w:firstLine="707"/>
        <w:jc w:val="both"/>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1EAD3796" w14:textId="77777777" w:rsidR="00696B9C" w:rsidRDefault="0030015F">
      <w:pPr>
        <w:pStyle w:val="Tekstpodstawowy"/>
        <w:ind w:right="230" w:firstLine="707"/>
        <w:jc w:val="both"/>
      </w:pPr>
      <w:r>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763A4669" w14:textId="77777777" w:rsidR="00696B9C" w:rsidRDefault="0030015F">
      <w:pPr>
        <w:pStyle w:val="Tekstpodstawowy"/>
        <w:ind w:right="233" w:firstLine="707"/>
        <w:jc w:val="both"/>
      </w:pPr>
      <w:r>
        <w:t xml:space="preserve">Wyniki badań Wykonawcy należy przekazywać Inspektora Nadzoru na jego żądanie. Inspektora Nadzoru może zdecydować o dokonaniu odbioru na podstawie badań Wykonawcy. W razie zastrzeżeń Inżynier może przeprowadzić badania kontrolne według </w:t>
      </w:r>
      <w:proofErr w:type="spellStart"/>
      <w:r>
        <w:t>pktu</w:t>
      </w:r>
      <w:proofErr w:type="spellEnd"/>
      <w:r>
        <w:t xml:space="preserve"> 6.3.3.</w:t>
      </w:r>
    </w:p>
    <w:p w14:paraId="34AC30F1" w14:textId="77777777" w:rsidR="00696B9C" w:rsidRDefault="0030015F">
      <w:pPr>
        <w:pStyle w:val="Tekstpodstawowy"/>
        <w:ind w:left="1265"/>
        <w:jc w:val="both"/>
      </w:pPr>
      <w:r>
        <w:t>Zakres badań Wykonawcy związany z wykonywaniem nawierzchni:</w:t>
      </w:r>
    </w:p>
    <w:p w14:paraId="4CDE5EB3" w14:textId="77777777" w:rsidR="00696B9C" w:rsidRDefault="0030015F">
      <w:pPr>
        <w:pStyle w:val="Akapitzlist"/>
        <w:numPr>
          <w:ilvl w:val="1"/>
          <w:numId w:val="75"/>
        </w:numPr>
        <w:tabs>
          <w:tab w:val="left" w:pos="954"/>
          <w:tab w:val="left" w:pos="955"/>
        </w:tabs>
        <w:spacing w:line="229" w:lineRule="exact"/>
        <w:ind w:hanging="397"/>
        <w:rPr>
          <w:sz w:val="20"/>
        </w:rPr>
      </w:pPr>
      <w:r>
        <w:rPr>
          <w:sz w:val="20"/>
        </w:rPr>
        <w:t>pomiar temperatury</w:t>
      </w:r>
      <w:r>
        <w:rPr>
          <w:spacing w:val="-5"/>
          <w:sz w:val="20"/>
        </w:rPr>
        <w:t xml:space="preserve"> </w:t>
      </w:r>
      <w:r>
        <w:rPr>
          <w:sz w:val="20"/>
        </w:rPr>
        <w:t>powietrza,</w:t>
      </w:r>
    </w:p>
    <w:p w14:paraId="09E3C801" w14:textId="77777777" w:rsidR="00696B9C" w:rsidRDefault="0030015F">
      <w:pPr>
        <w:pStyle w:val="Akapitzlist"/>
        <w:numPr>
          <w:ilvl w:val="1"/>
          <w:numId w:val="75"/>
        </w:numPr>
        <w:tabs>
          <w:tab w:val="left" w:pos="954"/>
          <w:tab w:val="left" w:pos="955"/>
        </w:tabs>
        <w:ind w:right="235"/>
        <w:rPr>
          <w:sz w:val="20"/>
        </w:rPr>
      </w:pPr>
      <w:r>
        <w:rPr>
          <w:sz w:val="20"/>
        </w:rPr>
        <w:t>pomiar temperatury mieszanki mineralno-asfaltowej podczas wykonywania nawierzchni (wg PN-EN 12697-13</w:t>
      </w:r>
      <w:r>
        <w:rPr>
          <w:spacing w:val="1"/>
          <w:sz w:val="20"/>
        </w:rPr>
        <w:t xml:space="preserve"> </w:t>
      </w:r>
      <w:r>
        <w:rPr>
          <w:sz w:val="20"/>
        </w:rPr>
        <w:t>[36]),</w:t>
      </w:r>
    </w:p>
    <w:p w14:paraId="027C9314" w14:textId="77777777" w:rsidR="00696B9C" w:rsidRDefault="0030015F">
      <w:pPr>
        <w:pStyle w:val="Akapitzlist"/>
        <w:numPr>
          <w:ilvl w:val="1"/>
          <w:numId w:val="75"/>
        </w:numPr>
        <w:tabs>
          <w:tab w:val="left" w:pos="954"/>
          <w:tab w:val="left" w:pos="955"/>
        </w:tabs>
        <w:ind w:hanging="397"/>
        <w:rPr>
          <w:sz w:val="20"/>
        </w:rPr>
      </w:pPr>
      <w:r>
        <w:rPr>
          <w:sz w:val="20"/>
        </w:rPr>
        <w:t>ocena wizualna mieszanki</w:t>
      </w:r>
      <w:r>
        <w:rPr>
          <w:spacing w:val="7"/>
          <w:sz w:val="20"/>
        </w:rPr>
        <w:t xml:space="preserve"> </w:t>
      </w:r>
      <w:r>
        <w:rPr>
          <w:sz w:val="20"/>
        </w:rPr>
        <w:t>mineralno-asfaltowej,</w:t>
      </w:r>
    </w:p>
    <w:p w14:paraId="00230909" w14:textId="77777777" w:rsidR="00696B9C" w:rsidRDefault="0030015F">
      <w:pPr>
        <w:pStyle w:val="Akapitzlist"/>
        <w:numPr>
          <w:ilvl w:val="1"/>
          <w:numId w:val="75"/>
        </w:numPr>
        <w:tabs>
          <w:tab w:val="left" w:pos="954"/>
          <w:tab w:val="left" w:pos="955"/>
        </w:tabs>
        <w:ind w:hanging="397"/>
        <w:rPr>
          <w:sz w:val="20"/>
        </w:rPr>
      </w:pPr>
      <w:r>
        <w:rPr>
          <w:sz w:val="20"/>
        </w:rPr>
        <w:t>wykaz ilości materiałów lub grubości wykonanej</w:t>
      </w:r>
      <w:r>
        <w:rPr>
          <w:spacing w:val="2"/>
          <w:sz w:val="20"/>
        </w:rPr>
        <w:t xml:space="preserve"> </w:t>
      </w:r>
      <w:r>
        <w:rPr>
          <w:sz w:val="20"/>
        </w:rPr>
        <w:t>warstwy,</w:t>
      </w:r>
    </w:p>
    <w:p w14:paraId="5B1E5C89" w14:textId="77777777" w:rsidR="00696B9C" w:rsidRDefault="0030015F">
      <w:pPr>
        <w:pStyle w:val="Akapitzlist"/>
        <w:numPr>
          <w:ilvl w:val="1"/>
          <w:numId w:val="75"/>
        </w:numPr>
        <w:tabs>
          <w:tab w:val="left" w:pos="954"/>
          <w:tab w:val="left" w:pos="955"/>
        </w:tabs>
        <w:ind w:hanging="397"/>
        <w:rPr>
          <w:sz w:val="20"/>
        </w:rPr>
      </w:pPr>
      <w:r>
        <w:rPr>
          <w:sz w:val="20"/>
        </w:rPr>
        <w:t>pomiar spadku poprzecznego warstwy</w:t>
      </w:r>
      <w:r>
        <w:rPr>
          <w:spacing w:val="-3"/>
          <w:sz w:val="20"/>
        </w:rPr>
        <w:t xml:space="preserve"> </w:t>
      </w:r>
      <w:r>
        <w:rPr>
          <w:sz w:val="20"/>
        </w:rPr>
        <w:t>asfaltowej,</w:t>
      </w:r>
    </w:p>
    <w:p w14:paraId="36D0E26F" w14:textId="77777777" w:rsidR="00696B9C" w:rsidRDefault="0030015F">
      <w:pPr>
        <w:pStyle w:val="Akapitzlist"/>
        <w:numPr>
          <w:ilvl w:val="1"/>
          <w:numId w:val="75"/>
        </w:numPr>
        <w:tabs>
          <w:tab w:val="left" w:pos="954"/>
          <w:tab w:val="left" w:pos="955"/>
        </w:tabs>
        <w:spacing w:before="1" w:line="229" w:lineRule="exact"/>
        <w:ind w:hanging="397"/>
        <w:rPr>
          <w:sz w:val="20"/>
        </w:rPr>
      </w:pPr>
      <w:r>
        <w:rPr>
          <w:sz w:val="20"/>
        </w:rPr>
        <w:t xml:space="preserve">pomiar równości warstwy asfaltowej (wg </w:t>
      </w:r>
      <w:proofErr w:type="spellStart"/>
      <w:r>
        <w:rPr>
          <w:sz w:val="20"/>
        </w:rPr>
        <w:t>pktu</w:t>
      </w:r>
      <w:proofErr w:type="spellEnd"/>
      <w:r>
        <w:rPr>
          <w:spacing w:val="-6"/>
          <w:sz w:val="20"/>
        </w:rPr>
        <w:t xml:space="preserve"> </w:t>
      </w:r>
      <w:r>
        <w:rPr>
          <w:sz w:val="20"/>
        </w:rPr>
        <w:t>6.4.2.5),</w:t>
      </w:r>
    </w:p>
    <w:p w14:paraId="068B90C6" w14:textId="77777777" w:rsidR="00696B9C" w:rsidRDefault="0030015F">
      <w:pPr>
        <w:pStyle w:val="Akapitzlist"/>
        <w:numPr>
          <w:ilvl w:val="1"/>
          <w:numId w:val="75"/>
        </w:numPr>
        <w:tabs>
          <w:tab w:val="left" w:pos="954"/>
          <w:tab w:val="left" w:pos="955"/>
        </w:tabs>
        <w:spacing w:line="229" w:lineRule="exact"/>
        <w:ind w:hanging="397"/>
        <w:rPr>
          <w:sz w:val="20"/>
        </w:rPr>
      </w:pPr>
      <w:r>
        <w:rPr>
          <w:sz w:val="20"/>
        </w:rPr>
        <w:t>pomiar parametrów geometrycznych</w:t>
      </w:r>
      <w:r>
        <w:rPr>
          <w:spacing w:val="-8"/>
          <w:sz w:val="20"/>
        </w:rPr>
        <w:t xml:space="preserve"> </w:t>
      </w:r>
      <w:r>
        <w:rPr>
          <w:sz w:val="20"/>
        </w:rPr>
        <w:t>poboczy,</w:t>
      </w:r>
    </w:p>
    <w:p w14:paraId="333DA43E" w14:textId="77777777" w:rsidR="00696B9C" w:rsidRDefault="0030015F">
      <w:pPr>
        <w:pStyle w:val="Akapitzlist"/>
        <w:numPr>
          <w:ilvl w:val="1"/>
          <w:numId w:val="75"/>
        </w:numPr>
        <w:tabs>
          <w:tab w:val="left" w:pos="954"/>
          <w:tab w:val="left" w:pos="955"/>
        </w:tabs>
        <w:ind w:hanging="397"/>
        <w:rPr>
          <w:sz w:val="20"/>
        </w:rPr>
      </w:pPr>
      <w:r>
        <w:rPr>
          <w:sz w:val="20"/>
        </w:rPr>
        <w:t>ocena wizualna jednorodności powierzchni</w:t>
      </w:r>
      <w:r>
        <w:rPr>
          <w:spacing w:val="3"/>
          <w:sz w:val="20"/>
        </w:rPr>
        <w:t xml:space="preserve"> </w:t>
      </w:r>
      <w:r>
        <w:rPr>
          <w:sz w:val="20"/>
        </w:rPr>
        <w:t>warstwy,</w:t>
      </w:r>
    </w:p>
    <w:p w14:paraId="5ED2ADB9" w14:textId="77777777" w:rsidR="00696B9C" w:rsidRDefault="0030015F">
      <w:pPr>
        <w:pStyle w:val="Akapitzlist"/>
        <w:numPr>
          <w:ilvl w:val="1"/>
          <w:numId w:val="75"/>
        </w:numPr>
        <w:tabs>
          <w:tab w:val="left" w:pos="954"/>
          <w:tab w:val="left" w:pos="955"/>
        </w:tabs>
        <w:ind w:hanging="397"/>
        <w:rPr>
          <w:sz w:val="20"/>
        </w:rPr>
      </w:pPr>
      <w:r>
        <w:rPr>
          <w:sz w:val="20"/>
        </w:rPr>
        <w:t>ocena wizualna jakości wykonania połączeń</w:t>
      </w:r>
      <w:r>
        <w:rPr>
          <w:spacing w:val="4"/>
          <w:sz w:val="20"/>
        </w:rPr>
        <w:t xml:space="preserve"> </w:t>
      </w:r>
      <w:r>
        <w:rPr>
          <w:sz w:val="20"/>
        </w:rPr>
        <w:t>technologicznych.</w:t>
      </w:r>
    </w:p>
    <w:p w14:paraId="535F6BD2" w14:textId="77777777" w:rsidR="00696B9C" w:rsidRDefault="0030015F">
      <w:pPr>
        <w:pStyle w:val="Akapitzlist"/>
        <w:numPr>
          <w:ilvl w:val="2"/>
          <w:numId w:val="77"/>
        </w:numPr>
        <w:tabs>
          <w:tab w:val="left" w:pos="1060"/>
        </w:tabs>
        <w:spacing w:before="121"/>
        <w:rPr>
          <w:sz w:val="20"/>
        </w:rPr>
      </w:pPr>
      <w:r>
        <w:rPr>
          <w:sz w:val="20"/>
        </w:rPr>
        <w:t>Badania</w:t>
      </w:r>
      <w:r>
        <w:rPr>
          <w:spacing w:val="-2"/>
          <w:sz w:val="20"/>
        </w:rPr>
        <w:t xml:space="preserve"> </w:t>
      </w:r>
      <w:r>
        <w:rPr>
          <w:sz w:val="20"/>
        </w:rPr>
        <w:t>kontrolne</w:t>
      </w:r>
    </w:p>
    <w:p w14:paraId="0EB83A6C" w14:textId="77777777" w:rsidR="00696B9C" w:rsidRDefault="0030015F">
      <w:pPr>
        <w:pStyle w:val="Tekstpodstawowy"/>
        <w:spacing w:before="120"/>
        <w:ind w:right="233" w:firstLine="707"/>
        <w:jc w:val="both"/>
      </w:pPr>
      <w:r>
        <w:t>Badania kontrolne są badaniami Inspektora Nadzoru,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Inspektor Nadzoru w obecności Wykonawcy. Badania odbywają się również wtedy, gdy Wykonawca zostanie w porę powiadomiony o ich terminie, jednak nie będzie przy nich obecny.</w:t>
      </w:r>
    </w:p>
    <w:p w14:paraId="4CA600A0" w14:textId="77777777" w:rsidR="00696B9C" w:rsidRDefault="0030015F">
      <w:pPr>
        <w:pStyle w:val="Tekstpodstawowy"/>
        <w:ind w:right="235" w:firstLine="707"/>
        <w:jc w:val="both"/>
      </w:pPr>
      <w:r>
        <w:t>Rodzaj badań kontrolnych mieszanki mineralno-asfaltowej i wykonanej z niej warstwy podano w tablicy</w:t>
      </w:r>
      <w:r>
        <w:rPr>
          <w:spacing w:val="-5"/>
        </w:rPr>
        <w:t xml:space="preserve"> </w:t>
      </w:r>
      <w:r>
        <w:t>13.</w:t>
      </w:r>
    </w:p>
    <w:p w14:paraId="1772C73B" w14:textId="77777777" w:rsidR="00696B9C" w:rsidRDefault="0030015F">
      <w:pPr>
        <w:pStyle w:val="Tekstpodstawowy"/>
        <w:spacing w:before="119"/>
      </w:pPr>
      <w:r>
        <w:t>Tablica 13. Rodzaj badań kontrolnych</w:t>
      </w:r>
    </w:p>
    <w:p w14:paraId="2951D264" w14:textId="77777777" w:rsidR="00696B9C" w:rsidRDefault="00696B9C">
      <w:pPr>
        <w:pStyle w:val="Tekstpodstawowy"/>
        <w:spacing w:after="1"/>
        <w:ind w:left="0"/>
        <w:rPr>
          <w:sz w:val="11"/>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
        <w:gridCol w:w="379"/>
        <w:gridCol w:w="458"/>
        <w:gridCol w:w="241"/>
        <w:gridCol w:w="853"/>
        <w:gridCol w:w="233"/>
        <w:gridCol w:w="365"/>
        <w:gridCol w:w="641"/>
        <w:gridCol w:w="1046"/>
        <w:gridCol w:w="866"/>
      </w:tblGrid>
      <w:tr w:rsidR="00696B9C" w14:paraId="33ECB79F" w14:textId="77777777">
        <w:trPr>
          <w:trHeight w:val="350"/>
        </w:trPr>
        <w:tc>
          <w:tcPr>
            <w:tcW w:w="1134" w:type="dxa"/>
            <w:gridSpan w:val="3"/>
          </w:tcPr>
          <w:p w14:paraId="43010365" w14:textId="77777777" w:rsidR="00696B9C" w:rsidRDefault="0030015F">
            <w:pPr>
              <w:pStyle w:val="TableParagraph"/>
              <w:spacing w:before="53"/>
              <w:ind w:left="408" w:right="403"/>
              <w:jc w:val="center"/>
              <w:rPr>
                <w:sz w:val="20"/>
              </w:rPr>
            </w:pPr>
            <w:r>
              <w:rPr>
                <w:sz w:val="20"/>
              </w:rPr>
              <w:t>Lp.</w:t>
            </w:r>
          </w:p>
        </w:tc>
        <w:tc>
          <w:tcPr>
            <w:tcW w:w="4245" w:type="dxa"/>
            <w:gridSpan w:val="7"/>
          </w:tcPr>
          <w:p w14:paraId="18EC14F5" w14:textId="77777777" w:rsidR="00696B9C" w:rsidRDefault="0030015F">
            <w:pPr>
              <w:pStyle w:val="TableParagraph"/>
              <w:spacing w:before="53"/>
              <w:ind w:left="1558" w:right="1542"/>
              <w:jc w:val="center"/>
              <w:rPr>
                <w:sz w:val="20"/>
              </w:rPr>
            </w:pPr>
            <w:r>
              <w:rPr>
                <w:sz w:val="20"/>
              </w:rPr>
              <w:t>Rodzaj badań</w:t>
            </w:r>
          </w:p>
        </w:tc>
      </w:tr>
      <w:tr w:rsidR="00696B9C" w14:paraId="67DBF4BD" w14:textId="77777777">
        <w:trPr>
          <w:trHeight w:val="377"/>
        </w:trPr>
        <w:tc>
          <w:tcPr>
            <w:tcW w:w="1134" w:type="dxa"/>
            <w:gridSpan w:val="3"/>
            <w:tcBorders>
              <w:bottom w:val="nil"/>
            </w:tcBorders>
          </w:tcPr>
          <w:p w14:paraId="1B4D2695" w14:textId="77777777" w:rsidR="00696B9C" w:rsidRDefault="0030015F">
            <w:pPr>
              <w:pStyle w:val="TableParagraph"/>
              <w:spacing w:before="113"/>
              <w:ind w:left="7"/>
              <w:jc w:val="center"/>
              <w:rPr>
                <w:sz w:val="20"/>
              </w:rPr>
            </w:pPr>
            <w:r>
              <w:rPr>
                <w:w w:val="99"/>
                <w:sz w:val="20"/>
              </w:rPr>
              <w:t>1</w:t>
            </w:r>
          </w:p>
        </w:tc>
        <w:tc>
          <w:tcPr>
            <w:tcW w:w="4245" w:type="dxa"/>
            <w:gridSpan w:val="7"/>
            <w:tcBorders>
              <w:bottom w:val="nil"/>
            </w:tcBorders>
          </w:tcPr>
          <w:p w14:paraId="79CDD11B" w14:textId="77777777" w:rsidR="00696B9C" w:rsidRDefault="0030015F">
            <w:pPr>
              <w:pStyle w:val="TableParagraph"/>
              <w:spacing w:before="113"/>
              <w:ind w:left="106"/>
              <w:rPr>
                <w:sz w:val="20"/>
              </w:rPr>
            </w:pPr>
            <w:r>
              <w:rPr>
                <w:sz w:val="20"/>
              </w:rPr>
              <w:t xml:space="preserve">Mieszanka mineralno-asfaltowa </w:t>
            </w:r>
            <w:r>
              <w:rPr>
                <w:sz w:val="20"/>
                <w:vertAlign w:val="superscript"/>
              </w:rPr>
              <w:t>a),</w:t>
            </w:r>
            <w:r>
              <w:rPr>
                <w:sz w:val="20"/>
              </w:rPr>
              <w:t xml:space="preserve"> </w:t>
            </w:r>
            <w:r>
              <w:rPr>
                <w:sz w:val="20"/>
                <w:vertAlign w:val="superscript"/>
              </w:rPr>
              <w:t>b)</w:t>
            </w:r>
          </w:p>
        </w:tc>
      </w:tr>
      <w:tr w:rsidR="00696B9C" w14:paraId="3A0B6908" w14:textId="77777777">
        <w:trPr>
          <w:trHeight w:val="260"/>
        </w:trPr>
        <w:tc>
          <w:tcPr>
            <w:tcW w:w="1134" w:type="dxa"/>
            <w:gridSpan w:val="3"/>
            <w:tcBorders>
              <w:top w:val="nil"/>
              <w:bottom w:val="nil"/>
            </w:tcBorders>
          </w:tcPr>
          <w:p w14:paraId="7C48E148" w14:textId="77777777" w:rsidR="00696B9C" w:rsidRDefault="0030015F">
            <w:pPr>
              <w:pStyle w:val="TableParagraph"/>
              <w:spacing w:before="25" w:line="215" w:lineRule="exact"/>
              <w:ind w:left="408" w:right="399"/>
              <w:jc w:val="center"/>
              <w:rPr>
                <w:sz w:val="20"/>
              </w:rPr>
            </w:pPr>
            <w:r>
              <w:rPr>
                <w:sz w:val="20"/>
              </w:rPr>
              <w:t>1.1</w:t>
            </w:r>
          </w:p>
        </w:tc>
        <w:tc>
          <w:tcPr>
            <w:tcW w:w="4245" w:type="dxa"/>
            <w:gridSpan w:val="7"/>
            <w:tcBorders>
              <w:top w:val="nil"/>
              <w:bottom w:val="nil"/>
            </w:tcBorders>
          </w:tcPr>
          <w:p w14:paraId="12F77335" w14:textId="77777777" w:rsidR="00696B9C" w:rsidRDefault="0030015F">
            <w:pPr>
              <w:pStyle w:val="TableParagraph"/>
              <w:spacing w:before="25" w:line="215" w:lineRule="exact"/>
              <w:ind w:left="106"/>
              <w:rPr>
                <w:sz w:val="20"/>
              </w:rPr>
            </w:pPr>
            <w:r>
              <w:rPr>
                <w:sz w:val="20"/>
              </w:rPr>
              <w:t>Uziarnienie</w:t>
            </w:r>
          </w:p>
        </w:tc>
      </w:tr>
      <w:tr w:rsidR="00696B9C" w14:paraId="7CF626F3" w14:textId="77777777">
        <w:trPr>
          <w:trHeight w:val="230"/>
        </w:trPr>
        <w:tc>
          <w:tcPr>
            <w:tcW w:w="1134" w:type="dxa"/>
            <w:gridSpan w:val="3"/>
            <w:tcBorders>
              <w:top w:val="nil"/>
              <w:bottom w:val="nil"/>
            </w:tcBorders>
          </w:tcPr>
          <w:p w14:paraId="62C93B42" w14:textId="77777777" w:rsidR="00696B9C" w:rsidRDefault="0030015F">
            <w:pPr>
              <w:pStyle w:val="TableParagraph"/>
              <w:spacing w:line="210" w:lineRule="exact"/>
              <w:ind w:left="408" w:right="399"/>
              <w:jc w:val="center"/>
              <w:rPr>
                <w:sz w:val="20"/>
              </w:rPr>
            </w:pPr>
            <w:r>
              <w:rPr>
                <w:sz w:val="20"/>
              </w:rPr>
              <w:t>1.2</w:t>
            </w:r>
          </w:p>
        </w:tc>
        <w:tc>
          <w:tcPr>
            <w:tcW w:w="4245" w:type="dxa"/>
            <w:gridSpan w:val="7"/>
            <w:tcBorders>
              <w:top w:val="nil"/>
              <w:bottom w:val="nil"/>
            </w:tcBorders>
          </w:tcPr>
          <w:p w14:paraId="5CF34DA2" w14:textId="77777777" w:rsidR="00696B9C" w:rsidRDefault="0030015F">
            <w:pPr>
              <w:pStyle w:val="TableParagraph"/>
              <w:spacing w:line="210" w:lineRule="exact"/>
              <w:ind w:left="106"/>
              <w:rPr>
                <w:sz w:val="20"/>
              </w:rPr>
            </w:pPr>
            <w:r>
              <w:rPr>
                <w:sz w:val="20"/>
              </w:rPr>
              <w:t>Zawartość lepiszcza</w:t>
            </w:r>
          </w:p>
        </w:tc>
      </w:tr>
      <w:tr w:rsidR="00696B9C" w14:paraId="4BB757D1" w14:textId="77777777">
        <w:trPr>
          <w:trHeight w:val="260"/>
        </w:trPr>
        <w:tc>
          <w:tcPr>
            <w:tcW w:w="1134" w:type="dxa"/>
            <w:gridSpan w:val="3"/>
            <w:tcBorders>
              <w:top w:val="nil"/>
              <w:bottom w:val="nil"/>
            </w:tcBorders>
          </w:tcPr>
          <w:p w14:paraId="0A413616" w14:textId="77777777" w:rsidR="00696B9C" w:rsidRDefault="0030015F">
            <w:pPr>
              <w:pStyle w:val="TableParagraph"/>
              <w:spacing w:line="226" w:lineRule="exact"/>
              <w:ind w:left="408" w:right="399"/>
              <w:jc w:val="center"/>
              <w:rPr>
                <w:sz w:val="20"/>
              </w:rPr>
            </w:pPr>
            <w:r>
              <w:rPr>
                <w:sz w:val="20"/>
              </w:rPr>
              <w:t>1.4</w:t>
            </w:r>
          </w:p>
        </w:tc>
        <w:tc>
          <w:tcPr>
            <w:tcW w:w="4245" w:type="dxa"/>
            <w:gridSpan w:val="7"/>
            <w:tcBorders>
              <w:top w:val="nil"/>
              <w:bottom w:val="nil"/>
            </w:tcBorders>
          </w:tcPr>
          <w:p w14:paraId="02C49C93" w14:textId="77777777" w:rsidR="00696B9C" w:rsidRDefault="0030015F">
            <w:pPr>
              <w:pStyle w:val="TableParagraph"/>
              <w:spacing w:line="226" w:lineRule="exact"/>
              <w:ind w:left="106"/>
              <w:rPr>
                <w:sz w:val="20"/>
              </w:rPr>
            </w:pPr>
            <w:r>
              <w:rPr>
                <w:sz w:val="20"/>
              </w:rPr>
              <w:t>Gęstość i zawartość wolnych przestrzeni próbki</w:t>
            </w:r>
          </w:p>
        </w:tc>
      </w:tr>
      <w:tr w:rsidR="00696B9C" w14:paraId="5D1C8589" w14:textId="77777777">
        <w:trPr>
          <w:trHeight w:val="289"/>
        </w:trPr>
        <w:tc>
          <w:tcPr>
            <w:tcW w:w="1134" w:type="dxa"/>
            <w:gridSpan w:val="3"/>
            <w:tcBorders>
              <w:top w:val="nil"/>
              <w:bottom w:val="nil"/>
            </w:tcBorders>
          </w:tcPr>
          <w:p w14:paraId="53B0D168" w14:textId="77777777" w:rsidR="00696B9C" w:rsidRDefault="0030015F">
            <w:pPr>
              <w:pStyle w:val="TableParagraph"/>
              <w:spacing w:before="25"/>
              <w:ind w:left="7"/>
              <w:jc w:val="center"/>
              <w:rPr>
                <w:sz w:val="20"/>
              </w:rPr>
            </w:pPr>
            <w:r>
              <w:rPr>
                <w:w w:val="99"/>
                <w:sz w:val="20"/>
              </w:rPr>
              <w:t>2</w:t>
            </w:r>
          </w:p>
        </w:tc>
        <w:tc>
          <w:tcPr>
            <w:tcW w:w="4245" w:type="dxa"/>
            <w:gridSpan w:val="7"/>
            <w:tcBorders>
              <w:top w:val="nil"/>
              <w:bottom w:val="nil"/>
            </w:tcBorders>
          </w:tcPr>
          <w:p w14:paraId="415E6384" w14:textId="77777777" w:rsidR="00696B9C" w:rsidRDefault="0030015F">
            <w:pPr>
              <w:pStyle w:val="TableParagraph"/>
              <w:spacing w:before="25"/>
              <w:ind w:left="106"/>
              <w:rPr>
                <w:sz w:val="20"/>
              </w:rPr>
            </w:pPr>
            <w:r>
              <w:rPr>
                <w:sz w:val="20"/>
              </w:rPr>
              <w:t>Warstwa asfaltowa</w:t>
            </w:r>
          </w:p>
        </w:tc>
      </w:tr>
      <w:tr w:rsidR="00696B9C" w14:paraId="22CF4B75" w14:textId="77777777">
        <w:trPr>
          <w:trHeight w:val="259"/>
        </w:trPr>
        <w:tc>
          <w:tcPr>
            <w:tcW w:w="1134" w:type="dxa"/>
            <w:gridSpan w:val="3"/>
            <w:tcBorders>
              <w:top w:val="nil"/>
              <w:bottom w:val="nil"/>
            </w:tcBorders>
          </w:tcPr>
          <w:p w14:paraId="2A3BB6A8" w14:textId="77777777" w:rsidR="00696B9C" w:rsidRDefault="0030015F">
            <w:pPr>
              <w:pStyle w:val="TableParagraph"/>
              <w:spacing w:before="24" w:line="215" w:lineRule="exact"/>
              <w:ind w:left="408" w:right="399"/>
              <w:jc w:val="center"/>
              <w:rPr>
                <w:sz w:val="20"/>
              </w:rPr>
            </w:pPr>
            <w:r>
              <w:rPr>
                <w:sz w:val="20"/>
              </w:rPr>
              <w:t>2.1</w:t>
            </w:r>
          </w:p>
        </w:tc>
        <w:tc>
          <w:tcPr>
            <w:tcW w:w="4245" w:type="dxa"/>
            <w:gridSpan w:val="7"/>
            <w:tcBorders>
              <w:top w:val="nil"/>
              <w:bottom w:val="nil"/>
            </w:tcBorders>
          </w:tcPr>
          <w:p w14:paraId="4FDB155C" w14:textId="77777777" w:rsidR="00696B9C" w:rsidRDefault="0030015F">
            <w:pPr>
              <w:pStyle w:val="TableParagraph"/>
              <w:spacing w:before="24" w:line="215" w:lineRule="exact"/>
              <w:ind w:left="106"/>
              <w:rPr>
                <w:sz w:val="20"/>
              </w:rPr>
            </w:pPr>
            <w:r>
              <w:rPr>
                <w:sz w:val="20"/>
              </w:rPr>
              <w:t xml:space="preserve">Wskaźnik zagęszczenia </w:t>
            </w:r>
            <w:r>
              <w:rPr>
                <w:sz w:val="20"/>
                <w:vertAlign w:val="superscript"/>
              </w:rPr>
              <w:t>a)</w:t>
            </w:r>
          </w:p>
        </w:tc>
      </w:tr>
      <w:tr w:rsidR="00696B9C" w14:paraId="1564FC61" w14:textId="77777777">
        <w:trPr>
          <w:trHeight w:val="230"/>
        </w:trPr>
        <w:tc>
          <w:tcPr>
            <w:tcW w:w="1134" w:type="dxa"/>
            <w:gridSpan w:val="3"/>
            <w:tcBorders>
              <w:top w:val="nil"/>
              <w:bottom w:val="nil"/>
            </w:tcBorders>
          </w:tcPr>
          <w:p w14:paraId="058E839A" w14:textId="77777777" w:rsidR="00696B9C" w:rsidRDefault="0030015F">
            <w:pPr>
              <w:pStyle w:val="TableParagraph"/>
              <w:spacing w:line="210" w:lineRule="exact"/>
              <w:ind w:left="408" w:right="399"/>
              <w:jc w:val="center"/>
              <w:rPr>
                <w:sz w:val="20"/>
              </w:rPr>
            </w:pPr>
            <w:r>
              <w:rPr>
                <w:sz w:val="20"/>
              </w:rPr>
              <w:t>2.2</w:t>
            </w:r>
          </w:p>
        </w:tc>
        <w:tc>
          <w:tcPr>
            <w:tcW w:w="4245" w:type="dxa"/>
            <w:gridSpan w:val="7"/>
            <w:tcBorders>
              <w:top w:val="nil"/>
              <w:bottom w:val="nil"/>
            </w:tcBorders>
          </w:tcPr>
          <w:p w14:paraId="475B51FC" w14:textId="77777777" w:rsidR="00696B9C" w:rsidRDefault="0030015F">
            <w:pPr>
              <w:pStyle w:val="TableParagraph"/>
              <w:spacing w:line="210" w:lineRule="exact"/>
              <w:ind w:left="106"/>
              <w:rPr>
                <w:sz w:val="20"/>
              </w:rPr>
            </w:pPr>
            <w:r>
              <w:rPr>
                <w:sz w:val="20"/>
              </w:rPr>
              <w:t>Spadki poprzeczne</w:t>
            </w:r>
          </w:p>
        </w:tc>
      </w:tr>
      <w:tr w:rsidR="00696B9C" w14:paraId="7C1E319D" w14:textId="77777777">
        <w:trPr>
          <w:trHeight w:val="230"/>
        </w:trPr>
        <w:tc>
          <w:tcPr>
            <w:tcW w:w="1134" w:type="dxa"/>
            <w:gridSpan w:val="3"/>
            <w:tcBorders>
              <w:top w:val="nil"/>
              <w:bottom w:val="nil"/>
            </w:tcBorders>
          </w:tcPr>
          <w:p w14:paraId="5E32C1D2" w14:textId="77777777" w:rsidR="00696B9C" w:rsidRDefault="0030015F">
            <w:pPr>
              <w:pStyle w:val="TableParagraph"/>
              <w:spacing w:line="210" w:lineRule="exact"/>
              <w:ind w:left="408" w:right="399"/>
              <w:jc w:val="center"/>
              <w:rPr>
                <w:sz w:val="20"/>
              </w:rPr>
            </w:pPr>
            <w:r>
              <w:rPr>
                <w:sz w:val="20"/>
              </w:rPr>
              <w:t>2.3</w:t>
            </w:r>
          </w:p>
        </w:tc>
        <w:tc>
          <w:tcPr>
            <w:tcW w:w="4245" w:type="dxa"/>
            <w:gridSpan w:val="7"/>
            <w:tcBorders>
              <w:top w:val="nil"/>
              <w:bottom w:val="nil"/>
            </w:tcBorders>
          </w:tcPr>
          <w:p w14:paraId="5C42720D" w14:textId="77777777" w:rsidR="00696B9C" w:rsidRDefault="0030015F">
            <w:pPr>
              <w:pStyle w:val="TableParagraph"/>
              <w:spacing w:line="210" w:lineRule="exact"/>
              <w:ind w:left="106"/>
              <w:rPr>
                <w:sz w:val="20"/>
              </w:rPr>
            </w:pPr>
            <w:r>
              <w:rPr>
                <w:sz w:val="20"/>
              </w:rPr>
              <w:t>Równość</w:t>
            </w:r>
          </w:p>
        </w:tc>
      </w:tr>
      <w:tr w:rsidR="00696B9C" w14:paraId="3C681F08" w14:textId="77777777">
        <w:trPr>
          <w:trHeight w:val="230"/>
        </w:trPr>
        <w:tc>
          <w:tcPr>
            <w:tcW w:w="1134" w:type="dxa"/>
            <w:gridSpan w:val="3"/>
            <w:tcBorders>
              <w:top w:val="nil"/>
              <w:bottom w:val="nil"/>
            </w:tcBorders>
          </w:tcPr>
          <w:p w14:paraId="2D624C85" w14:textId="77777777" w:rsidR="00696B9C" w:rsidRDefault="0030015F">
            <w:pPr>
              <w:pStyle w:val="TableParagraph"/>
              <w:spacing w:line="210" w:lineRule="exact"/>
              <w:ind w:left="408" w:right="399"/>
              <w:jc w:val="center"/>
              <w:rPr>
                <w:sz w:val="20"/>
              </w:rPr>
            </w:pPr>
            <w:r>
              <w:rPr>
                <w:sz w:val="20"/>
              </w:rPr>
              <w:t>2.4</w:t>
            </w:r>
          </w:p>
        </w:tc>
        <w:tc>
          <w:tcPr>
            <w:tcW w:w="4245" w:type="dxa"/>
            <w:gridSpan w:val="7"/>
            <w:tcBorders>
              <w:top w:val="nil"/>
              <w:bottom w:val="nil"/>
            </w:tcBorders>
          </w:tcPr>
          <w:p w14:paraId="2F1E6727" w14:textId="77777777" w:rsidR="00696B9C" w:rsidRDefault="0030015F">
            <w:pPr>
              <w:pStyle w:val="TableParagraph"/>
              <w:spacing w:line="210" w:lineRule="exact"/>
              <w:ind w:left="106"/>
              <w:rPr>
                <w:sz w:val="20"/>
              </w:rPr>
            </w:pPr>
            <w:r>
              <w:rPr>
                <w:sz w:val="20"/>
              </w:rPr>
              <w:t>Grubość lub ilość materiału</w:t>
            </w:r>
          </w:p>
        </w:tc>
      </w:tr>
      <w:tr w:rsidR="00696B9C" w14:paraId="3491D21E" w14:textId="77777777">
        <w:trPr>
          <w:trHeight w:val="460"/>
        </w:trPr>
        <w:tc>
          <w:tcPr>
            <w:tcW w:w="1134" w:type="dxa"/>
            <w:gridSpan w:val="3"/>
            <w:tcBorders>
              <w:top w:val="nil"/>
            </w:tcBorders>
          </w:tcPr>
          <w:p w14:paraId="017B43E9" w14:textId="77777777" w:rsidR="00696B9C" w:rsidRDefault="0030015F">
            <w:pPr>
              <w:pStyle w:val="TableParagraph"/>
              <w:spacing w:line="226" w:lineRule="exact"/>
              <w:ind w:left="408" w:right="399"/>
              <w:jc w:val="center"/>
              <w:rPr>
                <w:sz w:val="20"/>
              </w:rPr>
            </w:pPr>
            <w:r>
              <w:rPr>
                <w:sz w:val="20"/>
              </w:rPr>
              <w:t>2.5</w:t>
            </w:r>
          </w:p>
        </w:tc>
        <w:tc>
          <w:tcPr>
            <w:tcW w:w="4245" w:type="dxa"/>
            <w:gridSpan w:val="7"/>
            <w:tcBorders>
              <w:top w:val="nil"/>
            </w:tcBorders>
          </w:tcPr>
          <w:p w14:paraId="70E8F87D" w14:textId="77777777" w:rsidR="00696B9C" w:rsidRDefault="0030015F">
            <w:pPr>
              <w:pStyle w:val="TableParagraph"/>
              <w:spacing w:line="226" w:lineRule="exact"/>
              <w:ind w:left="106"/>
              <w:rPr>
                <w:sz w:val="20"/>
              </w:rPr>
            </w:pPr>
            <w:r>
              <w:rPr>
                <w:sz w:val="20"/>
              </w:rPr>
              <w:t xml:space="preserve">Zawartość wolnych przestrzeni </w:t>
            </w:r>
            <w:r>
              <w:rPr>
                <w:sz w:val="20"/>
                <w:vertAlign w:val="superscript"/>
              </w:rPr>
              <w:t>a)</w:t>
            </w:r>
          </w:p>
        </w:tc>
      </w:tr>
      <w:tr w:rsidR="00696B9C" w14:paraId="5E9AF6CC" w14:textId="77777777">
        <w:trPr>
          <w:trHeight w:val="232"/>
        </w:trPr>
        <w:tc>
          <w:tcPr>
            <w:tcW w:w="297" w:type="dxa"/>
            <w:tcBorders>
              <w:right w:val="nil"/>
            </w:tcBorders>
          </w:tcPr>
          <w:p w14:paraId="59368DE8" w14:textId="77777777" w:rsidR="00696B9C" w:rsidRDefault="0030015F">
            <w:pPr>
              <w:pStyle w:val="TableParagraph"/>
              <w:spacing w:line="141" w:lineRule="exact"/>
              <w:ind w:left="107"/>
              <w:rPr>
                <w:sz w:val="13"/>
              </w:rPr>
            </w:pPr>
            <w:r>
              <w:rPr>
                <w:sz w:val="13"/>
              </w:rPr>
              <w:t>a)</w:t>
            </w:r>
          </w:p>
        </w:tc>
        <w:tc>
          <w:tcPr>
            <w:tcW w:w="379" w:type="dxa"/>
            <w:tcBorders>
              <w:left w:val="nil"/>
              <w:right w:val="nil"/>
            </w:tcBorders>
          </w:tcPr>
          <w:p w14:paraId="1CEEE249" w14:textId="77777777" w:rsidR="00696B9C" w:rsidRDefault="0030015F">
            <w:pPr>
              <w:pStyle w:val="TableParagraph"/>
              <w:spacing w:line="212" w:lineRule="exact"/>
              <w:ind w:left="93"/>
              <w:rPr>
                <w:sz w:val="20"/>
              </w:rPr>
            </w:pPr>
            <w:r>
              <w:rPr>
                <w:sz w:val="20"/>
              </w:rPr>
              <w:t>do</w:t>
            </w:r>
          </w:p>
        </w:tc>
        <w:tc>
          <w:tcPr>
            <w:tcW w:w="699" w:type="dxa"/>
            <w:gridSpan w:val="2"/>
            <w:tcBorders>
              <w:left w:val="nil"/>
              <w:right w:val="nil"/>
            </w:tcBorders>
          </w:tcPr>
          <w:p w14:paraId="136BDEAB" w14:textId="77777777" w:rsidR="00696B9C" w:rsidRDefault="0030015F">
            <w:pPr>
              <w:pStyle w:val="TableParagraph"/>
              <w:spacing w:line="212" w:lineRule="exact"/>
              <w:ind w:left="95"/>
              <w:rPr>
                <w:sz w:val="20"/>
              </w:rPr>
            </w:pPr>
            <w:r>
              <w:rPr>
                <w:sz w:val="20"/>
              </w:rPr>
              <w:t>każdej</w:t>
            </w:r>
          </w:p>
        </w:tc>
        <w:tc>
          <w:tcPr>
            <w:tcW w:w="853" w:type="dxa"/>
            <w:tcBorders>
              <w:left w:val="nil"/>
              <w:right w:val="nil"/>
            </w:tcBorders>
          </w:tcPr>
          <w:p w14:paraId="2C49F8ED" w14:textId="77777777" w:rsidR="00696B9C" w:rsidRDefault="0030015F">
            <w:pPr>
              <w:pStyle w:val="TableParagraph"/>
              <w:spacing w:line="212" w:lineRule="exact"/>
              <w:ind w:left="96"/>
              <w:rPr>
                <w:sz w:val="20"/>
              </w:rPr>
            </w:pPr>
            <w:r>
              <w:rPr>
                <w:sz w:val="20"/>
              </w:rPr>
              <w:t>warstwy</w:t>
            </w:r>
          </w:p>
        </w:tc>
        <w:tc>
          <w:tcPr>
            <w:tcW w:w="233" w:type="dxa"/>
            <w:tcBorders>
              <w:left w:val="nil"/>
              <w:right w:val="nil"/>
            </w:tcBorders>
          </w:tcPr>
          <w:p w14:paraId="2CDF556B" w14:textId="77777777" w:rsidR="00696B9C" w:rsidRDefault="0030015F">
            <w:pPr>
              <w:pStyle w:val="TableParagraph"/>
              <w:spacing w:line="212" w:lineRule="exact"/>
              <w:ind w:left="11"/>
              <w:jc w:val="center"/>
              <w:rPr>
                <w:sz w:val="20"/>
              </w:rPr>
            </w:pPr>
            <w:r>
              <w:rPr>
                <w:w w:val="99"/>
                <w:sz w:val="20"/>
              </w:rPr>
              <w:t>i</w:t>
            </w:r>
          </w:p>
        </w:tc>
        <w:tc>
          <w:tcPr>
            <w:tcW w:w="365" w:type="dxa"/>
            <w:tcBorders>
              <w:left w:val="nil"/>
              <w:right w:val="nil"/>
            </w:tcBorders>
          </w:tcPr>
          <w:p w14:paraId="0EDCC1FD" w14:textId="77777777" w:rsidR="00696B9C" w:rsidRDefault="0030015F">
            <w:pPr>
              <w:pStyle w:val="TableParagraph"/>
              <w:spacing w:line="212" w:lineRule="exact"/>
              <w:ind w:left="98"/>
              <w:rPr>
                <w:sz w:val="20"/>
              </w:rPr>
            </w:pPr>
            <w:r>
              <w:rPr>
                <w:sz w:val="20"/>
              </w:rPr>
              <w:t>na</w:t>
            </w:r>
          </w:p>
        </w:tc>
        <w:tc>
          <w:tcPr>
            <w:tcW w:w="641" w:type="dxa"/>
            <w:tcBorders>
              <w:left w:val="nil"/>
              <w:right w:val="nil"/>
            </w:tcBorders>
          </w:tcPr>
          <w:p w14:paraId="460AD1C3" w14:textId="77777777" w:rsidR="00696B9C" w:rsidRDefault="0030015F">
            <w:pPr>
              <w:pStyle w:val="TableParagraph"/>
              <w:spacing w:line="212" w:lineRule="exact"/>
              <w:ind w:left="97"/>
              <w:rPr>
                <w:sz w:val="20"/>
              </w:rPr>
            </w:pPr>
            <w:r>
              <w:rPr>
                <w:sz w:val="20"/>
              </w:rPr>
              <w:t>każde</w:t>
            </w:r>
          </w:p>
        </w:tc>
        <w:tc>
          <w:tcPr>
            <w:tcW w:w="1046" w:type="dxa"/>
            <w:tcBorders>
              <w:left w:val="nil"/>
              <w:right w:val="nil"/>
            </w:tcBorders>
          </w:tcPr>
          <w:p w14:paraId="281E114A" w14:textId="77777777" w:rsidR="00696B9C" w:rsidRDefault="0030015F">
            <w:pPr>
              <w:pStyle w:val="TableParagraph"/>
              <w:spacing w:line="212" w:lineRule="exact"/>
              <w:ind w:left="98"/>
              <w:rPr>
                <w:sz w:val="20"/>
              </w:rPr>
            </w:pPr>
            <w:r>
              <w:rPr>
                <w:sz w:val="20"/>
              </w:rPr>
              <w:t>rozpoczęte</w:t>
            </w:r>
          </w:p>
        </w:tc>
        <w:tc>
          <w:tcPr>
            <w:tcW w:w="866" w:type="dxa"/>
            <w:tcBorders>
              <w:left w:val="nil"/>
            </w:tcBorders>
          </w:tcPr>
          <w:p w14:paraId="248A097E" w14:textId="77777777" w:rsidR="00696B9C" w:rsidRDefault="0030015F">
            <w:pPr>
              <w:pStyle w:val="TableParagraph"/>
              <w:spacing w:line="212" w:lineRule="exact"/>
              <w:ind w:left="99"/>
              <w:rPr>
                <w:sz w:val="20"/>
              </w:rPr>
            </w:pPr>
            <w:r>
              <w:rPr>
                <w:sz w:val="20"/>
              </w:rPr>
              <w:t>6000 m</w:t>
            </w:r>
            <w:r>
              <w:rPr>
                <w:sz w:val="20"/>
                <w:vertAlign w:val="superscript"/>
              </w:rPr>
              <w:t>2</w:t>
            </w:r>
          </w:p>
        </w:tc>
      </w:tr>
    </w:tbl>
    <w:p w14:paraId="79FAC9A5" w14:textId="77777777" w:rsidR="00696B9C" w:rsidRDefault="00696B9C">
      <w:pPr>
        <w:spacing w:line="212" w:lineRule="exact"/>
        <w:rPr>
          <w:sz w:val="20"/>
        </w:rPr>
        <w:sectPr w:rsidR="00696B9C">
          <w:pgSz w:w="11910" w:h="16840"/>
          <w:pgMar w:top="480" w:right="1180" w:bottom="440" w:left="860" w:header="0" w:footer="176" w:gutter="0"/>
          <w:cols w:space="708"/>
        </w:sectPr>
      </w:pPr>
    </w:p>
    <w:p w14:paraId="2516C178" w14:textId="4001FDAD" w:rsidR="00696B9C" w:rsidRDefault="00D924B0">
      <w:pPr>
        <w:pStyle w:val="Tekstpodstawowy"/>
      </w:pPr>
      <w:r>
        <w:rPr>
          <w:noProof/>
        </w:rPr>
        <w:lastRenderedPageBreak/>
        <mc:AlternateContent>
          <mc:Choice Requires="wpg">
            <w:drawing>
              <wp:inline distT="0" distB="0" distL="0" distR="0" wp14:anchorId="4E209D53" wp14:editId="02CAFABE">
                <wp:extent cx="3426460" cy="597535"/>
                <wp:effectExtent l="0" t="0" r="0" b="2540"/>
                <wp:docPr id="320"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597535"/>
                          <a:chOff x="0" y="0"/>
                          <a:chExt cx="5396" cy="941"/>
                        </a:xfrm>
                      </wpg:grpSpPr>
                      <wps:wsp>
                        <wps:cNvPr id="321" name="Freeform 321"/>
                        <wps:cNvSpPr>
                          <a:spLocks/>
                        </wps:cNvSpPr>
                        <wps:spPr bwMode="auto">
                          <a:xfrm>
                            <a:off x="0" y="0"/>
                            <a:ext cx="5396" cy="941"/>
                          </a:xfrm>
                          <a:custGeom>
                            <a:avLst/>
                            <a:gdLst>
                              <a:gd name="T0" fmla="*/ 5395 w 5396"/>
                              <a:gd name="T1" fmla="*/ 0 h 941"/>
                              <a:gd name="T2" fmla="*/ 5386 w 5396"/>
                              <a:gd name="T3" fmla="*/ 0 h 941"/>
                              <a:gd name="T4" fmla="*/ 5386 w 5396"/>
                              <a:gd name="T5" fmla="*/ 10 h 941"/>
                              <a:gd name="T6" fmla="*/ 5386 w 5396"/>
                              <a:gd name="T7" fmla="*/ 931 h 941"/>
                              <a:gd name="T8" fmla="*/ 10 w 5396"/>
                              <a:gd name="T9" fmla="*/ 931 h 941"/>
                              <a:gd name="T10" fmla="*/ 10 w 5396"/>
                              <a:gd name="T11" fmla="*/ 10 h 941"/>
                              <a:gd name="T12" fmla="*/ 5386 w 5396"/>
                              <a:gd name="T13" fmla="*/ 10 h 941"/>
                              <a:gd name="T14" fmla="*/ 5386 w 5396"/>
                              <a:gd name="T15" fmla="*/ 0 h 941"/>
                              <a:gd name="T16" fmla="*/ 0 w 5396"/>
                              <a:gd name="T17" fmla="*/ 0 h 941"/>
                              <a:gd name="T18" fmla="*/ 0 w 5396"/>
                              <a:gd name="T19" fmla="*/ 10 h 941"/>
                              <a:gd name="T20" fmla="*/ 0 w 5396"/>
                              <a:gd name="T21" fmla="*/ 931 h 941"/>
                              <a:gd name="T22" fmla="*/ 0 w 5396"/>
                              <a:gd name="T23" fmla="*/ 941 h 941"/>
                              <a:gd name="T24" fmla="*/ 10 w 5396"/>
                              <a:gd name="T25" fmla="*/ 941 h 941"/>
                              <a:gd name="T26" fmla="*/ 5386 w 5396"/>
                              <a:gd name="T27" fmla="*/ 941 h 941"/>
                              <a:gd name="T28" fmla="*/ 5395 w 5396"/>
                              <a:gd name="T29" fmla="*/ 941 h 941"/>
                              <a:gd name="T30" fmla="*/ 5395 w 5396"/>
                              <a:gd name="T31"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96" h="941">
                                <a:moveTo>
                                  <a:pt x="5395" y="0"/>
                                </a:moveTo>
                                <a:lnTo>
                                  <a:pt x="5386" y="0"/>
                                </a:lnTo>
                                <a:lnTo>
                                  <a:pt x="5386" y="10"/>
                                </a:lnTo>
                                <a:lnTo>
                                  <a:pt x="5386" y="931"/>
                                </a:lnTo>
                                <a:lnTo>
                                  <a:pt x="10" y="931"/>
                                </a:lnTo>
                                <a:lnTo>
                                  <a:pt x="10" y="10"/>
                                </a:lnTo>
                                <a:lnTo>
                                  <a:pt x="5386" y="10"/>
                                </a:lnTo>
                                <a:lnTo>
                                  <a:pt x="5386" y="0"/>
                                </a:lnTo>
                                <a:lnTo>
                                  <a:pt x="0" y="0"/>
                                </a:lnTo>
                                <a:lnTo>
                                  <a:pt x="0" y="10"/>
                                </a:lnTo>
                                <a:lnTo>
                                  <a:pt x="0" y="931"/>
                                </a:lnTo>
                                <a:lnTo>
                                  <a:pt x="0" y="941"/>
                                </a:lnTo>
                                <a:lnTo>
                                  <a:pt x="10" y="941"/>
                                </a:lnTo>
                                <a:lnTo>
                                  <a:pt x="5386" y="941"/>
                                </a:lnTo>
                                <a:lnTo>
                                  <a:pt x="5395" y="941"/>
                                </a:lnTo>
                                <a:lnTo>
                                  <a:pt x="5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Text Box 320"/>
                        <wps:cNvSpPr txBox="1">
                          <a:spLocks noChangeArrowheads="1"/>
                        </wps:cNvSpPr>
                        <wps:spPr bwMode="auto">
                          <a:xfrm>
                            <a:off x="112" y="695"/>
                            <a:ext cx="12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E82B" w14:textId="77777777" w:rsidR="0030015F" w:rsidRDefault="0030015F">
                              <w:pPr>
                                <w:spacing w:line="144" w:lineRule="exact"/>
                                <w:rPr>
                                  <w:sz w:val="13"/>
                                </w:rPr>
                              </w:pPr>
                              <w:r>
                                <w:rPr>
                                  <w:sz w:val="13"/>
                                </w:rPr>
                                <w:t>b)</w:t>
                              </w:r>
                            </w:p>
                          </w:txbxContent>
                        </wps:txbx>
                        <wps:bodyPr rot="0" vert="horz" wrap="square" lIns="0" tIns="0" rIns="0" bIns="0" anchor="t" anchorCtr="0" upright="1">
                          <a:noAutofit/>
                        </wps:bodyPr>
                      </wps:wsp>
                      <wps:wsp>
                        <wps:cNvPr id="323" name="Text Box 319"/>
                        <wps:cNvSpPr txBox="1">
                          <a:spLocks noChangeArrowheads="1"/>
                        </wps:cNvSpPr>
                        <wps:spPr bwMode="auto">
                          <a:xfrm>
                            <a:off x="374" y="12"/>
                            <a:ext cx="4932"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8F5F" w14:textId="77777777" w:rsidR="0030015F" w:rsidRDefault="0030015F">
                              <w:pPr>
                                <w:ind w:left="55" w:right="18"/>
                                <w:jc w:val="both"/>
                                <w:rPr>
                                  <w:sz w:val="20"/>
                                </w:rPr>
                              </w:pPr>
                              <w:r>
                                <w:rPr>
                                  <w:sz w:val="20"/>
                                </w:rPr>
                                <w:t>nawierzchni jedna próbka; w razie potrzeby liczba próbek może zostać zwiększona (np. nawierzchnie dróg w terenie zabudowy)</w:t>
                              </w:r>
                            </w:p>
                            <w:p w14:paraId="4DC10C33" w14:textId="77777777" w:rsidR="0030015F" w:rsidRDefault="0030015F">
                              <w:pPr>
                                <w:jc w:val="both"/>
                                <w:rPr>
                                  <w:sz w:val="20"/>
                                </w:rPr>
                              </w:pPr>
                              <w:r>
                                <w:rPr>
                                  <w:sz w:val="20"/>
                                </w:rPr>
                                <w:t>w razie potrzeby specjalne kruszywa i dodatki</w:t>
                              </w:r>
                            </w:p>
                          </w:txbxContent>
                        </wps:txbx>
                        <wps:bodyPr rot="0" vert="horz" wrap="square" lIns="0" tIns="0" rIns="0" bIns="0" anchor="t" anchorCtr="0" upright="1">
                          <a:noAutofit/>
                        </wps:bodyPr>
                      </wps:wsp>
                    </wpg:wgp>
                  </a:graphicData>
                </a:graphic>
              </wp:inline>
            </w:drawing>
          </mc:Choice>
          <mc:Fallback>
            <w:pict>
              <v:group w14:anchorId="4E209D53" id="Group 318" o:spid="_x0000_s1029" style="width:269.8pt;height:47.05pt;mso-position-horizontal-relative:char;mso-position-vertical-relative:line" coordsize="539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">
                <v:shape id="Freeform 321" o:spid="_x0000_s1030" style="position:absolute;width:5396;height:941;visibility:visible;mso-wrap-style:square;v-text-anchor:top" coordsize="539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" path="m5395,r-9,l5386,10r,921l10,931,10,10r5376,l5386,,,,,10,,931r,10l10,941r5376,l5395,941,5395,xe" fillcolor="black" stroked="f">
                  <v:path arrowok="t" o:connecttype="custom" o:connectlocs="5395,0;5386,0;5386,10;5386,931;10,931;10,10;5386,10;5386,0;0,0;0,10;0,931;0,941;10,941;5386,941;5395,941;5395,0" o:connectangles="0,0,0,0,0,0,0,0,0,0,0,0,0,0,0,0"/>
                </v:shape>
                <v:shape id="Text Box 320" o:spid="_x0000_s1031" type="#_x0000_t202" style="position:absolute;left:112;top:695;width:12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3E5E82B" w14:textId="77777777" w:rsidR="0030015F" w:rsidRDefault="0030015F">
                        <w:pPr>
                          <w:spacing w:line="144" w:lineRule="exact"/>
                          <w:rPr>
                            <w:sz w:val="13"/>
                          </w:rPr>
                        </w:pPr>
                        <w:r>
                          <w:rPr>
                            <w:sz w:val="13"/>
                          </w:rPr>
                          <w:t>b)</w:t>
                        </w:r>
                      </w:p>
                    </w:txbxContent>
                  </v:textbox>
                </v:shape>
                <v:shape id="Text Box 319" o:spid="_x0000_s1032" type="#_x0000_t202" style="position:absolute;left:374;top:12;width:493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E988F5F" w14:textId="77777777" w:rsidR="0030015F" w:rsidRDefault="0030015F">
                        <w:pPr>
                          <w:ind w:left="55" w:right="18"/>
                          <w:jc w:val="both"/>
                          <w:rPr>
                            <w:sz w:val="20"/>
                          </w:rPr>
                        </w:pPr>
                        <w:r>
                          <w:rPr>
                            <w:sz w:val="20"/>
                          </w:rPr>
                          <w:t>nawierzchni jedna próbka; w razie potrzeby liczba próbek może zostać zwiększona (np. nawierzchnie dróg w terenie zabudowy)</w:t>
                        </w:r>
                      </w:p>
                      <w:p w14:paraId="4DC10C33" w14:textId="77777777" w:rsidR="0030015F" w:rsidRDefault="0030015F">
                        <w:pPr>
                          <w:jc w:val="both"/>
                          <w:rPr>
                            <w:sz w:val="20"/>
                          </w:rPr>
                        </w:pPr>
                        <w:r>
                          <w:rPr>
                            <w:sz w:val="20"/>
                          </w:rPr>
                          <w:t>w razie potrzeby specjalne kruszywa i dodatki</w:t>
                        </w:r>
                      </w:p>
                    </w:txbxContent>
                  </v:textbox>
                </v:shape>
                <w10:anchorlock/>
              </v:group>
            </w:pict>
          </mc:Fallback>
        </mc:AlternateContent>
      </w:r>
    </w:p>
    <w:p w14:paraId="7508DC40" w14:textId="77777777" w:rsidR="00696B9C" w:rsidRDefault="00696B9C">
      <w:pPr>
        <w:pStyle w:val="Tekstpodstawowy"/>
        <w:spacing w:before="1"/>
        <w:ind w:left="0"/>
      </w:pPr>
    </w:p>
    <w:p w14:paraId="6FF68446" w14:textId="77777777" w:rsidR="00696B9C" w:rsidRDefault="0030015F">
      <w:pPr>
        <w:pStyle w:val="Akapitzlist"/>
        <w:numPr>
          <w:ilvl w:val="2"/>
          <w:numId w:val="77"/>
        </w:numPr>
        <w:tabs>
          <w:tab w:val="left" w:pos="1060"/>
        </w:tabs>
        <w:spacing w:before="91"/>
        <w:rPr>
          <w:sz w:val="20"/>
        </w:rPr>
      </w:pPr>
      <w:r>
        <w:rPr>
          <w:sz w:val="20"/>
        </w:rPr>
        <w:t>Badania kontrolne</w:t>
      </w:r>
      <w:r>
        <w:rPr>
          <w:spacing w:val="-3"/>
          <w:sz w:val="20"/>
        </w:rPr>
        <w:t xml:space="preserve"> </w:t>
      </w:r>
      <w:r>
        <w:rPr>
          <w:sz w:val="20"/>
        </w:rPr>
        <w:t>dodatkowe</w:t>
      </w:r>
    </w:p>
    <w:p w14:paraId="5F3D698A" w14:textId="77777777" w:rsidR="00696B9C" w:rsidRDefault="0030015F">
      <w:pPr>
        <w:pStyle w:val="Tekstpodstawowy"/>
        <w:spacing w:before="121"/>
        <w:ind w:right="234" w:firstLine="707"/>
        <w:jc w:val="both"/>
      </w:pPr>
      <w:r>
        <w:t>W wypadku uznania, że jeden z wyników badań kontrolnych nie jest reprezentatywny dla ocenianego odcinka budowy, Wykonawca ma prawo żądać przeprowadzenia badań kontrolnych dodatkowych.</w:t>
      </w:r>
    </w:p>
    <w:p w14:paraId="5206B391" w14:textId="77777777" w:rsidR="00696B9C" w:rsidRDefault="0030015F">
      <w:pPr>
        <w:pStyle w:val="Tekstpodstawowy"/>
        <w:ind w:right="234" w:firstLine="707"/>
        <w:jc w:val="both"/>
      </w:pPr>
      <w:r>
        <w:t>Inspektor Nadzoru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662392BF" w14:textId="77777777" w:rsidR="00696B9C" w:rsidRDefault="0030015F">
      <w:pPr>
        <w:pStyle w:val="Tekstpodstawowy"/>
        <w:ind w:right="237" w:firstLine="707"/>
        <w:jc w:val="both"/>
      </w:pPr>
      <w:r>
        <w:t>Do odbioru uwzględniane są wyniki badań kontrolnych i badań kontrolnych dodatkowych do wyznaczonych odcinków częściowych.</w:t>
      </w:r>
    </w:p>
    <w:p w14:paraId="7DC197C1" w14:textId="77777777" w:rsidR="00696B9C" w:rsidRDefault="0030015F">
      <w:pPr>
        <w:pStyle w:val="Tekstpodstawowy"/>
        <w:ind w:left="1265"/>
        <w:jc w:val="both"/>
      </w:pPr>
      <w:r>
        <w:t>Koszty badań kontrolnych dodatkowych zażądanych przez Wykonawcę ponosi Wykonawca.</w:t>
      </w:r>
    </w:p>
    <w:p w14:paraId="06E7B650" w14:textId="77777777" w:rsidR="00696B9C" w:rsidRDefault="0030015F">
      <w:pPr>
        <w:pStyle w:val="Akapitzlist"/>
        <w:numPr>
          <w:ilvl w:val="2"/>
          <w:numId w:val="77"/>
        </w:numPr>
        <w:tabs>
          <w:tab w:val="left" w:pos="1060"/>
        </w:tabs>
        <w:spacing w:before="119"/>
        <w:rPr>
          <w:sz w:val="20"/>
        </w:rPr>
      </w:pPr>
      <w:r>
        <w:rPr>
          <w:sz w:val="20"/>
        </w:rPr>
        <w:t>Badania</w:t>
      </w:r>
      <w:r>
        <w:rPr>
          <w:spacing w:val="-2"/>
          <w:sz w:val="20"/>
        </w:rPr>
        <w:t xml:space="preserve"> </w:t>
      </w:r>
      <w:r>
        <w:rPr>
          <w:sz w:val="20"/>
        </w:rPr>
        <w:t>arbitrażowe</w:t>
      </w:r>
    </w:p>
    <w:p w14:paraId="0249BD75" w14:textId="77777777" w:rsidR="00696B9C" w:rsidRDefault="0030015F">
      <w:pPr>
        <w:pStyle w:val="Tekstpodstawowy"/>
        <w:spacing w:before="120"/>
        <w:ind w:right="243" w:firstLine="707"/>
      </w:pPr>
      <w:r>
        <w:t>Badania arbitrażowe są powtórzeniem badań kontrolnych, co do których istnieją uzasadnione wątpliwości ze strony Inspektora Nadzoru lub Wykonawcy (np. na podstawie własnych badań).</w:t>
      </w:r>
    </w:p>
    <w:p w14:paraId="61F5F34A" w14:textId="77777777" w:rsidR="00696B9C" w:rsidRDefault="0030015F">
      <w:pPr>
        <w:pStyle w:val="Tekstpodstawowy"/>
        <w:ind w:right="243" w:firstLine="707"/>
      </w:pPr>
      <w:r>
        <w:t>Badania arbitrażowe wykonuje na wniosek strony kontraktu niezależne laboratorium, które nie wykonywało badań kontrolnych.</w:t>
      </w:r>
    </w:p>
    <w:p w14:paraId="33834A28" w14:textId="77777777" w:rsidR="00696B9C" w:rsidRDefault="0030015F">
      <w:pPr>
        <w:pStyle w:val="Tekstpodstawowy"/>
        <w:ind w:right="243" w:firstLine="707"/>
      </w:pPr>
      <w:r>
        <w:t>Koszty badań arbitrażowych wraz ze wszystkimi kosztami ubocznymi ponosi strona, na której niekorzyść przemawia wynik badania.</w:t>
      </w:r>
    </w:p>
    <w:p w14:paraId="4EC0BD11" w14:textId="77777777" w:rsidR="00696B9C" w:rsidRDefault="0030015F">
      <w:pPr>
        <w:pStyle w:val="Nagwek31"/>
        <w:numPr>
          <w:ilvl w:val="1"/>
          <w:numId w:val="77"/>
        </w:numPr>
        <w:tabs>
          <w:tab w:val="left" w:pos="911"/>
        </w:tabs>
      </w:pPr>
      <w:r>
        <w:t>Właściwości warstwy i nawierzchni oraz dopuszczalne</w:t>
      </w:r>
      <w:r>
        <w:rPr>
          <w:spacing w:val="-3"/>
        </w:rPr>
        <w:t xml:space="preserve"> </w:t>
      </w:r>
      <w:r>
        <w:t>odchyłki</w:t>
      </w:r>
    </w:p>
    <w:p w14:paraId="53221B87" w14:textId="77777777" w:rsidR="00696B9C" w:rsidRDefault="0030015F">
      <w:pPr>
        <w:pStyle w:val="Akapitzlist"/>
        <w:numPr>
          <w:ilvl w:val="2"/>
          <w:numId w:val="77"/>
        </w:numPr>
        <w:tabs>
          <w:tab w:val="left" w:pos="1060"/>
        </w:tabs>
        <w:spacing w:before="116"/>
        <w:ind w:left="1059"/>
        <w:rPr>
          <w:sz w:val="20"/>
        </w:rPr>
      </w:pPr>
      <w:r>
        <w:rPr>
          <w:sz w:val="20"/>
        </w:rPr>
        <w:t>Mieszanka</w:t>
      </w:r>
      <w:r>
        <w:rPr>
          <w:spacing w:val="2"/>
          <w:sz w:val="20"/>
        </w:rPr>
        <w:t xml:space="preserve"> </w:t>
      </w:r>
      <w:r>
        <w:rPr>
          <w:sz w:val="20"/>
        </w:rPr>
        <w:t>mineralno-asfaltowa</w:t>
      </w:r>
    </w:p>
    <w:p w14:paraId="5E86E887" w14:textId="77777777" w:rsidR="00696B9C" w:rsidRDefault="0030015F">
      <w:pPr>
        <w:pStyle w:val="Tekstpodstawowy"/>
        <w:spacing w:before="118"/>
        <w:ind w:right="236" w:firstLine="707"/>
        <w:jc w:val="both"/>
      </w:pPr>
      <w:r>
        <w:t>Właściwości materiałów należy oceniać na podstawie badań pobranych próbek mieszanki mineralno- asfaltowej przed wbudowaniem (wbudowanie oznacza wykonanie warstwy asfaltowej). Wyjątkowo dopuszcza się badania próbek pobranych z wykonanej warstwy asfaltowej.</w:t>
      </w:r>
    </w:p>
    <w:p w14:paraId="78935EC1" w14:textId="77777777" w:rsidR="00696B9C" w:rsidRDefault="0030015F">
      <w:pPr>
        <w:pStyle w:val="Akapitzlist"/>
        <w:numPr>
          <w:ilvl w:val="2"/>
          <w:numId w:val="77"/>
        </w:numPr>
        <w:tabs>
          <w:tab w:val="left" w:pos="1060"/>
        </w:tabs>
        <w:spacing w:before="121"/>
        <w:rPr>
          <w:sz w:val="20"/>
        </w:rPr>
      </w:pPr>
      <w:r>
        <w:rPr>
          <w:sz w:val="20"/>
        </w:rPr>
        <w:t>Warstwa</w:t>
      </w:r>
      <w:r>
        <w:rPr>
          <w:spacing w:val="-2"/>
          <w:sz w:val="20"/>
        </w:rPr>
        <w:t xml:space="preserve"> </w:t>
      </w:r>
      <w:r>
        <w:rPr>
          <w:sz w:val="20"/>
        </w:rPr>
        <w:t>asfaltowa</w:t>
      </w:r>
    </w:p>
    <w:p w14:paraId="48A6F88A" w14:textId="77777777" w:rsidR="00696B9C" w:rsidRDefault="0030015F">
      <w:pPr>
        <w:pStyle w:val="Akapitzlist"/>
        <w:numPr>
          <w:ilvl w:val="3"/>
          <w:numId w:val="77"/>
        </w:numPr>
        <w:tabs>
          <w:tab w:val="left" w:pos="1212"/>
        </w:tabs>
        <w:spacing w:before="120"/>
        <w:rPr>
          <w:sz w:val="20"/>
        </w:rPr>
      </w:pPr>
      <w:r>
        <w:rPr>
          <w:sz w:val="20"/>
        </w:rPr>
        <w:t>Grubość warstwy oraz ilość</w:t>
      </w:r>
      <w:r>
        <w:rPr>
          <w:spacing w:val="3"/>
          <w:sz w:val="20"/>
        </w:rPr>
        <w:t xml:space="preserve"> </w:t>
      </w:r>
      <w:r>
        <w:rPr>
          <w:sz w:val="20"/>
        </w:rPr>
        <w:t>materiału</w:t>
      </w:r>
    </w:p>
    <w:p w14:paraId="4899ABA9" w14:textId="77777777" w:rsidR="00696B9C" w:rsidRDefault="0030015F">
      <w:pPr>
        <w:pStyle w:val="Tekstpodstawowy"/>
        <w:spacing w:before="121"/>
        <w:ind w:right="237" w:firstLine="707"/>
        <w:jc w:val="both"/>
      </w:pPr>
      <w:r>
        <w:t>Grubość wykonanej warstwy oznaczana według PN-EN 12697-36 [40] oraz ilość wbudowanego materiału na określoną powierzchnię (dotyczy przede wszystkim cienkich warstw) mogą odbiegać od projektu o wartości podane w tablicy 14.</w:t>
      </w:r>
    </w:p>
    <w:p w14:paraId="4A5B50F4" w14:textId="77777777" w:rsidR="00696B9C" w:rsidRDefault="0030015F">
      <w:pPr>
        <w:pStyle w:val="Tekstpodstawowy"/>
        <w:ind w:right="234" w:firstLine="707"/>
        <w:jc w:val="both"/>
      </w:pPr>
      <w:r>
        <w:t>W wypadku określania ilości materiału na powierzchnię i średniej wartości grubości warstwy z reguły należy przyjąć za podstawę cały odcinek budowy. Inspektor Nadzoru ma prawo sprawdzać odcinki częściowe. Odcinek częściowy powinien zawierać co najmniej jedną dzienną działkę roboczą. Do odcinka częściowego obowiązują te same wymagania jak do odcinka budowy.</w:t>
      </w:r>
    </w:p>
    <w:p w14:paraId="2C3D8353" w14:textId="77777777" w:rsidR="00696B9C" w:rsidRDefault="0030015F">
      <w:pPr>
        <w:pStyle w:val="Tekstpodstawowy"/>
        <w:ind w:right="235" w:firstLine="707"/>
        <w:jc w:val="both"/>
      </w:pPr>
      <w:r>
        <w:t>Za grubość warstwy lub warstw przyjmuje się średnią arytmetyczną wszystkich pojedynczych oznaczeń grubości warstwy na całym odcinku budowy lub odcinku częściowym.</w:t>
      </w:r>
    </w:p>
    <w:p w14:paraId="4EE3C318" w14:textId="77777777" w:rsidR="00696B9C" w:rsidRDefault="0030015F">
      <w:pPr>
        <w:pStyle w:val="Tekstpodstawowy"/>
        <w:spacing w:before="119"/>
      </w:pPr>
      <w:r>
        <w:t>Tablica 14. Dopuszczalne odchyłki grubości warstwy oraz ilości materiału na określonej powierzchni, [%]</w:t>
      </w:r>
    </w:p>
    <w:p w14:paraId="12C0558D" w14:textId="77777777" w:rsidR="00696B9C" w:rsidRDefault="00696B9C">
      <w:pPr>
        <w:pStyle w:val="Tekstpodstawowy"/>
        <w:ind w:left="0"/>
        <w:rPr>
          <w:sz w:val="11"/>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2727"/>
      </w:tblGrid>
      <w:tr w:rsidR="00696B9C" w14:paraId="51F583E9" w14:textId="77777777">
        <w:trPr>
          <w:trHeight w:val="350"/>
        </w:trPr>
        <w:tc>
          <w:tcPr>
            <w:tcW w:w="4786" w:type="dxa"/>
          </w:tcPr>
          <w:p w14:paraId="779EAFED" w14:textId="77777777" w:rsidR="00696B9C" w:rsidRDefault="0030015F">
            <w:pPr>
              <w:pStyle w:val="TableParagraph"/>
              <w:spacing w:before="53"/>
              <w:ind w:right="1767"/>
              <w:jc w:val="right"/>
              <w:rPr>
                <w:sz w:val="20"/>
              </w:rPr>
            </w:pPr>
            <w:r>
              <w:rPr>
                <w:sz w:val="20"/>
              </w:rPr>
              <w:t>Warunki oceny</w:t>
            </w:r>
          </w:p>
        </w:tc>
        <w:tc>
          <w:tcPr>
            <w:tcW w:w="2727" w:type="dxa"/>
          </w:tcPr>
          <w:p w14:paraId="1DD00FA9" w14:textId="77777777" w:rsidR="00696B9C" w:rsidRDefault="0030015F">
            <w:pPr>
              <w:pStyle w:val="TableParagraph"/>
              <w:spacing w:before="53"/>
              <w:ind w:left="335" w:right="335"/>
              <w:jc w:val="center"/>
              <w:rPr>
                <w:sz w:val="20"/>
              </w:rPr>
            </w:pPr>
            <w:r>
              <w:rPr>
                <w:sz w:val="20"/>
              </w:rPr>
              <w:t xml:space="preserve">Warstwa asfaltowa AC </w:t>
            </w:r>
            <w:r>
              <w:rPr>
                <w:sz w:val="20"/>
                <w:vertAlign w:val="superscript"/>
              </w:rPr>
              <w:t>a)</w:t>
            </w:r>
          </w:p>
        </w:tc>
      </w:tr>
      <w:tr w:rsidR="00696B9C" w14:paraId="3D730B6F" w14:textId="77777777">
        <w:trPr>
          <w:trHeight w:val="1449"/>
        </w:trPr>
        <w:tc>
          <w:tcPr>
            <w:tcW w:w="4786" w:type="dxa"/>
          </w:tcPr>
          <w:p w14:paraId="52D2605A" w14:textId="77777777" w:rsidR="00696B9C" w:rsidRDefault="0030015F">
            <w:pPr>
              <w:pStyle w:val="TableParagraph"/>
              <w:spacing w:line="223" w:lineRule="exact"/>
              <w:ind w:left="107"/>
              <w:rPr>
                <w:sz w:val="20"/>
              </w:rPr>
            </w:pPr>
            <w:r>
              <w:rPr>
                <w:sz w:val="20"/>
              </w:rPr>
              <w:t>A – Średnia z wielu oznaczeń grubości oraz ilości</w:t>
            </w:r>
          </w:p>
          <w:p w14:paraId="6BC74D4F" w14:textId="77777777" w:rsidR="00696B9C" w:rsidRDefault="0030015F">
            <w:pPr>
              <w:pStyle w:val="TableParagraph"/>
              <w:numPr>
                <w:ilvl w:val="0"/>
                <w:numId w:val="73"/>
              </w:numPr>
              <w:tabs>
                <w:tab w:val="left" w:pos="351"/>
              </w:tabs>
              <w:ind w:left="534" w:right="99" w:hanging="428"/>
              <w:rPr>
                <w:sz w:val="20"/>
              </w:rPr>
            </w:pPr>
            <w:r>
              <w:rPr>
                <w:sz w:val="20"/>
              </w:rPr>
              <w:t xml:space="preserve">– duży odcinek budowy, powierzchnia większa niż 6000 </w:t>
            </w:r>
            <w:r>
              <w:rPr>
                <w:spacing w:val="-3"/>
                <w:sz w:val="20"/>
              </w:rPr>
              <w:t>m</w:t>
            </w:r>
            <w:r>
              <w:rPr>
                <w:spacing w:val="-3"/>
                <w:sz w:val="20"/>
                <w:vertAlign w:val="superscript"/>
              </w:rPr>
              <w:t>2</w:t>
            </w:r>
            <w:r>
              <w:rPr>
                <w:sz w:val="20"/>
              </w:rPr>
              <w:t xml:space="preserve"> lub</w:t>
            </w:r>
          </w:p>
          <w:p w14:paraId="57EDD020" w14:textId="77777777" w:rsidR="00696B9C" w:rsidRDefault="0030015F">
            <w:pPr>
              <w:pStyle w:val="TableParagraph"/>
              <w:ind w:left="534" w:hanging="175"/>
              <w:rPr>
                <w:sz w:val="20"/>
              </w:rPr>
            </w:pPr>
            <w:r>
              <w:rPr>
                <w:sz w:val="20"/>
              </w:rPr>
              <w:t>– droga ograniczona krawężnikami, powierzchnia większa niż 1000 m</w:t>
            </w:r>
            <w:r>
              <w:rPr>
                <w:sz w:val="20"/>
                <w:vertAlign w:val="superscript"/>
              </w:rPr>
              <w:t>2</w:t>
            </w:r>
            <w:r>
              <w:rPr>
                <w:spacing w:val="3"/>
                <w:sz w:val="20"/>
              </w:rPr>
              <w:t xml:space="preserve"> </w:t>
            </w:r>
            <w:r>
              <w:rPr>
                <w:sz w:val="20"/>
              </w:rPr>
              <w:t>lub</w:t>
            </w:r>
          </w:p>
          <w:p w14:paraId="5956425A" w14:textId="77777777" w:rsidR="00696B9C" w:rsidRDefault="0030015F">
            <w:pPr>
              <w:pStyle w:val="TableParagraph"/>
              <w:numPr>
                <w:ilvl w:val="0"/>
                <w:numId w:val="73"/>
              </w:numPr>
              <w:tabs>
                <w:tab w:val="left" w:pos="361"/>
              </w:tabs>
              <w:ind w:left="360" w:hanging="254"/>
              <w:rPr>
                <w:sz w:val="20"/>
              </w:rPr>
            </w:pPr>
            <w:r>
              <w:rPr>
                <w:sz w:val="20"/>
              </w:rPr>
              <w:t>– mały odcinek</w:t>
            </w:r>
            <w:r>
              <w:rPr>
                <w:spacing w:val="-6"/>
                <w:sz w:val="20"/>
              </w:rPr>
              <w:t xml:space="preserve"> </w:t>
            </w:r>
            <w:r>
              <w:rPr>
                <w:sz w:val="20"/>
              </w:rPr>
              <w:t>budowy</w:t>
            </w:r>
          </w:p>
        </w:tc>
        <w:tc>
          <w:tcPr>
            <w:tcW w:w="2727" w:type="dxa"/>
          </w:tcPr>
          <w:p w14:paraId="5D3C51A8" w14:textId="77777777" w:rsidR="00696B9C" w:rsidRDefault="00696B9C">
            <w:pPr>
              <w:pStyle w:val="TableParagraph"/>
            </w:pPr>
          </w:p>
          <w:p w14:paraId="6E158780" w14:textId="77777777" w:rsidR="00696B9C" w:rsidRDefault="00696B9C">
            <w:pPr>
              <w:pStyle w:val="TableParagraph"/>
            </w:pPr>
          </w:p>
          <w:p w14:paraId="4AFC21CD" w14:textId="77777777" w:rsidR="00696B9C" w:rsidRDefault="0030015F">
            <w:pPr>
              <w:pStyle w:val="TableParagraph"/>
              <w:spacing w:before="176"/>
              <w:ind w:left="335" w:right="327"/>
              <w:jc w:val="center"/>
              <w:rPr>
                <w:sz w:val="20"/>
              </w:rPr>
            </w:pPr>
            <w:r>
              <w:rPr>
                <w:sz w:val="20"/>
              </w:rPr>
              <w:t>±</w:t>
            </w:r>
            <w:r>
              <w:rPr>
                <w:spacing w:val="1"/>
                <w:sz w:val="20"/>
              </w:rPr>
              <w:t xml:space="preserve"> </w:t>
            </w:r>
            <w:r>
              <w:rPr>
                <w:sz w:val="20"/>
              </w:rPr>
              <w:t>10%</w:t>
            </w:r>
          </w:p>
          <w:p w14:paraId="45A98951" w14:textId="77777777" w:rsidR="00696B9C" w:rsidRDefault="00696B9C">
            <w:pPr>
              <w:pStyle w:val="TableParagraph"/>
              <w:rPr>
                <w:sz w:val="20"/>
              </w:rPr>
            </w:pPr>
          </w:p>
          <w:p w14:paraId="1405CC15" w14:textId="77777777" w:rsidR="00696B9C" w:rsidRDefault="0030015F">
            <w:pPr>
              <w:pStyle w:val="TableParagraph"/>
              <w:ind w:left="335" w:right="328"/>
              <w:jc w:val="center"/>
              <w:rPr>
                <w:sz w:val="20"/>
              </w:rPr>
            </w:pPr>
            <w:r>
              <w:rPr>
                <w:sz w:val="20"/>
              </w:rPr>
              <w:t>±15%</w:t>
            </w:r>
          </w:p>
        </w:tc>
      </w:tr>
      <w:tr w:rsidR="00696B9C" w14:paraId="78FF798D" w14:textId="77777777">
        <w:trPr>
          <w:trHeight w:val="350"/>
        </w:trPr>
        <w:tc>
          <w:tcPr>
            <w:tcW w:w="4786" w:type="dxa"/>
          </w:tcPr>
          <w:p w14:paraId="018A77F2" w14:textId="77777777" w:rsidR="00696B9C" w:rsidRDefault="0030015F">
            <w:pPr>
              <w:pStyle w:val="TableParagraph"/>
              <w:spacing w:before="53"/>
              <w:ind w:right="1735"/>
              <w:jc w:val="right"/>
              <w:rPr>
                <w:sz w:val="20"/>
              </w:rPr>
            </w:pPr>
            <w:r>
              <w:rPr>
                <w:sz w:val="20"/>
              </w:rPr>
              <w:t>B – Pojedyncze oznaczenie grubości</w:t>
            </w:r>
          </w:p>
        </w:tc>
        <w:tc>
          <w:tcPr>
            <w:tcW w:w="2727" w:type="dxa"/>
          </w:tcPr>
          <w:p w14:paraId="3828317E" w14:textId="77777777" w:rsidR="00696B9C" w:rsidRDefault="0030015F">
            <w:pPr>
              <w:pStyle w:val="TableParagraph"/>
              <w:spacing w:before="53"/>
              <w:ind w:left="335" w:right="325"/>
              <w:jc w:val="center"/>
              <w:rPr>
                <w:sz w:val="20"/>
              </w:rPr>
            </w:pPr>
            <w:r>
              <w:rPr>
                <w:sz w:val="20"/>
              </w:rPr>
              <w:t>± 15%</w:t>
            </w:r>
          </w:p>
        </w:tc>
      </w:tr>
      <w:tr w:rsidR="00696B9C" w14:paraId="1C7C9F00" w14:textId="77777777">
        <w:trPr>
          <w:trHeight w:val="921"/>
        </w:trPr>
        <w:tc>
          <w:tcPr>
            <w:tcW w:w="7513" w:type="dxa"/>
            <w:gridSpan w:val="2"/>
          </w:tcPr>
          <w:p w14:paraId="7BE7062A" w14:textId="77777777" w:rsidR="00696B9C" w:rsidRDefault="0030015F">
            <w:pPr>
              <w:pStyle w:val="TableParagraph"/>
              <w:ind w:left="390" w:right="96" w:hanging="284"/>
              <w:jc w:val="both"/>
              <w:rPr>
                <w:sz w:val="20"/>
              </w:rPr>
            </w:pPr>
            <w:r>
              <w:rPr>
                <w:sz w:val="20"/>
                <w:vertAlign w:val="superscript"/>
              </w:rPr>
              <w:t>a)</w:t>
            </w:r>
            <w:r>
              <w:rPr>
                <w:sz w:val="20"/>
              </w:rPr>
              <w:t xml:space="preserve"> w wypadku budowy dwuetapowej, tzn. gdy warstwa ścieralna jest układana z opóźnieniem, wartość z wiersza B odpowiednio obowiązuje; w pierwszym etapie budowy do górnej warstwy nawierzchni obowiązuje wartość 25%, a do łącznej</w:t>
            </w:r>
          </w:p>
          <w:p w14:paraId="68E4617B" w14:textId="77777777" w:rsidR="00696B9C" w:rsidRDefault="0030015F">
            <w:pPr>
              <w:pStyle w:val="TableParagraph"/>
              <w:spacing w:line="217" w:lineRule="exact"/>
              <w:ind w:left="390"/>
              <w:jc w:val="both"/>
              <w:rPr>
                <w:sz w:val="20"/>
              </w:rPr>
            </w:pPr>
            <w:r>
              <w:rPr>
                <w:sz w:val="20"/>
              </w:rPr>
              <w:t>grubości warstw etapu 1 ÷ 15%</w:t>
            </w:r>
          </w:p>
        </w:tc>
      </w:tr>
    </w:tbl>
    <w:p w14:paraId="73EC8B61" w14:textId="77777777" w:rsidR="00696B9C" w:rsidRDefault="00696B9C">
      <w:pPr>
        <w:pStyle w:val="Tekstpodstawowy"/>
        <w:spacing w:before="5"/>
        <w:ind w:left="0"/>
        <w:rPr>
          <w:sz w:val="19"/>
        </w:rPr>
      </w:pPr>
    </w:p>
    <w:p w14:paraId="54ABF3E9" w14:textId="77777777" w:rsidR="00696B9C" w:rsidRDefault="0030015F">
      <w:pPr>
        <w:pStyle w:val="Akapitzlist"/>
        <w:numPr>
          <w:ilvl w:val="3"/>
          <w:numId w:val="77"/>
        </w:numPr>
        <w:tabs>
          <w:tab w:val="left" w:pos="1212"/>
        </w:tabs>
        <w:rPr>
          <w:sz w:val="20"/>
        </w:rPr>
      </w:pPr>
      <w:r>
        <w:rPr>
          <w:sz w:val="20"/>
        </w:rPr>
        <w:t>Wskaźnik zagęszczenia</w:t>
      </w:r>
      <w:r>
        <w:rPr>
          <w:spacing w:val="1"/>
          <w:sz w:val="20"/>
        </w:rPr>
        <w:t xml:space="preserve"> </w:t>
      </w:r>
      <w:r>
        <w:rPr>
          <w:sz w:val="20"/>
        </w:rPr>
        <w:t>warstwy</w:t>
      </w:r>
    </w:p>
    <w:p w14:paraId="63B90C3B" w14:textId="77777777" w:rsidR="00696B9C" w:rsidRDefault="0030015F">
      <w:pPr>
        <w:pStyle w:val="Tekstpodstawowy"/>
        <w:spacing w:before="118"/>
        <w:ind w:right="236" w:firstLine="707"/>
        <w:jc w:val="both"/>
      </w:pPr>
      <w:r>
        <w:t>Zagęszczenie wykonanej warstwy, wyrażone wskaźnikiem zagęszczenia oraz zawartością wolnych przestrzeni, nie może przekroczyć wartości dopuszczalnych podanych w tablicy 12. Dotyczy to każdego pojedynczego oznaczenia danej właściwości.</w:t>
      </w:r>
    </w:p>
    <w:p w14:paraId="4D17246D" w14:textId="77777777" w:rsidR="00696B9C" w:rsidRDefault="0030015F">
      <w:pPr>
        <w:pStyle w:val="Tekstpodstawowy"/>
        <w:spacing w:before="1"/>
        <w:ind w:left="1265"/>
        <w:jc w:val="both"/>
      </w:pPr>
      <w:r>
        <w:t>Określenie gęstości objętościowej należy wykonywać według PN-EN 12697-6 [32].</w:t>
      </w:r>
    </w:p>
    <w:p w14:paraId="0BDD4025" w14:textId="77777777" w:rsidR="00696B9C" w:rsidRDefault="0030015F">
      <w:pPr>
        <w:pStyle w:val="Akapitzlist"/>
        <w:numPr>
          <w:ilvl w:val="3"/>
          <w:numId w:val="77"/>
        </w:numPr>
        <w:tabs>
          <w:tab w:val="left" w:pos="1212"/>
        </w:tabs>
        <w:spacing w:before="121"/>
        <w:rPr>
          <w:sz w:val="20"/>
        </w:rPr>
      </w:pPr>
      <w:r>
        <w:rPr>
          <w:sz w:val="20"/>
        </w:rPr>
        <w:t>Zawartość wolnych przestrzeni w</w:t>
      </w:r>
      <w:r>
        <w:rPr>
          <w:spacing w:val="1"/>
          <w:sz w:val="20"/>
        </w:rPr>
        <w:t xml:space="preserve"> </w:t>
      </w:r>
      <w:r>
        <w:rPr>
          <w:sz w:val="20"/>
        </w:rPr>
        <w:t>nawierzchni</w:t>
      </w:r>
    </w:p>
    <w:p w14:paraId="41F2770D" w14:textId="77777777" w:rsidR="00696B9C" w:rsidRDefault="00696B9C">
      <w:pPr>
        <w:rPr>
          <w:sz w:val="20"/>
        </w:rPr>
        <w:sectPr w:rsidR="00696B9C">
          <w:pgSz w:w="11910" w:h="16840"/>
          <w:pgMar w:top="540" w:right="1180" w:bottom="440" w:left="860" w:header="0" w:footer="176" w:gutter="0"/>
          <w:cols w:space="708"/>
        </w:sectPr>
      </w:pPr>
    </w:p>
    <w:p w14:paraId="0DCDFCA0" w14:textId="77777777" w:rsidR="00696B9C" w:rsidRDefault="0030015F">
      <w:pPr>
        <w:pStyle w:val="Tekstpodstawowy"/>
        <w:spacing w:before="61"/>
        <w:ind w:right="236" w:firstLine="708"/>
        <w:jc w:val="both"/>
      </w:pPr>
      <w:r>
        <w:lastRenderedPageBreak/>
        <w:t>Zawartość wolnych przestrzeni w warstwie, nie może wykroczyć poza wartości dopuszczalne podane  w tablicy</w:t>
      </w:r>
      <w:r>
        <w:rPr>
          <w:spacing w:val="-4"/>
        </w:rPr>
        <w:t xml:space="preserve"> </w:t>
      </w:r>
      <w:r>
        <w:t>12.</w:t>
      </w:r>
    </w:p>
    <w:p w14:paraId="326143DE" w14:textId="77777777" w:rsidR="00696B9C" w:rsidRDefault="0030015F">
      <w:pPr>
        <w:pStyle w:val="Akapitzlist"/>
        <w:numPr>
          <w:ilvl w:val="3"/>
          <w:numId w:val="77"/>
        </w:numPr>
        <w:tabs>
          <w:tab w:val="left" w:pos="1212"/>
        </w:tabs>
        <w:spacing w:before="121"/>
        <w:rPr>
          <w:sz w:val="20"/>
        </w:rPr>
      </w:pPr>
      <w:r>
        <w:rPr>
          <w:sz w:val="20"/>
        </w:rPr>
        <w:t>Spadki</w:t>
      </w:r>
      <w:r>
        <w:rPr>
          <w:spacing w:val="-2"/>
          <w:sz w:val="20"/>
        </w:rPr>
        <w:t xml:space="preserve"> </w:t>
      </w:r>
      <w:r>
        <w:rPr>
          <w:sz w:val="20"/>
        </w:rPr>
        <w:t>poprzeczne</w:t>
      </w:r>
    </w:p>
    <w:p w14:paraId="587568E6" w14:textId="77777777" w:rsidR="00696B9C" w:rsidRDefault="0030015F">
      <w:pPr>
        <w:pStyle w:val="Tekstpodstawowy"/>
        <w:spacing w:before="120"/>
        <w:ind w:right="233" w:firstLine="707"/>
        <w:jc w:val="both"/>
      </w:pPr>
      <w:r>
        <w:t>Spadki poprzeczne nawierzchni należy badać nie rzadziej niż co 20 m oraz w punktach głównych łuków poziomych.</w:t>
      </w:r>
    </w:p>
    <w:p w14:paraId="2B4623CF" w14:textId="77777777" w:rsidR="00696B9C" w:rsidRDefault="0030015F">
      <w:pPr>
        <w:pStyle w:val="Tekstpodstawowy"/>
        <w:spacing w:line="228" w:lineRule="exact"/>
        <w:ind w:left="1265"/>
        <w:jc w:val="both"/>
      </w:pPr>
      <w:r>
        <w:t>Spadki poprzeczne powinny być zgodne z dokumentacją projektową, z tolerancją ± 0,5%.</w:t>
      </w:r>
    </w:p>
    <w:p w14:paraId="3CD89763" w14:textId="77777777" w:rsidR="00696B9C" w:rsidRDefault="0030015F">
      <w:pPr>
        <w:pStyle w:val="Akapitzlist"/>
        <w:numPr>
          <w:ilvl w:val="3"/>
          <w:numId w:val="77"/>
        </w:numPr>
        <w:tabs>
          <w:tab w:val="left" w:pos="1212"/>
        </w:tabs>
        <w:spacing w:before="121"/>
        <w:rPr>
          <w:sz w:val="20"/>
        </w:rPr>
      </w:pPr>
      <w:r>
        <w:rPr>
          <w:sz w:val="20"/>
        </w:rPr>
        <w:t>Równość podłużna i poprzeczna</w:t>
      </w:r>
    </w:p>
    <w:p w14:paraId="5C348CFA" w14:textId="77777777" w:rsidR="00696B9C" w:rsidRDefault="0030015F">
      <w:pPr>
        <w:pStyle w:val="Tekstpodstawowy"/>
        <w:spacing w:before="120"/>
        <w:ind w:right="232" w:firstLine="707"/>
        <w:jc w:val="both"/>
      </w:pPr>
      <w:r>
        <w:t xml:space="preserve">Do oceny równości podłużnej warstwy wiążącej nawierzchni dróg wszystkich klas technicznych należy stosować metodę z wykorzystaniem łaty 4-metrowej i klina lub metody równoważnej użyciu łaty i klina, mierząc wysokość prześwitu w połowie długości łaty. Pomiar wykonuje się nie rzadziej niż co 10 </w:t>
      </w:r>
      <w:r>
        <w:rPr>
          <w:spacing w:val="-3"/>
        </w:rPr>
        <w:t xml:space="preserve">m. </w:t>
      </w:r>
      <w:r>
        <w:t>Wymagana  równość podłużna jest określona w rozporządzeniu dotyczącym warunków technicznych, jakim powinny odpowiadać drogi publiczne [67].</w:t>
      </w:r>
    </w:p>
    <w:p w14:paraId="67112EC1" w14:textId="77777777" w:rsidR="00696B9C" w:rsidRDefault="0030015F">
      <w:pPr>
        <w:pStyle w:val="Tekstpodstawowy"/>
        <w:ind w:right="234" w:firstLine="708"/>
        <w:jc w:val="both"/>
      </w:pPr>
      <w:r>
        <w:t>Do oceny równości poprzecznej warstwy wiążącej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 Wymagana równość poprzeczna jest określona w rozporządzeniu dotyczącym warunków technicznych, jakim powinny odpowiadać drogi publiczne [67].</w:t>
      </w:r>
    </w:p>
    <w:p w14:paraId="193B9D73" w14:textId="77777777" w:rsidR="00696B9C" w:rsidRDefault="0030015F">
      <w:pPr>
        <w:pStyle w:val="Akapitzlist"/>
        <w:numPr>
          <w:ilvl w:val="3"/>
          <w:numId w:val="77"/>
        </w:numPr>
        <w:tabs>
          <w:tab w:val="left" w:pos="1210"/>
        </w:tabs>
        <w:spacing w:before="119"/>
        <w:ind w:left="1209" w:hanging="652"/>
        <w:rPr>
          <w:sz w:val="20"/>
        </w:rPr>
      </w:pPr>
      <w:r>
        <w:rPr>
          <w:sz w:val="20"/>
        </w:rPr>
        <w:t>Pozostałe właściwości warstwy</w:t>
      </w:r>
      <w:r>
        <w:rPr>
          <w:spacing w:val="3"/>
          <w:sz w:val="20"/>
        </w:rPr>
        <w:t xml:space="preserve"> </w:t>
      </w:r>
      <w:r>
        <w:rPr>
          <w:sz w:val="20"/>
        </w:rPr>
        <w:t>asfaltowej</w:t>
      </w:r>
    </w:p>
    <w:p w14:paraId="1F13F782" w14:textId="77777777" w:rsidR="00696B9C" w:rsidRDefault="0030015F">
      <w:pPr>
        <w:pStyle w:val="Tekstpodstawowy"/>
        <w:spacing w:before="121"/>
        <w:ind w:right="233" w:firstLine="707"/>
        <w:jc w:val="both"/>
      </w:pPr>
      <w:r>
        <w:t>Szerokość warstwy, mierzona 10 razy na 1 km każdej jezdni, nie może się różnić od szerokości projektowanej o więcej niż ± 5 cm.</w:t>
      </w:r>
    </w:p>
    <w:p w14:paraId="5C0AE894" w14:textId="77777777" w:rsidR="00696B9C" w:rsidRDefault="0030015F">
      <w:pPr>
        <w:pStyle w:val="Tekstpodstawowy"/>
        <w:spacing w:before="1"/>
        <w:ind w:right="237" w:firstLine="707"/>
        <w:jc w:val="both"/>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w:t>
      </w:r>
      <w:r>
        <w:rPr>
          <w:spacing w:val="-5"/>
        </w:rPr>
        <w:t xml:space="preserve"> </w:t>
      </w:r>
      <w:r>
        <w:t>odchyleń.</w:t>
      </w:r>
    </w:p>
    <w:p w14:paraId="29895201" w14:textId="77777777" w:rsidR="00696B9C" w:rsidRDefault="0030015F">
      <w:pPr>
        <w:pStyle w:val="Tekstpodstawowy"/>
        <w:spacing w:line="229" w:lineRule="exact"/>
        <w:ind w:left="1265"/>
        <w:jc w:val="both"/>
      </w:pPr>
      <w:r>
        <w:t>Ukształtowanie osi w planie, mierzone co 100 m, nie powinno różnić się od dokumentacji projektowej o</w:t>
      </w:r>
    </w:p>
    <w:p w14:paraId="141BBAD8" w14:textId="77777777" w:rsidR="00696B9C" w:rsidRDefault="0030015F">
      <w:pPr>
        <w:pStyle w:val="Tekstpodstawowy"/>
      </w:pPr>
      <w:r>
        <w:t>± 5 cm.</w:t>
      </w:r>
    </w:p>
    <w:p w14:paraId="06DBB914" w14:textId="77777777" w:rsidR="00696B9C" w:rsidRDefault="0030015F">
      <w:pPr>
        <w:pStyle w:val="Tekstpodstawowy"/>
        <w:spacing w:before="1"/>
        <w:ind w:left="1265"/>
      </w:pPr>
      <w:r>
        <w:t>Złącza podłużne i poprzeczne, sprawdzone wizualnie, powinny być równe i związane, wykonane w linii</w:t>
      </w:r>
    </w:p>
    <w:p w14:paraId="3657E81E" w14:textId="77777777" w:rsidR="00696B9C" w:rsidRDefault="0030015F">
      <w:pPr>
        <w:pStyle w:val="Tekstpodstawowy"/>
      </w:pPr>
      <w:r>
        <w:t>prostej, równolegle lub prostopadle do osi drogi. Przylegające warstwy powinny być w jednym poziomie.</w:t>
      </w:r>
    </w:p>
    <w:p w14:paraId="6570950C" w14:textId="77777777" w:rsidR="00696B9C" w:rsidRDefault="0030015F">
      <w:pPr>
        <w:pStyle w:val="Tekstpodstawowy"/>
        <w:ind w:right="243" w:firstLine="707"/>
      </w:pPr>
      <w:r>
        <w:t>Wygląd zewnętrzny warstwy, sprawdzony wizualnie, powinien być jednorodny, bez  spękań, deformacji, plam i wykruszeń.</w:t>
      </w:r>
    </w:p>
    <w:p w14:paraId="2B12D882" w14:textId="77777777" w:rsidR="00696B9C" w:rsidRDefault="0030015F">
      <w:pPr>
        <w:pStyle w:val="Nagwek31"/>
        <w:numPr>
          <w:ilvl w:val="0"/>
          <w:numId w:val="77"/>
        </w:numPr>
        <w:tabs>
          <w:tab w:val="left" w:pos="760"/>
        </w:tabs>
        <w:spacing w:before="124"/>
      </w:pPr>
      <w:r>
        <w:t>OBMIAR</w:t>
      </w:r>
      <w:r>
        <w:rPr>
          <w:spacing w:val="-2"/>
        </w:rPr>
        <w:t xml:space="preserve"> </w:t>
      </w:r>
      <w:r>
        <w:t>ROBÓT</w:t>
      </w:r>
    </w:p>
    <w:p w14:paraId="0D08C354" w14:textId="77777777" w:rsidR="00696B9C" w:rsidRDefault="0030015F">
      <w:pPr>
        <w:pStyle w:val="Akapitzlist"/>
        <w:numPr>
          <w:ilvl w:val="1"/>
          <w:numId w:val="77"/>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243A27A9" w14:textId="77777777" w:rsidR="00696B9C" w:rsidRDefault="0030015F">
      <w:pPr>
        <w:pStyle w:val="Tekstpodstawowy"/>
        <w:spacing w:before="116"/>
        <w:ind w:left="1265"/>
      </w:pPr>
      <w:r>
        <w:t>Ogólne zasady obmiaru robót podano w SST D-M-00.00.00 „Wymagania ogólne” [1] pkt 7.</w:t>
      </w:r>
    </w:p>
    <w:p w14:paraId="6610566F" w14:textId="77777777" w:rsidR="00696B9C" w:rsidRDefault="0030015F">
      <w:pPr>
        <w:pStyle w:val="Nagwek31"/>
        <w:numPr>
          <w:ilvl w:val="1"/>
          <w:numId w:val="77"/>
        </w:numPr>
        <w:tabs>
          <w:tab w:val="left" w:pos="911"/>
        </w:tabs>
      </w:pPr>
      <w:r>
        <w:t>Jednostka obmiarowa</w:t>
      </w:r>
    </w:p>
    <w:p w14:paraId="1BD0CA93" w14:textId="77777777" w:rsidR="00696B9C" w:rsidRDefault="0030015F">
      <w:pPr>
        <w:pStyle w:val="Tekstpodstawowy"/>
        <w:spacing w:before="113"/>
        <w:ind w:left="1265"/>
      </w:pPr>
      <w:r>
        <w:t>Jednostką obmiarową jest m</w:t>
      </w:r>
      <w:r>
        <w:rPr>
          <w:vertAlign w:val="superscript"/>
        </w:rPr>
        <w:t>2</w:t>
      </w:r>
      <w:r>
        <w:t xml:space="preserve"> (metr kwadratowy) wykonanej warstwy z betonu asfaltowego (AC).</w:t>
      </w:r>
    </w:p>
    <w:p w14:paraId="33F8329C" w14:textId="77777777" w:rsidR="00696B9C" w:rsidRDefault="0030015F">
      <w:pPr>
        <w:pStyle w:val="Nagwek31"/>
        <w:numPr>
          <w:ilvl w:val="0"/>
          <w:numId w:val="77"/>
        </w:numPr>
        <w:tabs>
          <w:tab w:val="left" w:pos="812"/>
        </w:tabs>
        <w:ind w:left="811" w:hanging="204"/>
      </w:pPr>
      <w:r>
        <w:t>ODBIÓR ROBÓT</w:t>
      </w:r>
    </w:p>
    <w:p w14:paraId="53BA4FE8" w14:textId="77777777" w:rsidR="00696B9C" w:rsidRDefault="0030015F">
      <w:pPr>
        <w:pStyle w:val="Tekstpodstawowy"/>
        <w:spacing w:before="116"/>
        <w:ind w:left="1265"/>
      </w:pPr>
      <w:r>
        <w:t>Ogólne zasady odbioru robót podano w SST D-M-00.00.00 „Wymagania ogólne” [1] pkt 8.</w:t>
      </w:r>
    </w:p>
    <w:p w14:paraId="2D984AD4" w14:textId="77777777" w:rsidR="00696B9C" w:rsidRDefault="0030015F">
      <w:pPr>
        <w:pStyle w:val="Tekstpodstawowy"/>
        <w:ind w:right="243" w:firstLine="707"/>
      </w:pPr>
      <w:r>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467B6ECC" w14:textId="77777777" w:rsidR="00696B9C" w:rsidRDefault="0030015F">
      <w:pPr>
        <w:pStyle w:val="Nagwek31"/>
        <w:numPr>
          <w:ilvl w:val="0"/>
          <w:numId w:val="77"/>
        </w:numPr>
        <w:tabs>
          <w:tab w:val="left" w:pos="760"/>
        </w:tabs>
        <w:spacing w:before="126"/>
      </w:pPr>
      <w:r>
        <w:t>PODSTAWA</w:t>
      </w:r>
      <w:r>
        <w:rPr>
          <w:spacing w:val="-2"/>
        </w:rPr>
        <w:t xml:space="preserve"> </w:t>
      </w:r>
      <w:r>
        <w:t>PŁATNOŚCI</w:t>
      </w:r>
    </w:p>
    <w:p w14:paraId="08566267" w14:textId="77777777" w:rsidR="00696B9C" w:rsidRDefault="0030015F">
      <w:pPr>
        <w:pStyle w:val="Akapitzlist"/>
        <w:numPr>
          <w:ilvl w:val="1"/>
          <w:numId w:val="77"/>
        </w:numPr>
        <w:tabs>
          <w:tab w:val="left" w:pos="911"/>
        </w:tabs>
        <w:spacing w:before="118"/>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7509B82C" w14:textId="77777777" w:rsidR="00696B9C" w:rsidRDefault="0030015F">
      <w:pPr>
        <w:pStyle w:val="Tekstpodstawowy"/>
        <w:spacing w:before="116"/>
        <w:ind w:left="1265"/>
      </w:pPr>
      <w:r>
        <w:t>Ogólne ustalenia dotyczące podstawy płatności podano w SST D-M-00.00.00 „Wymagania ogólne” [1]</w:t>
      </w:r>
    </w:p>
    <w:p w14:paraId="10EB5704" w14:textId="77777777" w:rsidR="00696B9C" w:rsidRDefault="0030015F">
      <w:pPr>
        <w:pStyle w:val="Tekstpodstawowy"/>
      </w:pPr>
      <w:r>
        <w:t>pkt 9.</w:t>
      </w:r>
    </w:p>
    <w:p w14:paraId="2F75DEA4" w14:textId="77777777" w:rsidR="00696B9C" w:rsidRDefault="0030015F">
      <w:pPr>
        <w:pStyle w:val="Nagwek31"/>
        <w:numPr>
          <w:ilvl w:val="1"/>
          <w:numId w:val="77"/>
        </w:numPr>
        <w:tabs>
          <w:tab w:val="left" w:pos="911"/>
        </w:tabs>
      </w:pPr>
      <w:r>
        <w:t>Cena jednostki</w:t>
      </w:r>
      <w:r>
        <w:rPr>
          <w:spacing w:val="1"/>
        </w:rPr>
        <w:t xml:space="preserve"> </w:t>
      </w:r>
      <w:r>
        <w:t>obmiarowej</w:t>
      </w:r>
    </w:p>
    <w:p w14:paraId="57EAF72B" w14:textId="77777777" w:rsidR="00696B9C" w:rsidRDefault="0030015F">
      <w:pPr>
        <w:pStyle w:val="Tekstpodstawowy"/>
        <w:spacing w:before="116" w:line="209" w:lineRule="exact"/>
        <w:ind w:left="1265"/>
      </w:pPr>
      <w:r>
        <w:t>Cena wykonania 1 m</w:t>
      </w:r>
      <w:r>
        <w:rPr>
          <w:vertAlign w:val="superscript"/>
        </w:rPr>
        <w:t>2</w:t>
      </w:r>
      <w:r>
        <w:t xml:space="preserve"> warstwy z betonu asfaltowego (AC) obejmuje:</w:t>
      </w:r>
    </w:p>
    <w:p w14:paraId="6C19124C" w14:textId="77777777" w:rsidR="00696B9C" w:rsidRDefault="0030015F">
      <w:pPr>
        <w:pStyle w:val="Akapitzlist"/>
        <w:numPr>
          <w:ilvl w:val="0"/>
          <w:numId w:val="74"/>
        </w:numPr>
        <w:tabs>
          <w:tab w:val="left" w:pos="842"/>
        </w:tabs>
        <w:spacing w:line="272" w:lineRule="exact"/>
        <w:rPr>
          <w:sz w:val="20"/>
        </w:rPr>
      </w:pPr>
      <w:r>
        <w:rPr>
          <w:sz w:val="20"/>
        </w:rPr>
        <w:t>prace pomiarowe i roboty</w:t>
      </w:r>
      <w:r>
        <w:rPr>
          <w:spacing w:val="-7"/>
          <w:sz w:val="20"/>
        </w:rPr>
        <w:t xml:space="preserve"> </w:t>
      </w:r>
      <w:r>
        <w:rPr>
          <w:sz w:val="20"/>
        </w:rPr>
        <w:t>przygotowawcze,</w:t>
      </w:r>
    </w:p>
    <w:p w14:paraId="18DFDA1C" w14:textId="77777777" w:rsidR="00696B9C" w:rsidRDefault="0030015F">
      <w:pPr>
        <w:pStyle w:val="Akapitzlist"/>
        <w:numPr>
          <w:ilvl w:val="0"/>
          <w:numId w:val="74"/>
        </w:numPr>
        <w:tabs>
          <w:tab w:val="left" w:pos="842"/>
        </w:tabs>
        <w:spacing w:line="244" w:lineRule="exact"/>
        <w:rPr>
          <w:sz w:val="20"/>
        </w:rPr>
      </w:pPr>
      <w:r>
        <w:rPr>
          <w:sz w:val="20"/>
        </w:rPr>
        <w:t>oznakowanie robót,</w:t>
      </w:r>
    </w:p>
    <w:p w14:paraId="5EBF183F" w14:textId="77777777" w:rsidR="00696B9C" w:rsidRDefault="0030015F">
      <w:pPr>
        <w:pStyle w:val="Akapitzlist"/>
        <w:numPr>
          <w:ilvl w:val="0"/>
          <w:numId w:val="74"/>
        </w:numPr>
        <w:tabs>
          <w:tab w:val="left" w:pos="842"/>
        </w:tabs>
        <w:spacing w:line="245" w:lineRule="exact"/>
        <w:rPr>
          <w:sz w:val="20"/>
        </w:rPr>
      </w:pPr>
      <w:r>
        <w:rPr>
          <w:sz w:val="20"/>
        </w:rPr>
        <w:t>oczyszczenie i skropienie</w:t>
      </w:r>
      <w:r>
        <w:rPr>
          <w:spacing w:val="1"/>
          <w:sz w:val="20"/>
        </w:rPr>
        <w:t xml:space="preserve"> </w:t>
      </w:r>
      <w:r>
        <w:rPr>
          <w:sz w:val="20"/>
        </w:rPr>
        <w:t>podłoża,</w:t>
      </w:r>
    </w:p>
    <w:p w14:paraId="64120BF1" w14:textId="77777777" w:rsidR="00696B9C" w:rsidRDefault="0030015F">
      <w:pPr>
        <w:pStyle w:val="Akapitzlist"/>
        <w:numPr>
          <w:ilvl w:val="0"/>
          <w:numId w:val="74"/>
        </w:numPr>
        <w:tabs>
          <w:tab w:val="left" w:pos="842"/>
        </w:tabs>
        <w:spacing w:line="245" w:lineRule="exact"/>
        <w:rPr>
          <w:sz w:val="20"/>
        </w:rPr>
      </w:pPr>
      <w:r>
        <w:rPr>
          <w:sz w:val="20"/>
        </w:rPr>
        <w:t>dostarczenie materiałów i</w:t>
      </w:r>
      <w:r>
        <w:rPr>
          <w:spacing w:val="-2"/>
          <w:sz w:val="20"/>
        </w:rPr>
        <w:t xml:space="preserve"> </w:t>
      </w:r>
      <w:r>
        <w:rPr>
          <w:sz w:val="20"/>
        </w:rPr>
        <w:t>sprzętu,</w:t>
      </w:r>
    </w:p>
    <w:p w14:paraId="2360FB56" w14:textId="77777777" w:rsidR="00696B9C" w:rsidRDefault="0030015F">
      <w:pPr>
        <w:pStyle w:val="Akapitzlist"/>
        <w:numPr>
          <w:ilvl w:val="0"/>
          <w:numId w:val="74"/>
        </w:numPr>
        <w:tabs>
          <w:tab w:val="left" w:pos="842"/>
        </w:tabs>
        <w:spacing w:line="245" w:lineRule="exact"/>
        <w:rPr>
          <w:sz w:val="20"/>
        </w:rPr>
      </w:pPr>
      <w:r>
        <w:rPr>
          <w:sz w:val="20"/>
        </w:rPr>
        <w:t>opracowanie recepty</w:t>
      </w:r>
      <w:r>
        <w:rPr>
          <w:spacing w:val="-3"/>
          <w:sz w:val="20"/>
        </w:rPr>
        <w:t xml:space="preserve"> </w:t>
      </w:r>
      <w:r>
        <w:rPr>
          <w:sz w:val="20"/>
        </w:rPr>
        <w:t>laboratoryjnej,</w:t>
      </w:r>
    </w:p>
    <w:p w14:paraId="5A96E377" w14:textId="77777777" w:rsidR="00696B9C" w:rsidRDefault="0030015F">
      <w:pPr>
        <w:pStyle w:val="Akapitzlist"/>
        <w:numPr>
          <w:ilvl w:val="0"/>
          <w:numId w:val="74"/>
        </w:numPr>
        <w:tabs>
          <w:tab w:val="left" w:pos="842"/>
        </w:tabs>
        <w:spacing w:line="244" w:lineRule="exact"/>
        <w:rPr>
          <w:sz w:val="20"/>
        </w:rPr>
      </w:pPr>
      <w:r>
        <w:rPr>
          <w:sz w:val="20"/>
        </w:rPr>
        <w:t>wykonanie próby technologicznej i odcinka</w:t>
      </w:r>
      <w:r>
        <w:rPr>
          <w:spacing w:val="-3"/>
          <w:sz w:val="20"/>
        </w:rPr>
        <w:t xml:space="preserve"> </w:t>
      </w:r>
      <w:r>
        <w:rPr>
          <w:sz w:val="20"/>
        </w:rPr>
        <w:t>próbnego,</w:t>
      </w:r>
    </w:p>
    <w:p w14:paraId="69A1222C" w14:textId="77777777" w:rsidR="00696B9C" w:rsidRDefault="0030015F">
      <w:pPr>
        <w:pStyle w:val="Akapitzlist"/>
        <w:numPr>
          <w:ilvl w:val="0"/>
          <w:numId w:val="74"/>
        </w:numPr>
        <w:tabs>
          <w:tab w:val="left" w:pos="842"/>
        </w:tabs>
        <w:spacing w:line="244" w:lineRule="exact"/>
        <w:rPr>
          <w:sz w:val="20"/>
        </w:rPr>
      </w:pPr>
      <w:r>
        <w:rPr>
          <w:sz w:val="20"/>
        </w:rPr>
        <w:t>wyprodukowanie mieszanki betonu asfaltowego i jej transport na miejsce</w:t>
      </w:r>
      <w:r>
        <w:rPr>
          <w:spacing w:val="4"/>
          <w:sz w:val="20"/>
        </w:rPr>
        <w:t xml:space="preserve"> </w:t>
      </w:r>
      <w:r>
        <w:rPr>
          <w:sz w:val="20"/>
        </w:rPr>
        <w:t>wbudowania,</w:t>
      </w:r>
    </w:p>
    <w:p w14:paraId="65A8D8EF" w14:textId="77777777" w:rsidR="00696B9C" w:rsidRDefault="0030015F">
      <w:pPr>
        <w:pStyle w:val="Akapitzlist"/>
        <w:numPr>
          <w:ilvl w:val="0"/>
          <w:numId w:val="74"/>
        </w:numPr>
        <w:tabs>
          <w:tab w:val="left" w:pos="842"/>
        </w:tabs>
        <w:spacing w:line="245" w:lineRule="exact"/>
        <w:rPr>
          <w:sz w:val="20"/>
        </w:rPr>
      </w:pPr>
      <w:r>
        <w:rPr>
          <w:sz w:val="20"/>
        </w:rPr>
        <w:t>posmarowanie lepiszczem lub pokrycie taśmą asfaltową krawędzi urządzeń obcych i</w:t>
      </w:r>
      <w:r>
        <w:rPr>
          <w:spacing w:val="-11"/>
          <w:sz w:val="20"/>
        </w:rPr>
        <w:t xml:space="preserve"> </w:t>
      </w:r>
      <w:r>
        <w:rPr>
          <w:sz w:val="20"/>
        </w:rPr>
        <w:t>krawężników,</w:t>
      </w:r>
    </w:p>
    <w:p w14:paraId="199738B2" w14:textId="77777777" w:rsidR="00696B9C" w:rsidRDefault="0030015F">
      <w:pPr>
        <w:pStyle w:val="Akapitzlist"/>
        <w:numPr>
          <w:ilvl w:val="0"/>
          <w:numId w:val="74"/>
        </w:numPr>
        <w:tabs>
          <w:tab w:val="left" w:pos="842"/>
        </w:tabs>
        <w:spacing w:line="245" w:lineRule="exact"/>
        <w:rPr>
          <w:sz w:val="20"/>
        </w:rPr>
      </w:pPr>
      <w:r>
        <w:rPr>
          <w:sz w:val="20"/>
        </w:rPr>
        <w:t>rozłożenie i zagęszczenie mieszanki betonu</w:t>
      </w:r>
      <w:r>
        <w:rPr>
          <w:spacing w:val="1"/>
          <w:sz w:val="20"/>
        </w:rPr>
        <w:t xml:space="preserve"> </w:t>
      </w:r>
      <w:r>
        <w:rPr>
          <w:sz w:val="20"/>
        </w:rPr>
        <w:t>asfaltowego,</w:t>
      </w:r>
    </w:p>
    <w:p w14:paraId="5966BF68" w14:textId="77777777" w:rsidR="00696B9C" w:rsidRDefault="0030015F">
      <w:pPr>
        <w:pStyle w:val="Akapitzlist"/>
        <w:numPr>
          <w:ilvl w:val="0"/>
          <w:numId w:val="74"/>
        </w:numPr>
        <w:tabs>
          <w:tab w:val="left" w:pos="842"/>
        </w:tabs>
        <w:spacing w:line="245" w:lineRule="exact"/>
        <w:rPr>
          <w:sz w:val="20"/>
        </w:rPr>
      </w:pPr>
      <w:r>
        <w:rPr>
          <w:sz w:val="20"/>
        </w:rPr>
        <w:t>obcięcie krawędzi i posmarowanie</w:t>
      </w:r>
      <w:r>
        <w:rPr>
          <w:spacing w:val="1"/>
          <w:sz w:val="20"/>
        </w:rPr>
        <w:t xml:space="preserve"> </w:t>
      </w:r>
      <w:r>
        <w:rPr>
          <w:sz w:val="20"/>
        </w:rPr>
        <w:t>lepiszczem,</w:t>
      </w:r>
    </w:p>
    <w:p w14:paraId="55C9E234" w14:textId="77777777" w:rsidR="00696B9C" w:rsidRDefault="0030015F">
      <w:pPr>
        <w:pStyle w:val="Akapitzlist"/>
        <w:numPr>
          <w:ilvl w:val="0"/>
          <w:numId w:val="74"/>
        </w:numPr>
        <w:tabs>
          <w:tab w:val="left" w:pos="842"/>
        </w:tabs>
        <w:spacing w:line="244" w:lineRule="exact"/>
        <w:rPr>
          <w:sz w:val="20"/>
        </w:rPr>
      </w:pPr>
      <w:r>
        <w:rPr>
          <w:sz w:val="20"/>
        </w:rPr>
        <w:t>przeprowadzenie pomiarów i badań wymaganych w specyfikacji</w:t>
      </w:r>
      <w:r>
        <w:rPr>
          <w:spacing w:val="-1"/>
          <w:sz w:val="20"/>
        </w:rPr>
        <w:t xml:space="preserve"> </w:t>
      </w:r>
      <w:r>
        <w:rPr>
          <w:sz w:val="20"/>
        </w:rPr>
        <w:t>technicznej,</w:t>
      </w:r>
    </w:p>
    <w:p w14:paraId="3CF7D489" w14:textId="77777777" w:rsidR="00696B9C" w:rsidRDefault="0030015F">
      <w:pPr>
        <w:pStyle w:val="Akapitzlist"/>
        <w:numPr>
          <w:ilvl w:val="0"/>
          <w:numId w:val="74"/>
        </w:numPr>
        <w:tabs>
          <w:tab w:val="left" w:pos="842"/>
        </w:tabs>
        <w:spacing w:line="293" w:lineRule="exact"/>
        <w:rPr>
          <w:sz w:val="20"/>
        </w:rPr>
      </w:pPr>
      <w:r>
        <w:rPr>
          <w:sz w:val="20"/>
        </w:rPr>
        <w:t>odwiezienie sprzętu.</w:t>
      </w:r>
    </w:p>
    <w:p w14:paraId="0AA157FA" w14:textId="77777777" w:rsidR="00696B9C" w:rsidRDefault="00696B9C">
      <w:pPr>
        <w:spacing w:line="293" w:lineRule="exact"/>
        <w:rPr>
          <w:sz w:val="20"/>
        </w:rPr>
        <w:sectPr w:rsidR="00696B9C">
          <w:pgSz w:w="11910" w:h="16840"/>
          <w:pgMar w:top="480" w:right="1180" w:bottom="440" w:left="860" w:header="0" w:footer="176" w:gutter="0"/>
          <w:cols w:space="708"/>
        </w:sectPr>
      </w:pPr>
    </w:p>
    <w:p w14:paraId="6AB8BAE1" w14:textId="77777777" w:rsidR="00696B9C" w:rsidRDefault="0030015F">
      <w:pPr>
        <w:pStyle w:val="Nagwek31"/>
        <w:numPr>
          <w:ilvl w:val="1"/>
          <w:numId w:val="77"/>
        </w:numPr>
        <w:tabs>
          <w:tab w:val="left" w:pos="911"/>
        </w:tabs>
        <w:spacing w:before="66"/>
      </w:pPr>
      <w:r>
        <w:lastRenderedPageBreak/>
        <w:t>Sposób rozliczenia robót tymczasowych i prac</w:t>
      </w:r>
      <w:r>
        <w:rPr>
          <w:spacing w:val="-5"/>
        </w:rPr>
        <w:t xml:space="preserve"> </w:t>
      </w:r>
      <w:r>
        <w:t>towarzyszących</w:t>
      </w:r>
    </w:p>
    <w:p w14:paraId="4BE63842" w14:textId="77777777" w:rsidR="00696B9C" w:rsidRDefault="0030015F">
      <w:pPr>
        <w:pStyle w:val="Tekstpodstawowy"/>
        <w:spacing w:before="115" w:line="209" w:lineRule="exact"/>
        <w:ind w:left="1265"/>
      </w:pPr>
      <w:r>
        <w:t>Cena wykonania robót określonych niniejszą SST obejmuje:</w:t>
      </w:r>
    </w:p>
    <w:p w14:paraId="5A0912BE" w14:textId="77777777" w:rsidR="00696B9C" w:rsidRDefault="0030015F">
      <w:pPr>
        <w:pStyle w:val="Akapitzlist"/>
        <w:numPr>
          <w:ilvl w:val="0"/>
          <w:numId w:val="74"/>
        </w:numPr>
        <w:tabs>
          <w:tab w:val="left" w:pos="842"/>
        </w:tabs>
        <w:spacing w:before="28" w:line="192" w:lineRule="auto"/>
        <w:ind w:right="237"/>
        <w:rPr>
          <w:sz w:val="20"/>
        </w:rPr>
      </w:pPr>
      <w:r>
        <w:rPr>
          <w:sz w:val="20"/>
        </w:rPr>
        <w:t>roboty tymczasowe, które są potrzebne do wykonania robót podstawowych, ale nie są przekazywane Zamawiającemu i są usuwane po wykonaniu robót</w:t>
      </w:r>
      <w:r>
        <w:rPr>
          <w:spacing w:val="-1"/>
          <w:sz w:val="20"/>
        </w:rPr>
        <w:t xml:space="preserve"> </w:t>
      </w:r>
      <w:r>
        <w:rPr>
          <w:sz w:val="20"/>
        </w:rPr>
        <w:t>podstawowych,</w:t>
      </w:r>
    </w:p>
    <w:p w14:paraId="2920E9E7" w14:textId="77777777" w:rsidR="00696B9C" w:rsidRDefault="0030015F">
      <w:pPr>
        <w:pStyle w:val="Akapitzlist"/>
        <w:numPr>
          <w:ilvl w:val="0"/>
          <w:numId w:val="74"/>
        </w:numPr>
        <w:tabs>
          <w:tab w:val="left" w:pos="842"/>
        </w:tabs>
        <w:spacing w:before="16" w:line="192" w:lineRule="auto"/>
        <w:ind w:right="230"/>
        <w:rPr>
          <w:sz w:val="20"/>
        </w:rPr>
      </w:pPr>
      <w:r>
        <w:rPr>
          <w:sz w:val="20"/>
        </w:rPr>
        <w:t>prace towarzyszące, które są niezbędne do wykonania robót podstawowych, niezaliczane do robót tymczasowych, jak geodezyjne wytyczenie robót</w:t>
      </w:r>
      <w:r>
        <w:rPr>
          <w:spacing w:val="6"/>
          <w:sz w:val="20"/>
        </w:rPr>
        <w:t xml:space="preserve"> </w:t>
      </w:r>
      <w:r>
        <w:rPr>
          <w:sz w:val="20"/>
        </w:rPr>
        <w:t>itd.</w:t>
      </w:r>
    </w:p>
    <w:p w14:paraId="6EBA0574" w14:textId="77777777" w:rsidR="00696B9C" w:rsidRDefault="00696B9C">
      <w:pPr>
        <w:spacing w:line="192" w:lineRule="auto"/>
        <w:rPr>
          <w:sz w:val="20"/>
        </w:rPr>
        <w:sectPr w:rsidR="00696B9C">
          <w:pgSz w:w="11910" w:h="16840"/>
          <w:pgMar w:top="480" w:right="1180" w:bottom="440" w:left="860" w:header="0" w:footer="176" w:gutter="0"/>
          <w:cols w:space="708"/>
        </w:sectPr>
      </w:pPr>
    </w:p>
    <w:p w14:paraId="7170185E" w14:textId="77777777" w:rsidR="00696B9C" w:rsidRDefault="0030015F">
      <w:pPr>
        <w:spacing w:before="66"/>
        <w:ind w:left="563" w:right="246"/>
        <w:jc w:val="center"/>
        <w:rPr>
          <w:sz w:val="28"/>
        </w:rPr>
      </w:pPr>
      <w:r>
        <w:rPr>
          <w:sz w:val="28"/>
        </w:rPr>
        <w:lastRenderedPageBreak/>
        <w:t>SZCZEGÓŁOWE SPECYFIKACJE TECHNICZNE</w:t>
      </w:r>
    </w:p>
    <w:p w14:paraId="7463B745" w14:textId="77777777" w:rsidR="00696B9C" w:rsidRDefault="00696B9C">
      <w:pPr>
        <w:pStyle w:val="Tekstpodstawowy"/>
        <w:ind w:left="0"/>
        <w:rPr>
          <w:sz w:val="30"/>
        </w:rPr>
      </w:pPr>
    </w:p>
    <w:p w14:paraId="307ACC47" w14:textId="77777777" w:rsidR="00696B9C" w:rsidRDefault="00696B9C">
      <w:pPr>
        <w:pStyle w:val="Tekstpodstawowy"/>
        <w:ind w:left="0"/>
        <w:rPr>
          <w:sz w:val="30"/>
        </w:rPr>
      </w:pPr>
    </w:p>
    <w:p w14:paraId="71FB7D28" w14:textId="77777777" w:rsidR="00696B9C" w:rsidRDefault="00696B9C">
      <w:pPr>
        <w:pStyle w:val="Tekstpodstawowy"/>
        <w:ind w:left="0"/>
        <w:rPr>
          <w:sz w:val="30"/>
        </w:rPr>
      </w:pPr>
    </w:p>
    <w:p w14:paraId="57FD5EAB" w14:textId="77777777" w:rsidR="00696B9C" w:rsidRDefault="00696B9C">
      <w:pPr>
        <w:pStyle w:val="Tekstpodstawowy"/>
        <w:ind w:left="0"/>
        <w:rPr>
          <w:sz w:val="30"/>
        </w:rPr>
      </w:pPr>
    </w:p>
    <w:p w14:paraId="2E2598C5" w14:textId="77777777" w:rsidR="00696B9C" w:rsidRDefault="00696B9C">
      <w:pPr>
        <w:pStyle w:val="Tekstpodstawowy"/>
        <w:ind w:left="0"/>
        <w:rPr>
          <w:sz w:val="30"/>
        </w:rPr>
      </w:pPr>
    </w:p>
    <w:p w14:paraId="73627E74" w14:textId="77777777" w:rsidR="00696B9C" w:rsidRDefault="00696B9C">
      <w:pPr>
        <w:pStyle w:val="Tekstpodstawowy"/>
        <w:ind w:left="0"/>
        <w:rPr>
          <w:sz w:val="30"/>
        </w:rPr>
      </w:pPr>
    </w:p>
    <w:p w14:paraId="249A0D85" w14:textId="77777777" w:rsidR="00696B9C" w:rsidRDefault="0030015F">
      <w:pPr>
        <w:spacing w:before="202" w:line="630" w:lineRule="atLeast"/>
        <w:ind w:left="2243" w:right="1911" w:firstLine="2073"/>
        <w:rPr>
          <w:rFonts w:ascii="Times New Roman"/>
          <w:b/>
          <w:sz w:val="27"/>
        </w:rPr>
      </w:pPr>
      <w:r>
        <w:rPr>
          <w:rFonts w:ascii="Times New Roman"/>
          <w:b/>
          <w:sz w:val="28"/>
        </w:rPr>
        <w:t xml:space="preserve">D - 05.03.23a NAWIERZCHNIA </w:t>
      </w:r>
      <w:r>
        <w:rPr>
          <w:rFonts w:ascii="Times New Roman"/>
          <w:b/>
          <w:sz w:val="27"/>
        </w:rPr>
        <w:t>Z BETONOWEJ KOSTKI</w:t>
      </w:r>
    </w:p>
    <w:p w14:paraId="45057804" w14:textId="77777777" w:rsidR="00696B9C" w:rsidRDefault="0030015F">
      <w:pPr>
        <w:pStyle w:val="Nagwek11"/>
        <w:spacing w:before="5"/>
        <w:jc w:val="center"/>
      </w:pPr>
      <w:r>
        <w:t>BRUKOWEJ dla</w:t>
      </w:r>
      <w:r>
        <w:rPr>
          <w:spacing w:val="64"/>
        </w:rPr>
        <w:t xml:space="preserve"> </w:t>
      </w:r>
      <w:r>
        <w:t>CHODNIKÓW</w:t>
      </w:r>
    </w:p>
    <w:p w14:paraId="7DD9FCFA" w14:textId="77777777" w:rsidR="00696B9C" w:rsidRDefault="00696B9C">
      <w:pPr>
        <w:pStyle w:val="Tekstpodstawowy"/>
        <w:ind w:left="0"/>
        <w:rPr>
          <w:rFonts w:ascii="Times New Roman"/>
          <w:b/>
          <w:sz w:val="30"/>
        </w:rPr>
      </w:pPr>
    </w:p>
    <w:p w14:paraId="2ECB069F" w14:textId="77777777" w:rsidR="00696B9C" w:rsidRDefault="00696B9C">
      <w:pPr>
        <w:pStyle w:val="Tekstpodstawowy"/>
        <w:ind w:left="0"/>
        <w:rPr>
          <w:rFonts w:ascii="Times New Roman"/>
          <w:b/>
          <w:sz w:val="30"/>
        </w:rPr>
      </w:pPr>
    </w:p>
    <w:p w14:paraId="3DC9C8B8" w14:textId="77777777" w:rsidR="00696B9C" w:rsidRDefault="00696B9C">
      <w:pPr>
        <w:pStyle w:val="Tekstpodstawowy"/>
        <w:ind w:left="0"/>
        <w:rPr>
          <w:rFonts w:ascii="Times New Roman"/>
          <w:b/>
          <w:sz w:val="30"/>
        </w:rPr>
      </w:pPr>
    </w:p>
    <w:p w14:paraId="01261536" w14:textId="77777777" w:rsidR="00696B9C" w:rsidRDefault="00696B9C">
      <w:pPr>
        <w:pStyle w:val="Tekstpodstawowy"/>
        <w:ind w:left="0"/>
        <w:rPr>
          <w:rFonts w:ascii="Times New Roman"/>
          <w:b/>
          <w:sz w:val="30"/>
        </w:rPr>
      </w:pPr>
    </w:p>
    <w:p w14:paraId="2D086E58" w14:textId="77777777" w:rsidR="00696B9C" w:rsidRDefault="00696B9C">
      <w:pPr>
        <w:pStyle w:val="Tekstpodstawowy"/>
        <w:ind w:left="0"/>
        <w:rPr>
          <w:rFonts w:ascii="Times New Roman"/>
          <w:b/>
          <w:sz w:val="30"/>
        </w:rPr>
      </w:pPr>
    </w:p>
    <w:p w14:paraId="377DE283" w14:textId="77777777" w:rsidR="00696B9C" w:rsidRDefault="00696B9C">
      <w:pPr>
        <w:pStyle w:val="Tekstpodstawowy"/>
        <w:ind w:left="0"/>
        <w:rPr>
          <w:rFonts w:ascii="Times New Roman"/>
          <w:b/>
          <w:sz w:val="30"/>
        </w:rPr>
      </w:pPr>
    </w:p>
    <w:p w14:paraId="736797F0" w14:textId="77777777" w:rsidR="00696B9C" w:rsidRDefault="00696B9C">
      <w:pPr>
        <w:pStyle w:val="Tekstpodstawowy"/>
        <w:ind w:left="0"/>
        <w:rPr>
          <w:rFonts w:ascii="Times New Roman"/>
          <w:b/>
          <w:sz w:val="30"/>
        </w:rPr>
      </w:pPr>
    </w:p>
    <w:p w14:paraId="683CBA56" w14:textId="77777777" w:rsidR="00696B9C" w:rsidRDefault="00696B9C">
      <w:pPr>
        <w:pStyle w:val="Tekstpodstawowy"/>
        <w:ind w:left="0"/>
        <w:rPr>
          <w:rFonts w:ascii="Times New Roman"/>
          <w:b/>
          <w:sz w:val="30"/>
        </w:rPr>
      </w:pPr>
    </w:p>
    <w:p w14:paraId="7CC561A9" w14:textId="77777777" w:rsidR="00696B9C" w:rsidRDefault="00696B9C">
      <w:pPr>
        <w:pStyle w:val="Tekstpodstawowy"/>
        <w:ind w:left="0"/>
        <w:rPr>
          <w:rFonts w:ascii="Times New Roman"/>
          <w:b/>
          <w:sz w:val="30"/>
        </w:rPr>
      </w:pPr>
    </w:p>
    <w:p w14:paraId="3B408A3B" w14:textId="77777777" w:rsidR="00696B9C" w:rsidRDefault="00696B9C">
      <w:pPr>
        <w:pStyle w:val="Tekstpodstawowy"/>
        <w:ind w:left="0"/>
        <w:rPr>
          <w:rFonts w:ascii="Times New Roman"/>
          <w:b/>
          <w:sz w:val="30"/>
        </w:rPr>
      </w:pPr>
    </w:p>
    <w:p w14:paraId="3603BA66" w14:textId="77777777" w:rsidR="00696B9C" w:rsidRDefault="00696B9C">
      <w:pPr>
        <w:pStyle w:val="Tekstpodstawowy"/>
        <w:ind w:left="0"/>
        <w:rPr>
          <w:rFonts w:ascii="Times New Roman"/>
          <w:b/>
          <w:sz w:val="30"/>
        </w:rPr>
      </w:pPr>
    </w:p>
    <w:p w14:paraId="4812A10A" w14:textId="77777777" w:rsidR="00696B9C" w:rsidRDefault="00696B9C">
      <w:pPr>
        <w:pStyle w:val="Tekstpodstawowy"/>
        <w:ind w:left="0"/>
        <w:rPr>
          <w:rFonts w:ascii="Times New Roman"/>
          <w:b/>
          <w:sz w:val="30"/>
        </w:rPr>
      </w:pPr>
    </w:p>
    <w:p w14:paraId="0DB8C923" w14:textId="77777777" w:rsidR="00696B9C" w:rsidRDefault="00696B9C">
      <w:pPr>
        <w:pStyle w:val="Tekstpodstawowy"/>
        <w:ind w:left="0"/>
        <w:rPr>
          <w:rFonts w:ascii="Times New Roman"/>
          <w:b/>
          <w:sz w:val="30"/>
        </w:rPr>
      </w:pPr>
    </w:p>
    <w:p w14:paraId="050908A7" w14:textId="77777777" w:rsidR="00696B9C" w:rsidRDefault="00696B9C">
      <w:pPr>
        <w:pStyle w:val="Tekstpodstawowy"/>
        <w:ind w:left="0"/>
        <w:rPr>
          <w:rFonts w:ascii="Times New Roman"/>
          <w:b/>
          <w:sz w:val="30"/>
        </w:rPr>
      </w:pPr>
    </w:p>
    <w:p w14:paraId="469DA657" w14:textId="77777777" w:rsidR="00696B9C" w:rsidRDefault="00696B9C">
      <w:pPr>
        <w:pStyle w:val="Tekstpodstawowy"/>
        <w:ind w:left="0"/>
        <w:rPr>
          <w:rFonts w:ascii="Times New Roman"/>
          <w:b/>
          <w:sz w:val="30"/>
        </w:rPr>
      </w:pPr>
    </w:p>
    <w:p w14:paraId="29032FDF" w14:textId="77777777" w:rsidR="00696B9C" w:rsidRDefault="00696B9C">
      <w:pPr>
        <w:pStyle w:val="Tekstpodstawowy"/>
        <w:ind w:left="0"/>
        <w:rPr>
          <w:rFonts w:ascii="Times New Roman"/>
          <w:b/>
          <w:sz w:val="30"/>
        </w:rPr>
      </w:pPr>
    </w:p>
    <w:p w14:paraId="7A5056CC" w14:textId="77777777" w:rsidR="00696B9C" w:rsidRDefault="00696B9C">
      <w:pPr>
        <w:pStyle w:val="Tekstpodstawowy"/>
        <w:ind w:left="0"/>
        <w:rPr>
          <w:rFonts w:ascii="Times New Roman"/>
          <w:b/>
          <w:sz w:val="30"/>
        </w:rPr>
      </w:pPr>
    </w:p>
    <w:p w14:paraId="771ED9AD" w14:textId="77777777" w:rsidR="00696B9C" w:rsidRDefault="00696B9C">
      <w:pPr>
        <w:pStyle w:val="Tekstpodstawowy"/>
        <w:ind w:left="0"/>
        <w:rPr>
          <w:rFonts w:ascii="Times New Roman"/>
          <w:b/>
          <w:sz w:val="30"/>
        </w:rPr>
      </w:pPr>
    </w:p>
    <w:p w14:paraId="7591AE91" w14:textId="77777777" w:rsidR="00696B9C" w:rsidRDefault="00696B9C">
      <w:pPr>
        <w:pStyle w:val="Tekstpodstawowy"/>
        <w:ind w:left="0"/>
        <w:rPr>
          <w:rFonts w:ascii="Times New Roman"/>
          <w:b/>
          <w:sz w:val="30"/>
        </w:rPr>
      </w:pPr>
    </w:p>
    <w:p w14:paraId="70E2E017" w14:textId="77777777" w:rsidR="00696B9C" w:rsidRDefault="00696B9C">
      <w:pPr>
        <w:pStyle w:val="Tekstpodstawowy"/>
        <w:ind w:left="0"/>
        <w:rPr>
          <w:rFonts w:ascii="Times New Roman"/>
          <w:b/>
          <w:sz w:val="30"/>
        </w:rPr>
      </w:pPr>
    </w:p>
    <w:p w14:paraId="4ABBD674" w14:textId="77777777" w:rsidR="00696B9C" w:rsidRDefault="00696B9C">
      <w:pPr>
        <w:pStyle w:val="Tekstpodstawowy"/>
        <w:ind w:left="0"/>
        <w:rPr>
          <w:rFonts w:ascii="Times New Roman"/>
          <w:b/>
          <w:sz w:val="30"/>
        </w:rPr>
      </w:pPr>
    </w:p>
    <w:p w14:paraId="231F02F9" w14:textId="77777777" w:rsidR="00696B9C" w:rsidRDefault="00696B9C">
      <w:pPr>
        <w:pStyle w:val="Tekstpodstawowy"/>
        <w:ind w:left="0"/>
        <w:rPr>
          <w:rFonts w:ascii="Times New Roman"/>
          <w:b/>
          <w:sz w:val="30"/>
        </w:rPr>
      </w:pPr>
    </w:p>
    <w:p w14:paraId="77C1D455" w14:textId="77777777" w:rsidR="00696B9C" w:rsidRDefault="00696B9C">
      <w:pPr>
        <w:pStyle w:val="Tekstpodstawowy"/>
        <w:ind w:left="0"/>
        <w:rPr>
          <w:rFonts w:ascii="Times New Roman"/>
          <w:b/>
          <w:sz w:val="30"/>
        </w:rPr>
      </w:pPr>
    </w:p>
    <w:p w14:paraId="61FBC4D3" w14:textId="77777777" w:rsidR="00696B9C" w:rsidRDefault="00696B9C">
      <w:pPr>
        <w:pStyle w:val="Tekstpodstawowy"/>
        <w:ind w:left="0"/>
        <w:rPr>
          <w:rFonts w:ascii="Times New Roman"/>
          <w:b/>
          <w:sz w:val="30"/>
        </w:rPr>
      </w:pPr>
    </w:p>
    <w:p w14:paraId="12BACDEA" w14:textId="77777777" w:rsidR="00696B9C" w:rsidRDefault="00696B9C">
      <w:pPr>
        <w:pStyle w:val="Tekstpodstawowy"/>
        <w:ind w:left="0"/>
        <w:rPr>
          <w:rFonts w:ascii="Times New Roman"/>
          <w:b/>
          <w:sz w:val="30"/>
        </w:rPr>
      </w:pPr>
    </w:p>
    <w:p w14:paraId="237A35C5" w14:textId="77777777" w:rsidR="00696B9C" w:rsidRDefault="00696B9C">
      <w:pPr>
        <w:pStyle w:val="Tekstpodstawowy"/>
        <w:spacing w:before="2"/>
        <w:ind w:left="0"/>
        <w:rPr>
          <w:rFonts w:ascii="Times New Roman"/>
          <w:b/>
          <w:sz w:val="33"/>
        </w:rPr>
      </w:pPr>
    </w:p>
    <w:p w14:paraId="5D62C47E" w14:textId="0233C729" w:rsidR="00696B9C" w:rsidRDefault="0030015F" w:rsidP="00394A62">
      <w:pPr>
        <w:pStyle w:val="Nagwek21"/>
        <w:sectPr w:rsidR="00696B9C">
          <w:pgSz w:w="11910" w:h="16840"/>
          <w:pgMar w:top="1120" w:right="1180" w:bottom="440" w:left="860" w:header="0" w:footer="176" w:gutter="0"/>
          <w:cols w:space="708"/>
        </w:sectPr>
      </w:pPr>
      <w:r>
        <w:t>Ułęż 202</w:t>
      </w:r>
      <w:r w:rsidR="00394A62">
        <w:t>2</w:t>
      </w:r>
    </w:p>
    <w:p w14:paraId="31190A23" w14:textId="77777777" w:rsidR="00696B9C" w:rsidRDefault="0030015F">
      <w:pPr>
        <w:pStyle w:val="Nagwek31"/>
        <w:numPr>
          <w:ilvl w:val="0"/>
          <w:numId w:val="72"/>
        </w:numPr>
        <w:tabs>
          <w:tab w:val="left" w:pos="760"/>
        </w:tabs>
        <w:spacing w:before="66"/>
      </w:pPr>
      <w:r>
        <w:lastRenderedPageBreak/>
        <w:t>WSTĘP</w:t>
      </w:r>
    </w:p>
    <w:p w14:paraId="28A6BDED" w14:textId="77777777" w:rsidR="00696B9C" w:rsidRDefault="0030015F">
      <w:pPr>
        <w:pStyle w:val="Akapitzlist"/>
        <w:numPr>
          <w:ilvl w:val="1"/>
          <w:numId w:val="72"/>
        </w:numPr>
        <w:tabs>
          <w:tab w:val="left" w:pos="911"/>
        </w:tabs>
        <w:spacing w:before="120"/>
        <w:jc w:val="left"/>
        <w:rPr>
          <w:rFonts w:ascii="Times New Roman"/>
          <w:b/>
          <w:sz w:val="20"/>
        </w:rPr>
      </w:pPr>
      <w:r>
        <w:rPr>
          <w:rFonts w:ascii="Times New Roman"/>
          <w:b/>
          <w:sz w:val="20"/>
        </w:rPr>
        <w:t>Przedmiot SST</w:t>
      </w:r>
    </w:p>
    <w:p w14:paraId="3DB05CF8" w14:textId="65F242E4" w:rsidR="00DA56F5" w:rsidRPr="004147A4" w:rsidRDefault="0030015F" w:rsidP="00DA56F5">
      <w:pPr>
        <w:pStyle w:val="Tekstpodstawowy"/>
        <w:spacing w:before="116"/>
        <w:ind w:right="243" w:firstLine="708"/>
        <w:rPr>
          <w:sz w:val="24"/>
        </w:rPr>
      </w:pPr>
      <w:r>
        <w:t xml:space="preserve">Przedmiotem niniejszej szczegółowej specyfikacji technicznej (SST) są wymagania dotyczące wykonania i odbioru robót związanych z wykonaniem nawierzchni z betonowej kostki brukowej </w:t>
      </w:r>
      <w:r w:rsidR="00DA56F5">
        <w:t xml:space="preserve">w </w:t>
      </w:r>
      <w:r>
        <w:t xml:space="preserve">związku z </w:t>
      </w:r>
      <w:r w:rsidR="00DA56F5">
        <w:t xml:space="preserve"> przebudową drogi gminnej </w:t>
      </w:r>
      <w:r w:rsidR="00DA56F5">
        <w:rPr>
          <w:rFonts w:ascii="Times New Roman" w:hAnsi="Times New Roman"/>
          <w:b/>
        </w:rPr>
        <w:t xml:space="preserve">nr 103050L </w:t>
      </w:r>
      <w:r w:rsidR="00DA56F5">
        <w:t xml:space="preserve">działka nr </w:t>
      </w:r>
      <w:proofErr w:type="spellStart"/>
      <w:r w:rsidR="00DA56F5">
        <w:t>ewid</w:t>
      </w:r>
      <w:proofErr w:type="spellEnd"/>
      <w:r w:rsidR="00DA56F5">
        <w:t xml:space="preserve">. 179 ( Obręb 4 – Korzeniów); </w:t>
      </w:r>
      <w:r w:rsidR="00DA56F5">
        <w:rPr>
          <w:rFonts w:ascii="Times New Roman" w:hAnsi="Times New Roman"/>
          <w:b/>
        </w:rPr>
        <w:t>od km 0+003,50 do km 2+382,80</w:t>
      </w:r>
    </w:p>
    <w:p w14:paraId="31EB6020" w14:textId="77777777" w:rsidR="00DA56F5" w:rsidRDefault="00DA56F5" w:rsidP="00DA56F5">
      <w:pPr>
        <w:pStyle w:val="Tekstpodstawowy"/>
        <w:spacing w:before="2"/>
        <w:ind w:left="0"/>
        <w:rPr>
          <w:rFonts w:ascii="Times New Roman"/>
          <w:b/>
          <w:sz w:val="19"/>
        </w:rPr>
      </w:pPr>
    </w:p>
    <w:p w14:paraId="78879A3B" w14:textId="2DD370C9" w:rsidR="00696B9C" w:rsidRDefault="00696B9C" w:rsidP="00DA56F5">
      <w:pPr>
        <w:pStyle w:val="Tekstpodstawowy"/>
        <w:spacing w:before="116"/>
        <w:ind w:right="236" w:firstLine="708"/>
        <w:jc w:val="both"/>
        <w:rPr>
          <w:rFonts w:ascii="Times New Roman" w:hAnsi="Times New Roman"/>
          <w:b/>
        </w:rPr>
      </w:pPr>
    </w:p>
    <w:p w14:paraId="0534B542" w14:textId="77777777" w:rsidR="00696B9C" w:rsidRDefault="0030015F">
      <w:pPr>
        <w:pStyle w:val="Nagwek31"/>
        <w:numPr>
          <w:ilvl w:val="1"/>
          <w:numId w:val="72"/>
        </w:numPr>
        <w:tabs>
          <w:tab w:val="left" w:pos="1321"/>
        </w:tabs>
        <w:spacing w:before="0" w:line="223" w:lineRule="exact"/>
        <w:ind w:left="1320"/>
        <w:jc w:val="left"/>
      </w:pPr>
      <w:r>
        <w:t>Zakres stosowania</w:t>
      </w:r>
      <w:r>
        <w:rPr>
          <w:spacing w:val="-3"/>
        </w:rPr>
        <w:t xml:space="preserve"> </w:t>
      </w:r>
      <w:r>
        <w:t>SST</w:t>
      </w:r>
    </w:p>
    <w:p w14:paraId="521A6723" w14:textId="77777777" w:rsidR="00696B9C" w:rsidRDefault="0030015F">
      <w:pPr>
        <w:pStyle w:val="Tekstpodstawowy"/>
        <w:ind w:right="231" w:firstLine="707"/>
        <w:jc w:val="both"/>
      </w:pPr>
      <w:r>
        <w:t>Szczegółowa Specyfikacja Techniczna jest stosowana jako dokument przetargowy i Umowy przy zlecaniu i realizacji robót wymienionych w p.1.1.</w:t>
      </w:r>
    </w:p>
    <w:p w14:paraId="59F39277" w14:textId="77777777" w:rsidR="00696B9C" w:rsidRDefault="0030015F">
      <w:pPr>
        <w:pStyle w:val="Nagwek31"/>
        <w:numPr>
          <w:ilvl w:val="1"/>
          <w:numId w:val="72"/>
        </w:numPr>
        <w:tabs>
          <w:tab w:val="left" w:pos="911"/>
        </w:tabs>
        <w:spacing w:before="114"/>
        <w:jc w:val="left"/>
      </w:pPr>
      <w:r>
        <w:t>Zakres robót objętych</w:t>
      </w:r>
      <w:r>
        <w:rPr>
          <w:spacing w:val="-1"/>
        </w:rPr>
        <w:t xml:space="preserve"> </w:t>
      </w:r>
      <w:r>
        <w:t>SST</w:t>
      </w:r>
    </w:p>
    <w:p w14:paraId="7046B685" w14:textId="77777777" w:rsidR="00696B9C" w:rsidRDefault="0030015F">
      <w:pPr>
        <w:pStyle w:val="Tekstpodstawowy"/>
        <w:spacing w:before="116"/>
        <w:ind w:right="313" w:firstLine="707"/>
      </w:pPr>
      <w:r>
        <w:t>Ustalenia zawarte w niniejszej specyfikacji dotyczą zasad prowadzenia robót związanych z wykonaniem i odbiorem nawierzchni z betonowej kostki</w:t>
      </w:r>
      <w:r>
        <w:rPr>
          <w:spacing w:val="-8"/>
        </w:rPr>
        <w:t xml:space="preserve"> </w:t>
      </w:r>
      <w:r>
        <w:t>brukowej.</w:t>
      </w:r>
    </w:p>
    <w:p w14:paraId="63D4FD9B" w14:textId="77777777" w:rsidR="00696B9C" w:rsidRDefault="0030015F">
      <w:pPr>
        <w:pStyle w:val="Tekstpodstawowy"/>
        <w:spacing w:line="207" w:lineRule="exact"/>
        <w:ind w:left="1265"/>
      </w:pPr>
      <w:r>
        <w:t>Betonową kostkę brukową stosuje się do nawierzchni:</w:t>
      </w:r>
    </w:p>
    <w:p w14:paraId="7D1215B8" w14:textId="77777777" w:rsidR="00696B9C" w:rsidRDefault="0030015F">
      <w:pPr>
        <w:pStyle w:val="Akapitzlist"/>
        <w:numPr>
          <w:ilvl w:val="0"/>
          <w:numId w:val="74"/>
        </w:numPr>
        <w:tabs>
          <w:tab w:val="left" w:pos="842"/>
        </w:tabs>
        <w:spacing w:before="27" w:line="192" w:lineRule="auto"/>
        <w:ind w:left="558" w:right="7048" w:firstLine="0"/>
        <w:rPr>
          <w:sz w:val="20"/>
        </w:rPr>
      </w:pPr>
      <w:r>
        <w:rPr>
          <w:sz w:val="20"/>
        </w:rPr>
        <w:t>ciągów pieszo-jezdnych, chodników,</w:t>
      </w:r>
    </w:p>
    <w:p w14:paraId="39D8420F" w14:textId="77777777" w:rsidR="00696B9C" w:rsidRDefault="0030015F">
      <w:pPr>
        <w:pStyle w:val="Tekstpodstawowy"/>
        <w:spacing w:before="10"/>
      </w:pPr>
      <w:r>
        <w:t>zjazdów</w:t>
      </w:r>
    </w:p>
    <w:p w14:paraId="386B09FF" w14:textId="77777777" w:rsidR="00696B9C" w:rsidRDefault="0030015F">
      <w:pPr>
        <w:pStyle w:val="Nagwek31"/>
        <w:numPr>
          <w:ilvl w:val="1"/>
          <w:numId w:val="72"/>
        </w:numPr>
        <w:tabs>
          <w:tab w:val="left" w:pos="911"/>
        </w:tabs>
        <w:spacing w:before="126"/>
        <w:jc w:val="left"/>
      </w:pPr>
      <w:r>
        <w:t>Określenia podstawowe</w:t>
      </w:r>
    </w:p>
    <w:p w14:paraId="7D6B5F96" w14:textId="77777777" w:rsidR="00696B9C" w:rsidRDefault="0030015F">
      <w:pPr>
        <w:pStyle w:val="Tekstpodstawowy"/>
        <w:spacing w:before="115"/>
        <w:ind w:right="233"/>
      </w:pPr>
      <w:r>
        <w:t>Określenia podstawowe są zgodne z obowiązującymi polskimi normami i z definicjami podanymi w wytycznych i rozporządzeniach branżowych.</w:t>
      </w:r>
    </w:p>
    <w:p w14:paraId="1B3F0989" w14:textId="77777777" w:rsidR="00696B9C" w:rsidRDefault="0030015F">
      <w:pPr>
        <w:pStyle w:val="Nagwek31"/>
        <w:numPr>
          <w:ilvl w:val="1"/>
          <w:numId w:val="72"/>
        </w:numPr>
        <w:tabs>
          <w:tab w:val="left" w:pos="911"/>
        </w:tabs>
        <w:spacing w:before="123"/>
        <w:jc w:val="left"/>
      </w:pPr>
      <w:r>
        <w:t>Ogólne wymagania dotyczące robót</w:t>
      </w:r>
    </w:p>
    <w:p w14:paraId="5C5D92FA" w14:textId="77777777" w:rsidR="00696B9C" w:rsidRDefault="0030015F">
      <w:pPr>
        <w:pStyle w:val="Tekstpodstawowy"/>
        <w:spacing w:before="116"/>
        <w:ind w:left="1265"/>
      </w:pPr>
      <w:r>
        <w:t>Ogólne wymagania dotyczące robót podano w SST D-M-00.00.00 „Wymagania ogólne” [5] pkt 1.5.</w:t>
      </w:r>
    </w:p>
    <w:p w14:paraId="0CDC623B" w14:textId="77777777" w:rsidR="00696B9C" w:rsidRDefault="0030015F">
      <w:pPr>
        <w:pStyle w:val="Nagwek31"/>
        <w:numPr>
          <w:ilvl w:val="0"/>
          <w:numId w:val="72"/>
        </w:numPr>
        <w:tabs>
          <w:tab w:val="left" w:pos="758"/>
        </w:tabs>
        <w:ind w:left="757" w:hanging="200"/>
      </w:pPr>
      <w:r>
        <w:t>MATERIAŁY</w:t>
      </w:r>
    </w:p>
    <w:p w14:paraId="7DB12A00" w14:textId="77777777" w:rsidR="00696B9C" w:rsidRDefault="0030015F">
      <w:pPr>
        <w:pStyle w:val="Akapitzlist"/>
        <w:numPr>
          <w:ilvl w:val="1"/>
          <w:numId w:val="72"/>
        </w:numPr>
        <w:tabs>
          <w:tab w:val="left" w:pos="911"/>
        </w:tabs>
        <w:spacing w:before="121"/>
        <w:jc w:val="left"/>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10A54787" w14:textId="77777777" w:rsidR="00696B9C" w:rsidRDefault="0030015F">
      <w:pPr>
        <w:pStyle w:val="Tekstpodstawowy"/>
        <w:spacing w:before="115" w:line="229" w:lineRule="exact"/>
        <w:ind w:left="1265"/>
      </w:pPr>
      <w:r>
        <w:t>Ogólne wymagania dotyczące materiałów, ich pozyskiwania i składowania, podano w SST D-M-</w:t>
      </w:r>
    </w:p>
    <w:p w14:paraId="2FB5AD88" w14:textId="77777777" w:rsidR="00696B9C" w:rsidRDefault="0030015F">
      <w:pPr>
        <w:pStyle w:val="Tekstpodstawowy"/>
        <w:spacing w:line="229" w:lineRule="exact"/>
        <w:jc w:val="both"/>
      </w:pPr>
      <w:r>
        <w:t>00.00.00 „Wymagania ogólne” [5] pkt 2.</w:t>
      </w:r>
    </w:p>
    <w:p w14:paraId="67CF09AE" w14:textId="77777777" w:rsidR="00696B9C" w:rsidRDefault="0030015F">
      <w:pPr>
        <w:pStyle w:val="Nagwek31"/>
        <w:numPr>
          <w:ilvl w:val="1"/>
          <w:numId w:val="72"/>
        </w:numPr>
        <w:tabs>
          <w:tab w:val="left" w:pos="909"/>
        </w:tabs>
        <w:spacing w:before="126"/>
        <w:ind w:left="909" w:hanging="351"/>
        <w:jc w:val="left"/>
      </w:pPr>
      <w:r>
        <w:t>Betonowa kostka</w:t>
      </w:r>
      <w:r>
        <w:rPr>
          <w:spacing w:val="1"/>
        </w:rPr>
        <w:t xml:space="preserve"> </w:t>
      </w:r>
      <w:r>
        <w:t>brukowa</w:t>
      </w:r>
    </w:p>
    <w:p w14:paraId="0CB338CC" w14:textId="77777777" w:rsidR="00696B9C" w:rsidRDefault="0030015F">
      <w:pPr>
        <w:pStyle w:val="Akapitzlist"/>
        <w:numPr>
          <w:ilvl w:val="2"/>
          <w:numId w:val="72"/>
        </w:numPr>
        <w:tabs>
          <w:tab w:val="left" w:pos="1060"/>
        </w:tabs>
        <w:spacing w:before="115"/>
        <w:jc w:val="both"/>
        <w:rPr>
          <w:sz w:val="20"/>
        </w:rPr>
      </w:pPr>
      <w:r>
        <w:rPr>
          <w:sz w:val="20"/>
        </w:rPr>
        <w:t>Klasyfikacja betonowych kostek</w:t>
      </w:r>
      <w:r>
        <w:rPr>
          <w:spacing w:val="-2"/>
          <w:sz w:val="20"/>
        </w:rPr>
        <w:t xml:space="preserve"> </w:t>
      </w:r>
      <w:r>
        <w:rPr>
          <w:sz w:val="20"/>
        </w:rPr>
        <w:t>brukowych</w:t>
      </w:r>
    </w:p>
    <w:p w14:paraId="5296A2C1" w14:textId="77777777" w:rsidR="00696B9C" w:rsidRDefault="0030015F">
      <w:pPr>
        <w:pStyle w:val="Tekstpodstawowy"/>
        <w:spacing w:before="121"/>
        <w:ind w:right="234" w:firstLine="707"/>
        <w:jc w:val="both"/>
      </w:pPr>
      <w:r>
        <w:t>Betonowa kostka brukowa może mieć następujące cechy charakterystyczne, określone w katalogu producenta:</w:t>
      </w:r>
    </w:p>
    <w:p w14:paraId="77EEAC3D" w14:textId="77777777" w:rsidR="00696B9C" w:rsidRDefault="0030015F">
      <w:pPr>
        <w:pStyle w:val="Akapitzlist"/>
        <w:numPr>
          <w:ilvl w:val="0"/>
          <w:numId w:val="70"/>
        </w:numPr>
        <w:tabs>
          <w:tab w:val="left" w:pos="842"/>
        </w:tabs>
        <w:spacing w:line="228" w:lineRule="exact"/>
        <w:jc w:val="both"/>
        <w:rPr>
          <w:sz w:val="20"/>
        </w:rPr>
      </w:pPr>
      <w:r>
        <w:rPr>
          <w:sz w:val="20"/>
        </w:rPr>
        <w:t>odmianę:</w:t>
      </w:r>
    </w:p>
    <w:p w14:paraId="1A52901B" w14:textId="77777777" w:rsidR="00696B9C" w:rsidRDefault="0030015F">
      <w:pPr>
        <w:pStyle w:val="Akapitzlist"/>
        <w:numPr>
          <w:ilvl w:val="1"/>
          <w:numId w:val="70"/>
        </w:numPr>
        <w:tabs>
          <w:tab w:val="left" w:pos="1130"/>
        </w:tabs>
        <w:jc w:val="both"/>
        <w:rPr>
          <w:sz w:val="20"/>
        </w:rPr>
      </w:pPr>
      <w:r>
        <w:rPr>
          <w:sz w:val="20"/>
        </w:rPr>
        <w:t>kostka jednowarstwowa (z jednego rodzaju betonu),</w:t>
      </w:r>
    </w:p>
    <w:p w14:paraId="6C6F1DAB" w14:textId="77777777" w:rsidR="00696B9C" w:rsidRDefault="0030015F">
      <w:pPr>
        <w:pStyle w:val="Akapitzlist"/>
        <w:numPr>
          <w:ilvl w:val="1"/>
          <w:numId w:val="70"/>
        </w:numPr>
        <w:tabs>
          <w:tab w:val="left" w:pos="1130"/>
        </w:tabs>
        <w:ind w:right="238"/>
        <w:jc w:val="both"/>
        <w:rPr>
          <w:sz w:val="20"/>
        </w:rPr>
      </w:pPr>
      <w:r>
        <w:rPr>
          <w:sz w:val="20"/>
        </w:rPr>
        <w:t>kostka dwuwarstwowa (z betonu warstwy spodniej konstrukcyjnej i warstwy ścieralnej (górnej) zwykle barwionej grubości min. 4</w:t>
      </w:r>
      <w:r>
        <w:rPr>
          <w:spacing w:val="7"/>
          <w:sz w:val="20"/>
        </w:rPr>
        <w:t xml:space="preserve"> </w:t>
      </w:r>
      <w:r>
        <w:rPr>
          <w:sz w:val="20"/>
        </w:rPr>
        <w:t>mm,</w:t>
      </w:r>
    </w:p>
    <w:p w14:paraId="7DD21C5B" w14:textId="77777777" w:rsidR="00696B9C" w:rsidRDefault="0030015F">
      <w:pPr>
        <w:pStyle w:val="Akapitzlist"/>
        <w:numPr>
          <w:ilvl w:val="0"/>
          <w:numId w:val="70"/>
        </w:numPr>
        <w:tabs>
          <w:tab w:val="left" w:pos="842"/>
        </w:tabs>
        <w:spacing w:before="1"/>
        <w:jc w:val="both"/>
        <w:rPr>
          <w:sz w:val="20"/>
        </w:rPr>
      </w:pPr>
      <w:r>
        <w:rPr>
          <w:sz w:val="20"/>
        </w:rPr>
        <w:t>barwę:</w:t>
      </w:r>
    </w:p>
    <w:p w14:paraId="0096DD5A" w14:textId="77777777" w:rsidR="00696B9C" w:rsidRDefault="0030015F">
      <w:pPr>
        <w:pStyle w:val="Akapitzlist"/>
        <w:numPr>
          <w:ilvl w:val="1"/>
          <w:numId w:val="70"/>
        </w:numPr>
        <w:tabs>
          <w:tab w:val="left" w:pos="1130"/>
        </w:tabs>
        <w:spacing w:before="1" w:line="229" w:lineRule="exact"/>
        <w:jc w:val="both"/>
        <w:rPr>
          <w:sz w:val="20"/>
        </w:rPr>
      </w:pPr>
      <w:r>
        <w:rPr>
          <w:sz w:val="20"/>
        </w:rPr>
        <w:t>kostka szara, z betonu</w:t>
      </w:r>
      <w:r>
        <w:rPr>
          <w:spacing w:val="-3"/>
          <w:sz w:val="20"/>
        </w:rPr>
        <w:t xml:space="preserve"> </w:t>
      </w:r>
      <w:r>
        <w:rPr>
          <w:sz w:val="20"/>
        </w:rPr>
        <w:t>niebarwionego,</w:t>
      </w:r>
    </w:p>
    <w:p w14:paraId="36B676C6" w14:textId="77777777" w:rsidR="00696B9C" w:rsidRDefault="0030015F">
      <w:pPr>
        <w:pStyle w:val="Akapitzlist"/>
        <w:numPr>
          <w:ilvl w:val="1"/>
          <w:numId w:val="70"/>
        </w:numPr>
        <w:tabs>
          <w:tab w:val="left" w:pos="1130"/>
        </w:tabs>
        <w:spacing w:line="229" w:lineRule="exact"/>
        <w:jc w:val="both"/>
        <w:rPr>
          <w:sz w:val="20"/>
        </w:rPr>
      </w:pPr>
      <w:r>
        <w:rPr>
          <w:sz w:val="20"/>
        </w:rPr>
        <w:t>kostka kolorowa, z betonu</w:t>
      </w:r>
      <w:r>
        <w:rPr>
          <w:spacing w:val="-1"/>
          <w:sz w:val="20"/>
        </w:rPr>
        <w:t xml:space="preserve"> </w:t>
      </w:r>
      <w:r>
        <w:rPr>
          <w:sz w:val="20"/>
        </w:rPr>
        <w:t>barwionego,</w:t>
      </w:r>
    </w:p>
    <w:p w14:paraId="10F762CD" w14:textId="77777777" w:rsidR="00696B9C" w:rsidRDefault="0030015F">
      <w:pPr>
        <w:pStyle w:val="Akapitzlist"/>
        <w:numPr>
          <w:ilvl w:val="0"/>
          <w:numId w:val="70"/>
        </w:numPr>
        <w:tabs>
          <w:tab w:val="left" w:pos="842"/>
        </w:tabs>
        <w:jc w:val="both"/>
        <w:rPr>
          <w:sz w:val="20"/>
        </w:rPr>
      </w:pPr>
      <w:r>
        <w:rPr>
          <w:sz w:val="20"/>
        </w:rPr>
        <w:t>wzór (kształt) kostki: zgodny z kształtami określonymi przez producenta (przykłady podano w załączniku</w:t>
      </w:r>
      <w:r>
        <w:rPr>
          <w:spacing w:val="-15"/>
          <w:sz w:val="20"/>
        </w:rPr>
        <w:t xml:space="preserve"> </w:t>
      </w:r>
      <w:r>
        <w:rPr>
          <w:sz w:val="20"/>
        </w:rPr>
        <w:t>1),</w:t>
      </w:r>
    </w:p>
    <w:p w14:paraId="7D95FB61" w14:textId="77777777" w:rsidR="00696B9C" w:rsidRDefault="0030015F">
      <w:pPr>
        <w:pStyle w:val="Akapitzlist"/>
        <w:numPr>
          <w:ilvl w:val="0"/>
          <w:numId w:val="70"/>
        </w:numPr>
        <w:tabs>
          <w:tab w:val="left" w:pos="842"/>
        </w:tabs>
        <w:spacing w:before="1"/>
        <w:jc w:val="both"/>
        <w:rPr>
          <w:sz w:val="20"/>
        </w:rPr>
      </w:pPr>
      <w:r>
        <w:rPr>
          <w:sz w:val="20"/>
        </w:rPr>
        <w:t>wymiary, zgodne z wymiarami określonymi przez producenta, w</w:t>
      </w:r>
      <w:r>
        <w:rPr>
          <w:spacing w:val="-4"/>
          <w:sz w:val="20"/>
        </w:rPr>
        <w:t xml:space="preserve"> </w:t>
      </w:r>
      <w:r>
        <w:rPr>
          <w:sz w:val="20"/>
        </w:rPr>
        <w:t>zasadzie:</w:t>
      </w:r>
    </w:p>
    <w:p w14:paraId="7DD9BF2E" w14:textId="77777777" w:rsidR="00696B9C" w:rsidRDefault="0030015F">
      <w:pPr>
        <w:pStyle w:val="Akapitzlist"/>
        <w:numPr>
          <w:ilvl w:val="1"/>
          <w:numId w:val="70"/>
        </w:numPr>
        <w:tabs>
          <w:tab w:val="left" w:pos="1125"/>
        </w:tabs>
        <w:ind w:left="1124"/>
        <w:jc w:val="both"/>
        <w:rPr>
          <w:sz w:val="20"/>
        </w:rPr>
      </w:pPr>
      <w:r>
        <w:rPr>
          <w:sz w:val="20"/>
        </w:rPr>
        <w:t>długość: od 140 mm do 280 mm,</w:t>
      </w:r>
    </w:p>
    <w:p w14:paraId="25884D29" w14:textId="77777777" w:rsidR="00696B9C" w:rsidRDefault="0030015F">
      <w:pPr>
        <w:pStyle w:val="Akapitzlist"/>
        <w:numPr>
          <w:ilvl w:val="1"/>
          <w:numId w:val="70"/>
        </w:numPr>
        <w:tabs>
          <w:tab w:val="left" w:pos="1125"/>
        </w:tabs>
        <w:ind w:left="1124"/>
        <w:jc w:val="both"/>
        <w:rPr>
          <w:sz w:val="20"/>
        </w:rPr>
      </w:pPr>
      <w:r>
        <w:rPr>
          <w:sz w:val="20"/>
        </w:rPr>
        <w:t>szerokość: od 0,5 do 1,0 wymiaru długości, lecz nie mniej niż 100</w:t>
      </w:r>
      <w:r>
        <w:rPr>
          <w:spacing w:val="2"/>
          <w:sz w:val="20"/>
        </w:rPr>
        <w:t xml:space="preserve"> </w:t>
      </w:r>
      <w:r>
        <w:rPr>
          <w:spacing w:val="-2"/>
          <w:sz w:val="20"/>
        </w:rPr>
        <w:t>mm,</w:t>
      </w:r>
    </w:p>
    <w:p w14:paraId="7904E4B3" w14:textId="77777777" w:rsidR="00696B9C" w:rsidRDefault="0030015F">
      <w:pPr>
        <w:pStyle w:val="Akapitzlist"/>
        <w:numPr>
          <w:ilvl w:val="1"/>
          <w:numId w:val="70"/>
        </w:numPr>
        <w:tabs>
          <w:tab w:val="left" w:pos="1125"/>
          <w:tab w:val="left" w:pos="8210"/>
        </w:tabs>
        <w:spacing w:before="1"/>
        <w:ind w:left="1124" w:right="232"/>
        <w:jc w:val="both"/>
        <w:rPr>
          <w:sz w:val="20"/>
        </w:rPr>
      </w:pPr>
      <w:r>
        <w:rPr>
          <w:sz w:val="20"/>
        </w:rPr>
        <w:t>grubość:</w:t>
      </w:r>
      <w:r>
        <w:rPr>
          <w:spacing w:val="9"/>
          <w:sz w:val="20"/>
        </w:rPr>
        <w:t xml:space="preserve"> </w:t>
      </w:r>
      <w:r>
        <w:rPr>
          <w:sz w:val="20"/>
        </w:rPr>
        <w:t>od</w:t>
      </w:r>
      <w:r>
        <w:rPr>
          <w:spacing w:val="12"/>
          <w:sz w:val="20"/>
        </w:rPr>
        <w:t xml:space="preserve"> </w:t>
      </w:r>
      <w:r>
        <w:rPr>
          <w:sz w:val="20"/>
        </w:rPr>
        <w:t>40</w:t>
      </w:r>
      <w:r>
        <w:rPr>
          <w:spacing w:val="9"/>
          <w:sz w:val="20"/>
        </w:rPr>
        <w:t xml:space="preserve"> </w:t>
      </w:r>
      <w:r>
        <w:rPr>
          <w:sz w:val="20"/>
        </w:rPr>
        <w:t>mm</w:t>
      </w:r>
      <w:r>
        <w:rPr>
          <w:spacing w:val="9"/>
          <w:sz w:val="20"/>
        </w:rPr>
        <w:t xml:space="preserve"> </w:t>
      </w:r>
      <w:r>
        <w:rPr>
          <w:sz w:val="20"/>
        </w:rPr>
        <w:t>do</w:t>
      </w:r>
      <w:r>
        <w:rPr>
          <w:spacing w:val="12"/>
          <w:sz w:val="20"/>
        </w:rPr>
        <w:t xml:space="preserve"> </w:t>
      </w:r>
      <w:r>
        <w:rPr>
          <w:sz w:val="20"/>
        </w:rPr>
        <w:t>140</w:t>
      </w:r>
      <w:r>
        <w:rPr>
          <w:spacing w:val="11"/>
          <w:sz w:val="20"/>
        </w:rPr>
        <w:t xml:space="preserve"> </w:t>
      </w:r>
      <w:r>
        <w:rPr>
          <w:sz w:val="20"/>
        </w:rPr>
        <w:t>mm,</w:t>
      </w:r>
      <w:r>
        <w:rPr>
          <w:spacing w:val="12"/>
          <w:sz w:val="20"/>
        </w:rPr>
        <w:t xml:space="preserve"> </w:t>
      </w:r>
      <w:r>
        <w:rPr>
          <w:sz w:val="20"/>
        </w:rPr>
        <w:t>przy</w:t>
      </w:r>
      <w:r>
        <w:rPr>
          <w:spacing w:val="5"/>
          <w:sz w:val="20"/>
        </w:rPr>
        <w:t xml:space="preserve"> </w:t>
      </w:r>
      <w:r>
        <w:rPr>
          <w:sz w:val="20"/>
        </w:rPr>
        <w:t>czym</w:t>
      </w:r>
      <w:r>
        <w:rPr>
          <w:spacing w:val="9"/>
          <w:sz w:val="20"/>
        </w:rPr>
        <w:t xml:space="preserve"> </w:t>
      </w:r>
      <w:r>
        <w:rPr>
          <w:sz w:val="20"/>
        </w:rPr>
        <w:t>zalecanymi</w:t>
      </w:r>
      <w:r>
        <w:rPr>
          <w:spacing w:val="12"/>
          <w:sz w:val="20"/>
        </w:rPr>
        <w:t xml:space="preserve"> </w:t>
      </w:r>
      <w:r>
        <w:rPr>
          <w:sz w:val="20"/>
        </w:rPr>
        <w:t>grubościami</w:t>
      </w:r>
      <w:r>
        <w:rPr>
          <w:spacing w:val="11"/>
          <w:sz w:val="20"/>
        </w:rPr>
        <w:t xml:space="preserve"> </w:t>
      </w:r>
      <w:r>
        <w:rPr>
          <w:sz w:val="20"/>
        </w:rPr>
        <w:t>są:</w:t>
      </w:r>
      <w:r>
        <w:rPr>
          <w:spacing w:val="10"/>
          <w:sz w:val="20"/>
        </w:rPr>
        <w:t xml:space="preserve"> </w:t>
      </w:r>
      <w:r>
        <w:rPr>
          <w:sz w:val="20"/>
        </w:rPr>
        <w:t>60</w:t>
      </w:r>
      <w:r>
        <w:rPr>
          <w:spacing w:val="11"/>
          <w:sz w:val="20"/>
        </w:rPr>
        <w:t xml:space="preserve"> </w:t>
      </w:r>
      <w:r>
        <w:rPr>
          <w:sz w:val="20"/>
        </w:rPr>
        <w:t>mm,</w:t>
      </w:r>
      <w:r>
        <w:rPr>
          <w:sz w:val="20"/>
        </w:rPr>
        <w:tab/>
        <w:t xml:space="preserve">80 mm i 100 </w:t>
      </w:r>
      <w:r>
        <w:rPr>
          <w:spacing w:val="-7"/>
          <w:sz w:val="20"/>
        </w:rPr>
        <w:t xml:space="preserve">mm </w:t>
      </w:r>
      <w:r>
        <w:rPr>
          <w:sz w:val="20"/>
        </w:rPr>
        <w:t>(zalecane grubości kostek podano w załączniku 2).</w:t>
      </w:r>
    </w:p>
    <w:p w14:paraId="4BC699D1" w14:textId="77777777" w:rsidR="00696B9C" w:rsidRDefault="0030015F">
      <w:pPr>
        <w:pStyle w:val="Tekstpodstawowy"/>
        <w:ind w:left="841" w:right="232" w:hanging="1"/>
        <w:jc w:val="both"/>
      </w:pPr>
      <w:r>
        <w:t>Pożądane jest, aby wymiary kostek były dostosowane do sposobu układania i siatki spoin oraz umożliwiały wykonanie warstwy o szerokości 1,0 m lub 1,5 m bez konieczności przecinania elementów w trakcie ich wbudowywania w nawierzchnię.</w:t>
      </w:r>
    </w:p>
    <w:p w14:paraId="1D07CB42" w14:textId="77777777" w:rsidR="00696B9C" w:rsidRDefault="0030015F">
      <w:pPr>
        <w:pStyle w:val="Tekstpodstawowy"/>
        <w:ind w:right="237" w:firstLine="707"/>
        <w:jc w:val="both"/>
      </w:pPr>
      <w:r>
        <w:t>Kostki mogą być produkowane z wypustkami dystansowymi na powierzchniach bocznych oraz z ukosowanymi krawędziami górnymi.</w:t>
      </w:r>
    </w:p>
    <w:p w14:paraId="4F0D5EC5" w14:textId="77777777" w:rsidR="00696B9C" w:rsidRDefault="0030015F">
      <w:pPr>
        <w:pStyle w:val="Akapitzlist"/>
        <w:numPr>
          <w:ilvl w:val="2"/>
          <w:numId w:val="72"/>
        </w:numPr>
        <w:tabs>
          <w:tab w:val="left" w:pos="1060"/>
        </w:tabs>
        <w:spacing w:before="118"/>
        <w:jc w:val="both"/>
        <w:rPr>
          <w:sz w:val="20"/>
        </w:rPr>
      </w:pPr>
      <w:r>
        <w:rPr>
          <w:sz w:val="20"/>
        </w:rPr>
        <w:t>Wymagania techniczne stawiane betonowym kostkom</w:t>
      </w:r>
      <w:r>
        <w:rPr>
          <w:spacing w:val="2"/>
          <w:sz w:val="20"/>
        </w:rPr>
        <w:t xml:space="preserve"> </w:t>
      </w:r>
      <w:r>
        <w:rPr>
          <w:sz w:val="20"/>
        </w:rPr>
        <w:t>brukowym</w:t>
      </w:r>
    </w:p>
    <w:p w14:paraId="4EF98375" w14:textId="77777777" w:rsidR="00696B9C" w:rsidRDefault="0030015F">
      <w:pPr>
        <w:pStyle w:val="Tekstpodstawowy"/>
        <w:spacing w:before="120"/>
        <w:ind w:firstLine="707"/>
      </w:pPr>
      <w:r>
        <w:t>Wymagania techniczne stawiane betonowym kostkom brukowym stosowanym na nawierzchniach dróg, ulic, chodników itp. określa PN-EN 1338 [2] w sposób przedstawiony w tablicy 1.</w:t>
      </w:r>
    </w:p>
    <w:p w14:paraId="5534FBD1" w14:textId="77777777" w:rsidR="00696B9C" w:rsidRDefault="0030015F">
      <w:pPr>
        <w:pStyle w:val="Tekstpodstawowy"/>
        <w:spacing w:before="121"/>
        <w:ind w:left="1552" w:hanging="994"/>
      </w:pPr>
      <w:r>
        <w:t>Tablica 1. Wymagania wobec betonowej kostki brukowej, ustalone w PN-EN 1338 [2] do stosowania na zewnętrznych nawierzchniach, mających kontakt z solą odladzającą w warunkach mrozu</w:t>
      </w:r>
    </w:p>
    <w:p w14:paraId="6CAD525F" w14:textId="77777777" w:rsidR="00696B9C" w:rsidRDefault="00696B9C">
      <w:pPr>
        <w:sectPr w:rsidR="00696B9C">
          <w:pgSz w:w="11910" w:h="16840"/>
          <w:pgMar w:top="600" w:right="1180" w:bottom="360" w:left="860" w:header="0" w:footer="176" w:gutter="0"/>
          <w:cols w:space="708"/>
        </w:sect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693"/>
        <w:gridCol w:w="850"/>
        <w:gridCol w:w="1702"/>
        <w:gridCol w:w="567"/>
        <w:gridCol w:w="1275"/>
      </w:tblGrid>
      <w:tr w:rsidR="00696B9C" w14:paraId="0B11767B" w14:textId="77777777">
        <w:trPr>
          <w:trHeight w:val="359"/>
        </w:trPr>
        <w:tc>
          <w:tcPr>
            <w:tcW w:w="569" w:type="dxa"/>
            <w:tcBorders>
              <w:bottom w:val="double" w:sz="1" w:space="0" w:color="000000"/>
            </w:tcBorders>
          </w:tcPr>
          <w:p w14:paraId="503DF15C" w14:textId="77777777" w:rsidR="00696B9C" w:rsidRDefault="0030015F">
            <w:pPr>
              <w:pStyle w:val="TableParagraph"/>
              <w:spacing w:before="114"/>
              <w:ind w:right="166"/>
              <w:jc w:val="right"/>
              <w:rPr>
                <w:sz w:val="16"/>
              </w:rPr>
            </w:pPr>
            <w:r>
              <w:rPr>
                <w:sz w:val="16"/>
              </w:rPr>
              <w:lastRenderedPageBreak/>
              <w:t>Lp.</w:t>
            </w:r>
          </w:p>
        </w:tc>
        <w:tc>
          <w:tcPr>
            <w:tcW w:w="2693" w:type="dxa"/>
            <w:tcBorders>
              <w:bottom w:val="double" w:sz="1" w:space="0" w:color="000000"/>
            </w:tcBorders>
          </w:tcPr>
          <w:p w14:paraId="73613128" w14:textId="77777777" w:rsidR="00696B9C" w:rsidRDefault="0030015F">
            <w:pPr>
              <w:pStyle w:val="TableParagraph"/>
              <w:spacing w:before="114"/>
              <w:ind w:left="101" w:right="98"/>
              <w:jc w:val="center"/>
              <w:rPr>
                <w:sz w:val="16"/>
              </w:rPr>
            </w:pPr>
            <w:r>
              <w:rPr>
                <w:sz w:val="16"/>
              </w:rPr>
              <w:t>Cecha</w:t>
            </w:r>
          </w:p>
        </w:tc>
        <w:tc>
          <w:tcPr>
            <w:tcW w:w="850" w:type="dxa"/>
            <w:tcBorders>
              <w:bottom w:val="double" w:sz="1" w:space="0" w:color="000000"/>
            </w:tcBorders>
          </w:tcPr>
          <w:p w14:paraId="72A7CA75" w14:textId="77777777" w:rsidR="00696B9C" w:rsidRDefault="0030015F">
            <w:pPr>
              <w:pStyle w:val="TableParagraph"/>
              <w:spacing w:line="178" w:lineRule="exact"/>
              <w:ind w:left="85" w:right="83"/>
              <w:jc w:val="center"/>
              <w:rPr>
                <w:sz w:val="16"/>
              </w:rPr>
            </w:pPr>
            <w:r>
              <w:rPr>
                <w:sz w:val="16"/>
              </w:rPr>
              <w:t>Załącznik</w:t>
            </w:r>
          </w:p>
          <w:p w14:paraId="2A0EDF52" w14:textId="77777777" w:rsidR="00696B9C" w:rsidRDefault="0030015F">
            <w:pPr>
              <w:pStyle w:val="TableParagraph"/>
              <w:spacing w:before="1" w:line="160" w:lineRule="exact"/>
              <w:ind w:left="85" w:right="81"/>
              <w:jc w:val="center"/>
              <w:rPr>
                <w:sz w:val="16"/>
              </w:rPr>
            </w:pPr>
            <w:r>
              <w:rPr>
                <w:sz w:val="16"/>
              </w:rPr>
              <w:t>normy</w:t>
            </w:r>
          </w:p>
        </w:tc>
        <w:tc>
          <w:tcPr>
            <w:tcW w:w="3544" w:type="dxa"/>
            <w:gridSpan w:val="3"/>
            <w:tcBorders>
              <w:bottom w:val="double" w:sz="1" w:space="0" w:color="000000"/>
            </w:tcBorders>
          </w:tcPr>
          <w:p w14:paraId="179A0729" w14:textId="77777777" w:rsidR="00696B9C" w:rsidRDefault="0030015F">
            <w:pPr>
              <w:pStyle w:val="TableParagraph"/>
              <w:spacing w:before="114"/>
              <w:ind w:left="1364" w:right="1357"/>
              <w:jc w:val="center"/>
              <w:rPr>
                <w:sz w:val="16"/>
              </w:rPr>
            </w:pPr>
            <w:r>
              <w:rPr>
                <w:sz w:val="16"/>
              </w:rPr>
              <w:t>Wymaganie</w:t>
            </w:r>
          </w:p>
        </w:tc>
      </w:tr>
      <w:tr w:rsidR="00696B9C" w14:paraId="46182F5A" w14:textId="77777777">
        <w:trPr>
          <w:trHeight w:val="313"/>
        </w:trPr>
        <w:tc>
          <w:tcPr>
            <w:tcW w:w="569" w:type="dxa"/>
            <w:tcBorders>
              <w:top w:val="double" w:sz="1" w:space="0" w:color="000000"/>
            </w:tcBorders>
          </w:tcPr>
          <w:p w14:paraId="37FB0435" w14:textId="77777777" w:rsidR="00696B9C" w:rsidRDefault="0030015F">
            <w:pPr>
              <w:pStyle w:val="TableParagraph"/>
              <w:spacing w:before="63"/>
              <w:ind w:right="233"/>
              <w:jc w:val="right"/>
              <w:rPr>
                <w:sz w:val="16"/>
              </w:rPr>
            </w:pPr>
            <w:r>
              <w:rPr>
                <w:sz w:val="16"/>
              </w:rPr>
              <w:t>1</w:t>
            </w:r>
          </w:p>
        </w:tc>
        <w:tc>
          <w:tcPr>
            <w:tcW w:w="7087" w:type="dxa"/>
            <w:gridSpan w:val="5"/>
            <w:tcBorders>
              <w:top w:val="double" w:sz="1" w:space="0" w:color="000000"/>
            </w:tcBorders>
          </w:tcPr>
          <w:p w14:paraId="33DD2F95" w14:textId="34AE179F" w:rsidR="00696B9C" w:rsidRDefault="00D924B0">
            <w:pPr>
              <w:pStyle w:val="TableParagraph"/>
              <w:tabs>
                <w:tab w:val="left" w:pos="2687"/>
                <w:tab w:val="left" w:pos="3537"/>
              </w:tabs>
              <w:spacing w:line="31" w:lineRule="exact"/>
              <w:ind w:left="-6"/>
              <w:rPr>
                <w:sz w:val="2"/>
              </w:rPr>
            </w:pPr>
            <w:r>
              <w:rPr>
                <w:noProof/>
                <w:sz w:val="3"/>
              </w:rPr>
              <mc:AlternateContent>
                <mc:Choice Requires="wpg">
                  <w:drawing>
                    <wp:inline distT="0" distB="0" distL="0" distR="0" wp14:anchorId="42EAA9E0" wp14:editId="73663FE5">
                      <wp:extent cx="18415" cy="20320"/>
                      <wp:effectExtent l="3810" t="0" r="0" b="0"/>
                      <wp:docPr id="31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0320"/>
                                <a:chOff x="0" y="0"/>
                                <a:chExt cx="29" cy="32"/>
                              </a:xfrm>
                            </wpg:grpSpPr>
                            <wps:wsp>
                              <wps:cNvPr id="319" name="AutoShape 317"/>
                              <wps:cNvSpPr>
                                <a:spLocks/>
                              </wps:cNvSpPr>
                              <wps:spPr bwMode="auto">
                                <a:xfrm>
                                  <a:off x="0" y="0"/>
                                  <a:ext cx="29" cy="32"/>
                                </a:xfrm>
                                <a:custGeom>
                                  <a:avLst/>
                                  <a:gdLst>
                                    <a:gd name="T0" fmla="*/ 10 w 29"/>
                                    <a:gd name="T1" fmla="*/ 31 h 32"/>
                                    <a:gd name="T2" fmla="*/ 0 w 29"/>
                                    <a:gd name="T3" fmla="*/ 31 h 32"/>
                                    <a:gd name="T4" fmla="*/ 0 w 29"/>
                                    <a:gd name="T5" fmla="*/ 29 h 32"/>
                                    <a:gd name="T6" fmla="*/ 10 w 29"/>
                                    <a:gd name="T7" fmla="*/ 29 h 32"/>
                                    <a:gd name="T8" fmla="*/ 10 w 29"/>
                                    <a:gd name="T9" fmla="*/ 31 h 32"/>
                                    <a:gd name="T10" fmla="*/ 29 w 29"/>
                                    <a:gd name="T11" fmla="*/ 10 h 32"/>
                                    <a:gd name="T12" fmla="*/ 0 w 29"/>
                                    <a:gd name="T13" fmla="*/ 10 h 32"/>
                                    <a:gd name="T14" fmla="*/ 0 w 29"/>
                                    <a:gd name="T15" fmla="*/ 0 h 32"/>
                                    <a:gd name="T16" fmla="*/ 29 w 29"/>
                                    <a:gd name="T17" fmla="*/ 0 h 32"/>
                                    <a:gd name="T18" fmla="*/ 29 w 29"/>
                                    <a:gd name="T19"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2">
                                      <a:moveTo>
                                        <a:pt x="10" y="31"/>
                                      </a:moveTo>
                                      <a:lnTo>
                                        <a:pt x="0" y="31"/>
                                      </a:lnTo>
                                      <a:lnTo>
                                        <a:pt x="0" y="29"/>
                                      </a:lnTo>
                                      <a:lnTo>
                                        <a:pt x="10" y="29"/>
                                      </a:lnTo>
                                      <a:lnTo>
                                        <a:pt x="10"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91BEB0" id="Group 316" o:spid="_x0000_s1026" style="width:1.45pt;height:1.6pt;mso-position-horizontal-relative:char;mso-position-vertical-relative:line"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">
                      <v:shape id="AutoShape 317" o:spid="_x0000_s1027" style="position:absolute;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" path="m10,31l,31,,29r10,l10,31xm29,10l,10,,,29,r,10xe" fillcolor="black" stroked="f">
                        <v:path arrowok="t" o:connecttype="custom" o:connectlocs="10,31;0,31;0,29;10,29;10,31;29,10;0,10;0,0;29,0;29,10" o:connectangles="0,0,0,0,0,0,0,0,0,0"/>
                      </v:shape>
                      <w10:anchorlock/>
                    </v:group>
                  </w:pict>
                </mc:Fallback>
              </mc:AlternateContent>
            </w:r>
            <w:r w:rsidR="0030015F">
              <w:rPr>
                <w:sz w:val="3"/>
              </w:rPr>
              <w:tab/>
            </w:r>
            <w:r>
              <w:rPr>
                <w:noProof/>
                <w:sz w:val="2"/>
              </w:rPr>
              <mc:AlternateContent>
                <mc:Choice Requires="wpg">
                  <w:drawing>
                    <wp:inline distT="0" distB="0" distL="0" distR="0" wp14:anchorId="40644DCE" wp14:editId="7BF6B46C">
                      <wp:extent cx="24765" cy="18415"/>
                      <wp:effectExtent l="0" t="0" r="0" b="635"/>
                      <wp:docPr id="31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18415"/>
                                <a:chOff x="0" y="0"/>
                                <a:chExt cx="39" cy="29"/>
                              </a:xfrm>
                            </wpg:grpSpPr>
                            <wps:wsp>
                              <wps:cNvPr id="317" name="AutoShape 315"/>
                              <wps:cNvSpPr>
                                <a:spLocks/>
                              </wps:cNvSpPr>
                              <wps:spPr bwMode="auto">
                                <a:xfrm>
                                  <a:off x="0" y="0"/>
                                  <a:ext cx="39" cy="29"/>
                                </a:xfrm>
                                <a:custGeom>
                                  <a:avLst/>
                                  <a:gdLst>
                                    <a:gd name="T0" fmla="*/ 29 w 39"/>
                                    <a:gd name="T1" fmla="*/ 29 h 29"/>
                                    <a:gd name="T2" fmla="*/ 0 w 39"/>
                                    <a:gd name="T3" fmla="*/ 29 h 29"/>
                                    <a:gd name="T4" fmla="*/ 0 w 39"/>
                                    <a:gd name="T5" fmla="*/ 19 h 29"/>
                                    <a:gd name="T6" fmla="*/ 29 w 39"/>
                                    <a:gd name="T7" fmla="*/ 19 h 29"/>
                                    <a:gd name="T8" fmla="*/ 29 w 39"/>
                                    <a:gd name="T9" fmla="*/ 29 h 29"/>
                                    <a:gd name="T10" fmla="*/ 38 w 39"/>
                                    <a:gd name="T11" fmla="*/ 10 h 29"/>
                                    <a:gd name="T12" fmla="*/ 10 w 39"/>
                                    <a:gd name="T13" fmla="*/ 10 h 29"/>
                                    <a:gd name="T14" fmla="*/ 10 w 39"/>
                                    <a:gd name="T15" fmla="*/ 0 h 29"/>
                                    <a:gd name="T16" fmla="*/ 38 w 39"/>
                                    <a:gd name="T17" fmla="*/ 0 h 29"/>
                                    <a:gd name="T18" fmla="*/ 38 w 39"/>
                                    <a:gd name="T19"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29">
                                      <a:moveTo>
                                        <a:pt x="29" y="29"/>
                                      </a:moveTo>
                                      <a:lnTo>
                                        <a:pt x="0" y="29"/>
                                      </a:lnTo>
                                      <a:lnTo>
                                        <a:pt x="0" y="19"/>
                                      </a:lnTo>
                                      <a:lnTo>
                                        <a:pt x="29" y="19"/>
                                      </a:lnTo>
                                      <a:lnTo>
                                        <a:pt x="29" y="29"/>
                                      </a:lnTo>
                                      <a:close/>
                                      <a:moveTo>
                                        <a:pt x="38" y="10"/>
                                      </a:moveTo>
                                      <a:lnTo>
                                        <a:pt x="10" y="10"/>
                                      </a:lnTo>
                                      <a:lnTo>
                                        <a:pt x="10" y="0"/>
                                      </a:lnTo>
                                      <a:lnTo>
                                        <a:pt x="38" y="0"/>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5D61D9" id="Group 314" o:spid="_x0000_s1026" style="width:1.95pt;height:1.45pt;mso-position-horizontal-relative:char;mso-position-vertical-relative:line" coordsize="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">
                      <v:shape id="AutoShape 315" o:spid="_x0000_s1027" style="position:absolute;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" path="m29,29l,29,,19r29,l29,29xm38,10r-28,l10,,38,r,10xe" fillcolor="black" stroked="f">
                        <v:path arrowok="t" o:connecttype="custom" o:connectlocs="29,29;0,29;0,19;29,19;29,29;38,10;10,10;10,0;38,0;38,10" o:connectangles="0,0,0,0,0,0,0,0,0,0"/>
                      </v:shape>
                      <w10:anchorlock/>
                    </v:group>
                  </w:pict>
                </mc:Fallback>
              </mc:AlternateContent>
            </w:r>
            <w:r w:rsidR="0030015F">
              <w:rPr>
                <w:sz w:val="2"/>
              </w:rPr>
              <w:tab/>
            </w:r>
            <w:r>
              <w:rPr>
                <w:noProof/>
                <w:sz w:val="2"/>
              </w:rPr>
              <mc:AlternateContent>
                <mc:Choice Requires="wpg">
                  <w:drawing>
                    <wp:inline distT="0" distB="0" distL="0" distR="0" wp14:anchorId="06E380A9" wp14:editId="79069F70">
                      <wp:extent cx="24765" cy="18415"/>
                      <wp:effectExtent l="1905" t="0" r="1905" b="635"/>
                      <wp:docPr id="31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18415"/>
                                <a:chOff x="0" y="0"/>
                                <a:chExt cx="39" cy="29"/>
                              </a:xfrm>
                            </wpg:grpSpPr>
                            <wps:wsp>
                              <wps:cNvPr id="315" name="AutoShape 313"/>
                              <wps:cNvSpPr>
                                <a:spLocks/>
                              </wps:cNvSpPr>
                              <wps:spPr bwMode="auto">
                                <a:xfrm>
                                  <a:off x="0" y="0"/>
                                  <a:ext cx="39" cy="29"/>
                                </a:xfrm>
                                <a:custGeom>
                                  <a:avLst/>
                                  <a:gdLst>
                                    <a:gd name="T0" fmla="*/ 29 w 39"/>
                                    <a:gd name="T1" fmla="*/ 29 h 29"/>
                                    <a:gd name="T2" fmla="*/ 0 w 39"/>
                                    <a:gd name="T3" fmla="*/ 29 h 29"/>
                                    <a:gd name="T4" fmla="*/ 0 w 39"/>
                                    <a:gd name="T5" fmla="*/ 19 h 29"/>
                                    <a:gd name="T6" fmla="*/ 29 w 39"/>
                                    <a:gd name="T7" fmla="*/ 19 h 29"/>
                                    <a:gd name="T8" fmla="*/ 29 w 39"/>
                                    <a:gd name="T9" fmla="*/ 29 h 29"/>
                                    <a:gd name="T10" fmla="*/ 38 w 39"/>
                                    <a:gd name="T11" fmla="*/ 10 h 29"/>
                                    <a:gd name="T12" fmla="*/ 10 w 39"/>
                                    <a:gd name="T13" fmla="*/ 10 h 29"/>
                                    <a:gd name="T14" fmla="*/ 10 w 39"/>
                                    <a:gd name="T15" fmla="*/ 0 h 29"/>
                                    <a:gd name="T16" fmla="*/ 38 w 39"/>
                                    <a:gd name="T17" fmla="*/ 0 h 29"/>
                                    <a:gd name="T18" fmla="*/ 38 w 39"/>
                                    <a:gd name="T19" fmla="*/ 1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29">
                                      <a:moveTo>
                                        <a:pt x="29" y="29"/>
                                      </a:moveTo>
                                      <a:lnTo>
                                        <a:pt x="0" y="29"/>
                                      </a:lnTo>
                                      <a:lnTo>
                                        <a:pt x="0" y="19"/>
                                      </a:lnTo>
                                      <a:lnTo>
                                        <a:pt x="29" y="19"/>
                                      </a:lnTo>
                                      <a:lnTo>
                                        <a:pt x="29" y="29"/>
                                      </a:lnTo>
                                      <a:close/>
                                      <a:moveTo>
                                        <a:pt x="38" y="10"/>
                                      </a:moveTo>
                                      <a:lnTo>
                                        <a:pt x="10" y="10"/>
                                      </a:lnTo>
                                      <a:lnTo>
                                        <a:pt x="10" y="0"/>
                                      </a:lnTo>
                                      <a:lnTo>
                                        <a:pt x="38" y="0"/>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1321CD" id="Group 312" o:spid="_x0000_s1026" style="width:1.95pt;height:1.45pt;mso-position-horizontal-relative:char;mso-position-vertical-relative:line" coordsize="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">
                      <v:shape id="AutoShape 313" o:spid="_x0000_s1027" style="position:absolute;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" path="m29,29l,29,,19r29,l29,29xm38,10r-28,l10,,38,r,10xe" fillcolor="black" stroked="f">
                        <v:path arrowok="t" o:connecttype="custom" o:connectlocs="29,29;0,29;0,19;29,19;29,29;38,10;10,10;10,0;38,0;38,10" o:connectangles="0,0,0,0,0,0,0,0,0,0"/>
                      </v:shape>
                      <w10:anchorlock/>
                    </v:group>
                  </w:pict>
                </mc:Fallback>
              </mc:AlternateContent>
            </w:r>
          </w:p>
          <w:p w14:paraId="47774829" w14:textId="77777777" w:rsidR="00696B9C" w:rsidRDefault="0030015F">
            <w:pPr>
              <w:pStyle w:val="TableParagraph"/>
              <w:spacing w:before="32"/>
              <w:ind w:left="104"/>
              <w:rPr>
                <w:sz w:val="16"/>
              </w:rPr>
            </w:pPr>
            <w:r>
              <w:rPr>
                <w:sz w:val="16"/>
              </w:rPr>
              <w:t>Kształt i wymiary</w:t>
            </w:r>
          </w:p>
        </w:tc>
      </w:tr>
      <w:tr w:rsidR="00696B9C" w14:paraId="77ACE801" w14:textId="77777777">
        <w:trPr>
          <w:trHeight w:val="1103"/>
        </w:trPr>
        <w:tc>
          <w:tcPr>
            <w:tcW w:w="569" w:type="dxa"/>
          </w:tcPr>
          <w:p w14:paraId="28DD5D19" w14:textId="77777777" w:rsidR="00696B9C" w:rsidRDefault="0030015F">
            <w:pPr>
              <w:pStyle w:val="TableParagraph"/>
              <w:spacing w:line="178" w:lineRule="exact"/>
              <w:ind w:right="171"/>
              <w:jc w:val="right"/>
              <w:rPr>
                <w:sz w:val="16"/>
              </w:rPr>
            </w:pPr>
            <w:r>
              <w:rPr>
                <w:sz w:val="16"/>
              </w:rPr>
              <w:t>1.1</w:t>
            </w:r>
          </w:p>
        </w:tc>
        <w:tc>
          <w:tcPr>
            <w:tcW w:w="2693" w:type="dxa"/>
          </w:tcPr>
          <w:p w14:paraId="4F4953E9" w14:textId="77777777" w:rsidR="00696B9C" w:rsidRDefault="0030015F">
            <w:pPr>
              <w:pStyle w:val="TableParagraph"/>
              <w:tabs>
                <w:tab w:val="left" w:pos="1777"/>
              </w:tabs>
              <w:ind w:left="105" w:right="112" w:hanging="1"/>
              <w:rPr>
                <w:sz w:val="16"/>
              </w:rPr>
            </w:pPr>
            <w:r>
              <w:rPr>
                <w:sz w:val="16"/>
              </w:rPr>
              <w:t>Dopuszczalne odchyłki w mm od zadeklarowanych wymiarów kostki, grubości</w:t>
            </w:r>
            <w:r>
              <w:rPr>
                <w:sz w:val="16"/>
              </w:rPr>
              <w:tab/>
              <w:t>&lt; 100</w:t>
            </w:r>
            <w:r>
              <w:rPr>
                <w:spacing w:val="-3"/>
                <w:sz w:val="16"/>
              </w:rPr>
              <w:t xml:space="preserve"> </w:t>
            </w:r>
            <w:r>
              <w:rPr>
                <w:sz w:val="16"/>
              </w:rPr>
              <w:t>mm</w:t>
            </w:r>
          </w:p>
          <w:p w14:paraId="4B24E497" w14:textId="77777777" w:rsidR="00696B9C" w:rsidRDefault="0030015F">
            <w:pPr>
              <w:pStyle w:val="TableParagraph"/>
              <w:ind w:left="1787"/>
              <w:rPr>
                <w:sz w:val="16"/>
              </w:rPr>
            </w:pPr>
            <w:r>
              <w:rPr>
                <w:sz w:val="16"/>
              </w:rPr>
              <w:t>≥ 100</w:t>
            </w:r>
            <w:r>
              <w:rPr>
                <w:spacing w:val="-1"/>
                <w:sz w:val="16"/>
              </w:rPr>
              <w:t xml:space="preserve"> </w:t>
            </w:r>
            <w:r>
              <w:rPr>
                <w:sz w:val="16"/>
              </w:rPr>
              <w:t>mm</w:t>
            </w:r>
          </w:p>
        </w:tc>
        <w:tc>
          <w:tcPr>
            <w:tcW w:w="850" w:type="dxa"/>
          </w:tcPr>
          <w:p w14:paraId="6162519D" w14:textId="77777777" w:rsidR="00696B9C" w:rsidRDefault="0030015F">
            <w:pPr>
              <w:pStyle w:val="TableParagraph"/>
              <w:spacing w:line="178" w:lineRule="exact"/>
              <w:ind w:left="368"/>
              <w:rPr>
                <w:sz w:val="16"/>
              </w:rPr>
            </w:pPr>
            <w:r>
              <w:rPr>
                <w:sz w:val="16"/>
              </w:rPr>
              <w:t>C</w:t>
            </w:r>
          </w:p>
        </w:tc>
        <w:tc>
          <w:tcPr>
            <w:tcW w:w="2269" w:type="dxa"/>
            <w:gridSpan w:val="2"/>
          </w:tcPr>
          <w:p w14:paraId="13E1EF4C" w14:textId="77777777" w:rsidR="00696B9C" w:rsidRDefault="0030015F">
            <w:pPr>
              <w:pStyle w:val="TableParagraph"/>
              <w:spacing w:line="178" w:lineRule="exact"/>
              <w:ind w:left="6"/>
              <w:jc w:val="center"/>
              <w:rPr>
                <w:sz w:val="16"/>
              </w:rPr>
            </w:pPr>
            <w:r>
              <w:rPr>
                <w:sz w:val="16"/>
              </w:rPr>
              <w:t>Długość szerokość grubość</w:t>
            </w:r>
          </w:p>
          <w:p w14:paraId="5DA5E25E" w14:textId="77777777" w:rsidR="00696B9C" w:rsidRDefault="00696B9C">
            <w:pPr>
              <w:pStyle w:val="TableParagraph"/>
              <w:spacing w:before="10"/>
              <w:rPr>
                <w:sz w:val="15"/>
              </w:rPr>
            </w:pPr>
          </w:p>
          <w:p w14:paraId="3FEA0CFC" w14:textId="77777777" w:rsidR="00696B9C" w:rsidRDefault="0030015F">
            <w:pPr>
              <w:pStyle w:val="TableParagraph"/>
              <w:tabs>
                <w:tab w:val="left" w:pos="693"/>
                <w:tab w:val="left" w:pos="1383"/>
              </w:tabs>
              <w:ind w:left="5"/>
              <w:jc w:val="center"/>
              <w:rPr>
                <w:sz w:val="16"/>
              </w:rPr>
            </w:pPr>
            <w:r>
              <w:rPr>
                <w:sz w:val="16"/>
              </w:rPr>
              <w:t>±</w:t>
            </w:r>
            <w:r>
              <w:rPr>
                <w:spacing w:val="1"/>
                <w:sz w:val="16"/>
              </w:rPr>
              <w:t xml:space="preserve"> </w:t>
            </w:r>
            <w:r>
              <w:rPr>
                <w:sz w:val="16"/>
              </w:rPr>
              <w:t>2</w:t>
            </w:r>
            <w:r>
              <w:rPr>
                <w:sz w:val="16"/>
              </w:rPr>
              <w:tab/>
              <w:t>± 2</w:t>
            </w:r>
            <w:r>
              <w:rPr>
                <w:sz w:val="16"/>
              </w:rPr>
              <w:tab/>
              <w:t>±</w:t>
            </w:r>
            <w:r>
              <w:rPr>
                <w:spacing w:val="-1"/>
                <w:sz w:val="16"/>
              </w:rPr>
              <w:t xml:space="preserve"> </w:t>
            </w:r>
            <w:r>
              <w:rPr>
                <w:sz w:val="16"/>
              </w:rPr>
              <w:t>3</w:t>
            </w:r>
          </w:p>
          <w:p w14:paraId="1100FB6A" w14:textId="77777777" w:rsidR="00696B9C" w:rsidRDefault="0030015F">
            <w:pPr>
              <w:pStyle w:val="TableParagraph"/>
              <w:tabs>
                <w:tab w:val="left" w:pos="693"/>
                <w:tab w:val="left" w:pos="1383"/>
              </w:tabs>
              <w:spacing w:before="1"/>
              <w:ind w:left="5"/>
              <w:jc w:val="center"/>
              <w:rPr>
                <w:sz w:val="16"/>
              </w:rPr>
            </w:pPr>
            <w:r>
              <w:rPr>
                <w:sz w:val="16"/>
              </w:rPr>
              <w:t>±</w:t>
            </w:r>
            <w:r>
              <w:rPr>
                <w:spacing w:val="1"/>
                <w:sz w:val="16"/>
              </w:rPr>
              <w:t xml:space="preserve"> </w:t>
            </w:r>
            <w:r>
              <w:rPr>
                <w:sz w:val="16"/>
              </w:rPr>
              <w:t>3</w:t>
            </w:r>
            <w:r>
              <w:rPr>
                <w:sz w:val="16"/>
              </w:rPr>
              <w:tab/>
              <w:t>± 3</w:t>
            </w:r>
            <w:r>
              <w:rPr>
                <w:sz w:val="16"/>
              </w:rPr>
              <w:tab/>
              <w:t>±</w:t>
            </w:r>
            <w:r>
              <w:rPr>
                <w:spacing w:val="-1"/>
                <w:sz w:val="16"/>
              </w:rPr>
              <w:t xml:space="preserve"> </w:t>
            </w:r>
            <w:r>
              <w:rPr>
                <w:sz w:val="16"/>
              </w:rPr>
              <w:t>4</w:t>
            </w:r>
          </w:p>
        </w:tc>
        <w:tc>
          <w:tcPr>
            <w:tcW w:w="1275" w:type="dxa"/>
          </w:tcPr>
          <w:p w14:paraId="6DB9B924" w14:textId="77777777" w:rsidR="00696B9C" w:rsidRDefault="0030015F">
            <w:pPr>
              <w:pStyle w:val="TableParagraph"/>
              <w:ind w:left="106" w:right="121"/>
              <w:rPr>
                <w:sz w:val="16"/>
              </w:rPr>
            </w:pPr>
            <w:r>
              <w:rPr>
                <w:sz w:val="16"/>
              </w:rPr>
              <w:t xml:space="preserve">Różnica </w:t>
            </w:r>
            <w:proofErr w:type="spellStart"/>
            <w:r>
              <w:rPr>
                <w:sz w:val="16"/>
              </w:rPr>
              <w:t>pomię</w:t>
            </w:r>
            <w:proofErr w:type="spellEnd"/>
            <w:r>
              <w:rPr>
                <w:sz w:val="16"/>
              </w:rPr>
              <w:t xml:space="preserve">- </w:t>
            </w:r>
            <w:proofErr w:type="spellStart"/>
            <w:r>
              <w:rPr>
                <w:sz w:val="16"/>
              </w:rPr>
              <w:t>dzy</w:t>
            </w:r>
            <w:proofErr w:type="spellEnd"/>
            <w:r>
              <w:rPr>
                <w:sz w:val="16"/>
              </w:rPr>
              <w:t xml:space="preserve"> dwoma po- miarami </w:t>
            </w:r>
            <w:proofErr w:type="spellStart"/>
            <w:r>
              <w:rPr>
                <w:sz w:val="16"/>
              </w:rPr>
              <w:t>gru</w:t>
            </w:r>
            <w:proofErr w:type="spellEnd"/>
            <w:r>
              <w:rPr>
                <w:sz w:val="16"/>
              </w:rPr>
              <w:t xml:space="preserve">- </w:t>
            </w:r>
            <w:proofErr w:type="spellStart"/>
            <w:r>
              <w:rPr>
                <w:sz w:val="16"/>
              </w:rPr>
              <w:t>bości</w:t>
            </w:r>
            <w:proofErr w:type="spellEnd"/>
            <w:r>
              <w:rPr>
                <w:sz w:val="16"/>
              </w:rPr>
              <w:t>, tej samej</w:t>
            </w:r>
          </w:p>
          <w:p w14:paraId="09009DA8" w14:textId="77777777" w:rsidR="00696B9C" w:rsidRDefault="0030015F">
            <w:pPr>
              <w:pStyle w:val="TableParagraph"/>
              <w:spacing w:line="182" w:lineRule="exact"/>
              <w:ind w:left="106" w:right="116"/>
              <w:rPr>
                <w:sz w:val="16"/>
              </w:rPr>
            </w:pPr>
            <w:r>
              <w:rPr>
                <w:sz w:val="16"/>
              </w:rPr>
              <w:t>kostki, powinna być ≤ 3 mm</w:t>
            </w:r>
          </w:p>
        </w:tc>
      </w:tr>
      <w:tr w:rsidR="00696B9C" w14:paraId="010157C0" w14:textId="77777777">
        <w:trPr>
          <w:trHeight w:val="918"/>
        </w:trPr>
        <w:tc>
          <w:tcPr>
            <w:tcW w:w="569" w:type="dxa"/>
          </w:tcPr>
          <w:p w14:paraId="3F4D747C" w14:textId="77777777" w:rsidR="00696B9C" w:rsidRDefault="0030015F">
            <w:pPr>
              <w:pStyle w:val="TableParagraph"/>
              <w:spacing w:line="178" w:lineRule="exact"/>
              <w:ind w:right="171"/>
              <w:jc w:val="right"/>
              <w:rPr>
                <w:sz w:val="16"/>
              </w:rPr>
            </w:pPr>
            <w:r>
              <w:rPr>
                <w:sz w:val="16"/>
              </w:rPr>
              <w:t>1.2</w:t>
            </w:r>
          </w:p>
        </w:tc>
        <w:tc>
          <w:tcPr>
            <w:tcW w:w="2693" w:type="dxa"/>
          </w:tcPr>
          <w:p w14:paraId="197A9849" w14:textId="77777777" w:rsidR="00696B9C" w:rsidRDefault="0030015F">
            <w:pPr>
              <w:pStyle w:val="TableParagraph"/>
              <w:ind w:left="105" w:right="112" w:hanging="1"/>
              <w:rPr>
                <w:sz w:val="16"/>
              </w:rPr>
            </w:pPr>
            <w:r>
              <w:rPr>
                <w:sz w:val="16"/>
              </w:rPr>
              <w:t>Odchyłki płaskości i pofalowania (jeśli maksymalne wymiary</w:t>
            </w:r>
            <w:r>
              <w:rPr>
                <w:spacing w:val="19"/>
                <w:sz w:val="16"/>
              </w:rPr>
              <w:t xml:space="preserve"> </w:t>
            </w:r>
            <w:r>
              <w:rPr>
                <w:sz w:val="16"/>
              </w:rPr>
              <w:t>kostki</w:t>
            </w:r>
          </w:p>
          <w:p w14:paraId="0F30D6D4" w14:textId="77777777" w:rsidR="00696B9C" w:rsidRDefault="0030015F">
            <w:pPr>
              <w:pStyle w:val="TableParagraph"/>
              <w:numPr>
                <w:ilvl w:val="0"/>
                <w:numId w:val="69"/>
              </w:numPr>
              <w:tabs>
                <w:tab w:val="left" w:pos="238"/>
              </w:tabs>
              <w:spacing w:line="183" w:lineRule="exact"/>
              <w:ind w:hanging="133"/>
              <w:rPr>
                <w:sz w:val="16"/>
              </w:rPr>
            </w:pPr>
            <w:r>
              <w:rPr>
                <w:sz w:val="16"/>
              </w:rPr>
              <w:t>300 mm), przy długości</w:t>
            </w:r>
            <w:r>
              <w:rPr>
                <w:spacing w:val="-9"/>
                <w:sz w:val="16"/>
              </w:rPr>
              <w:t xml:space="preserve"> </w:t>
            </w:r>
            <w:r>
              <w:rPr>
                <w:sz w:val="16"/>
              </w:rPr>
              <w:t>pomiarowej</w:t>
            </w:r>
          </w:p>
          <w:p w14:paraId="5FAE403B" w14:textId="77777777" w:rsidR="00696B9C" w:rsidRDefault="0030015F">
            <w:pPr>
              <w:pStyle w:val="TableParagraph"/>
              <w:spacing w:line="183" w:lineRule="exact"/>
              <w:ind w:left="1904"/>
              <w:rPr>
                <w:sz w:val="16"/>
              </w:rPr>
            </w:pPr>
            <w:r>
              <w:rPr>
                <w:sz w:val="16"/>
              </w:rPr>
              <w:t>300 mm</w:t>
            </w:r>
          </w:p>
          <w:p w14:paraId="3AE300A2" w14:textId="77777777" w:rsidR="00696B9C" w:rsidRDefault="0030015F">
            <w:pPr>
              <w:pStyle w:val="TableParagraph"/>
              <w:spacing w:line="168" w:lineRule="exact"/>
              <w:ind w:left="1904"/>
              <w:rPr>
                <w:sz w:val="16"/>
              </w:rPr>
            </w:pPr>
            <w:r>
              <w:rPr>
                <w:sz w:val="16"/>
              </w:rPr>
              <w:t>400 mm</w:t>
            </w:r>
          </w:p>
        </w:tc>
        <w:tc>
          <w:tcPr>
            <w:tcW w:w="850" w:type="dxa"/>
          </w:tcPr>
          <w:p w14:paraId="319C2197" w14:textId="77777777" w:rsidR="00696B9C" w:rsidRDefault="0030015F">
            <w:pPr>
              <w:pStyle w:val="TableParagraph"/>
              <w:spacing w:line="178" w:lineRule="exact"/>
              <w:ind w:left="368"/>
              <w:rPr>
                <w:sz w:val="16"/>
              </w:rPr>
            </w:pPr>
            <w:r>
              <w:rPr>
                <w:sz w:val="16"/>
              </w:rPr>
              <w:t>C</w:t>
            </w:r>
          </w:p>
        </w:tc>
        <w:tc>
          <w:tcPr>
            <w:tcW w:w="3544" w:type="dxa"/>
            <w:gridSpan w:val="3"/>
          </w:tcPr>
          <w:p w14:paraId="4DC1766C" w14:textId="77777777" w:rsidR="00696B9C" w:rsidRDefault="0030015F">
            <w:pPr>
              <w:pStyle w:val="TableParagraph"/>
              <w:tabs>
                <w:tab w:val="left" w:pos="2244"/>
              </w:tabs>
              <w:ind w:left="668" w:right="661" w:firstLine="413"/>
              <w:rPr>
                <w:sz w:val="16"/>
              </w:rPr>
            </w:pPr>
            <w:r>
              <w:rPr>
                <w:sz w:val="16"/>
              </w:rPr>
              <w:t>Maksymalna (w mm) wypukłość</w:t>
            </w:r>
            <w:r>
              <w:rPr>
                <w:sz w:val="16"/>
              </w:rPr>
              <w:tab/>
            </w:r>
            <w:r>
              <w:rPr>
                <w:spacing w:val="-4"/>
                <w:sz w:val="16"/>
              </w:rPr>
              <w:t>wklęsłość</w:t>
            </w:r>
          </w:p>
          <w:p w14:paraId="11E8DB8A" w14:textId="77777777" w:rsidR="00696B9C" w:rsidRDefault="00696B9C">
            <w:pPr>
              <w:pStyle w:val="TableParagraph"/>
              <w:spacing w:before="5"/>
              <w:rPr>
                <w:sz w:val="15"/>
              </w:rPr>
            </w:pPr>
          </w:p>
          <w:p w14:paraId="2D3AE97E" w14:textId="77777777" w:rsidR="00696B9C" w:rsidRDefault="0030015F">
            <w:pPr>
              <w:pStyle w:val="TableParagraph"/>
              <w:tabs>
                <w:tab w:val="left" w:pos="2492"/>
              </w:tabs>
              <w:spacing w:before="1"/>
              <w:ind w:left="851"/>
              <w:rPr>
                <w:sz w:val="16"/>
              </w:rPr>
            </w:pPr>
            <w:r>
              <w:rPr>
                <w:sz w:val="16"/>
              </w:rPr>
              <w:t>1,5</w:t>
            </w:r>
            <w:r>
              <w:rPr>
                <w:sz w:val="16"/>
              </w:rPr>
              <w:tab/>
              <w:t>1,0</w:t>
            </w:r>
          </w:p>
          <w:p w14:paraId="481C4EA1" w14:textId="77777777" w:rsidR="00696B9C" w:rsidRDefault="0030015F">
            <w:pPr>
              <w:pStyle w:val="TableParagraph"/>
              <w:tabs>
                <w:tab w:val="left" w:pos="2492"/>
              </w:tabs>
              <w:spacing w:line="168" w:lineRule="exact"/>
              <w:ind w:left="851"/>
              <w:rPr>
                <w:sz w:val="16"/>
              </w:rPr>
            </w:pPr>
            <w:r>
              <w:rPr>
                <w:sz w:val="16"/>
              </w:rPr>
              <w:t>2,0</w:t>
            </w:r>
            <w:r>
              <w:rPr>
                <w:sz w:val="16"/>
              </w:rPr>
              <w:tab/>
              <w:t>1,5</w:t>
            </w:r>
          </w:p>
        </w:tc>
      </w:tr>
      <w:tr w:rsidR="00696B9C" w14:paraId="4DB47CD1" w14:textId="77777777">
        <w:trPr>
          <w:trHeight w:val="304"/>
        </w:trPr>
        <w:tc>
          <w:tcPr>
            <w:tcW w:w="569" w:type="dxa"/>
          </w:tcPr>
          <w:p w14:paraId="2B900B63" w14:textId="77777777" w:rsidR="00696B9C" w:rsidRDefault="0030015F">
            <w:pPr>
              <w:pStyle w:val="TableParagraph"/>
              <w:spacing w:before="57"/>
              <w:ind w:right="233"/>
              <w:jc w:val="right"/>
              <w:rPr>
                <w:sz w:val="16"/>
              </w:rPr>
            </w:pPr>
            <w:r>
              <w:rPr>
                <w:sz w:val="16"/>
              </w:rPr>
              <w:t>2</w:t>
            </w:r>
          </w:p>
        </w:tc>
        <w:tc>
          <w:tcPr>
            <w:tcW w:w="7087" w:type="dxa"/>
            <w:gridSpan w:val="5"/>
          </w:tcPr>
          <w:p w14:paraId="50119601" w14:textId="77777777" w:rsidR="00696B9C" w:rsidRDefault="0030015F">
            <w:pPr>
              <w:pStyle w:val="TableParagraph"/>
              <w:spacing w:before="57"/>
              <w:ind w:left="104"/>
              <w:rPr>
                <w:sz w:val="16"/>
              </w:rPr>
            </w:pPr>
            <w:r>
              <w:rPr>
                <w:sz w:val="16"/>
              </w:rPr>
              <w:t>Właściwości fizyczne i mechaniczne</w:t>
            </w:r>
          </w:p>
        </w:tc>
      </w:tr>
      <w:tr w:rsidR="00696B9C" w14:paraId="6B98F4AB" w14:textId="77777777">
        <w:trPr>
          <w:trHeight w:val="551"/>
        </w:trPr>
        <w:tc>
          <w:tcPr>
            <w:tcW w:w="569" w:type="dxa"/>
          </w:tcPr>
          <w:p w14:paraId="202534FF" w14:textId="77777777" w:rsidR="00696B9C" w:rsidRDefault="0030015F">
            <w:pPr>
              <w:pStyle w:val="TableParagraph"/>
              <w:spacing w:line="178" w:lineRule="exact"/>
              <w:ind w:right="171"/>
              <w:jc w:val="right"/>
              <w:rPr>
                <w:sz w:val="16"/>
              </w:rPr>
            </w:pPr>
            <w:r>
              <w:rPr>
                <w:sz w:val="16"/>
              </w:rPr>
              <w:t>2.1</w:t>
            </w:r>
          </w:p>
        </w:tc>
        <w:tc>
          <w:tcPr>
            <w:tcW w:w="2693" w:type="dxa"/>
          </w:tcPr>
          <w:p w14:paraId="4E6ED0A9" w14:textId="77777777" w:rsidR="00696B9C" w:rsidRDefault="0030015F">
            <w:pPr>
              <w:pStyle w:val="TableParagraph"/>
              <w:ind w:left="105" w:right="49" w:hanging="1"/>
              <w:rPr>
                <w:sz w:val="16"/>
              </w:rPr>
            </w:pPr>
            <w:r>
              <w:rPr>
                <w:sz w:val="16"/>
              </w:rPr>
              <w:t>Odporność na zamrażanie/rozmraża- nie z udziałem soli odladzających (wg</w:t>
            </w:r>
          </w:p>
          <w:p w14:paraId="0C47BBD0" w14:textId="77777777" w:rsidR="00696B9C" w:rsidRDefault="0030015F">
            <w:pPr>
              <w:pStyle w:val="TableParagraph"/>
              <w:spacing w:line="168" w:lineRule="exact"/>
              <w:ind w:left="105"/>
              <w:rPr>
                <w:sz w:val="16"/>
              </w:rPr>
            </w:pPr>
            <w:r>
              <w:rPr>
                <w:sz w:val="16"/>
              </w:rPr>
              <w:t>klasy 3, zał. D)</w:t>
            </w:r>
          </w:p>
        </w:tc>
        <w:tc>
          <w:tcPr>
            <w:tcW w:w="850" w:type="dxa"/>
          </w:tcPr>
          <w:p w14:paraId="36FCDAED" w14:textId="77777777" w:rsidR="00696B9C" w:rsidRDefault="0030015F">
            <w:pPr>
              <w:pStyle w:val="TableParagraph"/>
              <w:spacing w:line="178" w:lineRule="exact"/>
              <w:ind w:left="364"/>
              <w:rPr>
                <w:sz w:val="16"/>
              </w:rPr>
            </w:pPr>
            <w:r>
              <w:rPr>
                <w:sz w:val="16"/>
              </w:rPr>
              <w:t>D</w:t>
            </w:r>
          </w:p>
        </w:tc>
        <w:tc>
          <w:tcPr>
            <w:tcW w:w="3544" w:type="dxa"/>
            <w:gridSpan w:val="3"/>
          </w:tcPr>
          <w:p w14:paraId="1D679110" w14:textId="77777777" w:rsidR="00696B9C" w:rsidRDefault="0030015F">
            <w:pPr>
              <w:pStyle w:val="TableParagraph"/>
              <w:ind w:left="106" w:hanging="1"/>
              <w:rPr>
                <w:sz w:val="16"/>
              </w:rPr>
            </w:pPr>
            <w:r>
              <w:rPr>
                <w:sz w:val="16"/>
              </w:rPr>
              <w:t>Ubytek masy po badaniu: wartość średnia ≤ 1,0 kg/m</w:t>
            </w:r>
            <w:r>
              <w:rPr>
                <w:sz w:val="16"/>
                <w:vertAlign w:val="superscript"/>
              </w:rPr>
              <w:t>2</w:t>
            </w:r>
            <w:r>
              <w:rPr>
                <w:sz w:val="16"/>
              </w:rPr>
              <w:t>, przy czym każdy pojedynczy wynik &lt; 1,5</w:t>
            </w:r>
          </w:p>
          <w:p w14:paraId="2934D9EC" w14:textId="77777777" w:rsidR="00696B9C" w:rsidRDefault="0030015F">
            <w:pPr>
              <w:pStyle w:val="TableParagraph"/>
              <w:spacing w:line="168" w:lineRule="exact"/>
              <w:ind w:left="106"/>
              <w:rPr>
                <w:sz w:val="16"/>
              </w:rPr>
            </w:pPr>
            <w:r>
              <w:rPr>
                <w:sz w:val="16"/>
              </w:rPr>
              <w:t>kg/m</w:t>
            </w:r>
            <w:r>
              <w:rPr>
                <w:sz w:val="16"/>
                <w:vertAlign w:val="superscript"/>
              </w:rPr>
              <w:t>2</w:t>
            </w:r>
          </w:p>
        </w:tc>
      </w:tr>
      <w:tr w:rsidR="00696B9C" w14:paraId="5C2118B2" w14:textId="77777777">
        <w:trPr>
          <w:trHeight w:val="736"/>
        </w:trPr>
        <w:tc>
          <w:tcPr>
            <w:tcW w:w="569" w:type="dxa"/>
          </w:tcPr>
          <w:p w14:paraId="65EF3E54" w14:textId="77777777" w:rsidR="00696B9C" w:rsidRDefault="0030015F">
            <w:pPr>
              <w:pStyle w:val="TableParagraph"/>
              <w:spacing w:line="181" w:lineRule="exact"/>
              <w:ind w:right="171"/>
              <w:jc w:val="right"/>
              <w:rPr>
                <w:sz w:val="16"/>
              </w:rPr>
            </w:pPr>
            <w:r>
              <w:rPr>
                <w:sz w:val="16"/>
              </w:rPr>
              <w:t>2.2</w:t>
            </w:r>
          </w:p>
        </w:tc>
        <w:tc>
          <w:tcPr>
            <w:tcW w:w="2693" w:type="dxa"/>
          </w:tcPr>
          <w:p w14:paraId="2637003F" w14:textId="77777777" w:rsidR="00696B9C" w:rsidRDefault="0030015F">
            <w:pPr>
              <w:pStyle w:val="TableParagraph"/>
              <w:spacing w:line="237" w:lineRule="auto"/>
              <w:ind w:left="105" w:right="112" w:hanging="1"/>
              <w:rPr>
                <w:sz w:val="16"/>
              </w:rPr>
            </w:pPr>
            <w:r>
              <w:rPr>
                <w:sz w:val="16"/>
              </w:rPr>
              <w:t>Wytrzymałość na rozciąganie przy rozłupywaniu</w:t>
            </w:r>
          </w:p>
        </w:tc>
        <w:tc>
          <w:tcPr>
            <w:tcW w:w="850" w:type="dxa"/>
          </w:tcPr>
          <w:p w14:paraId="271141A9" w14:textId="77777777" w:rsidR="00696B9C" w:rsidRDefault="0030015F">
            <w:pPr>
              <w:pStyle w:val="TableParagraph"/>
              <w:spacing w:line="181" w:lineRule="exact"/>
              <w:ind w:left="376"/>
              <w:rPr>
                <w:sz w:val="16"/>
              </w:rPr>
            </w:pPr>
            <w:r>
              <w:rPr>
                <w:sz w:val="16"/>
              </w:rPr>
              <w:t>F</w:t>
            </w:r>
          </w:p>
        </w:tc>
        <w:tc>
          <w:tcPr>
            <w:tcW w:w="3544" w:type="dxa"/>
            <w:gridSpan w:val="3"/>
          </w:tcPr>
          <w:p w14:paraId="5C10C2E4" w14:textId="77777777" w:rsidR="00696B9C" w:rsidRDefault="0030015F">
            <w:pPr>
              <w:pStyle w:val="TableParagraph"/>
              <w:ind w:left="106" w:right="93" w:hanging="1"/>
              <w:jc w:val="both"/>
              <w:rPr>
                <w:sz w:val="16"/>
              </w:rPr>
            </w:pPr>
            <w:r>
              <w:rPr>
                <w:sz w:val="16"/>
              </w:rPr>
              <w:t xml:space="preserve">Wytrzymałość charakterystyczna T ≥ 3,6 </w:t>
            </w:r>
            <w:proofErr w:type="spellStart"/>
            <w:r>
              <w:rPr>
                <w:sz w:val="16"/>
              </w:rPr>
              <w:t>MPa</w:t>
            </w:r>
            <w:proofErr w:type="spellEnd"/>
            <w:r>
              <w:rPr>
                <w:sz w:val="16"/>
              </w:rPr>
              <w:t xml:space="preserve">. Każdy pojedynczy wynik ≥ 2,9 </w:t>
            </w:r>
            <w:proofErr w:type="spellStart"/>
            <w:r>
              <w:rPr>
                <w:sz w:val="16"/>
              </w:rPr>
              <w:t>MPa</w:t>
            </w:r>
            <w:proofErr w:type="spellEnd"/>
            <w:r>
              <w:rPr>
                <w:sz w:val="16"/>
              </w:rPr>
              <w:t xml:space="preserve"> i nie powinien wykazywać obciążenia niszczącego mniejszego niż</w:t>
            </w:r>
          </w:p>
          <w:p w14:paraId="0A117E25" w14:textId="77777777" w:rsidR="00696B9C" w:rsidRDefault="0030015F">
            <w:pPr>
              <w:pStyle w:val="TableParagraph"/>
              <w:spacing w:line="168" w:lineRule="exact"/>
              <w:ind w:left="106"/>
              <w:jc w:val="both"/>
              <w:rPr>
                <w:sz w:val="16"/>
              </w:rPr>
            </w:pPr>
            <w:r>
              <w:rPr>
                <w:sz w:val="16"/>
              </w:rPr>
              <w:t>250 N/mm długości rozłupania</w:t>
            </w:r>
          </w:p>
        </w:tc>
      </w:tr>
      <w:tr w:rsidR="00696B9C" w14:paraId="41D4EC2D" w14:textId="77777777">
        <w:trPr>
          <w:trHeight w:val="551"/>
        </w:trPr>
        <w:tc>
          <w:tcPr>
            <w:tcW w:w="569" w:type="dxa"/>
          </w:tcPr>
          <w:p w14:paraId="7CBD5AE6" w14:textId="77777777" w:rsidR="00696B9C" w:rsidRDefault="0030015F">
            <w:pPr>
              <w:pStyle w:val="TableParagraph"/>
              <w:spacing w:line="178" w:lineRule="exact"/>
              <w:ind w:right="171"/>
              <w:jc w:val="right"/>
              <w:rPr>
                <w:sz w:val="16"/>
              </w:rPr>
            </w:pPr>
            <w:r>
              <w:rPr>
                <w:sz w:val="16"/>
              </w:rPr>
              <w:t>2.3</w:t>
            </w:r>
          </w:p>
        </w:tc>
        <w:tc>
          <w:tcPr>
            <w:tcW w:w="2693" w:type="dxa"/>
          </w:tcPr>
          <w:p w14:paraId="07551B86" w14:textId="77777777" w:rsidR="00696B9C" w:rsidRDefault="0030015F">
            <w:pPr>
              <w:pStyle w:val="TableParagraph"/>
              <w:ind w:left="105" w:right="112" w:hanging="1"/>
              <w:rPr>
                <w:sz w:val="16"/>
              </w:rPr>
            </w:pPr>
            <w:r>
              <w:rPr>
                <w:sz w:val="16"/>
              </w:rPr>
              <w:t xml:space="preserve">Trwałość (ze względu na wytrzyma- </w:t>
            </w:r>
            <w:proofErr w:type="spellStart"/>
            <w:r>
              <w:rPr>
                <w:sz w:val="16"/>
              </w:rPr>
              <w:t>łość</w:t>
            </w:r>
            <w:proofErr w:type="spellEnd"/>
            <w:r>
              <w:rPr>
                <w:sz w:val="16"/>
              </w:rPr>
              <w:t>)</w:t>
            </w:r>
          </w:p>
        </w:tc>
        <w:tc>
          <w:tcPr>
            <w:tcW w:w="850" w:type="dxa"/>
          </w:tcPr>
          <w:p w14:paraId="670DA1CB" w14:textId="77777777" w:rsidR="00696B9C" w:rsidRDefault="0030015F">
            <w:pPr>
              <w:pStyle w:val="TableParagraph"/>
              <w:spacing w:line="178" w:lineRule="exact"/>
              <w:ind w:left="376"/>
              <w:rPr>
                <w:sz w:val="16"/>
              </w:rPr>
            </w:pPr>
            <w:r>
              <w:rPr>
                <w:sz w:val="16"/>
              </w:rPr>
              <w:t>F</w:t>
            </w:r>
          </w:p>
        </w:tc>
        <w:tc>
          <w:tcPr>
            <w:tcW w:w="3544" w:type="dxa"/>
            <w:gridSpan w:val="3"/>
          </w:tcPr>
          <w:p w14:paraId="1104D8D8" w14:textId="77777777" w:rsidR="00696B9C" w:rsidRDefault="0030015F">
            <w:pPr>
              <w:pStyle w:val="TableParagraph"/>
              <w:ind w:left="106" w:hanging="1"/>
              <w:rPr>
                <w:sz w:val="16"/>
              </w:rPr>
            </w:pPr>
            <w:r>
              <w:rPr>
                <w:sz w:val="16"/>
              </w:rPr>
              <w:t xml:space="preserve">Kostki mają zadawalającą trwałość (wytrzymałość) jeśli spełnione są wymagania </w:t>
            </w:r>
            <w:proofErr w:type="spellStart"/>
            <w:r>
              <w:rPr>
                <w:sz w:val="16"/>
              </w:rPr>
              <w:t>pktu</w:t>
            </w:r>
            <w:proofErr w:type="spellEnd"/>
            <w:r>
              <w:rPr>
                <w:sz w:val="16"/>
              </w:rPr>
              <w:t xml:space="preserve"> 2.2 oraz istnieje</w:t>
            </w:r>
          </w:p>
          <w:p w14:paraId="01FF7FC2" w14:textId="77777777" w:rsidR="00696B9C" w:rsidRDefault="0030015F">
            <w:pPr>
              <w:pStyle w:val="TableParagraph"/>
              <w:spacing w:line="168" w:lineRule="exact"/>
              <w:ind w:left="106"/>
              <w:rPr>
                <w:sz w:val="16"/>
              </w:rPr>
            </w:pPr>
            <w:r>
              <w:rPr>
                <w:sz w:val="16"/>
              </w:rPr>
              <w:t>normalna konserwacja</w:t>
            </w:r>
          </w:p>
        </w:tc>
      </w:tr>
      <w:tr w:rsidR="00696B9C" w14:paraId="12143A33" w14:textId="77777777">
        <w:trPr>
          <w:trHeight w:val="184"/>
        </w:trPr>
        <w:tc>
          <w:tcPr>
            <w:tcW w:w="569" w:type="dxa"/>
            <w:vMerge w:val="restart"/>
          </w:tcPr>
          <w:p w14:paraId="207544C2" w14:textId="77777777" w:rsidR="00696B9C" w:rsidRDefault="0030015F">
            <w:pPr>
              <w:pStyle w:val="TableParagraph"/>
              <w:spacing w:line="181" w:lineRule="exact"/>
              <w:ind w:left="184"/>
              <w:rPr>
                <w:sz w:val="16"/>
              </w:rPr>
            </w:pPr>
            <w:r>
              <w:rPr>
                <w:sz w:val="16"/>
              </w:rPr>
              <w:t>2.4</w:t>
            </w:r>
          </w:p>
        </w:tc>
        <w:tc>
          <w:tcPr>
            <w:tcW w:w="2693" w:type="dxa"/>
            <w:vMerge w:val="restart"/>
          </w:tcPr>
          <w:p w14:paraId="4DDB78C1" w14:textId="77777777" w:rsidR="00696B9C" w:rsidRDefault="0030015F">
            <w:pPr>
              <w:pStyle w:val="TableParagraph"/>
              <w:spacing w:line="249" w:lineRule="auto"/>
              <w:ind w:left="104" w:right="271" w:hanging="1"/>
              <w:rPr>
                <w:sz w:val="16"/>
              </w:rPr>
            </w:pPr>
            <w:r>
              <w:rPr>
                <w:sz w:val="16"/>
              </w:rPr>
              <w:t>Odporność na ścieranie (wg klasy 3 oznaczenia H normy)</w:t>
            </w:r>
          </w:p>
        </w:tc>
        <w:tc>
          <w:tcPr>
            <w:tcW w:w="850" w:type="dxa"/>
            <w:vMerge w:val="restart"/>
          </w:tcPr>
          <w:p w14:paraId="77B45961" w14:textId="77777777" w:rsidR="00696B9C" w:rsidRDefault="0030015F">
            <w:pPr>
              <w:pStyle w:val="TableParagraph"/>
              <w:spacing w:line="181" w:lineRule="exact"/>
              <w:ind w:left="244"/>
              <w:rPr>
                <w:sz w:val="16"/>
              </w:rPr>
            </w:pPr>
            <w:r>
              <w:rPr>
                <w:sz w:val="16"/>
              </w:rPr>
              <w:t>G i H</w:t>
            </w:r>
          </w:p>
        </w:tc>
        <w:tc>
          <w:tcPr>
            <w:tcW w:w="3544" w:type="dxa"/>
            <w:gridSpan w:val="3"/>
          </w:tcPr>
          <w:p w14:paraId="5CD5D333" w14:textId="77777777" w:rsidR="00696B9C" w:rsidRDefault="0030015F">
            <w:pPr>
              <w:pStyle w:val="TableParagraph"/>
              <w:spacing w:line="164" w:lineRule="exact"/>
              <w:ind w:left="874"/>
              <w:rPr>
                <w:sz w:val="16"/>
              </w:rPr>
            </w:pPr>
            <w:r>
              <w:rPr>
                <w:sz w:val="16"/>
              </w:rPr>
              <w:t>Pomiar wykonany na tarczy</w:t>
            </w:r>
          </w:p>
        </w:tc>
      </w:tr>
      <w:tr w:rsidR="00696B9C" w14:paraId="20CD2057" w14:textId="77777777">
        <w:trPr>
          <w:trHeight w:val="553"/>
        </w:trPr>
        <w:tc>
          <w:tcPr>
            <w:tcW w:w="569" w:type="dxa"/>
            <w:vMerge/>
            <w:tcBorders>
              <w:top w:val="nil"/>
            </w:tcBorders>
          </w:tcPr>
          <w:p w14:paraId="2D0974DF" w14:textId="77777777" w:rsidR="00696B9C" w:rsidRDefault="00696B9C">
            <w:pPr>
              <w:rPr>
                <w:sz w:val="2"/>
                <w:szCs w:val="2"/>
              </w:rPr>
            </w:pPr>
          </w:p>
        </w:tc>
        <w:tc>
          <w:tcPr>
            <w:tcW w:w="2693" w:type="dxa"/>
            <w:vMerge/>
            <w:tcBorders>
              <w:top w:val="nil"/>
            </w:tcBorders>
          </w:tcPr>
          <w:p w14:paraId="5ED54748" w14:textId="77777777" w:rsidR="00696B9C" w:rsidRDefault="00696B9C">
            <w:pPr>
              <w:rPr>
                <w:sz w:val="2"/>
                <w:szCs w:val="2"/>
              </w:rPr>
            </w:pPr>
          </w:p>
        </w:tc>
        <w:tc>
          <w:tcPr>
            <w:tcW w:w="850" w:type="dxa"/>
            <w:vMerge/>
            <w:tcBorders>
              <w:top w:val="nil"/>
            </w:tcBorders>
          </w:tcPr>
          <w:p w14:paraId="371C7ECE" w14:textId="77777777" w:rsidR="00696B9C" w:rsidRDefault="00696B9C">
            <w:pPr>
              <w:rPr>
                <w:sz w:val="2"/>
                <w:szCs w:val="2"/>
              </w:rPr>
            </w:pPr>
          </w:p>
        </w:tc>
        <w:tc>
          <w:tcPr>
            <w:tcW w:w="1702" w:type="dxa"/>
          </w:tcPr>
          <w:p w14:paraId="5B398305" w14:textId="77777777" w:rsidR="00696B9C" w:rsidRDefault="0030015F">
            <w:pPr>
              <w:pStyle w:val="TableParagraph"/>
              <w:ind w:left="251" w:right="91" w:firstLine="19"/>
              <w:rPr>
                <w:sz w:val="16"/>
              </w:rPr>
            </w:pPr>
            <w:r>
              <w:rPr>
                <w:sz w:val="16"/>
              </w:rPr>
              <w:t>szerokiej ściernej, wg zał. G normy</w:t>
            </w:r>
            <w:r>
              <w:rPr>
                <w:spacing w:val="-4"/>
                <w:sz w:val="16"/>
              </w:rPr>
              <w:t xml:space="preserve"> </w:t>
            </w:r>
            <w:r>
              <w:rPr>
                <w:spacing w:val="-15"/>
                <w:sz w:val="16"/>
              </w:rPr>
              <w:t>–</w:t>
            </w:r>
          </w:p>
          <w:p w14:paraId="48643D05" w14:textId="77777777" w:rsidR="00696B9C" w:rsidRDefault="0030015F">
            <w:pPr>
              <w:pStyle w:val="TableParagraph"/>
              <w:spacing w:line="170" w:lineRule="exact"/>
              <w:ind w:left="181"/>
              <w:rPr>
                <w:sz w:val="16"/>
              </w:rPr>
            </w:pPr>
            <w:r>
              <w:rPr>
                <w:sz w:val="16"/>
              </w:rPr>
              <w:t>badanie</w:t>
            </w:r>
            <w:r>
              <w:rPr>
                <w:spacing w:val="-11"/>
                <w:sz w:val="16"/>
              </w:rPr>
              <w:t xml:space="preserve"> </w:t>
            </w:r>
            <w:r>
              <w:rPr>
                <w:sz w:val="16"/>
              </w:rPr>
              <w:t>podstawowe</w:t>
            </w:r>
          </w:p>
        </w:tc>
        <w:tc>
          <w:tcPr>
            <w:tcW w:w="1842" w:type="dxa"/>
            <w:gridSpan w:val="2"/>
          </w:tcPr>
          <w:p w14:paraId="4885B95D" w14:textId="77777777" w:rsidR="00696B9C" w:rsidRDefault="0030015F">
            <w:pPr>
              <w:pStyle w:val="TableParagraph"/>
              <w:spacing w:line="178" w:lineRule="exact"/>
              <w:ind w:left="561" w:right="558"/>
              <w:jc w:val="center"/>
              <w:rPr>
                <w:sz w:val="16"/>
              </w:rPr>
            </w:pPr>
            <w:proofErr w:type="spellStart"/>
            <w:r>
              <w:rPr>
                <w:sz w:val="16"/>
              </w:rPr>
              <w:t>B</w:t>
            </w:r>
            <w:r>
              <w:rPr>
                <w:rFonts w:ascii="Arial" w:hAnsi="Arial"/>
                <w:sz w:val="16"/>
              </w:rPr>
              <w:t>ö</w:t>
            </w:r>
            <w:r>
              <w:rPr>
                <w:sz w:val="16"/>
              </w:rPr>
              <w:t>hmego</w:t>
            </w:r>
            <w:proofErr w:type="spellEnd"/>
            <w:r>
              <w:rPr>
                <w:sz w:val="16"/>
              </w:rPr>
              <w:t>,</w:t>
            </w:r>
          </w:p>
          <w:p w14:paraId="4D2508BD" w14:textId="77777777" w:rsidR="00696B9C" w:rsidRDefault="0030015F">
            <w:pPr>
              <w:pStyle w:val="TableParagraph"/>
              <w:spacing w:before="1" w:line="180" w:lineRule="atLeast"/>
              <w:ind w:left="236" w:right="231" w:hanging="3"/>
              <w:jc w:val="center"/>
              <w:rPr>
                <w:sz w:val="16"/>
              </w:rPr>
            </w:pPr>
            <w:r>
              <w:rPr>
                <w:sz w:val="16"/>
              </w:rPr>
              <w:t xml:space="preserve">wg zał. H </w:t>
            </w:r>
            <w:proofErr w:type="spellStart"/>
            <w:r>
              <w:rPr>
                <w:sz w:val="16"/>
              </w:rPr>
              <w:t>mormy</w:t>
            </w:r>
            <w:proofErr w:type="spellEnd"/>
            <w:r>
              <w:rPr>
                <w:sz w:val="16"/>
              </w:rPr>
              <w:t xml:space="preserve"> – badanie alternatywne</w:t>
            </w:r>
          </w:p>
        </w:tc>
      </w:tr>
      <w:tr w:rsidR="00696B9C" w14:paraId="211CF15B" w14:textId="77777777">
        <w:trPr>
          <w:trHeight w:val="184"/>
        </w:trPr>
        <w:tc>
          <w:tcPr>
            <w:tcW w:w="569" w:type="dxa"/>
            <w:vMerge/>
            <w:tcBorders>
              <w:top w:val="nil"/>
            </w:tcBorders>
          </w:tcPr>
          <w:p w14:paraId="785E6FBC" w14:textId="77777777" w:rsidR="00696B9C" w:rsidRDefault="00696B9C">
            <w:pPr>
              <w:rPr>
                <w:sz w:val="2"/>
                <w:szCs w:val="2"/>
              </w:rPr>
            </w:pPr>
          </w:p>
        </w:tc>
        <w:tc>
          <w:tcPr>
            <w:tcW w:w="2693" w:type="dxa"/>
            <w:vMerge/>
            <w:tcBorders>
              <w:top w:val="nil"/>
            </w:tcBorders>
          </w:tcPr>
          <w:p w14:paraId="59F18019" w14:textId="77777777" w:rsidR="00696B9C" w:rsidRDefault="00696B9C">
            <w:pPr>
              <w:rPr>
                <w:sz w:val="2"/>
                <w:szCs w:val="2"/>
              </w:rPr>
            </w:pPr>
          </w:p>
        </w:tc>
        <w:tc>
          <w:tcPr>
            <w:tcW w:w="850" w:type="dxa"/>
            <w:vMerge/>
            <w:tcBorders>
              <w:top w:val="nil"/>
            </w:tcBorders>
          </w:tcPr>
          <w:p w14:paraId="20CC2237" w14:textId="77777777" w:rsidR="00696B9C" w:rsidRDefault="00696B9C">
            <w:pPr>
              <w:rPr>
                <w:sz w:val="2"/>
                <w:szCs w:val="2"/>
              </w:rPr>
            </w:pPr>
          </w:p>
        </w:tc>
        <w:tc>
          <w:tcPr>
            <w:tcW w:w="1702" w:type="dxa"/>
          </w:tcPr>
          <w:p w14:paraId="5249575E" w14:textId="77777777" w:rsidR="00696B9C" w:rsidRDefault="0030015F">
            <w:pPr>
              <w:pStyle w:val="TableParagraph"/>
              <w:spacing w:line="164" w:lineRule="exact"/>
              <w:ind w:left="561"/>
              <w:rPr>
                <w:sz w:val="16"/>
              </w:rPr>
            </w:pPr>
            <w:r>
              <w:rPr>
                <w:sz w:val="16"/>
              </w:rPr>
              <w:t>≤ 23 mm</w:t>
            </w:r>
          </w:p>
        </w:tc>
        <w:tc>
          <w:tcPr>
            <w:tcW w:w="1842" w:type="dxa"/>
            <w:gridSpan w:val="2"/>
          </w:tcPr>
          <w:p w14:paraId="62A9A49C" w14:textId="77777777" w:rsidR="00696B9C" w:rsidRDefault="0030015F">
            <w:pPr>
              <w:pStyle w:val="TableParagraph"/>
              <w:spacing w:line="164" w:lineRule="exact"/>
              <w:ind w:left="104"/>
              <w:rPr>
                <w:sz w:val="16"/>
              </w:rPr>
            </w:pPr>
            <w:r>
              <w:rPr>
                <w:sz w:val="16"/>
              </w:rPr>
              <w:t>≤20 000mm</w:t>
            </w:r>
            <w:r>
              <w:rPr>
                <w:sz w:val="16"/>
                <w:vertAlign w:val="superscript"/>
              </w:rPr>
              <w:t>3</w:t>
            </w:r>
            <w:r>
              <w:rPr>
                <w:sz w:val="16"/>
              </w:rPr>
              <w:t>/5000 mm</w:t>
            </w:r>
            <w:r>
              <w:rPr>
                <w:sz w:val="16"/>
                <w:vertAlign w:val="superscript"/>
              </w:rPr>
              <w:t>2</w:t>
            </w:r>
          </w:p>
        </w:tc>
      </w:tr>
      <w:tr w:rsidR="00696B9C" w14:paraId="16425323" w14:textId="77777777">
        <w:trPr>
          <w:trHeight w:val="1286"/>
        </w:trPr>
        <w:tc>
          <w:tcPr>
            <w:tcW w:w="569" w:type="dxa"/>
          </w:tcPr>
          <w:p w14:paraId="6E63ED1F" w14:textId="77777777" w:rsidR="00696B9C" w:rsidRDefault="0030015F">
            <w:pPr>
              <w:pStyle w:val="TableParagraph"/>
              <w:spacing w:line="178" w:lineRule="exact"/>
              <w:ind w:right="171"/>
              <w:jc w:val="right"/>
              <w:rPr>
                <w:sz w:val="16"/>
              </w:rPr>
            </w:pPr>
            <w:r>
              <w:rPr>
                <w:sz w:val="16"/>
              </w:rPr>
              <w:t>2.5</w:t>
            </w:r>
          </w:p>
        </w:tc>
        <w:tc>
          <w:tcPr>
            <w:tcW w:w="2693" w:type="dxa"/>
          </w:tcPr>
          <w:p w14:paraId="0A8CBFE4" w14:textId="77777777" w:rsidR="00696B9C" w:rsidRDefault="0030015F">
            <w:pPr>
              <w:pStyle w:val="TableParagraph"/>
              <w:spacing w:line="178" w:lineRule="exact"/>
              <w:ind w:left="104"/>
              <w:rPr>
                <w:sz w:val="16"/>
              </w:rPr>
            </w:pPr>
            <w:r>
              <w:rPr>
                <w:sz w:val="16"/>
              </w:rPr>
              <w:t>Odporność na poślizg/poślizgnięcie</w:t>
            </w:r>
          </w:p>
        </w:tc>
        <w:tc>
          <w:tcPr>
            <w:tcW w:w="850" w:type="dxa"/>
          </w:tcPr>
          <w:p w14:paraId="54AA4A98" w14:textId="77777777" w:rsidR="00696B9C" w:rsidRDefault="0030015F">
            <w:pPr>
              <w:pStyle w:val="TableParagraph"/>
              <w:spacing w:line="178" w:lineRule="exact"/>
              <w:ind w:left="396"/>
              <w:rPr>
                <w:sz w:val="16"/>
              </w:rPr>
            </w:pPr>
            <w:r>
              <w:rPr>
                <w:sz w:val="16"/>
              </w:rPr>
              <w:t>I</w:t>
            </w:r>
          </w:p>
        </w:tc>
        <w:tc>
          <w:tcPr>
            <w:tcW w:w="3544" w:type="dxa"/>
            <w:gridSpan w:val="3"/>
          </w:tcPr>
          <w:p w14:paraId="23FC8EF9" w14:textId="77777777" w:rsidR="00696B9C" w:rsidRDefault="0030015F">
            <w:pPr>
              <w:pStyle w:val="TableParagraph"/>
              <w:numPr>
                <w:ilvl w:val="0"/>
                <w:numId w:val="68"/>
              </w:numPr>
              <w:tabs>
                <w:tab w:val="left" w:pos="283"/>
              </w:tabs>
              <w:spacing w:line="237" w:lineRule="auto"/>
              <w:ind w:right="119"/>
              <w:jc w:val="both"/>
              <w:rPr>
                <w:sz w:val="16"/>
              </w:rPr>
            </w:pPr>
            <w:r>
              <w:rPr>
                <w:sz w:val="16"/>
              </w:rPr>
              <w:t xml:space="preserve">jeśli górna powierzchnia kostki nie była szlifo- </w:t>
            </w:r>
            <w:proofErr w:type="spellStart"/>
            <w:r>
              <w:rPr>
                <w:sz w:val="16"/>
              </w:rPr>
              <w:t>wana</w:t>
            </w:r>
            <w:proofErr w:type="spellEnd"/>
            <w:r>
              <w:rPr>
                <w:sz w:val="16"/>
              </w:rPr>
              <w:t xml:space="preserve"> lub polerowana – zadawalająca</w:t>
            </w:r>
            <w:r>
              <w:rPr>
                <w:spacing w:val="-15"/>
                <w:sz w:val="16"/>
              </w:rPr>
              <w:t xml:space="preserve"> </w:t>
            </w:r>
            <w:r>
              <w:rPr>
                <w:sz w:val="16"/>
              </w:rPr>
              <w:t>odporność,</w:t>
            </w:r>
          </w:p>
          <w:p w14:paraId="2B05B38F" w14:textId="77777777" w:rsidR="00696B9C" w:rsidRDefault="0030015F">
            <w:pPr>
              <w:pStyle w:val="TableParagraph"/>
              <w:numPr>
                <w:ilvl w:val="0"/>
                <w:numId w:val="68"/>
              </w:numPr>
              <w:tabs>
                <w:tab w:val="left" w:pos="283"/>
              </w:tabs>
              <w:ind w:right="94" w:hanging="176"/>
              <w:jc w:val="both"/>
              <w:rPr>
                <w:sz w:val="16"/>
              </w:rPr>
            </w:pPr>
            <w:r>
              <w:rPr>
                <w:sz w:val="16"/>
              </w:rPr>
              <w:t>jeśli wyjątkowo wymaga się podania wartości odporności na poślizg/poślizgnięcie – należy zadeklarować minimalną jej wartość pomierzoną wg zał. I normy (wahadłowym przyrządem</w:t>
            </w:r>
            <w:r>
              <w:rPr>
                <w:spacing w:val="14"/>
                <w:sz w:val="16"/>
              </w:rPr>
              <w:t xml:space="preserve"> </w:t>
            </w:r>
            <w:r>
              <w:rPr>
                <w:sz w:val="16"/>
              </w:rPr>
              <w:t>do</w:t>
            </w:r>
          </w:p>
          <w:p w14:paraId="14C64B45" w14:textId="77777777" w:rsidR="00696B9C" w:rsidRDefault="0030015F">
            <w:pPr>
              <w:pStyle w:val="TableParagraph"/>
              <w:spacing w:line="168" w:lineRule="exact"/>
              <w:ind w:left="282"/>
              <w:jc w:val="both"/>
              <w:rPr>
                <w:sz w:val="16"/>
              </w:rPr>
            </w:pPr>
            <w:r>
              <w:rPr>
                <w:sz w:val="16"/>
              </w:rPr>
              <w:t>badania tarcia)</w:t>
            </w:r>
          </w:p>
        </w:tc>
      </w:tr>
    </w:tbl>
    <w:p w14:paraId="097C1A9E" w14:textId="77777777" w:rsidR="00696B9C" w:rsidRDefault="00696B9C">
      <w:pPr>
        <w:pStyle w:val="Tekstpodstawowy"/>
        <w:ind w:left="0"/>
      </w:pPr>
    </w:p>
    <w:p w14:paraId="7915DC03" w14:textId="77777777" w:rsidR="00696B9C" w:rsidRDefault="00696B9C">
      <w:pPr>
        <w:pStyle w:val="Tekstpodstawowy"/>
        <w:spacing w:before="8" w:after="1"/>
        <w:ind w:left="0"/>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693"/>
        <w:gridCol w:w="850"/>
        <w:gridCol w:w="3543"/>
      </w:tblGrid>
      <w:tr w:rsidR="00696B9C" w14:paraId="215792B7" w14:textId="77777777">
        <w:trPr>
          <w:trHeight w:val="304"/>
        </w:trPr>
        <w:tc>
          <w:tcPr>
            <w:tcW w:w="569" w:type="dxa"/>
          </w:tcPr>
          <w:p w14:paraId="56A65D45" w14:textId="77777777" w:rsidR="00696B9C" w:rsidRDefault="0030015F">
            <w:pPr>
              <w:pStyle w:val="TableParagraph"/>
              <w:spacing w:before="54"/>
              <w:ind w:right="233"/>
              <w:jc w:val="right"/>
              <w:rPr>
                <w:sz w:val="16"/>
              </w:rPr>
            </w:pPr>
            <w:r>
              <w:rPr>
                <w:sz w:val="16"/>
              </w:rPr>
              <w:t>3</w:t>
            </w:r>
          </w:p>
        </w:tc>
        <w:tc>
          <w:tcPr>
            <w:tcW w:w="7086" w:type="dxa"/>
            <w:gridSpan w:val="3"/>
          </w:tcPr>
          <w:p w14:paraId="4754F569" w14:textId="77777777" w:rsidR="00696B9C" w:rsidRDefault="0030015F">
            <w:pPr>
              <w:pStyle w:val="TableParagraph"/>
              <w:spacing w:before="54"/>
              <w:ind w:left="104"/>
              <w:rPr>
                <w:sz w:val="16"/>
              </w:rPr>
            </w:pPr>
            <w:r>
              <w:rPr>
                <w:sz w:val="16"/>
              </w:rPr>
              <w:t>Aspekty wizualne</w:t>
            </w:r>
          </w:p>
        </w:tc>
      </w:tr>
      <w:tr w:rsidR="00696B9C" w14:paraId="1DC6A73F" w14:textId="77777777">
        <w:trPr>
          <w:trHeight w:val="918"/>
        </w:trPr>
        <w:tc>
          <w:tcPr>
            <w:tcW w:w="569" w:type="dxa"/>
          </w:tcPr>
          <w:p w14:paraId="37A43A97" w14:textId="77777777" w:rsidR="00696B9C" w:rsidRDefault="0030015F">
            <w:pPr>
              <w:pStyle w:val="TableParagraph"/>
              <w:spacing w:line="178" w:lineRule="exact"/>
              <w:ind w:right="171"/>
              <w:jc w:val="right"/>
              <w:rPr>
                <w:sz w:val="16"/>
              </w:rPr>
            </w:pPr>
            <w:r>
              <w:rPr>
                <w:sz w:val="16"/>
              </w:rPr>
              <w:t>3.1</w:t>
            </w:r>
          </w:p>
        </w:tc>
        <w:tc>
          <w:tcPr>
            <w:tcW w:w="2693" w:type="dxa"/>
          </w:tcPr>
          <w:p w14:paraId="326890F7" w14:textId="77777777" w:rsidR="00696B9C" w:rsidRDefault="0030015F">
            <w:pPr>
              <w:pStyle w:val="TableParagraph"/>
              <w:spacing w:line="178" w:lineRule="exact"/>
              <w:ind w:left="104"/>
              <w:rPr>
                <w:sz w:val="16"/>
              </w:rPr>
            </w:pPr>
            <w:r>
              <w:rPr>
                <w:sz w:val="16"/>
              </w:rPr>
              <w:t>Wygląd</w:t>
            </w:r>
          </w:p>
        </w:tc>
        <w:tc>
          <w:tcPr>
            <w:tcW w:w="850" w:type="dxa"/>
          </w:tcPr>
          <w:p w14:paraId="708E32F6" w14:textId="77777777" w:rsidR="00696B9C" w:rsidRDefault="0030015F">
            <w:pPr>
              <w:pStyle w:val="TableParagraph"/>
              <w:spacing w:line="178" w:lineRule="exact"/>
              <w:ind w:left="2"/>
              <w:jc w:val="center"/>
              <w:rPr>
                <w:sz w:val="16"/>
              </w:rPr>
            </w:pPr>
            <w:r>
              <w:rPr>
                <w:sz w:val="16"/>
              </w:rPr>
              <w:t>J</w:t>
            </w:r>
          </w:p>
        </w:tc>
        <w:tc>
          <w:tcPr>
            <w:tcW w:w="3543" w:type="dxa"/>
          </w:tcPr>
          <w:p w14:paraId="1A460267" w14:textId="77777777" w:rsidR="00696B9C" w:rsidRDefault="0030015F">
            <w:pPr>
              <w:pStyle w:val="TableParagraph"/>
              <w:numPr>
                <w:ilvl w:val="0"/>
                <w:numId w:val="67"/>
              </w:numPr>
              <w:tabs>
                <w:tab w:val="left" w:pos="283"/>
              </w:tabs>
              <w:ind w:right="97"/>
              <w:rPr>
                <w:sz w:val="16"/>
              </w:rPr>
            </w:pPr>
            <w:r>
              <w:rPr>
                <w:sz w:val="16"/>
              </w:rPr>
              <w:t>górna powierzchnia kostki nie powinna mieć rys i odprysków,</w:t>
            </w:r>
          </w:p>
          <w:p w14:paraId="0AD6E6CA" w14:textId="77777777" w:rsidR="00696B9C" w:rsidRDefault="0030015F">
            <w:pPr>
              <w:pStyle w:val="TableParagraph"/>
              <w:numPr>
                <w:ilvl w:val="0"/>
                <w:numId w:val="67"/>
              </w:numPr>
              <w:tabs>
                <w:tab w:val="left" w:pos="283"/>
              </w:tabs>
              <w:ind w:right="97" w:hanging="176"/>
              <w:rPr>
                <w:sz w:val="16"/>
              </w:rPr>
            </w:pPr>
            <w:r>
              <w:rPr>
                <w:sz w:val="16"/>
              </w:rPr>
              <w:t>nie dopuszcza się rozwarstwień w kostkach dwuwarstwowych,</w:t>
            </w:r>
          </w:p>
          <w:p w14:paraId="71607DCA" w14:textId="77777777" w:rsidR="00696B9C" w:rsidRDefault="0030015F">
            <w:pPr>
              <w:pStyle w:val="TableParagraph"/>
              <w:numPr>
                <w:ilvl w:val="0"/>
                <w:numId w:val="67"/>
              </w:numPr>
              <w:tabs>
                <w:tab w:val="left" w:pos="283"/>
              </w:tabs>
              <w:spacing w:line="168" w:lineRule="exact"/>
              <w:ind w:hanging="177"/>
              <w:rPr>
                <w:sz w:val="16"/>
              </w:rPr>
            </w:pPr>
            <w:r>
              <w:rPr>
                <w:sz w:val="16"/>
              </w:rPr>
              <w:t>ewentualne wykwity nie są uważane za</w:t>
            </w:r>
            <w:r>
              <w:rPr>
                <w:spacing w:val="-15"/>
                <w:sz w:val="16"/>
              </w:rPr>
              <w:t xml:space="preserve"> </w:t>
            </w:r>
            <w:r>
              <w:rPr>
                <w:sz w:val="16"/>
              </w:rPr>
              <w:t>istotne</w:t>
            </w:r>
          </w:p>
        </w:tc>
      </w:tr>
      <w:tr w:rsidR="00696B9C" w14:paraId="1EF2D580" w14:textId="77777777">
        <w:trPr>
          <w:trHeight w:val="546"/>
        </w:trPr>
        <w:tc>
          <w:tcPr>
            <w:tcW w:w="569" w:type="dxa"/>
            <w:tcBorders>
              <w:bottom w:val="nil"/>
            </w:tcBorders>
          </w:tcPr>
          <w:p w14:paraId="690ACEE9" w14:textId="77777777" w:rsidR="00696B9C" w:rsidRDefault="0030015F">
            <w:pPr>
              <w:pStyle w:val="TableParagraph"/>
              <w:spacing w:line="181" w:lineRule="exact"/>
              <w:ind w:right="171"/>
              <w:jc w:val="right"/>
              <w:rPr>
                <w:sz w:val="16"/>
              </w:rPr>
            </w:pPr>
            <w:r>
              <w:rPr>
                <w:sz w:val="16"/>
              </w:rPr>
              <w:t>3.2</w:t>
            </w:r>
          </w:p>
        </w:tc>
        <w:tc>
          <w:tcPr>
            <w:tcW w:w="2693" w:type="dxa"/>
            <w:tcBorders>
              <w:bottom w:val="nil"/>
            </w:tcBorders>
          </w:tcPr>
          <w:p w14:paraId="5EB0B53B" w14:textId="77777777" w:rsidR="00696B9C" w:rsidRDefault="0030015F">
            <w:pPr>
              <w:pStyle w:val="TableParagraph"/>
              <w:spacing w:line="181" w:lineRule="exact"/>
              <w:ind w:left="105"/>
              <w:rPr>
                <w:sz w:val="16"/>
              </w:rPr>
            </w:pPr>
            <w:r>
              <w:rPr>
                <w:sz w:val="16"/>
              </w:rPr>
              <w:t>Tekstura</w:t>
            </w:r>
          </w:p>
        </w:tc>
        <w:tc>
          <w:tcPr>
            <w:tcW w:w="850" w:type="dxa"/>
            <w:tcBorders>
              <w:bottom w:val="nil"/>
            </w:tcBorders>
          </w:tcPr>
          <w:p w14:paraId="3C258A8D" w14:textId="77777777" w:rsidR="00696B9C" w:rsidRDefault="0030015F">
            <w:pPr>
              <w:pStyle w:val="TableParagraph"/>
              <w:spacing w:line="181" w:lineRule="exact"/>
              <w:ind w:left="3"/>
              <w:jc w:val="center"/>
              <w:rPr>
                <w:sz w:val="16"/>
              </w:rPr>
            </w:pPr>
            <w:r>
              <w:rPr>
                <w:sz w:val="16"/>
              </w:rPr>
              <w:t>J</w:t>
            </w:r>
          </w:p>
        </w:tc>
        <w:tc>
          <w:tcPr>
            <w:tcW w:w="3543" w:type="dxa"/>
            <w:vMerge w:val="restart"/>
          </w:tcPr>
          <w:p w14:paraId="07410F34" w14:textId="77777777" w:rsidR="00696B9C" w:rsidRDefault="0030015F">
            <w:pPr>
              <w:pStyle w:val="TableParagraph"/>
              <w:numPr>
                <w:ilvl w:val="0"/>
                <w:numId w:val="66"/>
              </w:numPr>
              <w:tabs>
                <w:tab w:val="left" w:pos="283"/>
              </w:tabs>
              <w:spacing w:line="237" w:lineRule="auto"/>
              <w:ind w:right="99"/>
              <w:jc w:val="both"/>
              <w:rPr>
                <w:sz w:val="16"/>
              </w:rPr>
            </w:pPr>
            <w:r>
              <w:rPr>
                <w:sz w:val="16"/>
              </w:rPr>
              <w:t>kostki z powierzchnią o specjalnej teksturze – producent powinien opisać rodzaj</w:t>
            </w:r>
            <w:r>
              <w:rPr>
                <w:spacing w:val="-6"/>
                <w:sz w:val="16"/>
              </w:rPr>
              <w:t xml:space="preserve"> </w:t>
            </w:r>
            <w:r>
              <w:rPr>
                <w:sz w:val="16"/>
              </w:rPr>
              <w:t>tekstury,</w:t>
            </w:r>
          </w:p>
          <w:p w14:paraId="65F0F868" w14:textId="77777777" w:rsidR="00696B9C" w:rsidRDefault="0030015F">
            <w:pPr>
              <w:pStyle w:val="TableParagraph"/>
              <w:numPr>
                <w:ilvl w:val="0"/>
                <w:numId w:val="66"/>
              </w:numPr>
              <w:tabs>
                <w:tab w:val="left" w:pos="283"/>
              </w:tabs>
              <w:ind w:right="98"/>
              <w:jc w:val="both"/>
              <w:rPr>
                <w:sz w:val="16"/>
              </w:rPr>
            </w:pPr>
            <w:r>
              <w:rPr>
                <w:sz w:val="16"/>
              </w:rPr>
              <w:t>tekstura lub zabarwienie kostki powinny być porównane z próbką producenta, zatwierdzoną przez</w:t>
            </w:r>
            <w:r>
              <w:rPr>
                <w:spacing w:val="-4"/>
                <w:sz w:val="16"/>
              </w:rPr>
              <w:t xml:space="preserve"> </w:t>
            </w:r>
            <w:r>
              <w:rPr>
                <w:sz w:val="16"/>
              </w:rPr>
              <w:t>odbiorcę,</w:t>
            </w:r>
          </w:p>
          <w:p w14:paraId="6876A8A9" w14:textId="77777777" w:rsidR="00696B9C" w:rsidRDefault="0030015F">
            <w:pPr>
              <w:pStyle w:val="TableParagraph"/>
              <w:numPr>
                <w:ilvl w:val="0"/>
                <w:numId w:val="66"/>
              </w:numPr>
              <w:tabs>
                <w:tab w:val="left" w:pos="283"/>
              </w:tabs>
              <w:ind w:right="96"/>
              <w:jc w:val="both"/>
              <w:rPr>
                <w:sz w:val="16"/>
              </w:rPr>
            </w:pPr>
            <w:r>
              <w:rPr>
                <w:sz w:val="16"/>
              </w:rPr>
              <w:t>ewentualne różnice w jednolitości tekstury lub zabarwienia, spowodowane nieuniknionymi zmianami we właściwościach surowców</w:t>
            </w:r>
            <w:r>
              <w:rPr>
                <w:spacing w:val="13"/>
                <w:sz w:val="16"/>
              </w:rPr>
              <w:t xml:space="preserve"> </w:t>
            </w:r>
            <w:r>
              <w:rPr>
                <w:sz w:val="16"/>
              </w:rPr>
              <w:t>i</w:t>
            </w:r>
          </w:p>
          <w:p w14:paraId="2B315767" w14:textId="77777777" w:rsidR="00696B9C" w:rsidRDefault="0030015F">
            <w:pPr>
              <w:pStyle w:val="TableParagraph"/>
              <w:spacing w:before="2" w:line="184" w:lineRule="exact"/>
              <w:ind w:left="282" w:right="96"/>
              <w:jc w:val="both"/>
              <w:rPr>
                <w:sz w:val="16"/>
              </w:rPr>
            </w:pPr>
            <w:r>
              <w:rPr>
                <w:sz w:val="16"/>
              </w:rPr>
              <w:t>zmianach warunków twardnienia nie są uważane za istotne</w:t>
            </w:r>
          </w:p>
        </w:tc>
      </w:tr>
      <w:tr w:rsidR="00696B9C" w14:paraId="483D32F8" w14:textId="77777777">
        <w:trPr>
          <w:trHeight w:val="1283"/>
        </w:trPr>
        <w:tc>
          <w:tcPr>
            <w:tcW w:w="569" w:type="dxa"/>
            <w:tcBorders>
              <w:top w:val="nil"/>
            </w:tcBorders>
          </w:tcPr>
          <w:p w14:paraId="64F54320" w14:textId="77777777" w:rsidR="00696B9C" w:rsidRDefault="00696B9C">
            <w:pPr>
              <w:pStyle w:val="TableParagraph"/>
              <w:rPr>
                <w:sz w:val="18"/>
              </w:rPr>
            </w:pPr>
          </w:p>
          <w:p w14:paraId="301D023C" w14:textId="77777777" w:rsidR="00696B9C" w:rsidRDefault="0030015F">
            <w:pPr>
              <w:pStyle w:val="TableParagraph"/>
              <w:spacing w:before="152"/>
              <w:ind w:right="171"/>
              <w:jc w:val="right"/>
              <w:rPr>
                <w:sz w:val="16"/>
              </w:rPr>
            </w:pPr>
            <w:r>
              <w:rPr>
                <w:sz w:val="16"/>
              </w:rPr>
              <w:t>3.3</w:t>
            </w:r>
          </w:p>
        </w:tc>
        <w:tc>
          <w:tcPr>
            <w:tcW w:w="2693" w:type="dxa"/>
            <w:tcBorders>
              <w:top w:val="nil"/>
            </w:tcBorders>
          </w:tcPr>
          <w:p w14:paraId="63EB88F1" w14:textId="77777777" w:rsidR="00696B9C" w:rsidRDefault="00696B9C">
            <w:pPr>
              <w:pStyle w:val="TableParagraph"/>
              <w:rPr>
                <w:sz w:val="18"/>
              </w:rPr>
            </w:pPr>
          </w:p>
          <w:p w14:paraId="5DF17AE3" w14:textId="77777777" w:rsidR="00696B9C" w:rsidRDefault="0030015F">
            <w:pPr>
              <w:pStyle w:val="TableParagraph"/>
              <w:spacing w:before="152"/>
              <w:ind w:left="105" w:right="112"/>
              <w:rPr>
                <w:sz w:val="16"/>
              </w:rPr>
            </w:pPr>
            <w:r>
              <w:rPr>
                <w:sz w:val="16"/>
              </w:rPr>
              <w:t>Zabarwienie (barwiona może być warstwa ścieralna lub cały element)</w:t>
            </w:r>
          </w:p>
        </w:tc>
        <w:tc>
          <w:tcPr>
            <w:tcW w:w="850" w:type="dxa"/>
            <w:tcBorders>
              <w:top w:val="nil"/>
            </w:tcBorders>
          </w:tcPr>
          <w:p w14:paraId="1404418A" w14:textId="77777777" w:rsidR="00696B9C" w:rsidRDefault="00696B9C">
            <w:pPr>
              <w:pStyle w:val="TableParagraph"/>
              <w:rPr>
                <w:rFonts w:ascii="Times New Roman"/>
                <w:sz w:val="16"/>
              </w:rPr>
            </w:pPr>
          </w:p>
        </w:tc>
        <w:tc>
          <w:tcPr>
            <w:tcW w:w="3543" w:type="dxa"/>
            <w:vMerge/>
            <w:tcBorders>
              <w:top w:val="nil"/>
            </w:tcBorders>
          </w:tcPr>
          <w:p w14:paraId="02531444" w14:textId="77777777" w:rsidR="00696B9C" w:rsidRDefault="00696B9C">
            <w:pPr>
              <w:rPr>
                <w:sz w:val="2"/>
                <w:szCs w:val="2"/>
              </w:rPr>
            </w:pPr>
          </w:p>
        </w:tc>
      </w:tr>
    </w:tbl>
    <w:p w14:paraId="6ED92BC2" w14:textId="77777777" w:rsidR="00696B9C" w:rsidRDefault="00696B9C">
      <w:pPr>
        <w:pStyle w:val="Tekstpodstawowy"/>
        <w:spacing w:before="6"/>
        <w:ind w:left="0"/>
        <w:rPr>
          <w:sz w:val="11"/>
        </w:rPr>
      </w:pPr>
    </w:p>
    <w:p w14:paraId="1C70B641" w14:textId="77777777" w:rsidR="00696B9C" w:rsidRDefault="0030015F">
      <w:pPr>
        <w:pStyle w:val="Tekstpodstawowy"/>
        <w:spacing w:before="91"/>
        <w:ind w:right="234" w:firstLine="707"/>
        <w:jc w:val="both"/>
      </w:pPr>
      <w:r>
        <w:t>W przypadku zastosowań kostki na powierzchniach innych niż przewidziano w tablicy 1 (np. na nawierzchniach wewnętrznych nie narażonych na kontakt z solą odladzającą), wymagania wobec kostki należy odpowiednio dostosować do ustaleń PN-EN-1338 [2].</w:t>
      </w:r>
    </w:p>
    <w:p w14:paraId="2B0C89FF" w14:textId="77777777" w:rsidR="00696B9C" w:rsidRDefault="0030015F">
      <w:pPr>
        <w:pStyle w:val="Tekstpodstawowy"/>
        <w:spacing w:before="1"/>
        <w:ind w:right="233" w:firstLine="707"/>
        <w:jc w:val="both"/>
      </w:pPr>
      <w:r>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w:t>
      </w:r>
      <w:r>
        <w:rPr>
          <w:spacing w:val="-4"/>
        </w:rPr>
        <w:t xml:space="preserve"> </w:t>
      </w:r>
      <w:r>
        <w:t>organicznych).</w:t>
      </w:r>
    </w:p>
    <w:p w14:paraId="1B16BFD3" w14:textId="77777777" w:rsidR="00696B9C" w:rsidRDefault="0030015F">
      <w:pPr>
        <w:pStyle w:val="Tekstpodstawowy"/>
        <w:ind w:right="232"/>
        <w:jc w:val="both"/>
      </w:pPr>
      <w:r>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14:paraId="52C9C05E" w14:textId="77777777" w:rsidR="00696B9C" w:rsidRDefault="0030015F">
      <w:pPr>
        <w:pStyle w:val="Akapitzlist"/>
        <w:numPr>
          <w:ilvl w:val="2"/>
          <w:numId w:val="72"/>
        </w:numPr>
        <w:tabs>
          <w:tab w:val="left" w:pos="1060"/>
        </w:tabs>
        <w:spacing w:before="119"/>
        <w:rPr>
          <w:sz w:val="20"/>
        </w:rPr>
      </w:pPr>
      <w:r>
        <w:rPr>
          <w:sz w:val="20"/>
        </w:rPr>
        <w:t>Składowanie kostek</w:t>
      </w:r>
    </w:p>
    <w:p w14:paraId="20E5B143" w14:textId="77777777" w:rsidR="00696B9C" w:rsidRDefault="0030015F">
      <w:pPr>
        <w:pStyle w:val="Tekstpodstawowy"/>
        <w:spacing w:before="120"/>
        <w:ind w:right="234" w:firstLine="707"/>
        <w:jc w:val="both"/>
      </w:pPr>
      <w:r>
        <w:t>Kostkę zaleca się pakować na paletach. Palety z kostką mogą być składowane na otwartej przestrzeni, przy czym podłoże powinno być wyrównane i odwodnione.</w:t>
      </w:r>
    </w:p>
    <w:p w14:paraId="26CE2C63" w14:textId="77777777" w:rsidR="00696B9C" w:rsidRDefault="0030015F">
      <w:pPr>
        <w:pStyle w:val="Nagwek31"/>
        <w:numPr>
          <w:ilvl w:val="1"/>
          <w:numId w:val="72"/>
        </w:numPr>
        <w:tabs>
          <w:tab w:val="left" w:pos="960"/>
        </w:tabs>
        <w:spacing w:before="126"/>
        <w:ind w:left="959" w:hanging="352"/>
        <w:jc w:val="left"/>
      </w:pPr>
      <w:r>
        <w:t>Materiały na podsypkę i do wypełnienia spoin oraz szczelin w</w:t>
      </w:r>
      <w:r>
        <w:rPr>
          <w:spacing w:val="6"/>
        </w:rPr>
        <w:t xml:space="preserve"> </w:t>
      </w:r>
      <w:r>
        <w:t>nawierzchni</w:t>
      </w:r>
    </w:p>
    <w:p w14:paraId="4E898BA9" w14:textId="77777777" w:rsidR="00696B9C" w:rsidRDefault="0030015F">
      <w:pPr>
        <w:pStyle w:val="Tekstpodstawowy"/>
        <w:spacing w:before="115" w:line="229" w:lineRule="exact"/>
        <w:ind w:left="1265"/>
      </w:pPr>
      <w:r>
        <w:t>Jeśli dokumentacja projektowa lub ST nie ustala inaczej, to należy stosować następujące materiały:</w:t>
      </w:r>
    </w:p>
    <w:p w14:paraId="0DBFA6FE" w14:textId="77777777" w:rsidR="00696B9C" w:rsidRDefault="0030015F">
      <w:pPr>
        <w:pStyle w:val="Akapitzlist"/>
        <w:numPr>
          <w:ilvl w:val="0"/>
          <w:numId w:val="65"/>
        </w:numPr>
        <w:tabs>
          <w:tab w:val="left" w:pos="842"/>
        </w:tabs>
        <w:spacing w:line="229" w:lineRule="exact"/>
        <w:rPr>
          <w:sz w:val="20"/>
        </w:rPr>
      </w:pPr>
      <w:r>
        <w:rPr>
          <w:sz w:val="20"/>
        </w:rPr>
        <w:t>na podsypkę piaskową pod</w:t>
      </w:r>
      <w:r>
        <w:rPr>
          <w:spacing w:val="3"/>
          <w:sz w:val="20"/>
        </w:rPr>
        <w:t xml:space="preserve"> </w:t>
      </w:r>
      <w:r>
        <w:rPr>
          <w:sz w:val="20"/>
        </w:rPr>
        <w:t>nawierzchnię</w:t>
      </w:r>
    </w:p>
    <w:p w14:paraId="0C761486" w14:textId="77777777" w:rsidR="00696B9C" w:rsidRDefault="00696B9C">
      <w:pPr>
        <w:spacing w:line="229" w:lineRule="exact"/>
        <w:rPr>
          <w:sz w:val="20"/>
        </w:rPr>
        <w:sectPr w:rsidR="00696B9C">
          <w:pgSz w:w="11910" w:h="16840"/>
          <w:pgMar w:top="540" w:right="1180" w:bottom="440" w:left="860" w:header="0" w:footer="176" w:gutter="0"/>
          <w:cols w:space="708"/>
        </w:sectPr>
      </w:pPr>
    </w:p>
    <w:p w14:paraId="28FE1FA3" w14:textId="77777777" w:rsidR="00696B9C" w:rsidRDefault="0030015F">
      <w:pPr>
        <w:pStyle w:val="Akapitzlist"/>
        <w:numPr>
          <w:ilvl w:val="1"/>
          <w:numId w:val="65"/>
        </w:numPr>
        <w:tabs>
          <w:tab w:val="left" w:pos="1130"/>
        </w:tabs>
        <w:spacing w:before="38" w:line="296" w:lineRule="exact"/>
        <w:rPr>
          <w:sz w:val="20"/>
        </w:rPr>
      </w:pPr>
      <w:r>
        <w:rPr>
          <w:sz w:val="20"/>
        </w:rPr>
        <w:lastRenderedPageBreak/>
        <w:t>piasek naturalny wg PN-EN 13242:2004</w:t>
      </w:r>
      <w:r>
        <w:rPr>
          <w:spacing w:val="-6"/>
          <w:sz w:val="20"/>
        </w:rPr>
        <w:t xml:space="preserve"> </w:t>
      </w:r>
      <w:r>
        <w:rPr>
          <w:sz w:val="20"/>
        </w:rPr>
        <w:t>[3],</w:t>
      </w:r>
    </w:p>
    <w:p w14:paraId="38108A94" w14:textId="77777777" w:rsidR="00696B9C" w:rsidRDefault="0030015F">
      <w:pPr>
        <w:pStyle w:val="Tekstpodstawowy"/>
        <w:spacing w:line="266" w:lineRule="exact"/>
        <w:ind w:left="846"/>
      </w:pPr>
      <w:r>
        <w:rPr>
          <w:rFonts w:ascii="UnBatang" w:hAnsi="UnBatang"/>
          <w:w w:val="95"/>
        </w:rPr>
        <w:t xml:space="preserve"> </w:t>
      </w:r>
      <w:r>
        <w:t>piasek łamany (0,075</w:t>
      </w:r>
      <w:r>
        <w:rPr>
          <w:rFonts w:ascii="UnBatang" w:hAnsi="UnBatang"/>
        </w:rPr>
        <w:t></w:t>
      </w:r>
      <w:r>
        <w:t>2) mm wg PN-EN 13242:2004 [3],</w:t>
      </w:r>
    </w:p>
    <w:p w14:paraId="6DA12BDA" w14:textId="77777777" w:rsidR="00696B9C" w:rsidRDefault="0030015F">
      <w:pPr>
        <w:pStyle w:val="Akapitzlist"/>
        <w:numPr>
          <w:ilvl w:val="0"/>
          <w:numId w:val="65"/>
        </w:numPr>
        <w:tabs>
          <w:tab w:val="left" w:pos="842"/>
        </w:tabs>
        <w:spacing w:line="179" w:lineRule="exact"/>
        <w:rPr>
          <w:sz w:val="20"/>
        </w:rPr>
      </w:pPr>
      <w:r>
        <w:rPr>
          <w:sz w:val="20"/>
        </w:rPr>
        <w:t>na podsypkę cementowo-piaskową pod</w:t>
      </w:r>
      <w:r>
        <w:rPr>
          <w:spacing w:val="3"/>
          <w:sz w:val="20"/>
        </w:rPr>
        <w:t xml:space="preserve"> </w:t>
      </w:r>
      <w:r>
        <w:rPr>
          <w:sz w:val="20"/>
        </w:rPr>
        <w:t>nawierzchnię</w:t>
      </w:r>
    </w:p>
    <w:p w14:paraId="5B1C2D19" w14:textId="77777777" w:rsidR="00696B9C" w:rsidRDefault="0030015F">
      <w:pPr>
        <w:pStyle w:val="Akapitzlist"/>
        <w:numPr>
          <w:ilvl w:val="1"/>
          <w:numId w:val="65"/>
        </w:numPr>
        <w:tabs>
          <w:tab w:val="left" w:pos="1130"/>
        </w:tabs>
        <w:spacing w:before="28" w:line="192" w:lineRule="auto"/>
        <w:ind w:right="233"/>
        <w:rPr>
          <w:sz w:val="20"/>
        </w:rPr>
      </w:pPr>
      <w:r>
        <w:rPr>
          <w:sz w:val="20"/>
        </w:rPr>
        <w:t>mieszankę cementu i piasku w stosunku 1:4 z piasku naturalnego spełniającego wymagania PN-EN 13242:2004 [3], cementu powszechnego użytku spełniającego wymagania PN-EN 197-1:2002 [1] i</w:t>
      </w:r>
      <w:r>
        <w:rPr>
          <w:spacing w:val="45"/>
          <w:sz w:val="20"/>
        </w:rPr>
        <w:t xml:space="preserve"> </w:t>
      </w:r>
      <w:r>
        <w:rPr>
          <w:sz w:val="20"/>
        </w:rPr>
        <w:t>wody</w:t>
      </w:r>
    </w:p>
    <w:p w14:paraId="62FB0F4B" w14:textId="77777777" w:rsidR="00696B9C" w:rsidRDefault="0030015F">
      <w:pPr>
        <w:pStyle w:val="Tekstpodstawowy"/>
        <w:spacing w:before="10" w:line="229" w:lineRule="exact"/>
        <w:ind w:left="1129"/>
      </w:pPr>
      <w:r>
        <w:t>odpowiadającej wymaganiom PN-EN 1008:2004 [4],</w:t>
      </w:r>
    </w:p>
    <w:p w14:paraId="548689B6" w14:textId="77777777" w:rsidR="00696B9C" w:rsidRDefault="0030015F">
      <w:pPr>
        <w:pStyle w:val="Akapitzlist"/>
        <w:numPr>
          <w:ilvl w:val="0"/>
          <w:numId w:val="65"/>
        </w:numPr>
        <w:tabs>
          <w:tab w:val="left" w:pos="842"/>
        </w:tabs>
        <w:spacing w:line="208" w:lineRule="exact"/>
        <w:rPr>
          <w:sz w:val="20"/>
        </w:rPr>
      </w:pPr>
      <w:r>
        <w:rPr>
          <w:sz w:val="20"/>
        </w:rPr>
        <w:t>do wypełniania spoin w nawierzchni na podsypce</w:t>
      </w:r>
      <w:r>
        <w:rPr>
          <w:spacing w:val="4"/>
          <w:sz w:val="20"/>
        </w:rPr>
        <w:t xml:space="preserve"> </w:t>
      </w:r>
      <w:r>
        <w:rPr>
          <w:sz w:val="20"/>
        </w:rPr>
        <w:t>piaskowej</w:t>
      </w:r>
    </w:p>
    <w:p w14:paraId="485DE04F" w14:textId="77777777" w:rsidR="00696B9C" w:rsidRDefault="0030015F">
      <w:pPr>
        <w:pStyle w:val="Akapitzlist"/>
        <w:numPr>
          <w:ilvl w:val="1"/>
          <w:numId w:val="65"/>
        </w:numPr>
        <w:tabs>
          <w:tab w:val="left" w:pos="1130"/>
        </w:tabs>
        <w:spacing w:line="274" w:lineRule="exact"/>
        <w:rPr>
          <w:sz w:val="20"/>
        </w:rPr>
      </w:pPr>
      <w:r>
        <w:rPr>
          <w:sz w:val="20"/>
        </w:rPr>
        <w:t>piasek naturalny spełniający wymagania PN-EN 13242:2004</w:t>
      </w:r>
      <w:r>
        <w:rPr>
          <w:spacing w:val="-3"/>
          <w:sz w:val="20"/>
        </w:rPr>
        <w:t xml:space="preserve"> </w:t>
      </w:r>
      <w:r>
        <w:rPr>
          <w:sz w:val="20"/>
        </w:rPr>
        <w:t>[3],</w:t>
      </w:r>
    </w:p>
    <w:p w14:paraId="547324B1" w14:textId="77777777" w:rsidR="00696B9C" w:rsidRDefault="0030015F">
      <w:pPr>
        <w:pStyle w:val="Tekstpodstawowy"/>
        <w:spacing w:line="266" w:lineRule="exact"/>
        <w:ind w:left="846"/>
      </w:pPr>
      <w:r>
        <w:rPr>
          <w:rFonts w:ascii="UnBatang" w:hAnsi="UnBatang"/>
          <w:w w:val="95"/>
        </w:rPr>
        <w:t xml:space="preserve"> </w:t>
      </w:r>
      <w:r>
        <w:t>piasek łamany (0,075</w:t>
      </w:r>
      <w:r>
        <w:rPr>
          <w:rFonts w:ascii="UnBatang" w:hAnsi="UnBatang"/>
        </w:rPr>
        <w:t></w:t>
      </w:r>
      <w:r>
        <w:t>2) mm wg PN-EN 13242:2004 [3],</w:t>
      </w:r>
    </w:p>
    <w:p w14:paraId="60538D04" w14:textId="77777777" w:rsidR="00696B9C" w:rsidRDefault="0030015F">
      <w:pPr>
        <w:pStyle w:val="Akapitzlist"/>
        <w:numPr>
          <w:ilvl w:val="0"/>
          <w:numId w:val="65"/>
        </w:numPr>
        <w:tabs>
          <w:tab w:val="left" w:pos="842"/>
        </w:tabs>
        <w:spacing w:line="179" w:lineRule="exact"/>
        <w:ind w:right="3196" w:hanging="842"/>
        <w:jc w:val="right"/>
        <w:rPr>
          <w:sz w:val="20"/>
        </w:rPr>
      </w:pPr>
      <w:r>
        <w:rPr>
          <w:sz w:val="20"/>
        </w:rPr>
        <w:t>do wypełniania spoin w nawierzchni na podsypce</w:t>
      </w:r>
      <w:r>
        <w:rPr>
          <w:spacing w:val="-12"/>
          <w:sz w:val="20"/>
        </w:rPr>
        <w:t xml:space="preserve"> </w:t>
      </w:r>
      <w:r>
        <w:rPr>
          <w:sz w:val="20"/>
        </w:rPr>
        <w:t>cementowo-piaskowej</w:t>
      </w:r>
    </w:p>
    <w:p w14:paraId="0055AFD1" w14:textId="77777777" w:rsidR="00696B9C" w:rsidRDefault="0030015F">
      <w:pPr>
        <w:pStyle w:val="Akapitzlist"/>
        <w:numPr>
          <w:ilvl w:val="1"/>
          <w:numId w:val="65"/>
        </w:numPr>
        <w:tabs>
          <w:tab w:val="left" w:pos="284"/>
        </w:tabs>
        <w:spacing w:line="295" w:lineRule="exact"/>
        <w:ind w:right="3195" w:hanging="1130"/>
        <w:jc w:val="right"/>
        <w:rPr>
          <w:sz w:val="20"/>
        </w:rPr>
      </w:pPr>
      <w:r>
        <w:rPr>
          <w:sz w:val="20"/>
        </w:rPr>
        <w:t>zaprawę cementowo-piaskową 1:4 spełniającą wymagania wg 2.3</w:t>
      </w:r>
      <w:r>
        <w:rPr>
          <w:spacing w:val="-13"/>
          <w:sz w:val="20"/>
        </w:rPr>
        <w:t xml:space="preserve"> </w:t>
      </w:r>
      <w:r>
        <w:rPr>
          <w:sz w:val="20"/>
        </w:rPr>
        <w:t>b),</w:t>
      </w:r>
    </w:p>
    <w:p w14:paraId="7246A4D6" w14:textId="77777777" w:rsidR="00696B9C" w:rsidRDefault="0030015F">
      <w:pPr>
        <w:pStyle w:val="Akapitzlist"/>
        <w:numPr>
          <w:ilvl w:val="0"/>
          <w:numId w:val="65"/>
        </w:numPr>
        <w:tabs>
          <w:tab w:val="left" w:pos="842"/>
        </w:tabs>
        <w:spacing w:line="181" w:lineRule="exact"/>
        <w:jc w:val="both"/>
        <w:rPr>
          <w:sz w:val="20"/>
        </w:rPr>
      </w:pPr>
      <w:r>
        <w:rPr>
          <w:sz w:val="20"/>
        </w:rPr>
        <w:t>do wypełniania szczelin dylatacyjnych w nawierzchni na podsypce</w:t>
      </w:r>
      <w:r>
        <w:rPr>
          <w:spacing w:val="-4"/>
          <w:sz w:val="20"/>
        </w:rPr>
        <w:t xml:space="preserve"> </w:t>
      </w:r>
      <w:r>
        <w:rPr>
          <w:sz w:val="20"/>
        </w:rPr>
        <w:t>cementowo-piaskowej</w:t>
      </w:r>
    </w:p>
    <w:p w14:paraId="1B2EA3A0" w14:textId="77777777" w:rsidR="00696B9C" w:rsidRDefault="0030015F">
      <w:pPr>
        <w:pStyle w:val="Akapitzlist"/>
        <w:numPr>
          <w:ilvl w:val="1"/>
          <w:numId w:val="65"/>
        </w:numPr>
        <w:tabs>
          <w:tab w:val="left" w:pos="1130"/>
        </w:tabs>
        <w:spacing w:before="5" w:line="213" w:lineRule="auto"/>
        <w:ind w:right="232"/>
        <w:jc w:val="both"/>
        <w:rPr>
          <w:sz w:val="20"/>
        </w:rPr>
      </w:pPr>
      <w:r>
        <w:rPr>
          <w:sz w:val="20"/>
        </w:rPr>
        <w:t>do wypełnienia górnej części szczeliny dylatacyjnej należy stosować drogowe zalewy kauczukowo- asfaltowe lub syntetyczne masy uszczelniające (np. poliuretanowe, poliwinylowe itp.), spełniające wymagania</w:t>
      </w:r>
      <w:r>
        <w:rPr>
          <w:spacing w:val="9"/>
          <w:sz w:val="20"/>
        </w:rPr>
        <w:t xml:space="preserve"> </w:t>
      </w:r>
      <w:r>
        <w:rPr>
          <w:sz w:val="20"/>
        </w:rPr>
        <w:t>norm</w:t>
      </w:r>
      <w:r>
        <w:rPr>
          <w:spacing w:val="5"/>
          <w:sz w:val="20"/>
        </w:rPr>
        <w:t xml:space="preserve"> </w:t>
      </w:r>
      <w:r>
        <w:rPr>
          <w:sz w:val="20"/>
        </w:rPr>
        <w:t>lub</w:t>
      </w:r>
      <w:r>
        <w:rPr>
          <w:spacing w:val="9"/>
          <w:sz w:val="20"/>
        </w:rPr>
        <w:t xml:space="preserve"> </w:t>
      </w:r>
      <w:r>
        <w:rPr>
          <w:sz w:val="20"/>
        </w:rPr>
        <w:t>aprobat</w:t>
      </w:r>
      <w:r>
        <w:rPr>
          <w:spacing w:val="7"/>
          <w:sz w:val="20"/>
        </w:rPr>
        <w:t xml:space="preserve"> </w:t>
      </w:r>
      <w:r>
        <w:rPr>
          <w:sz w:val="20"/>
        </w:rPr>
        <w:t>technicznych,</w:t>
      </w:r>
      <w:r>
        <w:rPr>
          <w:spacing w:val="11"/>
          <w:sz w:val="20"/>
        </w:rPr>
        <w:t xml:space="preserve"> </w:t>
      </w:r>
      <w:r>
        <w:rPr>
          <w:sz w:val="20"/>
        </w:rPr>
        <w:t>względnie</w:t>
      </w:r>
      <w:r>
        <w:rPr>
          <w:spacing w:val="8"/>
          <w:sz w:val="20"/>
        </w:rPr>
        <w:t xml:space="preserve"> </w:t>
      </w:r>
      <w:r>
        <w:rPr>
          <w:sz w:val="20"/>
        </w:rPr>
        <w:t>odpowiadających</w:t>
      </w:r>
      <w:r>
        <w:rPr>
          <w:spacing w:val="11"/>
          <w:sz w:val="20"/>
        </w:rPr>
        <w:t xml:space="preserve"> </w:t>
      </w:r>
      <w:r>
        <w:rPr>
          <w:sz w:val="20"/>
        </w:rPr>
        <w:t>wymaganiom</w:t>
      </w:r>
      <w:r>
        <w:rPr>
          <w:spacing w:val="6"/>
          <w:sz w:val="20"/>
        </w:rPr>
        <w:t xml:space="preserve"> </w:t>
      </w:r>
      <w:r>
        <w:rPr>
          <w:sz w:val="20"/>
        </w:rPr>
        <w:t>SST</w:t>
      </w:r>
      <w:r>
        <w:rPr>
          <w:spacing w:val="11"/>
          <w:sz w:val="20"/>
        </w:rPr>
        <w:t xml:space="preserve"> </w:t>
      </w:r>
      <w:r>
        <w:rPr>
          <w:sz w:val="20"/>
        </w:rPr>
        <w:t>D-05.03.04a</w:t>
      </w:r>
    </w:p>
    <w:p w14:paraId="6747F8FB" w14:textId="77777777" w:rsidR="00696B9C" w:rsidRDefault="0030015F">
      <w:pPr>
        <w:pStyle w:val="Tekstpodstawowy"/>
        <w:spacing w:before="4" w:line="209" w:lineRule="exact"/>
        <w:ind w:left="1129"/>
      </w:pPr>
      <w:r>
        <w:t>[12],</w:t>
      </w:r>
    </w:p>
    <w:p w14:paraId="4F279671" w14:textId="77777777" w:rsidR="00696B9C" w:rsidRDefault="0030015F">
      <w:pPr>
        <w:pStyle w:val="Akapitzlist"/>
        <w:numPr>
          <w:ilvl w:val="1"/>
          <w:numId w:val="65"/>
        </w:numPr>
        <w:tabs>
          <w:tab w:val="left" w:pos="1130"/>
        </w:tabs>
        <w:spacing w:before="6" w:line="213" w:lineRule="auto"/>
        <w:ind w:right="233"/>
        <w:jc w:val="both"/>
        <w:rPr>
          <w:sz w:val="20"/>
        </w:rPr>
      </w:pPr>
      <w:r>
        <w:rPr>
          <w:sz w:val="20"/>
        </w:rPr>
        <w:t>do wypełnienia dolnej części szczeliny dylatacyjnej należy stosować wilgotną mieszankę cementowo- piaskową 1:8 z materiałów spełniających wymagania wg 2.3 b) lub inny materiał zaakceptowany przez Inżyniera.</w:t>
      </w:r>
    </w:p>
    <w:p w14:paraId="3CC33E0C" w14:textId="77777777" w:rsidR="00696B9C" w:rsidRDefault="0030015F">
      <w:pPr>
        <w:pStyle w:val="Tekstpodstawowy"/>
        <w:spacing w:before="3"/>
        <w:ind w:right="235" w:firstLine="707"/>
        <w:jc w:val="both"/>
      </w:pPr>
      <w: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293039C3" w14:textId="77777777" w:rsidR="00696B9C" w:rsidRDefault="0030015F">
      <w:pPr>
        <w:pStyle w:val="Tekstpodstawowy"/>
        <w:spacing w:before="2"/>
        <w:ind w:right="231" w:firstLine="708"/>
        <w:jc w:val="both"/>
      </w:pPr>
      <w:r>
        <w:t xml:space="preserve">Cement w workach, co najmniej trzywarstwowych, o masie np. 50 kg,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t>niespaletowany</w:t>
      </w:r>
      <w:proofErr w:type="spellEnd"/>
      <w:r>
        <w:t xml:space="preserve"> układa się w stosy płaskie o liczbie warstw 12 (dla worków trzywarstwowych). Cement dostarczany luzem przechowuje się w magazynach specjalnych (zbiornikach stalowych, betonowych), przystosowanych do pneumatycznego załadowania i wyładowania.</w:t>
      </w:r>
    </w:p>
    <w:p w14:paraId="3A24BACB" w14:textId="77777777" w:rsidR="00696B9C" w:rsidRDefault="0030015F">
      <w:pPr>
        <w:pStyle w:val="Nagwek31"/>
        <w:numPr>
          <w:ilvl w:val="1"/>
          <w:numId w:val="72"/>
        </w:numPr>
        <w:tabs>
          <w:tab w:val="left" w:pos="911"/>
        </w:tabs>
        <w:jc w:val="left"/>
      </w:pPr>
      <w:r>
        <w:t>Krawężniki, obrzeża i ścieki</w:t>
      </w:r>
    </w:p>
    <w:p w14:paraId="2E1EC621" w14:textId="77777777" w:rsidR="00696B9C" w:rsidRDefault="0030015F">
      <w:pPr>
        <w:pStyle w:val="Tekstpodstawowy"/>
        <w:spacing w:before="113"/>
        <w:ind w:firstLine="707"/>
      </w:pPr>
      <w:r>
        <w:t>Jeśli dokumentacja projektowa, ST lub Inspektor Nadzoru nie ustalą inaczej, to do obramowania nawierzchni z kostek można stosować:</w:t>
      </w:r>
    </w:p>
    <w:p w14:paraId="6DA3A54B" w14:textId="77777777" w:rsidR="00696B9C" w:rsidRDefault="0030015F">
      <w:pPr>
        <w:pStyle w:val="Akapitzlist"/>
        <w:numPr>
          <w:ilvl w:val="0"/>
          <w:numId w:val="64"/>
        </w:numPr>
        <w:tabs>
          <w:tab w:val="left" w:pos="842"/>
        </w:tabs>
        <w:spacing w:before="1"/>
        <w:rPr>
          <w:sz w:val="20"/>
        </w:rPr>
      </w:pPr>
      <w:r>
        <w:rPr>
          <w:sz w:val="20"/>
        </w:rPr>
        <w:t>krawężniki betonowe wg SST D-08.01.01a</w:t>
      </w:r>
      <w:r>
        <w:rPr>
          <w:spacing w:val="4"/>
          <w:sz w:val="20"/>
        </w:rPr>
        <w:t xml:space="preserve"> </w:t>
      </w:r>
      <w:r>
        <w:rPr>
          <w:sz w:val="20"/>
        </w:rPr>
        <w:t>[13],</w:t>
      </w:r>
    </w:p>
    <w:p w14:paraId="3A092F20" w14:textId="77777777" w:rsidR="00696B9C" w:rsidRDefault="0030015F">
      <w:pPr>
        <w:pStyle w:val="Akapitzlist"/>
        <w:numPr>
          <w:ilvl w:val="0"/>
          <w:numId w:val="64"/>
        </w:numPr>
        <w:tabs>
          <w:tab w:val="left" w:pos="842"/>
        </w:tabs>
        <w:rPr>
          <w:sz w:val="20"/>
        </w:rPr>
      </w:pPr>
      <w:r>
        <w:rPr>
          <w:sz w:val="20"/>
        </w:rPr>
        <w:t>obrzeża betonowe wg SST D-08.03.01</w:t>
      </w:r>
      <w:r>
        <w:rPr>
          <w:spacing w:val="-2"/>
          <w:sz w:val="20"/>
        </w:rPr>
        <w:t xml:space="preserve"> </w:t>
      </w:r>
      <w:r>
        <w:rPr>
          <w:sz w:val="20"/>
        </w:rPr>
        <w:t>[15],</w:t>
      </w:r>
    </w:p>
    <w:p w14:paraId="0D61A24A" w14:textId="77777777" w:rsidR="00696B9C" w:rsidRDefault="0030015F">
      <w:pPr>
        <w:pStyle w:val="Akapitzlist"/>
        <w:numPr>
          <w:ilvl w:val="0"/>
          <w:numId w:val="64"/>
        </w:numPr>
        <w:tabs>
          <w:tab w:val="left" w:pos="842"/>
        </w:tabs>
        <w:spacing w:before="1"/>
        <w:rPr>
          <w:sz w:val="20"/>
        </w:rPr>
      </w:pPr>
      <w:r>
        <w:rPr>
          <w:sz w:val="20"/>
        </w:rPr>
        <w:t>krawężniki kamienne wg SST D-08.01.02a</w:t>
      </w:r>
      <w:r>
        <w:rPr>
          <w:spacing w:val="6"/>
          <w:sz w:val="20"/>
        </w:rPr>
        <w:t xml:space="preserve"> </w:t>
      </w:r>
      <w:r>
        <w:rPr>
          <w:sz w:val="20"/>
        </w:rPr>
        <w:t>[14].</w:t>
      </w:r>
    </w:p>
    <w:p w14:paraId="759BA52E" w14:textId="77777777" w:rsidR="00696B9C" w:rsidRDefault="0030015F">
      <w:pPr>
        <w:pStyle w:val="Tekstpodstawowy"/>
        <w:ind w:left="1265" w:right="2925"/>
      </w:pPr>
      <w:r>
        <w:t>Przy krawężnikach mogą występować ścieki wg SST D-08.05.00 [16]. Krawężniki, obrzeża i ścieki mogą być ustawiane na:</w:t>
      </w:r>
    </w:p>
    <w:p w14:paraId="6F1CCDAB" w14:textId="77777777" w:rsidR="00696B9C" w:rsidRDefault="0030015F">
      <w:pPr>
        <w:pStyle w:val="Akapitzlist"/>
        <w:numPr>
          <w:ilvl w:val="0"/>
          <w:numId w:val="63"/>
        </w:numPr>
        <w:tabs>
          <w:tab w:val="left" w:pos="842"/>
          <w:tab w:val="left" w:pos="8156"/>
        </w:tabs>
        <w:spacing w:line="228" w:lineRule="exact"/>
        <w:rPr>
          <w:sz w:val="20"/>
        </w:rPr>
      </w:pPr>
      <w:r>
        <w:rPr>
          <w:sz w:val="20"/>
        </w:rPr>
        <w:t>podsypce piaskowej lub cementowo-piaskowej, spełniających wymagania wg</w:t>
      </w:r>
      <w:r>
        <w:rPr>
          <w:spacing w:val="-12"/>
          <w:sz w:val="20"/>
        </w:rPr>
        <w:t xml:space="preserve"> </w:t>
      </w:r>
      <w:r>
        <w:rPr>
          <w:sz w:val="20"/>
        </w:rPr>
        <w:t>2.3</w:t>
      </w:r>
      <w:r>
        <w:rPr>
          <w:spacing w:val="-1"/>
          <w:sz w:val="20"/>
        </w:rPr>
        <w:t xml:space="preserve"> </w:t>
      </w:r>
      <w:r>
        <w:rPr>
          <w:sz w:val="20"/>
        </w:rPr>
        <w:t>a</w:t>
      </w:r>
      <w:r>
        <w:rPr>
          <w:sz w:val="20"/>
        </w:rPr>
        <w:tab/>
        <w:t>i 2.3</w:t>
      </w:r>
      <w:r>
        <w:rPr>
          <w:spacing w:val="-1"/>
          <w:sz w:val="20"/>
        </w:rPr>
        <w:t xml:space="preserve"> </w:t>
      </w:r>
      <w:r>
        <w:rPr>
          <w:sz w:val="20"/>
        </w:rPr>
        <w:t>b,</w:t>
      </w:r>
    </w:p>
    <w:p w14:paraId="3F0B11FB" w14:textId="77777777" w:rsidR="00696B9C" w:rsidRDefault="0030015F">
      <w:pPr>
        <w:pStyle w:val="Akapitzlist"/>
        <w:numPr>
          <w:ilvl w:val="0"/>
          <w:numId w:val="63"/>
        </w:numPr>
        <w:tabs>
          <w:tab w:val="left" w:pos="842"/>
          <w:tab w:val="left" w:pos="8180"/>
        </w:tabs>
        <w:spacing w:before="1"/>
        <w:ind w:right="232"/>
        <w:rPr>
          <w:sz w:val="20"/>
        </w:rPr>
      </w:pPr>
      <w:r>
        <w:rPr>
          <w:sz w:val="20"/>
        </w:rPr>
        <w:t xml:space="preserve">ławach żwirowych, tłuczniowych lub betonowych, spełniających </w:t>
      </w:r>
      <w:r>
        <w:rPr>
          <w:spacing w:val="6"/>
          <w:sz w:val="20"/>
        </w:rPr>
        <w:t xml:space="preserve"> </w:t>
      </w:r>
      <w:r>
        <w:rPr>
          <w:sz w:val="20"/>
        </w:rPr>
        <w:t>wymagania  wg</w:t>
      </w:r>
      <w:r>
        <w:rPr>
          <w:spacing w:val="15"/>
          <w:sz w:val="20"/>
        </w:rPr>
        <w:t xml:space="preserve"> </w:t>
      </w:r>
      <w:r>
        <w:rPr>
          <w:sz w:val="20"/>
        </w:rPr>
        <w:t>SST</w:t>
      </w:r>
      <w:r>
        <w:rPr>
          <w:sz w:val="20"/>
        </w:rPr>
        <w:tab/>
        <w:t xml:space="preserve">D-08.01.01a </w:t>
      </w:r>
      <w:r>
        <w:rPr>
          <w:spacing w:val="-4"/>
          <w:sz w:val="20"/>
        </w:rPr>
        <w:t xml:space="preserve">[13], </w:t>
      </w:r>
      <w:r>
        <w:rPr>
          <w:sz w:val="20"/>
        </w:rPr>
        <w:t>08.01.02a [14], D-08.03.01 [15] i D-08.05.00 [16].</w:t>
      </w:r>
    </w:p>
    <w:p w14:paraId="26BDA393" w14:textId="77777777" w:rsidR="00696B9C" w:rsidRDefault="0030015F">
      <w:pPr>
        <w:pStyle w:val="Tekstpodstawowy"/>
        <w:spacing w:before="1"/>
        <w:ind w:firstLine="707"/>
      </w:pPr>
      <w:r>
        <w:t>Krawężniki i obrzeża mogą być przechowywane na składowiskach otwartych, posegregowane według typów, rodzajów, odmian i wielkości. Należy układać je z zastosowaniem podkładek i przekładek drewnianych.</w:t>
      </w:r>
    </w:p>
    <w:p w14:paraId="54390CA0" w14:textId="77777777" w:rsidR="00696B9C" w:rsidRDefault="0030015F">
      <w:pPr>
        <w:pStyle w:val="Tekstpodstawowy"/>
        <w:spacing w:line="228" w:lineRule="exact"/>
        <w:ind w:left="1265"/>
      </w:pPr>
      <w:r>
        <w:t>Kruszywo i cement powinny być składowane i przechowywane wg 2.3.</w:t>
      </w:r>
    </w:p>
    <w:p w14:paraId="2BA6483E" w14:textId="77777777" w:rsidR="00696B9C" w:rsidRDefault="0030015F">
      <w:pPr>
        <w:pStyle w:val="Nagwek31"/>
        <w:numPr>
          <w:ilvl w:val="1"/>
          <w:numId w:val="72"/>
        </w:numPr>
        <w:tabs>
          <w:tab w:val="left" w:pos="985"/>
        </w:tabs>
        <w:ind w:left="984" w:hanging="427"/>
        <w:jc w:val="left"/>
      </w:pPr>
      <w:r>
        <w:t>Materiały do podbudowy ułożonej pod nawierzchnią z betonowej kostki</w:t>
      </w:r>
      <w:r>
        <w:rPr>
          <w:spacing w:val="-7"/>
        </w:rPr>
        <w:t xml:space="preserve"> </w:t>
      </w:r>
      <w:r>
        <w:t>brukowej</w:t>
      </w:r>
    </w:p>
    <w:p w14:paraId="252E3E81" w14:textId="77777777" w:rsidR="00696B9C" w:rsidRDefault="0030015F">
      <w:pPr>
        <w:pStyle w:val="Tekstpodstawowy"/>
        <w:spacing w:before="115"/>
        <w:ind w:firstLine="707"/>
      </w:pPr>
      <w:r>
        <w:t>Materiały do podbudowy, ustalonej w dokumentacji projektowej, powinny odpowiadać wymaganiom właściwej SST lub innym dokumentom zaakceptowanym przez Inspektora Nadzoru.</w:t>
      </w:r>
    </w:p>
    <w:p w14:paraId="7A209561" w14:textId="77777777" w:rsidR="00696B9C" w:rsidRDefault="0030015F">
      <w:pPr>
        <w:pStyle w:val="Nagwek31"/>
        <w:numPr>
          <w:ilvl w:val="0"/>
          <w:numId w:val="62"/>
        </w:numPr>
        <w:tabs>
          <w:tab w:val="left" w:pos="760"/>
        </w:tabs>
        <w:spacing w:before="126"/>
      </w:pPr>
      <w:r>
        <w:t>SPRZĘT</w:t>
      </w:r>
    </w:p>
    <w:p w14:paraId="4F0FA51F" w14:textId="77777777" w:rsidR="00696B9C" w:rsidRDefault="0030015F">
      <w:pPr>
        <w:pStyle w:val="Akapitzlist"/>
        <w:numPr>
          <w:ilvl w:val="1"/>
          <w:numId w:val="62"/>
        </w:numPr>
        <w:tabs>
          <w:tab w:val="left" w:pos="911"/>
        </w:tabs>
        <w:spacing w:before="118"/>
        <w:rPr>
          <w:rFonts w:ascii="Times New Roman" w:hAnsi="Times New Roman"/>
          <w:b/>
          <w:sz w:val="20"/>
        </w:rPr>
      </w:pPr>
      <w:r>
        <w:rPr>
          <w:rFonts w:ascii="Times New Roman" w:hAnsi="Times New Roman"/>
          <w:b/>
          <w:sz w:val="20"/>
        </w:rPr>
        <w:t>Ogólne wymagania dotyczące sprzętu</w:t>
      </w:r>
    </w:p>
    <w:p w14:paraId="263E6BE8" w14:textId="77777777" w:rsidR="00696B9C" w:rsidRDefault="0030015F">
      <w:pPr>
        <w:pStyle w:val="Tekstpodstawowy"/>
        <w:spacing w:before="116"/>
        <w:ind w:left="1265"/>
      </w:pPr>
      <w:r>
        <w:t>Ogólne wymagania dotyczące sprzętu podano w SST D-M-00.00.00 „Wymagania ogólne” [5] pkt 3.</w:t>
      </w:r>
    </w:p>
    <w:p w14:paraId="43BE6E5C" w14:textId="77777777" w:rsidR="00696B9C" w:rsidRDefault="0030015F">
      <w:pPr>
        <w:pStyle w:val="Nagwek31"/>
        <w:numPr>
          <w:ilvl w:val="1"/>
          <w:numId w:val="62"/>
        </w:numPr>
        <w:tabs>
          <w:tab w:val="left" w:pos="911"/>
        </w:tabs>
      </w:pPr>
      <w:r>
        <w:t>Sprzęt do wykonania</w:t>
      </w:r>
      <w:r>
        <w:rPr>
          <w:spacing w:val="-2"/>
        </w:rPr>
        <w:t xml:space="preserve"> </w:t>
      </w:r>
      <w:r>
        <w:t>nawierzchni</w:t>
      </w:r>
    </w:p>
    <w:p w14:paraId="7B9C9968" w14:textId="77777777" w:rsidR="00696B9C" w:rsidRDefault="0030015F">
      <w:pPr>
        <w:pStyle w:val="Tekstpodstawowy"/>
        <w:spacing w:before="116"/>
        <w:ind w:left="1317"/>
        <w:jc w:val="both"/>
      </w:pPr>
      <w:r>
        <w:t>Układanie betonowej kostki brukowej może odbywać się:</w:t>
      </w:r>
    </w:p>
    <w:p w14:paraId="41B630C1" w14:textId="77777777" w:rsidR="00696B9C" w:rsidRDefault="0030015F">
      <w:pPr>
        <w:pStyle w:val="Akapitzlist"/>
        <w:numPr>
          <w:ilvl w:val="0"/>
          <w:numId w:val="61"/>
        </w:numPr>
        <w:tabs>
          <w:tab w:val="left" w:pos="842"/>
        </w:tabs>
        <w:jc w:val="both"/>
        <w:rPr>
          <w:sz w:val="20"/>
        </w:rPr>
      </w:pPr>
      <w:r>
        <w:rPr>
          <w:sz w:val="20"/>
        </w:rPr>
        <w:t>ręcznie, zwłaszcza na małych</w:t>
      </w:r>
      <w:r>
        <w:rPr>
          <w:spacing w:val="1"/>
          <w:sz w:val="20"/>
        </w:rPr>
        <w:t xml:space="preserve"> </w:t>
      </w:r>
      <w:r>
        <w:rPr>
          <w:sz w:val="20"/>
        </w:rPr>
        <w:t>powierzchniach,</w:t>
      </w:r>
    </w:p>
    <w:p w14:paraId="05792D44" w14:textId="77777777" w:rsidR="00696B9C" w:rsidRDefault="0030015F">
      <w:pPr>
        <w:pStyle w:val="Akapitzlist"/>
        <w:numPr>
          <w:ilvl w:val="0"/>
          <w:numId w:val="61"/>
        </w:numPr>
        <w:tabs>
          <w:tab w:val="left" w:pos="842"/>
        </w:tabs>
        <w:ind w:right="235"/>
        <w:jc w:val="both"/>
        <w:rPr>
          <w:sz w:val="20"/>
        </w:rPr>
      </w:pPr>
      <w:r>
        <w:rPr>
          <w:sz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w:t>
      </w:r>
      <w:r>
        <w:rPr>
          <w:spacing w:val="3"/>
          <w:sz w:val="20"/>
        </w:rPr>
        <w:t xml:space="preserve"> </w:t>
      </w:r>
      <w:r>
        <w:rPr>
          <w:sz w:val="20"/>
        </w:rPr>
        <w:t>szczotkami.</w:t>
      </w:r>
    </w:p>
    <w:p w14:paraId="14CA3251" w14:textId="77777777" w:rsidR="00696B9C" w:rsidRDefault="0030015F">
      <w:pPr>
        <w:pStyle w:val="Tekstpodstawowy"/>
        <w:spacing w:line="229" w:lineRule="exact"/>
        <w:ind w:left="1265"/>
        <w:jc w:val="both"/>
      </w:pPr>
      <w:r>
        <w:t>Do przycinania kostek można stosować specjalne narzędzia tnące (np. przycinarki, szlifierki z tarczą).</w:t>
      </w:r>
    </w:p>
    <w:p w14:paraId="2BF91223" w14:textId="77777777" w:rsidR="00696B9C" w:rsidRDefault="0030015F">
      <w:pPr>
        <w:pStyle w:val="Tekstpodstawowy"/>
        <w:spacing w:before="1"/>
        <w:ind w:right="237" w:firstLine="707"/>
        <w:jc w:val="both"/>
      </w:pPr>
      <w:r>
        <w:t>Do zagęszczania nawierzchni z kostki należy stosować zagęszczarki wibracyjne (płytowe) z wykładziną elastomerową, chroniące kostki przed ścieraniem i wykruszaniem naroży.</w:t>
      </w:r>
    </w:p>
    <w:p w14:paraId="0D3991D9" w14:textId="77777777" w:rsidR="00696B9C" w:rsidRDefault="00696B9C">
      <w:pPr>
        <w:jc w:val="both"/>
        <w:sectPr w:rsidR="00696B9C">
          <w:pgSz w:w="11910" w:h="16840"/>
          <w:pgMar w:top="460" w:right="1180" w:bottom="440" w:left="860" w:header="0" w:footer="176" w:gutter="0"/>
          <w:cols w:space="708"/>
        </w:sectPr>
      </w:pPr>
    </w:p>
    <w:p w14:paraId="749CF018" w14:textId="77777777" w:rsidR="00696B9C" w:rsidRDefault="0030015F">
      <w:pPr>
        <w:pStyle w:val="Tekstpodstawowy"/>
        <w:spacing w:before="61"/>
        <w:ind w:right="235" w:firstLine="707"/>
        <w:jc w:val="both"/>
      </w:pPr>
      <w:r>
        <w:lastRenderedPageBreak/>
        <w:t xml:space="preserve">Sprzęt do wykonania koryta, podbudowy i podsypki powinien odpowiadać wymaganiom właściwych SST, wymienionych w </w:t>
      </w:r>
      <w:proofErr w:type="spellStart"/>
      <w:r>
        <w:t>pkcie</w:t>
      </w:r>
      <w:proofErr w:type="spellEnd"/>
      <w:r>
        <w:t xml:space="preserve"> 5.4 lub innym dokumentom (normom PN i BN, wytycznym </w:t>
      </w:r>
      <w:proofErr w:type="spellStart"/>
      <w:r>
        <w:t>IBDiM</w:t>
      </w:r>
      <w:proofErr w:type="spellEnd"/>
      <w:r>
        <w:t>) względnie opracowanym ST zaakceptowanym przez Inspektora Nadzoru.</w:t>
      </w:r>
    </w:p>
    <w:p w14:paraId="43B3C6C0" w14:textId="77777777" w:rsidR="00696B9C" w:rsidRDefault="0030015F">
      <w:pPr>
        <w:pStyle w:val="Tekstpodstawowy"/>
        <w:spacing w:before="1"/>
        <w:ind w:left="1265"/>
        <w:jc w:val="both"/>
      </w:pPr>
      <w:r>
        <w:t>Do wytwarzania podsypki cementowo-piaskowej i zapraw należy stosować betoniarki.</w:t>
      </w:r>
    </w:p>
    <w:p w14:paraId="62DC7B4E" w14:textId="77777777" w:rsidR="00696B9C" w:rsidRDefault="0030015F">
      <w:pPr>
        <w:pStyle w:val="Tekstpodstawowy"/>
        <w:spacing w:before="1"/>
        <w:ind w:right="232" w:firstLine="707"/>
        <w:jc w:val="both"/>
      </w:pPr>
      <w:r>
        <w:t>Do wypełniania szczelin dylatacyjnych należy stosować sprzęt odpowiadający wymaganiom SST D- 05.03.04a [12].</w:t>
      </w:r>
    </w:p>
    <w:p w14:paraId="3F734B15" w14:textId="77777777" w:rsidR="00696B9C" w:rsidRDefault="0030015F">
      <w:pPr>
        <w:pStyle w:val="Nagwek31"/>
        <w:numPr>
          <w:ilvl w:val="0"/>
          <w:numId w:val="62"/>
        </w:numPr>
        <w:tabs>
          <w:tab w:val="left" w:pos="760"/>
        </w:tabs>
        <w:spacing w:before="123"/>
      </w:pPr>
      <w:r>
        <w:t>TRANSPORT</w:t>
      </w:r>
    </w:p>
    <w:p w14:paraId="4514461C" w14:textId="77777777" w:rsidR="00696B9C" w:rsidRDefault="0030015F">
      <w:pPr>
        <w:pStyle w:val="Akapitzlist"/>
        <w:numPr>
          <w:ilvl w:val="1"/>
          <w:numId w:val="62"/>
        </w:numPr>
        <w:tabs>
          <w:tab w:val="left" w:pos="911"/>
        </w:tabs>
        <w:spacing w:before="120"/>
        <w:rPr>
          <w:rFonts w:ascii="Times New Roman" w:hAnsi="Times New Roman"/>
          <w:b/>
          <w:sz w:val="20"/>
        </w:rPr>
      </w:pPr>
      <w:r>
        <w:rPr>
          <w:rFonts w:ascii="Times New Roman" w:hAnsi="Times New Roman"/>
          <w:b/>
          <w:sz w:val="20"/>
        </w:rPr>
        <w:t>Ogólne wymagania dotyczące transportu</w:t>
      </w:r>
    </w:p>
    <w:p w14:paraId="35D28613" w14:textId="77777777" w:rsidR="00696B9C" w:rsidRDefault="0030015F">
      <w:pPr>
        <w:pStyle w:val="Tekstpodstawowy"/>
        <w:spacing w:before="116"/>
        <w:ind w:left="1265"/>
        <w:jc w:val="both"/>
      </w:pPr>
      <w:r>
        <w:t>Ogólne wymagania dotyczące transportu podano w SST D-M-00.00.00 „Wymagania ogólne” [5] pkt 4.</w:t>
      </w:r>
    </w:p>
    <w:p w14:paraId="686E61F0" w14:textId="77777777" w:rsidR="00696B9C" w:rsidRDefault="0030015F">
      <w:pPr>
        <w:pStyle w:val="Nagwek31"/>
        <w:numPr>
          <w:ilvl w:val="1"/>
          <w:numId w:val="62"/>
        </w:numPr>
        <w:tabs>
          <w:tab w:val="left" w:pos="911"/>
        </w:tabs>
      </w:pPr>
      <w:r>
        <w:t>Transport materiałów do wykonania</w:t>
      </w:r>
      <w:r>
        <w:rPr>
          <w:spacing w:val="7"/>
        </w:rPr>
        <w:t xml:space="preserve"> </w:t>
      </w:r>
      <w:r>
        <w:t>nawierzchni</w:t>
      </w:r>
    </w:p>
    <w:p w14:paraId="6DB028A0" w14:textId="77777777" w:rsidR="00696B9C" w:rsidRDefault="0030015F">
      <w:pPr>
        <w:pStyle w:val="Tekstpodstawowy"/>
        <w:spacing w:before="116"/>
        <w:ind w:right="233" w:firstLine="707"/>
        <w:jc w:val="both"/>
      </w:pPr>
      <w:r>
        <w:t xml:space="preserve">Betonowe kostki brukowe mogą być przewożone na paletach - dowolnymi środkami transportowymi po osiągnięciu przez beton wytrzymałości na ściskanie co najmniej 15 </w:t>
      </w:r>
      <w:proofErr w:type="spellStart"/>
      <w:r>
        <w:t>MPa</w:t>
      </w:r>
      <w:proofErr w:type="spellEnd"/>
      <w:r>
        <w:t>. Kostki w trakcie transportu powinny być zabezpieczone przed przemieszczaniem się i uszkodzeniem.</w:t>
      </w:r>
    </w:p>
    <w:p w14:paraId="1A13664F" w14:textId="77777777" w:rsidR="00696B9C" w:rsidRDefault="0030015F">
      <w:pPr>
        <w:pStyle w:val="Tekstpodstawowy"/>
        <w:ind w:right="234" w:firstLine="707"/>
        <w:jc w:val="both"/>
      </w:pPr>
      <w:r>
        <w:t>Jako środki transportu wewnątrzzakładowego kostek na środki transportu zewnętrznego mogą służyć wózki widłowe, którymi można dokonać załadunku palet. Do załadunku palet na środki transportu można wykorzystywać również dźwigi samochodowe.</w:t>
      </w:r>
    </w:p>
    <w:p w14:paraId="754892A1" w14:textId="77777777" w:rsidR="00696B9C" w:rsidRDefault="0030015F">
      <w:pPr>
        <w:pStyle w:val="Tekstpodstawowy"/>
        <w:ind w:right="233" w:firstLine="707"/>
        <w:jc w:val="both"/>
      </w:pPr>
      <w:r>
        <w:t>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1200 kg do 1700 kg. Pożądane  jest, aby palety z kostkami były wysyłane do odbiorcy środkiem transportu samochodowego wyposażonym w dźwig do za- i</w:t>
      </w:r>
      <w:r>
        <w:rPr>
          <w:spacing w:val="-3"/>
        </w:rPr>
        <w:t xml:space="preserve"> </w:t>
      </w:r>
      <w:r>
        <w:t>rozładunku.</w:t>
      </w:r>
    </w:p>
    <w:p w14:paraId="7C2E1196" w14:textId="77777777" w:rsidR="00696B9C" w:rsidRDefault="0030015F">
      <w:pPr>
        <w:pStyle w:val="Tekstpodstawowy"/>
        <w:ind w:right="232" w:firstLine="707"/>
        <w:jc w:val="both"/>
      </w:pPr>
      <w:r>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14:paraId="0E65A54D" w14:textId="77777777" w:rsidR="00696B9C" w:rsidRDefault="0030015F">
      <w:pPr>
        <w:pStyle w:val="Tekstpodstawowy"/>
        <w:ind w:right="232" w:firstLine="707"/>
        <w:jc w:val="both"/>
      </w:pPr>
      <w:r>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6C832D8C" w14:textId="77777777" w:rsidR="00696B9C" w:rsidRDefault="0030015F">
      <w:pPr>
        <w:pStyle w:val="Tekstpodstawowy"/>
        <w:ind w:right="233" w:firstLine="708"/>
        <w:jc w:val="both"/>
      </w:pPr>
      <w:r>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t>niespaletowane</w:t>
      </w:r>
      <w:proofErr w:type="spellEnd"/>
      <w:r>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w:t>
      </w:r>
      <w:r>
        <w:rPr>
          <w:spacing w:val="8"/>
        </w:rPr>
        <w:t xml:space="preserve"> </w:t>
      </w:r>
      <w:r>
        <w:t>cementu.</w:t>
      </w:r>
    </w:p>
    <w:p w14:paraId="7F7744FF" w14:textId="77777777" w:rsidR="00696B9C" w:rsidRDefault="0030015F">
      <w:pPr>
        <w:pStyle w:val="Tekstpodstawowy"/>
        <w:ind w:right="236" w:firstLine="708"/>
        <w:jc w:val="both"/>
      </w:pPr>
      <w:r>
        <w:t>Zalewę lub masy uszczelniające do szczelin dylatacyjnych można transportować dowolnymi środkami transportu w fabrycznie zamkniętych pojemnikach lub opakowaniach, chroniących je przed zanieczyszczeniem.</w:t>
      </w:r>
    </w:p>
    <w:p w14:paraId="1D9EF5A2" w14:textId="77777777" w:rsidR="00696B9C" w:rsidRDefault="0030015F">
      <w:pPr>
        <w:pStyle w:val="Tekstpodstawowy"/>
        <w:ind w:left="1265"/>
        <w:jc w:val="both"/>
      </w:pPr>
      <w:r>
        <w:t>Materiały do podbudowy powinny być przewożone w sposób odpowiadający wymaganiom właściwej</w:t>
      </w:r>
    </w:p>
    <w:p w14:paraId="7641F93A" w14:textId="77777777" w:rsidR="00696B9C" w:rsidRDefault="0030015F">
      <w:pPr>
        <w:pStyle w:val="Tekstpodstawowy"/>
        <w:spacing w:line="228" w:lineRule="exact"/>
      </w:pPr>
      <w:r>
        <w:t>SST.</w:t>
      </w:r>
    </w:p>
    <w:p w14:paraId="5C031ACF" w14:textId="77777777" w:rsidR="00696B9C" w:rsidRDefault="0030015F">
      <w:pPr>
        <w:pStyle w:val="Nagwek31"/>
        <w:numPr>
          <w:ilvl w:val="0"/>
          <w:numId w:val="62"/>
        </w:numPr>
        <w:tabs>
          <w:tab w:val="left" w:pos="760"/>
        </w:tabs>
      </w:pPr>
      <w:r>
        <w:t>WYKONANIE</w:t>
      </w:r>
      <w:r>
        <w:rPr>
          <w:spacing w:val="-1"/>
        </w:rPr>
        <w:t xml:space="preserve"> </w:t>
      </w:r>
      <w:r>
        <w:t>ROBÓT</w:t>
      </w:r>
    </w:p>
    <w:p w14:paraId="7E285109" w14:textId="77777777" w:rsidR="00696B9C" w:rsidRDefault="0030015F">
      <w:pPr>
        <w:pStyle w:val="Akapitzlist"/>
        <w:numPr>
          <w:ilvl w:val="1"/>
          <w:numId w:val="62"/>
        </w:numPr>
        <w:tabs>
          <w:tab w:val="left" w:pos="911"/>
        </w:tabs>
        <w:spacing w:before="120"/>
        <w:rPr>
          <w:rFonts w:ascii="Times New Roman" w:hAnsi="Times New Roman"/>
          <w:b/>
          <w:sz w:val="20"/>
        </w:rPr>
      </w:pPr>
      <w:r>
        <w:rPr>
          <w:rFonts w:ascii="Times New Roman" w:hAnsi="Times New Roman"/>
          <w:b/>
          <w:sz w:val="20"/>
        </w:rPr>
        <w:t>Ogólne zasady wykonania robót</w:t>
      </w:r>
    </w:p>
    <w:p w14:paraId="6BB9BE4D" w14:textId="77777777" w:rsidR="00696B9C" w:rsidRDefault="0030015F">
      <w:pPr>
        <w:pStyle w:val="Tekstpodstawowy"/>
        <w:spacing w:before="116"/>
        <w:ind w:left="1265"/>
      </w:pPr>
      <w:r>
        <w:t>Ogólne zasady wykonania robót podano w SST D-M-00.00.00 „Wymagania ogólne” [5] pkt 5.</w:t>
      </w:r>
    </w:p>
    <w:p w14:paraId="4FC68FE0" w14:textId="77777777" w:rsidR="00696B9C" w:rsidRDefault="0030015F">
      <w:pPr>
        <w:pStyle w:val="Nagwek31"/>
        <w:numPr>
          <w:ilvl w:val="1"/>
          <w:numId w:val="62"/>
        </w:numPr>
        <w:tabs>
          <w:tab w:val="left" w:pos="911"/>
        </w:tabs>
      </w:pPr>
      <w:r>
        <w:t>Podłoże i</w:t>
      </w:r>
      <w:r>
        <w:rPr>
          <w:spacing w:val="-1"/>
        </w:rPr>
        <w:t xml:space="preserve"> </w:t>
      </w:r>
      <w:r>
        <w:t>koryto</w:t>
      </w:r>
    </w:p>
    <w:p w14:paraId="0F8A609D" w14:textId="77777777" w:rsidR="00696B9C" w:rsidRDefault="0030015F">
      <w:pPr>
        <w:pStyle w:val="Tekstpodstawowy"/>
        <w:spacing w:before="116"/>
        <w:ind w:right="243" w:firstLine="707"/>
      </w:pPr>
      <w:r>
        <w:t xml:space="preserve">Grunty podłoża powinny być </w:t>
      </w:r>
      <w:proofErr w:type="spellStart"/>
      <w:r>
        <w:t>niewysadzinowe</w:t>
      </w:r>
      <w:proofErr w:type="spellEnd"/>
      <w:r>
        <w:t>, jednorodne i nośne oraz zabezpieczone przed nadmiernym zawilgoceniem i ujemnymi skutkami przemarzania, zgodnie z dokumentacją projektową.</w:t>
      </w:r>
    </w:p>
    <w:p w14:paraId="4AA93183" w14:textId="77777777" w:rsidR="00696B9C" w:rsidRDefault="0030015F">
      <w:pPr>
        <w:pStyle w:val="Tekstpodstawowy"/>
        <w:ind w:right="243" w:firstLine="707"/>
      </w:pPr>
      <w:r>
        <w:t>Koryto pod podbudowę lub nawierzchnię powinno być wyprofilowane zgodnie z projektowanymi spadkami oraz przygotowane zgodnie z wymaganiami SST D-04.01.01 [6].</w:t>
      </w:r>
    </w:p>
    <w:p w14:paraId="57DD5D8F" w14:textId="77777777" w:rsidR="00696B9C" w:rsidRDefault="0030015F">
      <w:pPr>
        <w:pStyle w:val="Tekstpodstawowy"/>
        <w:ind w:left="1265"/>
      </w:pPr>
      <w:r>
        <w:t>Koryto musi mieć skuteczne odwodnienie, zgodne z dokumentacją projektową.</w:t>
      </w:r>
    </w:p>
    <w:p w14:paraId="625B1129" w14:textId="77777777" w:rsidR="00696B9C" w:rsidRDefault="0030015F">
      <w:pPr>
        <w:pStyle w:val="Nagwek31"/>
        <w:numPr>
          <w:ilvl w:val="1"/>
          <w:numId w:val="62"/>
        </w:numPr>
        <w:tabs>
          <w:tab w:val="left" w:pos="911"/>
        </w:tabs>
        <w:spacing w:before="124"/>
      </w:pPr>
      <w:r>
        <w:t>Konstrukcja nawierzchni</w:t>
      </w:r>
    </w:p>
    <w:p w14:paraId="5AAE4668" w14:textId="77777777" w:rsidR="00696B9C" w:rsidRDefault="0030015F">
      <w:pPr>
        <w:pStyle w:val="Tekstpodstawowy"/>
        <w:spacing w:before="116"/>
        <w:ind w:right="243" w:firstLine="707"/>
      </w:pPr>
      <w:r>
        <w:t>Konstrukcja nawierzchni powinna być zgodna z dokumentacją projektową lub ST (przykłady konstrukcji nawierzchni podają załączniki 3 i 4).</w:t>
      </w:r>
    </w:p>
    <w:p w14:paraId="6ACFEEED" w14:textId="77777777" w:rsidR="00696B9C" w:rsidRDefault="0030015F">
      <w:pPr>
        <w:pStyle w:val="Tekstpodstawowy"/>
        <w:spacing w:line="228" w:lineRule="exact"/>
        <w:ind w:left="1265"/>
      </w:pPr>
      <w:r>
        <w:t>Konstrukcja nawierzchni może obejmować ułożenie warstwy ścieralnej z betonowej kostki brukowej</w:t>
      </w:r>
    </w:p>
    <w:p w14:paraId="460DF08F" w14:textId="77777777" w:rsidR="00696B9C" w:rsidRDefault="0030015F">
      <w:pPr>
        <w:pStyle w:val="Tekstpodstawowy"/>
      </w:pPr>
      <w:r>
        <w:t>na:</w:t>
      </w:r>
    </w:p>
    <w:p w14:paraId="1FD27E89" w14:textId="77777777" w:rsidR="00696B9C" w:rsidRDefault="0030015F">
      <w:pPr>
        <w:pStyle w:val="Akapitzlist"/>
        <w:numPr>
          <w:ilvl w:val="0"/>
          <w:numId w:val="60"/>
        </w:numPr>
        <w:tabs>
          <w:tab w:val="left" w:pos="842"/>
        </w:tabs>
        <w:spacing w:before="1"/>
        <w:rPr>
          <w:sz w:val="20"/>
        </w:rPr>
      </w:pPr>
      <w:r>
        <w:rPr>
          <w:sz w:val="20"/>
        </w:rPr>
        <w:t>podsypce piaskowej lub cementowo-piaskowej oraz</w:t>
      </w:r>
      <w:r>
        <w:rPr>
          <w:spacing w:val="-1"/>
          <w:sz w:val="20"/>
        </w:rPr>
        <w:t xml:space="preserve"> </w:t>
      </w:r>
      <w:r>
        <w:rPr>
          <w:sz w:val="20"/>
        </w:rPr>
        <w:t>podbudowie,</w:t>
      </w:r>
    </w:p>
    <w:p w14:paraId="694D066A" w14:textId="77777777" w:rsidR="00696B9C" w:rsidRDefault="0030015F">
      <w:pPr>
        <w:pStyle w:val="Akapitzlist"/>
        <w:numPr>
          <w:ilvl w:val="0"/>
          <w:numId w:val="60"/>
        </w:numPr>
        <w:tabs>
          <w:tab w:val="left" w:pos="842"/>
        </w:tabs>
        <w:spacing w:line="229" w:lineRule="exact"/>
        <w:rPr>
          <w:sz w:val="20"/>
        </w:rPr>
      </w:pPr>
      <w:r>
        <w:rPr>
          <w:sz w:val="20"/>
        </w:rPr>
        <w:t>podsypce piaskowej rozścielonej bezpośrednio na podłożu z gruntu piaszczystego.</w:t>
      </w:r>
    </w:p>
    <w:p w14:paraId="4AFBF6A2" w14:textId="77777777" w:rsidR="00696B9C" w:rsidRDefault="0030015F">
      <w:pPr>
        <w:pStyle w:val="Tekstpodstawowy"/>
        <w:ind w:right="236" w:firstLine="707"/>
      </w:pPr>
      <w:r>
        <w:t>Podstawowe czynności przy wykonywaniu nawierzchni, z występowaniem podbudowy, podsypki cementowo-piaskowej i wypełnieniem spoin zaprawą cementowo-piaskową, obejmują:</w:t>
      </w:r>
    </w:p>
    <w:p w14:paraId="3F3194CB" w14:textId="77777777" w:rsidR="00696B9C" w:rsidRDefault="0030015F">
      <w:pPr>
        <w:pStyle w:val="Akapitzlist"/>
        <w:numPr>
          <w:ilvl w:val="0"/>
          <w:numId w:val="59"/>
        </w:numPr>
        <w:tabs>
          <w:tab w:val="left" w:pos="842"/>
        </w:tabs>
        <w:rPr>
          <w:sz w:val="20"/>
        </w:rPr>
      </w:pPr>
      <w:r>
        <w:rPr>
          <w:sz w:val="20"/>
        </w:rPr>
        <w:t>wykonanie podbudowy,</w:t>
      </w:r>
    </w:p>
    <w:p w14:paraId="6C2617D2" w14:textId="77777777" w:rsidR="00696B9C" w:rsidRDefault="0030015F">
      <w:pPr>
        <w:pStyle w:val="Akapitzlist"/>
        <w:numPr>
          <w:ilvl w:val="0"/>
          <w:numId w:val="59"/>
        </w:numPr>
        <w:tabs>
          <w:tab w:val="left" w:pos="842"/>
        </w:tabs>
        <w:rPr>
          <w:sz w:val="20"/>
        </w:rPr>
      </w:pPr>
      <w:r>
        <w:rPr>
          <w:sz w:val="20"/>
        </w:rPr>
        <w:t>wykonanie obramowania nawierzchni (z krawężników, obrzeży i ew.</w:t>
      </w:r>
      <w:r>
        <w:rPr>
          <w:spacing w:val="2"/>
          <w:sz w:val="20"/>
        </w:rPr>
        <w:t xml:space="preserve"> </w:t>
      </w:r>
      <w:r>
        <w:rPr>
          <w:sz w:val="20"/>
        </w:rPr>
        <w:t>ścieków),</w:t>
      </w:r>
    </w:p>
    <w:p w14:paraId="0C6CB898" w14:textId="77777777" w:rsidR="00696B9C" w:rsidRDefault="00696B9C">
      <w:pPr>
        <w:rPr>
          <w:sz w:val="20"/>
        </w:rPr>
        <w:sectPr w:rsidR="00696B9C">
          <w:pgSz w:w="11910" w:h="16840"/>
          <w:pgMar w:top="480" w:right="1180" w:bottom="440" w:left="860" w:header="0" w:footer="176" w:gutter="0"/>
          <w:cols w:space="708"/>
        </w:sectPr>
      </w:pPr>
    </w:p>
    <w:p w14:paraId="41F268E0" w14:textId="77777777" w:rsidR="00696B9C" w:rsidRDefault="0030015F">
      <w:pPr>
        <w:pStyle w:val="Akapitzlist"/>
        <w:numPr>
          <w:ilvl w:val="0"/>
          <w:numId w:val="59"/>
        </w:numPr>
        <w:tabs>
          <w:tab w:val="left" w:pos="842"/>
        </w:tabs>
        <w:spacing w:before="61"/>
        <w:rPr>
          <w:sz w:val="20"/>
        </w:rPr>
      </w:pPr>
      <w:r>
        <w:rPr>
          <w:sz w:val="20"/>
        </w:rPr>
        <w:lastRenderedPageBreak/>
        <w:t>przygotowanie i rozścielenie podsypki</w:t>
      </w:r>
      <w:r>
        <w:rPr>
          <w:spacing w:val="-2"/>
          <w:sz w:val="20"/>
        </w:rPr>
        <w:t xml:space="preserve"> </w:t>
      </w:r>
      <w:r>
        <w:rPr>
          <w:sz w:val="20"/>
        </w:rPr>
        <w:t>cementowo-piaskowej,</w:t>
      </w:r>
    </w:p>
    <w:p w14:paraId="0BAE220F" w14:textId="77777777" w:rsidR="00696B9C" w:rsidRDefault="0030015F">
      <w:pPr>
        <w:pStyle w:val="Akapitzlist"/>
        <w:numPr>
          <w:ilvl w:val="0"/>
          <w:numId w:val="59"/>
        </w:numPr>
        <w:tabs>
          <w:tab w:val="left" w:pos="842"/>
        </w:tabs>
        <w:rPr>
          <w:sz w:val="20"/>
        </w:rPr>
      </w:pPr>
      <w:r>
        <w:rPr>
          <w:sz w:val="20"/>
        </w:rPr>
        <w:t>ułożenie kostek z ubiciem,</w:t>
      </w:r>
    </w:p>
    <w:p w14:paraId="325D5445" w14:textId="77777777" w:rsidR="00696B9C" w:rsidRDefault="0030015F">
      <w:pPr>
        <w:pStyle w:val="Akapitzlist"/>
        <w:numPr>
          <w:ilvl w:val="0"/>
          <w:numId w:val="59"/>
        </w:numPr>
        <w:tabs>
          <w:tab w:val="left" w:pos="842"/>
        </w:tabs>
        <w:spacing w:before="1"/>
        <w:rPr>
          <w:sz w:val="20"/>
        </w:rPr>
      </w:pPr>
      <w:r>
        <w:rPr>
          <w:sz w:val="20"/>
        </w:rPr>
        <w:t>przygotowanie zaprawy cementowo-piaskowej i wypełnienie nią</w:t>
      </w:r>
      <w:r>
        <w:rPr>
          <w:spacing w:val="3"/>
          <w:sz w:val="20"/>
        </w:rPr>
        <w:t xml:space="preserve"> </w:t>
      </w:r>
      <w:r>
        <w:rPr>
          <w:sz w:val="20"/>
        </w:rPr>
        <w:t>szczelin,</w:t>
      </w:r>
    </w:p>
    <w:p w14:paraId="4176A519" w14:textId="77777777" w:rsidR="00696B9C" w:rsidRDefault="0030015F">
      <w:pPr>
        <w:pStyle w:val="Akapitzlist"/>
        <w:numPr>
          <w:ilvl w:val="0"/>
          <w:numId w:val="59"/>
        </w:numPr>
        <w:tabs>
          <w:tab w:val="left" w:pos="842"/>
        </w:tabs>
        <w:rPr>
          <w:sz w:val="20"/>
        </w:rPr>
      </w:pPr>
      <w:r>
        <w:rPr>
          <w:sz w:val="20"/>
        </w:rPr>
        <w:t>wypełnienie szczelin</w:t>
      </w:r>
      <w:r>
        <w:rPr>
          <w:spacing w:val="1"/>
          <w:sz w:val="20"/>
        </w:rPr>
        <w:t xml:space="preserve"> </w:t>
      </w:r>
      <w:r>
        <w:rPr>
          <w:sz w:val="20"/>
        </w:rPr>
        <w:t>dylatacyjnych,</w:t>
      </w:r>
    </w:p>
    <w:p w14:paraId="7FA8753D" w14:textId="77777777" w:rsidR="00696B9C" w:rsidRDefault="0030015F">
      <w:pPr>
        <w:pStyle w:val="Akapitzlist"/>
        <w:numPr>
          <w:ilvl w:val="0"/>
          <w:numId w:val="59"/>
        </w:numPr>
        <w:tabs>
          <w:tab w:val="left" w:pos="842"/>
        </w:tabs>
        <w:spacing w:before="1" w:line="229" w:lineRule="exact"/>
        <w:rPr>
          <w:sz w:val="20"/>
        </w:rPr>
      </w:pPr>
      <w:r>
        <w:rPr>
          <w:sz w:val="20"/>
        </w:rPr>
        <w:t>pielęgnację nawierzchni i oddanie jej do</w:t>
      </w:r>
      <w:r>
        <w:rPr>
          <w:spacing w:val="5"/>
          <w:sz w:val="20"/>
        </w:rPr>
        <w:t xml:space="preserve"> </w:t>
      </w:r>
      <w:r>
        <w:rPr>
          <w:sz w:val="20"/>
        </w:rPr>
        <w:t>ruchu.</w:t>
      </w:r>
    </w:p>
    <w:p w14:paraId="7CA69819" w14:textId="77777777" w:rsidR="00696B9C" w:rsidRDefault="0030015F">
      <w:pPr>
        <w:pStyle w:val="Tekstpodstawowy"/>
        <w:ind w:firstLine="707"/>
      </w:pPr>
      <w:r>
        <w:t>Przy wykonywaniu nawierzchni na podsypce piaskowej, podstawowych czynności jest mniej, gdyż nie występują zwykle poz. 1, 6 i 7, a poz. 3 dotyczy podsypki piaskowej, zaś poz. 5 - wypełnienia szczelin piaskiem.</w:t>
      </w:r>
    </w:p>
    <w:p w14:paraId="1E25E980" w14:textId="77777777" w:rsidR="00696B9C" w:rsidRDefault="0030015F">
      <w:pPr>
        <w:pStyle w:val="Nagwek31"/>
        <w:numPr>
          <w:ilvl w:val="1"/>
          <w:numId w:val="62"/>
        </w:numPr>
        <w:tabs>
          <w:tab w:val="left" w:pos="911"/>
        </w:tabs>
        <w:spacing w:before="124"/>
      </w:pPr>
      <w:r>
        <w:t>Podbudowa</w:t>
      </w:r>
    </w:p>
    <w:p w14:paraId="2F7B9510" w14:textId="77777777" w:rsidR="00696B9C" w:rsidRDefault="0030015F">
      <w:pPr>
        <w:pStyle w:val="Tekstpodstawowy"/>
        <w:spacing w:before="116"/>
        <w:ind w:firstLine="707"/>
      </w:pPr>
      <w:r>
        <w:t>Rodzaj podbudowy przewidzianej do wykonania pod warstwą betonowej kostki brukowej powinien być zgodny z dokumentacją projektową.</w:t>
      </w:r>
    </w:p>
    <w:p w14:paraId="33125E2E" w14:textId="77777777" w:rsidR="00696B9C" w:rsidRDefault="0030015F">
      <w:pPr>
        <w:pStyle w:val="Tekstpodstawowy"/>
        <w:spacing w:before="1" w:line="209" w:lineRule="exact"/>
        <w:ind w:left="1265"/>
      </w:pPr>
      <w:r>
        <w:t>Wykonanie podbudowy powinno odpowiadać wymaganiom właściwej SST, np.:</w:t>
      </w:r>
    </w:p>
    <w:p w14:paraId="62B3DC9B" w14:textId="77777777" w:rsidR="00696B9C" w:rsidRDefault="0030015F">
      <w:pPr>
        <w:pStyle w:val="Akapitzlist"/>
        <w:numPr>
          <w:ilvl w:val="0"/>
          <w:numId w:val="58"/>
        </w:numPr>
        <w:tabs>
          <w:tab w:val="left" w:pos="842"/>
        </w:tabs>
        <w:spacing w:line="273" w:lineRule="exact"/>
        <w:rPr>
          <w:sz w:val="20"/>
        </w:rPr>
      </w:pPr>
      <w:r>
        <w:rPr>
          <w:sz w:val="20"/>
        </w:rPr>
        <w:t>D-04.01.01</w:t>
      </w:r>
      <w:r>
        <w:rPr>
          <w:rFonts w:ascii="UnBatang" w:hAnsi="UnBatang"/>
          <w:sz w:val="20"/>
        </w:rPr>
        <w:t></w:t>
      </w:r>
      <w:r>
        <w:rPr>
          <w:sz w:val="20"/>
        </w:rPr>
        <w:t>04.03.01 „Dolne warstwy podbudów oraz oczyszczenie i skropienie”</w:t>
      </w:r>
      <w:r>
        <w:rPr>
          <w:spacing w:val="-20"/>
          <w:sz w:val="20"/>
        </w:rPr>
        <w:t xml:space="preserve"> </w:t>
      </w:r>
      <w:r>
        <w:rPr>
          <w:sz w:val="20"/>
        </w:rPr>
        <w:t>[6],</w:t>
      </w:r>
    </w:p>
    <w:p w14:paraId="2923149B" w14:textId="77777777" w:rsidR="00696B9C" w:rsidRDefault="0030015F">
      <w:pPr>
        <w:pStyle w:val="Akapitzlist"/>
        <w:numPr>
          <w:ilvl w:val="0"/>
          <w:numId w:val="58"/>
        </w:numPr>
        <w:tabs>
          <w:tab w:val="left" w:pos="842"/>
        </w:tabs>
        <w:spacing w:line="192" w:lineRule="auto"/>
        <w:ind w:right="235"/>
        <w:rPr>
          <w:sz w:val="20"/>
        </w:rPr>
      </w:pPr>
      <w:r>
        <w:rPr>
          <w:sz w:val="20"/>
        </w:rPr>
        <w:t>D-04.04.00</w:t>
      </w:r>
      <w:r>
        <w:rPr>
          <w:rFonts w:ascii="UnBatang" w:hAnsi="UnBatang"/>
          <w:sz w:val="20"/>
        </w:rPr>
        <w:t></w:t>
      </w:r>
      <w:r>
        <w:rPr>
          <w:sz w:val="20"/>
        </w:rPr>
        <w:t>04.04.03 „Podbudowy z kruszywa stabilizowanego mechanicznie” (z kruszywa naturalnego lub łamanego) [7],</w:t>
      </w:r>
    </w:p>
    <w:p w14:paraId="41DA402C" w14:textId="77777777" w:rsidR="00696B9C" w:rsidRDefault="0030015F">
      <w:pPr>
        <w:pStyle w:val="Akapitzlist"/>
        <w:numPr>
          <w:ilvl w:val="0"/>
          <w:numId w:val="58"/>
        </w:numPr>
        <w:tabs>
          <w:tab w:val="left" w:pos="842"/>
        </w:tabs>
        <w:spacing w:before="7" w:line="210" w:lineRule="exact"/>
        <w:rPr>
          <w:sz w:val="20"/>
        </w:rPr>
      </w:pPr>
      <w:r>
        <w:rPr>
          <w:sz w:val="20"/>
        </w:rPr>
        <w:t>D-04.04.04 „Podbudowa z tłucznia kamiennego” [8],</w:t>
      </w:r>
    </w:p>
    <w:p w14:paraId="6CDCA4DC" w14:textId="77777777" w:rsidR="00696B9C" w:rsidRDefault="0030015F">
      <w:pPr>
        <w:pStyle w:val="Akapitzlist"/>
        <w:numPr>
          <w:ilvl w:val="0"/>
          <w:numId w:val="58"/>
        </w:numPr>
        <w:tabs>
          <w:tab w:val="left" w:pos="842"/>
        </w:tabs>
        <w:spacing w:before="28" w:line="192" w:lineRule="auto"/>
        <w:ind w:right="236"/>
        <w:rPr>
          <w:sz w:val="20"/>
        </w:rPr>
      </w:pPr>
      <w:r>
        <w:rPr>
          <w:sz w:val="20"/>
        </w:rPr>
        <w:t>D-04.05.00</w:t>
      </w:r>
      <w:r>
        <w:rPr>
          <w:rFonts w:ascii="UnBatang" w:hAnsi="UnBatang"/>
          <w:sz w:val="20"/>
        </w:rPr>
        <w:t></w:t>
      </w:r>
      <w:r>
        <w:rPr>
          <w:sz w:val="20"/>
        </w:rPr>
        <w:t>04.05.04 „Podbudowy i ulepszone podłoże z gruntów lub kruszyw stabilizowanych spoiwami hydraulicznymi” [9],</w:t>
      </w:r>
    </w:p>
    <w:p w14:paraId="67AD73B2" w14:textId="77777777" w:rsidR="00696B9C" w:rsidRDefault="0030015F">
      <w:pPr>
        <w:pStyle w:val="Akapitzlist"/>
        <w:numPr>
          <w:ilvl w:val="0"/>
          <w:numId w:val="58"/>
        </w:numPr>
        <w:tabs>
          <w:tab w:val="left" w:pos="842"/>
        </w:tabs>
        <w:spacing w:before="8"/>
        <w:rPr>
          <w:sz w:val="20"/>
        </w:rPr>
      </w:pPr>
      <w:r>
        <w:rPr>
          <w:sz w:val="20"/>
        </w:rPr>
        <w:t>D-04.06.01 „Podbudowa z chudego betonu” [10],</w:t>
      </w:r>
    </w:p>
    <w:p w14:paraId="043C6389" w14:textId="77777777" w:rsidR="00696B9C" w:rsidRDefault="0030015F">
      <w:pPr>
        <w:pStyle w:val="Akapitzlist"/>
        <w:numPr>
          <w:ilvl w:val="0"/>
          <w:numId w:val="58"/>
        </w:numPr>
        <w:tabs>
          <w:tab w:val="left" w:pos="842"/>
        </w:tabs>
        <w:spacing w:before="1"/>
        <w:rPr>
          <w:sz w:val="20"/>
        </w:rPr>
      </w:pPr>
      <w:r>
        <w:rPr>
          <w:sz w:val="20"/>
        </w:rPr>
        <w:t>D-04.06.01b „Podbudowa z betonu cementowego” [11].</w:t>
      </w:r>
    </w:p>
    <w:p w14:paraId="1BC33984" w14:textId="77777777" w:rsidR="00696B9C" w:rsidRDefault="0030015F">
      <w:pPr>
        <w:pStyle w:val="Tekstpodstawowy"/>
        <w:ind w:right="243" w:firstLine="707"/>
      </w:pPr>
      <w:r>
        <w:t xml:space="preserve">Inne rodzaje podbudów powinny odpowiadać wymaganiom norm, wytycznych </w:t>
      </w:r>
      <w:proofErr w:type="spellStart"/>
      <w:r>
        <w:t>IBDiM</w:t>
      </w:r>
      <w:proofErr w:type="spellEnd"/>
      <w:r>
        <w:t xml:space="preserve"> lub indywidualnie opracowanym ST zaakceptowanym przez Inspektora Nadzoru.</w:t>
      </w:r>
    </w:p>
    <w:p w14:paraId="2B824004" w14:textId="77777777" w:rsidR="00696B9C" w:rsidRDefault="0030015F">
      <w:pPr>
        <w:pStyle w:val="Nagwek31"/>
        <w:numPr>
          <w:ilvl w:val="1"/>
          <w:numId w:val="62"/>
        </w:numPr>
        <w:tabs>
          <w:tab w:val="left" w:pos="911"/>
        </w:tabs>
        <w:spacing w:before="123"/>
      </w:pPr>
      <w:r>
        <w:t>Obramowanie nawierzchni</w:t>
      </w:r>
    </w:p>
    <w:p w14:paraId="3EDEA2BC" w14:textId="77777777" w:rsidR="00696B9C" w:rsidRDefault="0030015F">
      <w:pPr>
        <w:pStyle w:val="Tekstpodstawowy"/>
        <w:spacing w:before="116"/>
        <w:ind w:left="1265"/>
        <w:jc w:val="both"/>
      </w:pPr>
      <w:r>
        <w:t>Rodzaj obramowania nawierzchni powinien być zgodny z dokumentacją projektową lub ST.</w:t>
      </w:r>
    </w:p>
    <w:p w14:paraId="7E15D27F" w14:textId="77777777" w:rsidR="00696B9C" w:rsidRDefault="0030015F">
      <w:pPr>
        <w:pStyle w:val="Tekstpodstawowy"/>
        <w:ind w:right="235" w:firstLine="707"/>
        <w:jc w:val="both"/>
      </w:pPr>
      <w:r>
        <w:t xml:space="preserve">Jeśli dokumentacja projektowa lub ST nie ustala inaczej, to materiały do wykonania obramowań powinny odpowiadać wymaganiom określonym w </w:t>
      </w:r>
      <w:proofErr w:type="spellStart"/>
      <w:r>
        <w:t>pkcie</w:t>
      </w:r>
      <w:proofErr w:type="spellEnd"/>
      <w:r>
        <w:t xml:space="preserve"> 2.4.</w:t>
      </w:r>
    </w:p>
    <w:p w14:paraId="263947ED" w14:textId="77777777" w:rsidR="00696B9C" w:rsidRDefault="0030015F">
      <w:pPr>
        <w:pStyle w:val="Tekstpodstawowy"/>
        <w:spacing w:before="1"/>
        <w:ind w:right="236" w:firstLine="707"/>
        <w:jc w:val="both"/>
      </w:pPr>
      <w:r>
        <w:t xml:space="preserve">Ustawianie krawężników, obrzeży i ew. wykonanie ścieków </w:t>
      </w:r>
      <w:proofErr w:type="spellStart"/>
      <w:r>
        <w:t>przykrawężnikowych</w:t>
      </w:r>
      <w:proofErr w:type="spellEnd"/>
      <w:r>
        <w:t xml:space="preserve"> powinno być zgodne z wymaganiami zawartymi w SST D-08.01.01a [13], 08.01.02 a [14], D-08.03.01 [15] i D-08.05.00 [16].</w:t>
      </w:r>
    </w:p>
    <w:p w14:paraId="7E891740" w14:textId="77777777" w:rsidR="00696B9C" w:rsidRDefault="0030015F">
      <w:pPr>
        <w:pStyle w:val="Tekstpodstawowy"/>
        <w:ind w:right="235" w:firstLine="707"/>
        <w:jc w:val="both"/>
      </w:pPr>
      <w:r>
        <w:t>Krawężniki i obrzeża zaleca się ustawiać przed przystąpieniem do układania nawierzchni z kostki. Przed ich ustawieniem, pożądane jest ułożenie pojedynczego rzędu kostek w celu ustalenia szerokości nawierzchni i prawidłowej lokalizacji krawężników lub</w:t>
      </w:r>
      <w:r>
        <w:rPr>
          <w:spacing w:val="-1"/>
        </w:rPr>
        <w:t xml:space="preserve"> </w:t>
      </w:r>
      <w:r>
        <w:t>obrzeży.</w:t>
      </w:r>
    </w:p>
    <w:p w14:paraId="6C4DEF61" w14:textId="77777777" w:rsidR="00696B9C" w:rsidRDefault="0030015F">
      <w:pPr>
        <w:pStyle w:val="Nagwek31"/>
        <w:numPr>
          <w:ilvl w:val="1"/>
          <w:numId w:val="62"/>
        </w:numPr>
        <w:tabs>
          <w:tab w:val="left" w:pos="911"/>
        </w:tabs>
      </w:pPr>
      <w:r>
        <w:t>Podsypka</w:t>
      </w:r>
    </w:p>
    <w:p w14:paraId="04E54345" w14:textId="77777777" w:rsidR="00696B9C" w:rsidRDefault="0030015F">
      <w:pPr>
        <w:pStyle w:val="Tekstpodstawowy"/>
        <w:spacing w:before="115" w:line="229" w:lineRule="exact"/>
        <w:ind w:left="1265"/>
        <w:jc w:val="both"/>
      </w:pPr>
      <w:r>
        <w:t>Rodzaj podsypki i jej grubość powinny być zgodne z dokumentacją projektową lub</w:t>
      </w:r>
      <w:r>
        <w:rPr>
          <w:spacing w:val="-13"/>
        </w:rPr>
        <w:t xml:space="preserve"> </w:t>
      </w:r>
      <w:r>
        <w:t>ST.</w:t>
      </w:r>
    </w:p>
    <w:p w14:paraId="6A525840" w14:textId="77777777" w:rsidR="00696B9C" w:rsidRDefault="0030015F">
      <w:pPr>
        <w:pStyle w:val="Tekstpodstawowy"/>
        <w:spacing w:before="40" w:line="187" w:lineRule="auto"/>
        <w:ind w:right="235" w:firstLine="707"/>
        <w:jc w:val="both"/>
      </w:pPr>
      <w:r>
        <w:t>Jeśli dokumentacja projektowa lub ST nie ustala inaczej to grubość podsypki powinna wynosić po zagęszczeniu 3</w:t>
      </w:r>
      <w:r>
        <w:rPr>
          <w:rFonts w:ascii="UnBatang" w:hAnsi="UnBatang"/>
        </w:rPr>
        <w:t></w:t>
      </w:r>
      <w:r>
        <w:t xml:space="preserve">5 cm, a wymagania dla materiałów na podsypkę powinny być zgodne z </w:t>
      </w:r>
      <w:proofErr w:type="spellStart"/>
      <w:r>
        <w:t>pktem</w:t>
      </w:r>
      <w:proofErr w:type="spellEnd"/>
      <w:r>
        <w:t xml:space="preserve"> 2.3. Dopuszczalne odchyłki od zaprojektowanej grubości podsypki nie powinny przekraczać </w:t>
      </w:r>
      <w:r>
        <w:rPr>
          <w:rFonts w:ascii="UnBatang" w:hAnsi="UnBatang"/>
          <w:w w:val="95"/>
        </w:rPr>
        <w:t xml:space="preserve"> </w:t>
      </w:r>
      <w:r>
        <w:t>1</w:t>
      </w:r>
      <w:r>
        <w:rPr>
          <w:spacing w:val="-23"/>
        </w:rPr>
        <w:t xml:space="preserve"> </w:t>
      </w:r>
      <w:r>
        <w:t>cm.</w:t>
      </w:r>
    </w:p>
    <w:p w14:paraId="74107334" w14:textId="77777777" w:rsidR="00696B9C" w:rsidRDefault="0030015F">
      <w:pPr>
        <w:pStyle w:val="Tekstpodstawowy"/>
        <w:spacing w:line="193" w:lineRule="exact"/>
        <w:ind w:left="1265"/>
        <w:jc w:val="both"/>
      </w:pPr>
      <w:r>
        <w:t>Podsypkę piaskową należy zwilżyć wodą, równomiernie rozścielić i zagęścić lekkimi walcami (np.</w:t>
      </w:r>
    </w:p>
    <w:p w14:paraId="36207792" w14:textId="77777777" w:rsidR="00696B9C" w:rsidRDefault="0030015F">
      <w:pPr>
        <w:pStyle w:val="Tekstpodstawowy"/>
        <w:spacing w:before="1"/>
        <w:jc w:val="both"/>
      </w:pPr>
      <w:r>
        <w:t>ręcznymi) lub zagęszczarkami wibracyjnymi w stanie wilgotności optymalnej.</w:t>
      </w:r>
    </w:p>
    <w:p w14:paraId="1697E240" w14:textId="77777777" w:rsidR="00696B9C" w:rsidRDefault="0030015F">
      <w:pPr>
        <w:pStyle w:val="Tekstpodstawowy"/>
        <w:ind w:right="236" w:firstLine="707"/>
        <w:jc w:val="both"/>
      </w:pPr>
      <w:r>
        <w:t>Podsypkę cementowo-piaskową stosuje się z zasady przy występowaniu podbudowy pod nawierzchnią z kostki. Podsypkę cementowo-piaskową przygotowuje się w betoniarkach, a następnie rozściela się na uprzednio zwilżonej podbudowie, przy</w:t>
      </w:r>
      <w:r>
        <w:rPr>
          <w:spacing w:val="-2"/>
        </w:rPr>
        <w:t xml:space="preserve"> </w:t>
      </w:r>
      <w:r>
        <w:t>zachowaniu:</w:t>
      </w:r>
    </w:p>
    <w:p w14:paraId="5BCF6C4B" w14:textId="77777777" w:rsidR="00696B9C" w:rsidRDefault="0030015F">
      <w:pPr>
        <w:pStyle w:val="Akapitzlist"/>
        <w:numPr>
          <w:ilvl w:val="0"/>
          <w:numId w:val="57"/>
        </w:numPr>
        <w:tabs>
          <w:tab w:val="left" w:pos="842"/>
        </w:tabs>
        <w:spacing w:line="251" w:lineRule="exact"/>
        <w:jc w:val="both"/>
        <w:rPr>
          <w:sz w:val="20"/>
        </w:rPr>
      </w:pPr>
      <w:r>
        <w:rPr>
          <w:sz w:val="20"/>
        </w:rPr>
        <w:t>współczynnika wodnocementowego od 0,25 do 0,35,</w:t>
      </w:r>
    </w:p>
    <w:p w14:paraId="3F7A582E" w14:textId="77777777" w:rsidR="00696B9C" w:rsidRDefault="0030015F">
      <w:pPr>
        <w:pStyle w:val="Akapitzlist"/>
        <w:numPr>
          <w:ilvl w:val="0"/>
          <w:numId w:val="57"/>
        </w:numPr>
        <w:tabs>
          <w:tab w:val="left" w:pos="842"/>
        </w:tabs>
        <w:spacing w:line="265" w:lineRule="exact"/>
        <w:jc w:val="both"/>
        <w:rPr>
          <w:sz w:val="20"/>
        </w:rPr>
      </w:pPr>
      <w:r>
        <w:rPr>
          <w:position w:val="2"/>
          <w:sz w:val="20"/>
        </w:rPr>
        <w:t>wytrzymałości na ściskanie nie mniejszej niż R</w:t>
      </w:r>
      <w:r>
        <w:rPr>
          <w:sz w:val="13"/>
        </w:rPr>
        <w:t xml:space="preserve">7 </w:t>
      </w:r>
      <w:r>
        <w:rPr>
          <w:position w:val="2"/>
          <w:sz w:val="20"/>
        </w:rPr>
        <w:t xml:space="preserve">= 10 </w:t>
      </w:r>
      <w:proofErr w:type="spellStart"/>
      <w:r>
        <w:rPr>
          <w:position w:val="2"/>
          <w:sz w:val="20"/>
        </w:rPr>
        <w:t>MPa</w:t>
      </w:r>
      <w:proofErr w:type="spellEnd"/>
      <w:r>
        <w:rPr>
          <w:position w:val="2"/>
          <w:sz w:val="20"/>
        </w:rPr>
        <w:t>, R</w:t>
      </w:r>
      <w:r>
        <w:rPr>
          <w:sz w:val="13"/>
        </w:rPr>
        <w:t xml:space="preserve">28 </w:t>
      </w:r>
      <w:r>
        <w:rPr>
          <w:position w:val="2"/>
          <w:sz w:val="20"/>
        </w:rPr>
        <w:t>= 14</w:t>
      </w:r>
      <w:r>
        <w:rPr>
          <w:spacing w:val="-28"/>
          <w:position w:val="2"/>
          <w:sz w:val="20"/>
        </w:rPr>
        <w:t xml:space="preserve"> </w:t>
      </w:r>
      <w:proofErr w:type="spellStart"/>
      <w:r>
        <w:rPr>
          <w:position w:val="2"/>
          <w:sz w:val="20"/>
        </w:rPr>
        <w:t>MPa</w:t>
      </w:r>
      <w:proofErr w:type="spellEnd"/>
      <w:r>
        <w:rPr>
          <w:position w:val="2"/>
          <w:sz w:val="20"/>
        </w:rPr>
        <w:t>.</w:t>
      </w:r>
    </w:p>
    <w:p w14:paraId="5395BBDE" w14:textId="77777777" w:rsidR="00696B9C" w:rsidRDefault="0030015F">
      <w:pPr>
        <w:pStyle w:val="Tekstpodstawowy"/>
        <w:spacing w:line="202" w:lineRule="exact"/>
        <w:ind w:left="1265"/>
        <w:jc w:val="both"/>
      </w:pPr>
      <w:r>
        <w:t>W praktyce, wilgotność układanej podsypki powinna być taka, aby po ściśnięciu podsypki w dłoni</w:t>
      </w:r>
    </w:p>
    <w:p w14:paraId="325527B7" w14:textId="77777777" w:rsidR="00696B9C" w:rsidRDefault="0030015F">
      <w:pPr>
        <w:pStyle w:val="Tekstpodstawowy"/>
        <w:spacing w:before="1"/>
        <w:ind w:right="234"/>
        <w:jc w:val="both"/>
      </w:pPr>
      <w:r>
        <w:t>podsypka nie rozsypywała się i nie było na dłoni śladów wody, a po naciśnięciu palcami podsypka rozsypywała się. Rozścielenie podsypki cementowo-piaskowej powinno wyprzedzać układanie nawierzchni z kostek od 3 do 4 m. Rozścielona podsypka powinna być wyprofilowana i zagęszczona w stanie wilgotnym, lekkimi walcami (np. ręcznymi) lub zagęszczarkami</w:t>
      </w:r>
      <w:r>
        <w:rPr>
          <w:spacing w:val="3"/>
        </w:rPr>
        <w:t xml:space="preserve"> </w:t>
      </w:r>
      <w:r>
        <w:t>wibracyjnymi.</w:t>
      </w:r>
    </w:p>
    <w:p w14:paraId="07E158D2" w14:textId="77777777" w:rsidR="00696B9C" w:rsidRDefault="0030015F">
      <w:pPr>
        <w:pStyle w:val="Tekstpodstawowy"/>
        <w:ind w:right="233" w:firstLine="707"/>
        <w:jc w:val="both"/>
      </w:pPr>
      <w:r>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 m.</w:t>
      </w:r>
    </w:p>
    <w:p w14:paraId="6B1932C0" w14:textId="77777777" w:rsidR="00696B9C" w:rsidRDefault="0030015F">
      <w:pPr>
        <w:pStyle w:val="Tekstpodstawowy"/>
        <w:ind w:right="232" w:firstLine="707"/>
        <w:jc w:val="both"/>
      </w:pPr>
      <w:r>
        <w:t>Całkowite ubicie nawierzchni i wypełnienie spoin zaprawą musi być zakończone przed rozpoczęciem wiązania cementu w podsypce.</w:t>
      </w:r>
    </w:p>
    <w:p w14:paraId="40BCCE03" w14:textId="77777777" w:rsidR="00696B9C" w:rsidRDefault="0030015F">
      <w:pPr>
        <w:pStyle w:val="Nagwek31"/>
        <w:numPr>
          <w:ilvl w:val="1"/>
          <w:numId w:val="62"/>
        </w:numPr>
        <w:tabs>
          <w:tab w:val="left" w:pos="911"/>
        </w:tabs>
        <w:spacing w:before="123"/>
      </w:pPr>
      <w:r>
        <w:t>Układanie nawierzchni z betonowych kostek</w:t>
      </w:r>
      <w:r>
        <w:rPr>
          <w:spacing w:val="-2"/>
        </w:rPr>
        <w:t xml:space="preserve"> </w:t>
      </w:r>
      <w:r>
        <w:t>brukowych</w:t>
      </w:r>
    </w:p>
    <w:p w14:paraId="2638100D" w14:textId="77777777" w:rsidR="00696B9C" w:rsidRDefault="0030015F">
      <w:pPr>
        <w:pStyle w:val="Akapitzlist"/>
        <w:numPr>
          <w:ilvl w:val="2"/>
          <w:numId w:val="62"/>
        </w:numPr>
        <w:tabs>
          <w:tab w:val="left" w:pos="1058"/>
        </w:tabs>
        <w:spacing w:before="116"/>
        <w:rPr>
          <w:sz w:val="20"/>
        </w:rPr>
      </w:pPr>
      <w:r>
        <w:rPr>
          <w:sz w:val="20"/>
        </w:rPr>
        <w:t>Ustalenie kształtu, wymiaru i koloru kostek oraz desenia ich</w:t>
      </w:r>
      <w:r>
        <w:rPr>
          <w:spacing w:val="1"/>
          <w:sz w:val="20"/>
        </w:rPr>
        <w:t xml:space="preserve"> </w:t>
      </w:r>
      <w:r>
        <w:rPr>
          <w:sz w:val="20"/>
        </w:rPr>
        <w:t>układania</w:t>
      </w:r>
    </w:p>
    <w:p w14:paraId="4FCC76B9" w14:textId="77777777" w:rsidR="00696B9C" w:rsidRDefault="0030015F">
      <w:pPr>
        <w:pStyle w:val="Tekstpodstawowy"/>
        <w:spacing w:before="120"/>
        <w:ind w:right="234" w:firstLine="707"/>
        <w:jc w:val="both"/>
      </w:pPr>
      <w:r>
        <w:t xml:space="preserve">Kształt, wymiary, barwę i inne cechy charakterystyczne kostek wg </w:t>
      </w:r>
      <w:proofErr w:type="spellStart"/>
      <w:r>
        <w:t>pktu</w:t>
      </w:r>
      <w:proofErr w:type="spellEnd"/>
      <w:r>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1 m</w:t>
      </w:r>
      <w:r>
        <w:rPr>
          <w:vertAlign w:val="superscript"/>
        </w:rPr>
        <w:t>2</w:t>
      </w:r>
      <w:r>
        <w:t xml:space="preserve"> wstępnie wybranych kostek, wyłącznie na podsypce</w:t>
      </w:r>
      <w:r>
        <w:rPr>
          <w:spacing w:val="2"/>
        </w:rPr>
        <w:t xml:space="preserve"> </w:t>
      </w:r>
      <w:r>
        <w:t>piaskowej.</w:t>
      </w:r>
    </w:p>
    <w:p w14:paraId="71F3734B" w14:textId="77777777" w:rsidR="00696B9C" w:rsidRDefault="0030015F">
      <w:pPr>
        <w:pStyle w:val="Akapitzlist"/>
        <w:numPr>
          <w:ilvl w:val="2"/>
          <w:numId w:val="62"/>
        </w:numPr>
        <w:tabs>
          <w:tab w:val="left" w:pos="1058"/>
        </w:tabs>
        <w:spacing w:before="120"/>
        <w:rPr>
          <w:sz w:val="20"/>
        </w:rPr>
      </w:pPr>
      <w:r>
        <w:rPr>
          <w:sz w:val="20"/>
        </w:rPr>
        <w:t>Warunki</w:t>
      </w:r>
      <w:r>
        <w:rPr>
          <w:spacing w:val="-1"/>
          <w:sz w:val="20"/>
        </w:rPr>
        <w:t xml:space="preserve"> </w:t>
      </w:r>
      <w:r>
        <w:rPr>
          <w:sz w:val="20"/>
        </w:rPr>
        <w:t>atmosferyczne</w:t>
      </w:r>
    </w:p>
    <w:p w14:paraId="239AE727" w14:textId="77777777" w:rsidR="00696B9C" w:rsidRDefault="00696B9C">
      <w:pPr>
        <w:rPr>
          <w:sz w:val="20"/>
        </w:rPr>
        <w:sectPr w:rsidR="00696B9C">
          <w:pgSz w:w="11910" w:h="16840"/>
          <w:pgMar w:top="480" w:right="1180" w:bottom="440" w:left="860" w:header="0" w:footer="176" w:gutter="0"/>
          <w:cols w:space="708"/>
        </w:sectPr>
      </w:pPr>
    </w:p>
    <w:p w14:paraId="08A29405" w14:textId="77777777" w:rsidR="00696B9C" w:rsidRDefault="0030015F">
      <w:pPr>
        <w:pStyle w:val="Tekstpodstawowy"/>
        <w:spacing w:before="61"/>
        <w:ind w:right="232" w:firstLine="707"/>
        <w:jc w:val="both"/>
      </w:pPr>
      <w:r>
        <w:lastRenderedPageBreak/>
        <w:t>Ułożenie nawierzchni z kostki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C, przy czym jeśli w nocy spodziewane są przymrozki kostkę należy zabezpieczyć materiałami o złym przewodnictwie ciepła (np. matami ze słomy, papą itp.).</w:t>
      </w:r>
    </w:p>
    <w:p w14:paraId="601536EA" w14:textId="77777777" w:rsidR="00696B9C" w:rsidRDefault="0030015F">
      <w:pPr>
        <w:pStyle w:val="Tekstpodstawowy"/>
        <w:spacing w:before="2"/>
        <w:ind w:left="1265"/>
        <w:jc w:val="both"/>
      </w:pPr>
      <w:r>
        <w:t>Nawierzchnię na podsypce piaskowej zaleca się wykonywać w dodatnich temperaturach otoczenia.</w:t>
      </w:r>
    </w:p>
    <w:p w14:paraId="28E8AA91" w14:textId="77777777" w:rsidR="00696B9C" w:rsidRDefault="0030015F">
      <w:pPr>
        <w:pStyle w:val="Akapitzlist"/>
        <w:numPr>
          <w:ilvl w:val="2"/>
          <w:numId w:val="62"/>
        </w:numPr>
        <w:tabs>
          <w:tab w:val="left" w:pos="1058"/>
        </w:tabs>
        <w:spacing w:before="118"/>
        <w:rPr>
          <w:sz w:val="20"/>
        </w:rPr>
      </w:pPr>
      <w:r>
        <w:rPr>
          <w:sz w:val="20"/>
        </w:rPr>
        <w:t>Ułożenie nawierzchni z kostek</w:t>
      </w:r>
    </w:p>
    <w:p w14:paraId="00E44450" w14:textId="77777777" w:rsidR="00696B9C" w:rsidRDefault="0030015F">
      <w:pPr>
        <w:pStyle w:val="Tekstpodstawowy"/>
        <w:spacing w:before="120"/>
        <w:ind w:right="235" w:firstLine="707"/>
        <w:jc w:val="both"/>
      </w:pPr>
      <w:r>
        <w:t>Warstwa nawierzchni z kostki powinna być wykonana z elementów o jednakowej grubości. Na większym fragmencie robót zaleca się stosować kostki dostarczone w tej samej partii materiału, w której niedopuszczalne są różne odcienie wybranego koloru kostki.</w:t>
      </w:r>
    </w:p>
    <w:p w14:paraId="501D570D" w14:textId="77777777" w:rsidR="00696B9C" w:rsidRDefault="0030015F">
      <w:pPr>
        <w:pStyle w:val="Tekstpodstawowy"/>
        <w:spacing w:before="1"/>
        <w:ind w:left="1265"/>
        <w:jc w:val="both"/>
      </w:pPr>
      <w:r>
        <w:t>Układanie kostki można wykonywać ręcznie lub mechanicznie.</w:t>
      </w:r>
    </w:p>
    <w:p w14:paraId="10A16B16" w14:textId="77777777" w:rsidR="00696B9C" w:rsidRDefault="0030015F">
      <w:pPr>
        <w:pStyle w:val="Tekstpodstawowy"/>
        <w:spacing w:before="1"/>
        <w:ind w:right="235" w:firstLine="707"/>
        <w:jc w:val="both"/>
      </w:pPr>
      <w:r>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14:paraId="1B95F65F" w14:textId="77777777" w:rsidR="00696B9C" w:rsidRDefault="0030015F">
      <w:pPr>
        <w:pStyle w:val="Tekstpodstawowy"/>
        <w:ind w:right="229" w:firstLine="707"/>
        <w:jc w:val="both"/>
      </w:pPr>
      <w:r>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14:paraId="63196A02" w14:textId="77777777" w:rsidR="00696B9C" w:rsidRDefault="0030015F">
      <w:pPr>
        <w:pStyle w:val="Tekstpodstawowy"/>
        <w:ind w:right="236" w:firstLine="707"/>
        <w:jc w:val="both"/>
      </w:pPr>
      <w:r>
        <w:t>Kostkę układa się około 1,5 cm wyżej od projektowanej niwelety, ponieważ po procesie ubijania podsypka zagęszcza się.</w:t>
      </w:r>
    </w:p>
    <w:p w14:paraId="6104C436" w14:textId="77777777" w:rsidR="00696B9C" w:rsidRDefault="0030015F">
      <w:pPr>
        <w:pStyle w:val="Tekstpodstawowy"/>
        <w:ind w:right="234" w:firstLine="707"/>
        <w:jc w:val="both"/>
      </w:pPr>
      <w:r>
        <w:t>Powierzchnia kostek położonych obok urządzeń infrastruktury technicznej (np. studzienek, włazów itp.) powinna trwale wystawać od 3 mm do 5 mm powyżej powierzchni tych urządzeń oraz od 3 mm do 10 mm powyżej korytek ściekowych (ścieków).</w:t>
      </w:r>
    </w:p>
    <w:p w14:paraId="0EE844A1" w14:textId="77777777" w:rsidR="00696B9C" w:rsidRDefault="0030015F">
      <w:pPr>
        <w:pStyle w:val="Tekstpodstawowy"/>
        <w:ind w:right="232" w:firstLine="707"/>
        <w:jc w:val="both"/>
      </w:pPr>
      <w:r>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14:paraId="7F9D955F" w14:textId="77777777" w:rsidR="00696B9C" w:rsidRDefault="0030015F">
      <w:pPr>
        <w:pStyle w:val="Tekstpodstawowy"/>
        <w:ind w:right="236" w:firstLine="707"/>
        <w:jc w:val="both"/>
      </w:pPr>
      <w:r>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14:paraId="5B786940" w14:textId="77777777" w:rsidR="00696B9C" w:rsidRDefault="0030015F">
      <w:pPr>
        <w:pStyle w:val="Akapitzlist"/>
        <w:numPr>
          <w:ilvl w:val="2"/>
          <w:numId w:val="62"/>
        </w:numPr>
        <w:tabs>
          <w:tab w:val="left" w:pos="1058"/>
        </w:tabs>
        <w:spacing w:before="118"/>
        <w:rPr>
          <w:sz w:val="20"/>
        </w:rPr>
      </w:pPr>
      <w:r>
        <w:rPr>
          <w:sz w:val="20"/>
        </w:rPr>
        <w:t>Ubicie nawierzchni z kostek</w:t>
      </w:r>
    </w:p>
    <w:p w14:paraId="356AB350" w14:textId="77777777" w:rsidR="00696B9C" w:rsidRDefault="0030015F">
      <w:pPr>
        <w:pStyle w:val="Tekstpodstawowy"/>
        <w:spacing w:before="120"/>
        <w:ind w:right="232" w:firstLine="707"/>
        <w:jc w:val="both"/>
      </w:pPr>
      <w:r>
        <w:t>Ubicie nawierzchni należy przeprowadzić za pomocą zagęszczarki wibracyjnej (płytowej) z osłoną z tworzywa sztucznego. Do ubicia nawierzchni nie wolno używać walca.</w:t>
      </w:r>
    </w:p>
    <w:p w14:paraId="596DCF97" w14:textId="77777777" w:rsidR="00696B9C" w:rsidRDefault="0030015F">
      <w:pPr>
        <w:pStyle w:val="Tekstpodstawowy"/>
        <w:spacing w:before="1"/>
        <w:ind w:right="236" w:firstLine="707"/>
        <w:jc w:val="both"/>
      </w:pPr>
      <w:r>
        <w:t>Ubijanie nawierzchni należy prowadzić od krawędzi powierzchni w kierunku jej środka i jednocześnie w kierunku poprzecznym kształtek. Ewentualne nierówności powierzchniowe mogą być zlikwidowane przez ubijanie w kierunku wzdłużnym kostki.</w:t>
      </w:r>
    </w:p>
    <w:p w14:paraId="64C1B14A" w14:textId="77777777" w:rsidR="00696B9C" w:rsidRDefault="0030015F">
      <w:pPr>
        <w:pStyle w:val="Tekstpodstawowy"/>
        <w:spacing w:line="229" w:lineRule="exact"/>
        <w:ind w:left="1265"/>
        <w:jc w:val="both"/>
      </w:pPr>
      <w:r>
        <w:t>Po ubiciu nawierzchni wszystkie kostki uszkodzone (np. pęknięte) należy wymienić na kostki całe.</w:t>
      </w:r>
    </w:p>
    <w:p w14:paraId="75BB5120" w14:textId="77777777" w:rsidR="00696B9C" w:rsidRDefault="0030015F">
      <w:pPr>
        <w:pStyle w:val="Akapitzlist"/>
        <w:numPr>
          <w:ilvl w:val="2"/>
          <w:numId w:val="62"/>
        </w:numPr>
        <w:tabs>
          <w:tab w:val="left" w:pos="1058"/>
        </w:tabs>
        <w:spacing w:before="121"/>
        <w:rPr>
          <w:sz w:val="20"/>
        </w:rPr>
      </w:pPr>
      <w:r>
        <w:rPr>
          <w:sz w:val="20"/>
        </w:rPr>
        <w:t>Spoiny i szczeliny</w:t>
      </w:r>
      <w:r>
        <w:rPr>
          <w:spacing w:val="-8"/>
          <w:sz w:val="20"/>
        </w:rPr>
        <w:t xml:space="preserve"> </w:t>
      </w:r>
      <w:r>
        <w:rPr>
          <w:sz w:val="20"/>
        </w:rPr>
        <w:t>dylatacyjne</w:t>
      </w:r>
    </w:p>
    <w:p w14:paraId="2E243263" w14:textId="77777777" w:rsidR="00696B9C" w:rsidRDefault="0030015F">
      <w:pPr>
        <w:pStyle w:val="Akapitzlist"/>
        <w:numPr>
          <w:ilvl w:val="3"/>
          <w:numId w:val="62"/>
        </w:numPr>
        <w:tabs>
          <w:tab w:val="left" w:pos="1210"/>
        </w:tabs>
        <w:spacing w:before="120"/>
        <w:rPr>
          <w:sz w:val="20"/>
        </w:rPr>
      </w:pPr>
      <w:r>
        <w:rPr>
          <w:sz w:val="20"/>
        </w:rPr>
        <w:t>Spoiny</w:t>
      </w:r>
    </w:p>
    <w:p w14:paraId="3DADB9E3" w14:textId="77777777" w:rsidR="00696B9C" w:rsidRDefault="0030015F">
      <w:pPr>
        <w:pStyle w:val="Tekstpodstawowy"/>
        <w:spacing w:before="120"/>
        <w:ind w:left="1265"/>
        <w:jc w:val="both"/>
      </w:pPr>
      <w:r>
        <w:t>Szerokość spoin pomiędzy betonowymi kostkami brukowymi powinna wynosić od 3 mm do 5 mm.</w:t>
      </w:r>
    </w:p>
    <w:p w14:paraId="4CC0FC9A" w14:textId="77777777" w:rsidR="00696B9C" w:rsidRDefault="0030015F">
      <w:pPr>
        <w:pStyle w:val="Tekstpodstawowy"/>
        <w:spacing w:before="1"/>
        <w:ind w:right="233" w:firstLine="707"/>
        <w:jc w:val="both"/>
      </w:pPr>
      <w:r>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w:t>
      </w:r>
      <w:r>
        <w:rPr>
          <w:spacing w:val="-5"/>
        </w:rPr>
        <w:t xml:space="preserve"> </w:t>
      </w:r>
      <w:r>
        <w:t>nawierzchni.</w:t>
      </w:r>
    </w:p>
    <w:p w14:paraId="22A77032" w14:textId="77777777" w:rsidR="00696B9C" w:rsidRDefault="0030015F">
      <w:pPr>
        <w:pStyle w:val="Tekstpodstawowy"/>
        <w:spacing w:line="229" w:lineRule="exact"/>
        <w:ind w:left="1265"/>
        <w:jc w:val="both"/>
      </w:pPr>
      <w:r>
        <w:t>Po ułożeniu kostek, spoiny należy wypełnić:</w:t>
      </w:r>
    </w:p>
    <w:p w14:paraId="0C87F640" w14:textId="77777777" w:rsidR="00696B9C" w:rsidRDefault="0030015F">
      <w:pPr>
        <w:pStyle w:val="Akapitzlist"/>
        <w:numPr>
          <w:ilvl w:val="0"/>
          <w:numId w:val="56"/>
        </w:numPr>
        <w:tabs>
          <w:tab w:val="left" w:pos="842"/>
        </w:tabs>
        <w:jc w:val="both"/>
        <w:rPr>
          <w:sz w:val="20"/>
        </w:rPr>
      </w:pPr>
      <w:r>
        <w:rPr>
          <w:sz w:val="20"/>
        </w:rPr>
        <w:t xml:space="preserve">piaskiem, spełniającym wymagania </w:t>
      </w:r>
      <w:proofErr w:type="spellStart"/>
      <w:r>
        <w:rPr>
          <w:sz w:val="20"/>
        </w:rPr>
        <w:t>pktu</w:t>
      </w:r>
      <w:proofErr w:type="spellEnd"/>
      <w:r>
        <w:rPr>
          <w:sz w:val="20"/>
        </w:rPr>
        <w:t xml:space="preserve"> 2.3 c), jeśli nawierzchnia jest na podsypce</w:t>
      </w:r>
      <w:r>
        <w:rPr>
          <w:spacing w:val="1"/>
          <w:sz w:val="20"/>
        </w:rPr>
        <w:t xml:space="preserve"> </w:t>
      </w:r>
      <w:r>
        <w:rPr>
          <w:sz w:val="20"/>
        </w:rPr>
        <w:t>piaskowej,</w:t>
      </w:r>
    </w:p>
    <w:p w14:paraId="56FE9EAF" w14:textId="77777777" w:rsidR="00696B9C" w:rsidRDefault="0030015F">
      <w:pPr>
        <w:pStyle w:val="Akapitzlist"/>
        <w:numPr>
          <w:ilvl w:val="0"/>
          <w:numId w:val="56"/>
        </w:numPr>
        <w:tabs>
          <w:tab w:val="left" w:pos="842"/>
        </w:tabs>
        <w:spacing w:before="1"/>
        <w:ind w:right="233"/>
        <w:jc w:val="both"/>
        <w:rPr>
          <w:sz w:val="20"/>
        </w:rPr>
      </w:pPr>
      <w:r>
        <w:rPr>
          <w:sz w:val="20"/>
        </w:rPr>
        <w:t xml:space="preserve">zaprawą cementowo-piaskową, spełniającą wymagania </w:t>
      </w:r>
      <w:proofErr w:type="spellStart"/>
      <w:r>
        <w:rPr>
          <w:sz w:val="20"/>
        </w:rPr>
        <w:t>pktu</w:t>
      </w:r>
      <w:proofErr w:type="spellEnd"/>
      <w:r>
        <w:rPr>
          <w:sz w:val="20"/>
        </w:rPr>
        <w:t xml:space="preserve"> 2.3 d), jeśli nawierzchnia jest na podsypce cementowo-piaskowej.</w:t>
      </w:r>
    </w:p>
    <w:p w14:paraId="011A8A93" w14:textId="77777777" w:rsidR="00696B9C" w:rsidRDefault="0030015F">
      <w:pPr>
        <w:pStyle w:val="Tekstpodstawowy"/>
        <w:ind w:right="235" w:firstLine="707"/>
        <w:jc w:val="both"/>
      </w:pPr>
      <w:r>
        <w:t xml:space="preserve">Wypełnienie spoin piaskiem polega na rozsypaniu warstwy piasku i wmieceniu go w spoiny na sucho lub, po obfitym polaniu wodą - wmieceniu papki piaskowej szczotkami względnie </w:t>
      </w:r>
      <w:proofErr w:type="spellStart"/>
      <w:r>
        <w:t>rozgarniaczkami</w:t>
      </w:r>
      <w:proofErr w:type="spellEnd"/>
      <w:r>
        <w:t xml:space="preserve"> z piórami gumowymi.</w:t>
      </w:r>
    </w:p>
    <w:p w14:paraId="7242EB90" w14:textId="77777777" w:rsidR="00696B9C" w:rsidRDefault="0030015F">
      <w:pPr>
        <w:pStyle w:val="Tekstpodstawowy"/>
        <w:ind w:right="232" w:firstLine="707"/>
        <w:jc w:val="both"/>
      </w:pPr>
      <w:r>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t>rozgarniaczkami</w:t>
      </w:r>
      <w:proofErr w:type="spellEnd"/>
      <w:r>
        <w:t xml:space="preserve"> z piórami gumowymi. Przed rozpoczęciem zalewania kostka powinna być oczyszczona i dobrze zwilżona wodą. Zalewa powinna całkowicie wypełnić spoiny i tworzyć monolit z kostkami.</w:t>
      </w:r>
    </w:p>
    <w:p w14:paraId="0C53DC11" w14:textId="77777777" w:rsidR="00696B9C" w:rsidRDefault="0030015F">
      <w:pPr>
        <w:pStyle w:val="Tekstpodstawowy"/>
        <w:ind w:right="233" w:firstLine="707"/>
        <w:jc w:val="both"/>
      </w:pPr>
      <w:r>
        <w:t>Przy wypełnianiu spoin zaprawą cementowo-piaskową należy zabezpieczyć przed zalaniem nią szczeliny dylatacyjne, wkładając zwinięte paski papy, zwitki z worków po cemencie itp.</w:t>
      </w:r>
    </w:p>
    <w:p w14:paraId="082E34A6" w14:textId="77777777" w:rsidR="00696B9C" w:rsidRDefault="0030015F">
      <w:pPr>
        <w:pStyle w:val="Tekstpodstawowy"/>
        <w:ind w:right="232" w:firstLine="707"/>
        <w:jc w:val="both"/>
      </w:pPr>
      <w:r>
        <w:t>Po wypełnianiu spoin zaprawą cementowo-piaskową nawierzchnię należy starannie oczyścić; szczególnie dotyczy to nawierzchni z kostek kolorowych i z różnymi deseniami układania.</w:t>
      </w:r>
    </w:p>
    <w:p w14:paraId="6FA667D1" w14:textId="77777777" w:rsidR="00696B9C" w:rsidRDefault="00696B9C">
      <w:pPr>
        <w:jc w:val="both"/>
        <w:sectPr w:rsidR="00696B9C">
          <w:pgSz w:w="11910" w:h="16840"/>
          <w:pgMar w:top="480" w:right="1180" w:bottom="440" w:left="860" w:header="0" w:footer="176" w:gutter="0"/>
          <w:cols w:space="708"/>
        </w:sectPr>
      </w:pPr>
    </w:p>
    <w:p w14:paraId="5DE9C0DF" w14:textId="77777777" w:rsidR="00696B9C" w:rsidRDefault="0030015F">
      <w:pPr>
        <w:pStyle w:val="Akapitzlist"/>
        <w:numPr>
          <w:ilvl w:val="3"/>
          <w:numId w:val="62"/>
        </w:numPr>
        <w:tabs>
          <w:tab w:val="left" w:pos="1210"/>
        </w:tabs>
        <w:spacing w:before="61"/>
        <w:rPr>
          <w:sz w:val="20"/>
        </w:rPr>
      </w:pPr>
      <w:r>
        <w:rPr>
          <w:sz w:val="20"/>
        </w:rPr>
        <w:lastRenderedPageBreak/>
        <w:t>Szczeliny</w:t>
      </w:r>
      <w:r>
        <w:rPr>
          <w:spacing w:val="-4"/>
          <w:sz w:val="20"/>
        </w:rPr>
        <w:t xml:space="preserve"> </w:t>
      </w:r>
      <w:r>
        <w:rPr>
          <w:sz w:val="20"/>
        </w:rPr>
        <w:t>dylatacyjne</w:t>
      </w:r>
    </w:p>
    <w:p w14:paraId="6B992644" w14:textId="77777777" w:rsidR="00696B9C" w:rsidRDefault="0030015F">
      <w:pPr>
        <w:pStyle w:val="Tekstpodstawowy"/>
        <w:spacing w:before="120"/>
        <w:ind w:right="232" w:firstLine="707"/>
        <w:jc w:val="both"/>
      </w:pPr>
      <w:r>
        <w:t xml:space="preserve">W przypadku układania kostek na podsypce cementowo-piaskowej i wypełnianiu spoin zaprawą cementowo-piaskową, należy przewidzieć wykonanie szczelin dylatacyjnych w odległościach zgodnych z dokumentacją projektową lub ST względnie nie większych niż co 8 m. Szerokość szczelin dylatacyjnych powinna umożliwiać przejęcie przez nie przemieszczeń wywołanych wysokimi temperaturami nawierzchni w okresie letnim, lecz nie powinna być mniejsza niż 8 mm. Szczeliny te powinny być wypełnione trwale zalewami i masami określonymi w </w:t>
      </w:r>
      <w:proofErr w:type="spellStart"/>
      <w:r>
        <w:t>pkcie</w:t>
      </w:r>
      <w:proofErr w:type="spellEnd"/>
      <w:r>
        <w:t xml:space="preserve"> 2.3 e). Sposób wypełnienia szczelin powinien odpowiadać wymaganiom SST D- 05.03.04a</w:t>
      </w:r>
      <w:r>
        <w:rPr>
          <w:spacing w:val="-1"/>
        </w:rPr>
        <w:t xml:space="preserve"> </w:t>
      </w:r>
      <w:r>
        <w:t>[12].</w:t>
      </w:r>
    </w:p>
    <w:p w14:paraId="6D5DF72F" w14:textId="77777777" w:rsidR="00696B9C" w:rsidRDefault="0030015F">
      <w:pPr>
        <w:pStyle w:val="Tekstpodstawowy"/>
        <w:spacing w:before="1"/>
        <w:ind w:right="235" w:firstLine="707"/>
        <w:jc w:val="both"/>
      </w:pPr>
      <w:r>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14:paraId="48E0C946" w14:textId="77777777" w:rsidR="00696B9C" w:rsidRDefault="0030015F">
      <w:pPr>
        <w:pStyle w:val="Nagwek31"/>
        <w:numPr>
          <w:ilvl w:val="1"/>
          <w:numId w:val="62"/>
        </w:numPr>
        <w:tabs>
          <w:tab w:val="left" w:pos="911"/>
        </w:tabs>
        <w:spacing w:before="124"/>
      </w:pPr>
      <w:r>
        <w:t>Pielęgnacja nawierzchni i oddanie jej dla</w:t>
      </w:r>
      <w:r>
        <w:rPr>
          <w:spacing w:val="-1"/>
        </w:rPr>
        <w:t xml:space="preserve"> </w:t>
      </w:r>
      <w:r>
        <w:t>ruchu</w:t>
      </w:r>
    </w:p>
    <w:p w14:paraId="72965E5D" w14:textId="77777777" w:rsidR="00696B9C" w:rsidRDefault="0030015F">
      <w:pPr>
        <w:pStyle w:val="Tekstpodstawowy"/>
        <w:spacing w:before="115"/>
        <w:ind w:right="234" w:firstLine="707"/>
        <w:jc w:val="both"/>
      </w:pPr>
      <w:r>
        <w:t>Nawierzchnię na podsypce piaskowej ze spoinami wypełnionymi piaskiem można oddać do użytku bezpośrednio po jej wykonaniu.</w:t>
      </w:r>
    </w:p>
    <w:p w14:paraId="0DAF111F" w14:textId="77777777" w:rsidR="00696B9C" w:rsidRDefault="0030015F">
      <w:pPr>
        <w:pStyle w:val="Tekstpodstawowy"/>
        <w:spacing w:before="1"/>
        <w:ind w:right="235" w:firstLine="707"/>
        <w:jc w:val="both"/>
      </w:pPr>
      <w:r>
        <w:t>Nawierzchnię na podsypce cementowo-piaskowej ze spoinami wypełnionymi zaprawą cementowo- piaskową, po jej wykonaniu należy przykryć warstwą wilgotnego piasku o grubości od 3,0 do 4,0 cm i utrzymywać ją w stanie wilgotnym przez 7 do 10 dni. Po upływie od 2 tygodni (przy temperaturze średniej otoczenia nie niższej niż 15</w:t>
      </w:r>
      <w:r>
        <w:rPr>
          <w:vertAlign w:val="superscript"/>
        </w:rPr>
        <w:t>o</w:t>
      </w:r>
      <w:r>
        <w:t>C) do         3 tygodni (w porze chłodniejszej) nawierzchnię należy oczyścić z piasku i można oddać do</w:t>
      </w:r>
      <w:r>
        <w:rPr>
          <w:spacing w:val="-1"/>
        </w:rPr>
        <w:t xml:space="preserve"> </w:t>
      </w:r>
      <w:r>
        <w:t>użytku.</w:t>
      </w:r>
    </w:p>
    <w:p w14:paraId="10308524" w14:textId="77777777" w:rsidR="00696B9C" w:rsidRDefault="0030015F">
      <w:pPr>
        <w:pStyle w:val="Nagwek31"/>
        <w:numPr>
          <w:ilvl w:val="0"/>
          <w:numId w:val="55"/>
        </w:numPr>
        <w:tabs>
          <w:tab w:val="left" w:pos="812"/>
        </w:tabs>
      </w:pPr>
      <w:r>
        <w:t>KONTROLA JAKOŚCI</w:t>
      </w:r>
      <w:r>
        <w:rPr>
          <w:spacing w:val="1"/>
        </w:rPr>
        <w:t xml:space="preserve"> </w:t>
      </w:r>
      <w:r>
        <w:t>ROBÓT</w:t>
      </w:r>
    </w:p>
    <w:p w14:paraId="3070765E" w14:textId="77777777" w:rsidR="00696B9C" w:rsidRDefault="0030015F">
      <w:pPr>
        <w:pStyle w:val="Akapitzlist"/>
        <w:numPr>
          <w:ilvl w:val="1"/>
          <w:numId w:val="55"/>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6579C824" w14:textId="77777777" w:rsidR="00696B9C" w:rsidRDefault="0030015F">
      <w:pPr>
        <w:pStyle w:val="Tekstpodstawowy"/>
        <w:spacing w:before="116"/>
        <w:ind w:left="1265"/>
        <w:jc w:val="both"/>
      </w:pPr>
      <w:r>
        <w:t>Ogólne zasady kontroli jakości robót podano w SST D-M-00.00.00 „Wymagania ogólne” [5] pkt 6.</w:t>
      </w:r>
    </w:p>
    <w:p w14:paraId="0BFFFEAC" w14:textId="77777777" w:rsidR="00696B9C" w:rsidRDefault="0030015F">
      <w:pPr>
        <w:pStyle w:val="Nagwek31"/>
        <w:numPr>
          <w:ilvl w:val="1"/>
          <w:numId w:val="55"/>
        </w:numPr>
        <w:tabs>
          <w:tab w:val="left" w:pos="909"/>
        </w:tabs>
        <w:spacing w:before="122"/>
        <w:ind w:left="909" w:hanging="351"/>
      </w:pPr>
      <w:r>
        <w:t>Badania przed przystąpieniem do</w:t>
      </w:r>
      <w:r>
        <w:rPr>
          <w:spacing w:val="-4"/>
        </w:rPr>
        <w:t xml:space="preserve"> </w:t>
      </w:r>
      <w:r>
        <w:t>robót</w:t>
      </w:r>
    </w:p>
    <w:p w14:paraId="76D9CE0B" w14:textId="77777777" w:rsidR="00696B9C" w:rsidRDefault="0030015F">
      <w:pPr>
        <w:pStyle w:val="Tekstpodstawowy"/>
        <w:spacing w:before="116" w:line="209" w:lineRule="exact"/>
        <w:ind w:left="1266"/>
        <w:jc w:val="both"/>
      </w:pPr>
      <w:r>
        <w:t>Przed przystąpieniem do robót Wykonawca powinien:</w:t>
      </w:r>
    </w:p>
    <w:p w14:paraId="1CC279BA" w14:textId="77777777" w:rsidR="00696B9C" w:rsidRDefault="0030015F">
      <w:pPr>
        <w:pStyle w:val="Akapitzlist"/>
        <w:numPr>
          <w:ilvl w:val="0"/>
          <w:numId w:val="57"/>
        </w:numPr>
        <w:tabs>
          <w:tab w:val="left" w:pos="842"/>
        </w:tabs>
        <w:spacing w:before="6" w:line="213" w:lineRule="auto"/>
        <w:ind w:right="234"/>
        <w:jc w:val="both"/>
        <w:rPr>
          <w:sz w:val="20"/>
        </w:rPr>
      </w:pPr>
      <w:r>
        <w:rPr>
          <w:sz w:val="20"/>
        </w:rPr>
        <w:t>uzyskać wymagane dokumenty, dopuszczające wyroby budowlane do obrotu i powszechnego stosowania (aprobaty techniczne, certyfikaty zgodności, deklaracje zgodności, ew. badania materiałów wykonane przez dostawców</w:t>
      </w:r>
      <w:r>
        <w:rPr>
          <w:spacing w:val="-3"/>
          <w:sz w:val="20"/>
        </w:rPr>
        <w:t xml:space="preserve"> </w:t>
      </w:r>
      <w:r>
        <w:rPr>
          <w:sz w:val="20"/>
        </w:rPr>
        <w:t>itp.),</w:t>
      </w:r>
    </w:p>
    <w:p w14:paraId="6BC4A69D" w14:textId="77777777" w:rsidR="00696B9C" w:rsidRDefault="0030015F">
      <w:pPr>
        <w:pStyle w:val="Akapitzlist"/>
        <w:numPr>
          <w:ilvl w:val="0"/>
          <w:numId w:val="57"/>
        </w:numPr>
        <w:tabs>
          <w:tab w:val="left" w:pos="842"/>
        </w:tabs>
        <w:spacing w:line="256" w:lineRule="exact"/>
        <w:jc w:val="both"/>
        <w:rPr>
          <w:sz w:val="20"/>
        </w:rPr>
      </w:pPr>
      <w:r>
        <w:rPr>
          <w:sz w:val="20"/>
        </w:rPr>
        <w:t xml:space="preserve">wykonać badania właściwości materiałów przeznaczonych do wykonania robót, określone w </w:t>
      </w:r>
      <w:proofErr w:type="spellStart"/>
      <w:r>
        <w:rPr>
          <w:sz w:val="20"/>
        </w:rPr>
        <w:t>pkcie</w:t>
      </w:r>
      <w:proofErr w:type="spellEnd"/>
      <w:r>
        <w:rPr>
          <w:spacing w:val="-4"/>
          <w:sz w:val="20"/>
        </w:rPr>
        <w:t xml:space="preserve"> </w:t>
      </w:r>
      <w:r>
        <w:rPr>
          <w:sz w:val="20"/>
        </w:rPr>
        <w:t>2,</w:t>
      </w:r>
    </w:p>
    <w:p w14:paraId="7238D143" w14:textId="77777777" w:rsidR="00696B9C" w:rsidRDefault="0030015F">
      <w:pPr>
        <w:pStyle w:val="Akapitzlist"/>
        <w:numPr>
          <w:ilvl w:val="0"/>
          <w:numId w:val="57"/>
        </w:numPr>
        <w:tabs>
          <w:tab w:val="left" w:pos="842"/>
        </w:tabs>
        <w:spacing w:line="265" w:lineRule="exact"/>
        <w:jc w:val="both"/>
        <w:rPr>
          <w:sz w:val="20"/>
        </w:rPr>
      </w:pPr>
      <w:r>
        <w:rPr>
          <w:sz w:val="20"/>
        </w:rPr>
        <w:t>sprawdzić cechy zewnętrzne gotowych materiałów z tworzyw i</w:t>
      </w:r>
      <w:r>
        <w:rPr>
          <w:spacing w:val="-4"/>
          <w:sz w:val="20"/>
        </w:rPr>
        <w:t xml:space="preserve"> </w:t>
      </w:r>
      <w:r>
        <w:rPr>
          <w:sz w:val="20"/>
        </w:rPr>
        <w:t>prefabrykowanych.</w:t>
      </w:r>
    </w:p>
    <w:p w14:paraId="08C0FDD7" w14:textId="77777777" w:rsidR="00696B9C" w:rsidRDefault="0030015F">
      <w:pPr>
        <w:pStyle w:val="Tekstpodstawowy"/>
        <w:spacing w:line="202" w:lineRule="exact"/>
        <w:ind w:left="1265"/>
        <w:jc w:val="both"/>
      </w:pPr>
      <w:r>
        <w:t>Wszystkie dokumenty oraz wyniki badań Wykonawca przedstawia Inżynierowi do akceptacji.</w:t>
      </w:r>
    </w:p>
    <w:p w14:paraId="6ED6D661" w14:textId="77777777" w:rsidR="00696B9C" w:rsidRDefault="0030015F">
      <w:pPr>
        <w:pStyle w:val="Nagwek31"/>
        <w:numPr>
          <w:ilvl w:val="1"/>
          <w:numId w:val="55"/>
        </w:numPr>
        <w:tabs>
          <w:tab w:val="left" w:pos="909"/>
        </w:tabs>
        <w:ind w:left="909" w:hanging="351"/>
      </w:pPr>
      <w:r>
        <w:t>Badania w czasie</w:t>
      </w:r>
      <w:r>
        <w:rPr>
          <w:spacing w:val="2"/>
        </w:rPr>
        <w:t xml:space="preserve"> </w:t>
      </w:r>
      <w:r>
        <w:t>robót</w:t>
      </w:r>
    </w:p>
    <w:p w14:paraId="42EB26B2" w14:textId="77777777" w:rsidR="00696B9C" w:rsidRDefault="0030015F">
      <w:pPr>
        <w:pStyle w:val="Tekstpodstawowy"/>
        <w:spacing w:before="115"/>
        <w:ind w:left="1265"/>
      </w:pPr>
      <w:r>
        <w:t>Częstotliwość oraz zakres badań i pomiarów w czasie robót nawierzchniowych z kostki podaje tablica</w:t>
      </w:r>
    </w:p>
    <w:p w14:paraId="52386463" w14:textId="77777777" w:rsidR="00696B9C" w:rsidRDefault="0030015F">
      <w:pPr>
        <w:pStyle w:val="Tekstpodstawowy"/>
        <w:spacing w:before="1" w:line="229" w:lineRule="exact"/>
      </w:pPr>
      <w:r>
        <w:t>2.</w:t>
      </w:r>
    </w:p>
    <w:p w14:paraId="58700F1E" w14:textId="77777777" w:rsidR="00696B9C" w:rsidRDefault="0030015F">
      <w:pPr>
        <w:pStyle w:val="Tekstpodstawowy"/>
        <w:spacing w:line="229" w:lineRule="exact"/>
      </w:pPr>
      <w:r>
        <w:t>Tablica 2. Częstotliwość oraz zakres badań i pomiarów w czasie robót</w:t>
      </w:r>
    </w:p>
    <w:p w14:paraId="5E00D3FA" w14:textId="77777777" w:rsidR="00696B9C" w:rsidRDefault="00696B9C">
      <w:pPr>
        <w:pStyle w:val="Tekstpodstawowy"/>
        <w:spacing w:after="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3055"/>
        <w:gridCol w:w="2755"/>
        <w:gridCol w:w="1418"/>
      </w:tblGrid>
      <w:tr w:rsidR="00696B9C" w14:paraId="0D1E1EC4" w14:textId="77777777">
        <w:trPr>
          <w:trHeight w:val="534"/>
        </w:trPr>
        <w:tc>
          <w:tcPr>
            <w:tcW w:w="497" w:type="dxa"/>
            <w:tcBorders>
              <w:bottom w:val="single" w:sz="4" w:space="0" w:color="000000"/>
            </w:tcBorders>
          </w:tcPr>
          <w:p w14:paraId="60D1151B" w14:textId="77777777" w:rsidR="00696B9C" w:rsidRDefault="0030015F">
            <w:pPr>
              <w:pStyle w:val="TableParagraph"/>
              <w:spacing w:before="177"/>
              <w:ind w:right="110"/>
              <w:jc w:val="right"/>
              <w:rPr>
                <w:sz w:val="18"/>
              </w:rPr>
            </w:pPr>
            <w:r>
              <w:rPr>
                <w:sz w:val="18"/>
              </w:rPr>
              <w:t>Lp.</w:t>
            </w:r>
          </w:p>
        </w:tc>
        <w:tc>
          <w:tcPr>
            <w:tcW w:w="3055" w:type="dxa"/>
            <w:tcBorders>
              <w:bottom w:val="single" w:sz="4" w:space="0" w:color="000000"/>
            </w:tcBorders>
          </w:tcPr>
          <w:p w14:paraId="50238D3E" w14:textId="77777777" w:rsidR="00696B9C" w:rsidRDefault="0030015F">
            <w:pPr>
              <w:pStyle w:val="TableParagraph"/>
              <w:spacing w:before="57"/>
              <w:ind w:left="873" w:right="837" w:hanging="10"/>
              <w:rPr>
                <w:sz w:val="18"/>
              </w:rPr>
            </w:pPr>
            <w:r>
              <w:rPr>
                <w:sz w:val="18"/>
              </w:rPr>
              <w:t>Wyszczególnienie badań i pomiarów</w:t>
            </w:r>
          </w:p>
        </w:tc>
        <w:tc>
          <w:tcPr>
            <w:tcW w:w="2755" w:type="dxa"/>
            <w:tcBorders>
              <w:bottom w:val="single" w:sz="4" w:space="0" w:color="000000"/>
            </w:tcBorders>
          </w:tcPr>
          <w:p w14:paraId="7EEE5498" w14:textId="77777777" w:rsidR="00696B9C" w:rsidRDefault="0030015F">
            <w:pPr>
              <w:pStyle w:val="TableParagraph"/>
              <w:spacing w:before="177"/>
              <w:ind w:left="633"/>
              <w:rPr>
                <w:sz w:val="18"/>
              </w:rPr>
            </w:pPr>
            <w:r>
              <w:rPr>
                <w:sz w:val="18"/>
              </w:rPr>
              <w:t>Częstotliwość badań</w:t>
            </w:r>
          </w:p>
        </w:tc>
        <w:tc>
          <w:tcPr>
            <w:tcW w:w="1418" w:type="dxa"/>
            <w:tcBorders>
              <w:bottom w:val="single" w:sz="4" w:space="0" w:color="000000"/>
            </w:tcBorders>
          </w:tcPr>
          <w:p w14:paraId="18303997" w14:textId="77777777" w:rsidR="00696B9C" w:rsidRDefault="0030015F">
            <w:pPr>
              <w:pStyle w:val="TableParagraph"/>
              <w:spacing w:before="57"/>
              <w:ind w:left="223" w:right="190" w:firstLine="160"/>
              <w:rPr>
                <w:sz w:val="18"/>
              </w:rPr>
            </w:pPr>
            <w:r>
              <w:rPr>
                <w:sz w:val="18"/>
              </w:rPr>
              <w:t>Wartości dopuszczalne</w:t>
            </w:r>
          </w:p>
        </w:tc>
      </w:tr>
      <w:tr w:rsidR="00696B9C" w14:paraId="206BBBA1" w14:textId="77777777">
        <w:trPr>
          <w:trHeight w:val="205"/>
        </w:trPr>
        <w:tc>
          <w:tcPr>
            <w:tcW w:w="497" w:type="dxa"/>
            <w:tcBorders>
              <w:top w:val="single" w:sz="4" w:space="0" w:color="000000"/>
            </w:tcBorders>
          </w:tcPr>
          <w:p w14:paraId="578EEE90" w14:textId="77777777" w:rsidR="00696B9C" w:rsidRDefault="0030015F">
            <w:pPr>
              <w:pStyle w:val="TableParagraph"/>
              <w:spacing w:line="186" w:lineRule="exact"/>
              <w:ind w:right="188"/>
              <w:jc w:val="right"/>
              <w:rPr>
                <w:sz w:val="18"/>
              </w:rPr>
            </w:pPr>
            <w:r>
              <w:rPr>
                <w:sz w:val="18"/>
              </w:rPr>
              <w:t>1</w:t>
            </w:r>
          </w:p>
        </w:tc>
        <w:tc>
          <w:tcPr>
            <w:tcW w:w="3055" w:type="dxa"/>
            <w:tcBorders>
              <w:top w:val="single" w:sz="4" w:space="0" w:color="000000"/>
            </w:tcBorders>
          </w:tcPr>
          <w:p w14:paraId="2162EE58" w14:textId="77777777" w:rsidR="00696B9C" w:rsidRDefault="0030015F">
            <w:pPr>
              <w:pStyle w:val="TableParagraph"/>
              <w:spacing w:line="186" w:lineRule="exact"/>
              <w:ind w:left="66"/>
              <w:rPr>
                <w:sz w:val="18"/>
              </w:rPr>
            </w:pPr>
            <w:r>
              <w:rPr>
                <w:sz w:val="18"/>
              </w:rPr>
              <w:t>Sprawdzenie podłoża i koryta</w:t>
            </w:r>
          </w:p>
        </w:tc>
        <w:tc>
          <w:tcPr>
            <w:tcW w:w="4173" w:type="dxa"/>
            <w:gridSpan w:val="2"/>
            <w:tcBorders>
              <w:top w:val="single" w:sz="4" w:space="0" w:color="000000"/>
            </w:tcBorders>
          </w:tcPr>
          <w:p w14:paraId="6B5E6C40" w14:textId="77777777" w:rsidR="00696B9C" w:rsidRDefault="0030015F">
            <w:pPr>
              <w:pStyle w:val="TableParagraph"/>
              <w:spacing w:line="186" w:lineRule="exact"/>
              <w:ind w:left="68"/>
              <w:rPr>
                <w:sz w:val="18"/>
              </w:rPr>
            </w:pPr>
            <w:r>
              <w:rPr>
                <w:sz w:val="18"/>
              </w:rPr>
              <w:t>Wg SST D-04.01.01 [6]</w:t>
            </w:r>
          </w:p>
        </w:tc>
      </w:tr>
      <w:tr w:rsidR="00696B9C" w14:paraId="4A706556" w14:textId="77777777">
        <w:trPr>
          <w:trHeight w:val="414"/>
        </w:trPr>
        <w:tc>
          <w:tcPr>
            <w:tcW w:w="497" w:type="dxa"/>
          </w:tcPr>
          <w:p w14:paraId="6009C403" w14:textId="77777777" w:rsidR="00696B9C" w:rsidRDefault="0030015F">
            <w:pPr>
              <w:pStyle w:val="TableParagraph"/>
              <w:spacing w:line="204" w:lineRule="exact"/>
              <w:ind w:right="188"/>
              <w:jc w:val="right"/>
              <w:rPr>
                <w:sz w:val="18"/>
              </w:rPr>
            </w:pPr>
            <w:r>
              <w:rPr>
                <w:sz w:val="18"/>
              </w:rPr>
              <w:t>2</w:t>
            </w:r>
          </w:p>
        </w:tc>
        <w:tc>
          <w:tcPr>
            <w:tcW w:w="3055" w:type="dxa"/>
          </w:tcPr>
          <w:p w14:paraId="71B18D97" w14:textId="77777777" w:rsidR="00696B9C" w:rsidRDefault="0030015F">
            <w:pPr>
              <w:pStyle w:val="TableParagraph"/>
              <w:spacing w:line="204" w:lineRule="exact"/>
              <w:ind w:left="66"/>
              <w:rPr>
                <w:sz w:val="18"/>
              </w:rPr>
            </w:pPr>
            <w:r>
              <w:rPr>
                <w:sz w:val="18"/>
              </w:rPr>
              <w:t>Sprawdzenie ew. podbudowy</w:t>
            </w:r>
          </w:p>
        </w:tc>
        <w:tc>
          <w:tcPr>
            <w:tcW w:w="4173" w:type="dxa"/>
            <w:gridSpan w:val="2"/>
          </w:tcPr>
          <w:p w14:paraId="4391C647" w14:textId="77777777" w:rsidR="00696B9C" w:rsidRDefault="0030015F">
            <w:pPr>
              <w:pStyle w:val="TableParagraph"/>
              <w:tabs>
                <w:tab w:val="left" w:pos="546"/>
                <w:tab w:val="left" w:pos="1123"/>
                <w:tab w:val="left" w:pos="1770"/>
              </w:tabs>
              <w:spacing w:line="206" w:lineRule="exact"/>
              <w:ind w:left="69" w:right="1471" w:hanging="1"/>
              <w:rPr>
                <w:sz w:val="18"/>
              </w:rPr>
            </w:pPr>
            <w:r>
              <w:rPr>
                <w:sz w:val="18"/>
              </w:rPr>
              <w:t>Wg</w:t>
            </w:r>
            <w:r>
              <w:rPr>
                <w:sz w:val="18"/>
              </w:rPr>
              <w:tab/>
              <w:t>SST,</w:t>
            </w:r>
            <w:r>
              <w:rPr>
                <w:sz w:val="18"/>
              </w:rPr>
              <w:tab/>
              <w:t>norm,</w:t>
            </w:r>
            <w:r>
              <w:rPr>
                <w:sz w:val="18"/>
              </w:rPr>
              <w:tab/>
            </w:r>
            <w:r>
              <w:rPr>
                <w:spacing w:val="-3"/>
                <w:sz w:val="18"/>
              </w:rPr>
              <w:t xml:space="preserve">wytycznych, </w:t>
            </w:r>
            <w:r>
              <w:rPr>
                <w:sz w:val="18"/>
              </w:rPr>
              <w:t xml:space="preserve">wymienionych w </w:t>
            </w:r>
            <w:proofErr w:type="spellStart"/>
            <w:r>
              <w:rPr>
                <w:sz w:val="18"/>
              </w:rPr>
              <w:t>pkcie</w:t>
            </w:r>
            <w:proofErr w:type="spellEnd"/>
            <w:r>
              <w:rPr>
                <w:spacing w:val="-1"/>
                <w:sz w:val="18"/>
              </w:rPr>
              <w:t xml:space="preserve"> </w:t>
            </w:r>
            <w:r>
              <w:rPr>
                <w:sz w:val="18"/>
              </w:rPr>
              <w:t>5.4</w:t>
            </w:r>
          </w:p>
        </w:tc>
      </w:tr>
      <w:tr w:rsidR="00696B9C" w14:paraId="5F089DD7" w14:textId="77777777">
        <w:trPr>
          <w:trHeight w:val="621"/>
        </w:trPr>
        <w:tc>
          <w:tcPr>
            <w:tcW w:w="497" w:type="dxa"/>
          </w:tcPr>
          <w:p w14:paraId="54EC8263" w14:textId="77777777" w:rsidR="00696B9C" w:rsidRDefault="0030015F">
            <w:pPr>
              <w:pStyle w:val="TableParagraph"/>
              <w:spacing w:line="202" w:lineRule="exact"/>
              <w:ind w:right="188"/>
              <w:jc w:val="right"/>
              <w:rPr>
                <w:sz w:val="18"/>
              </w:rPr>
            </w:pPr>
            <w:r>
              <w:rPr>
                <w:sz w:val="18"/>
              </w:rPr>
              <w:t>3</w:t>
            </w:r>
          </w:p>
        </w:tc>
        <w:tc>
          <w:tcPr>
            <w:tcW w:w="3055" w:type="dxa"/>
          </w:tcPr>
          <w:p w14:paraId="1052EA42" w14:textId="77777777" w:rsidR="00696B9C" w:rsidRDefault="0030015F">
            <w:pPr>
              <w:pStyle w:val="TableParagraph"/>
              <w:spacing w:line="202" w:lineRule="exact"/>
              <w:ind w:left="66"/>
              <w:rPr>
                <w:sz w:val="18"/>
              </w:rPr>
            </w:pPr>
            <w:r>
              <w:rPr>
                <w:sz w:val="18"/>
              </w:rPr>
              <w:t>Sprawdzenie obramowania nawierzchni</w:t>
            </w:r>
          </w:p>
        </w:tc>
        <w:tc>
          <w:tcPr>
            <w:tcW w:w="4173" w:type="dxa"/>
            <w:gridSpan w:val="2"/>
          </w:tcPr>
          <w:p w14:paraId="57F194BB" w14:textId="77777777" w:rsidR="00696B9C" w:rsidRDefault="0030015F">
            <w:pPr>
              <w:pStyle w:val="TableParagraph"/>
              <w:tabs>
                <w:tab w:val="left" w:pos="565"/>
                <w:tab w:val="left" w:pos="1153"/>
                <w:tab w:val="left" w:pos="2334"/>
              </w:tabs>
              <w:spacing w:line="242" w:lineRule="auto"/>
              <w:ind w:left="69" w:right="1471" w:hanging="1"/>
              <w:rPr>
                <w:sz w:val="18"/>
              </w:rPr>
            </w:pPr>
            <w:r>
              <w:rPr>
                <w:sz w:val="18"/>
              </w:rPr>
              <w:t>wg</w:t>
            </w:r>
            <w:r>
              <w:rPr>
                <w:sz w:val="18"/>
              </w:rPr>
              <w:tab/>
              <w:t>SST</w:t>
            </w:r>
            <w:r>
              <w:rPr>
                <w:sz w:val="18"/>
              </w:rPr>
              <w:tab/>
              <w:t>D-08.01.01a</w:t>
            </w:r>
            <w:r>
              <w:rPr>
                <w:sz w:val="18"/>
              </w:rPr>
              <w:tab/>
            </w:r>
            <w:r>
              <w:rPr>
                <w:spacing w:val="-5"/>
                <w:sz w:val="18"/>
              </w:rPr>
              <w:t xml:space="preserve">[13]; </w:t>
            </w:r>
            <w:r>
              <w:rPr>
                <w:sz w:val="18"/>
              </w:rPr>
              <w:t>D-08.01.02 [14]; D-08.03.01</w:t>
            </w:r>
            <w:r>
              <w:rPr>
                <w:spacing w:val="42"/>
                <w:sz w:val="18"/>
              </w:rPr>
              <w:t xml:space="preserve"> </w:t>
            </w:r>
            <w:r>
              <w:rPr>
                <w:sz w:val="18"/>
              </w:rPr>
              <w:t>[15];</w:t>
            </w:r>
          </w:p>
          <w:p w14:paraId="69E3B0F5" w14:textId="77777777" w:rsidR="00696B9C" w:rsidRDefault="0030015F">
            <w:pPr>
              <w:pStyle w:val="TableParagraph"/>
              <w:spacing w:line="188" w:lineRule="exact"/>
              <w:ind w:left="69"/>
              <w:rPr>
                <w:sz w:val="18"/>
              </w:rPr>
            </w:pPr>
            <w:r>
              <w:rPr>
                <w:sz w:val="18"/>
              </w:rPr>
              <w:t>D-08.05.00 [16]</w:t>
            </w:r>
          </w:p>
        </w:tc>
      </w:tr>
      <w:tr w:rsidR="00696B9C" w14:paraId="421AB050" w14:textId="77777777">
        <w:trPr>
          <w:trHeight w:val="1036"/>
        </w:trPr>
        <w:tc>
          <w:tcPr>
            <w:tcW w:w="497" w:type="dxa"/>
          </w:tcPr>
          <w:p w14:paraId="689C1E17" w14:textId="77777777" w:rsidR="00696B9C" w:rsidRDefault="0030015F">
            <w:pPr>
              <w:pStyle w:val="TableParagraph"/>
              <w:spacing w:line="202" w:lineRule="exact"/>
              <w:ind w:right="188"/>
              <w:jc w:val="right"/>
              <w:rPr>
                <w:sz w:val="18"/>
              </w:rPr>
            </w:pPr>
            <w:r>
              <w:rPr>
                <w:sz w:val="18"/>
              </w:rPr>
              <w:t>4</w:t>
            </w:r>
          </w:p>
        </w:tc>
        <w:tc>
          <w:tcPr>
            <w:tcW w:w="3055" w:type="dxa"/>
          </w:tcPr>
          <w:p w14:paraId="483B4227" w14:textId="77777777" w:rsidR="00696B9C" w:rsidRDefault="0030015F">
            <w:pPr>
              <w:pStyle w:val="TableParagraph"/>
              <w:spacing w:line="242" w:lineRule="auto"/>
              <w:ind w:left="66" w:hanging="1"/>
              <w:rPr>
                <w:sz w:val="18"/>
              </w:rPr>
            </w:pPr>
            <w:r>
              <w:rPr>
                <w:sz w:val="18"/>
              </w:rPr>
              <w:t>Sprawdzenie podsypki (przymiarem liniowym lub metodą niwelacji)</w:t>
            </w:r>
          </w:p>
        </w:tc>
        <w:tc>
          <w:tcPr>
            <w:tcW w:w="2755" w:type="dxa"/>
          </w:tcPr>
          <w:p w14:paraId="2465BE4B" w14:textId="77777777" w:rsidR="00696B9C" w:rsidRDefault="0030015F">
            <w:pPr>
              <w:pStyle w:val="TableParagraph"/>
              <w:ind w:left="69" w:right="52"/>
              <w:jc w:val="both"/>
              <w:rPr>
                <w:sz w:val="18"/>
              </w:rPr>
            </w:pPr>
            <w:r>
              <w:rPr>
                <w:sz w:val="18"/>
              </w:rPr>
              <w:t>Bieżąca kontrola w 10 punktach dziennej działki roboczej: grubości, spadków i cech konstrukcyjnych w</w:t>
            </w:r>
          </w:p>
          <w:p w14:paraId="6E41FAD7" w14:textId="77777777" w:rsidR="00696B9C" w:rsidRDefault="0030015F">
            <w:pPr>
              <w:pStyle w:val="TableParagraph"/>
              <w:spacing w:line="206" w:lineRule="exact"/>
              <w:ind w:left="69" w:right="53"/>
              <w:jc w:val="both"/>
              <w:rPr>
                <w:sz w:val="18"/>
              </w:rPr>
            </w:pPr>
            <w:r>
              <w:rPr>
                <w:sz w:val="18"/>
              </w:rPr>
              <w:t xml:space="preserve">porównaniu z dokumentacją pro- </w:t>
            </w:r>
            <w:proofErr w:type="spellStart"/>
            <w:r>
              <w:rPr>
                <w:sz w:val="18"/>
              </w:rPr>
              <w:t>jektową</w:t>
            </w:r>
            <w:proofErr w:type="spellEnd"/>
            <w:r>
              <w:rPr>
                <w:sz w:val="18"/>
              </w:rPr>
              <w:t xml:space="preserve"> i specyfikacją</w:t>
            </w:r>
          </w:p>
        </w:tc>
        <w:tc>
          <w:tcPr>
            <w:tcW w:w="1418" w:type="dxa"/>
          </w:tcPr>
          <w:p w14:paraId="744101C3" w14:textId="77777777" w:rsidR="00696B9C" w:rsidRDefault="0030015F">
            <w:pPr>
              <w:pStyle w:val="TableParagraph"/>
              <w:ind w:left="69" w:right="284"/>
              <w:rPr>
                <w:sz w:val="18"/>
              </w:rPr>
            </w:pPr>
            <w:r>
              <w:rPr>
                <w:sz w:val="18"/>
              </w:rPr>
              <w:t xml:space="preserve">Wg </w:t>
            </w:r>
            <w:proofErr w:type="spellStart"/>
            <w:r>
              <w:rPr>
                <w:sz w:val="18"/>
              </w:rPr>
              <w:t>pktu</w:t>
            </w:r>
            <w:proofErr w:type="spellEnd"/>
            <w:r>
              <w:rPr>
                <w:sz w:val="18"/>
              </w:rPr>
              <w:t xml:space="preserve"> 5.6; odchyłki od projektowanej</w:t>
            </w:r>
          </w:p>
          <w:p w14:paraId="7CED9930" w14:textId="77777777" w:rsidR="00696B9C" w:rsidRDefault="0030015F">
            <w:pPr>
              <w:pStyle w:val="TableParagraph"/>
              <w:spacing w:line="271" w:lineRule="exact"/>
              <w:ind w:left="69"/>
              <w:rPr>
                <w:sz w:val="18"/>
              </w:rPr>
            </w:pPr>
            <w:r>
              <w:rPr>
                <w:sz w:val="18"/>
              </w:rPr>
              <w:t xml:space="preserve">grubości </w:t>
            </w:r>
            <w:r>
              <w:rPr>
                <w:rFonts w:ascii="UnBatang" w:hAnsi="UnBatang"/>
                <w:sz w:val="18"/>
              </w:rPr>
              <w:t></w:t>
            </w:r>
            <w:r>
              <w:rPr>
                <w:sz w:val="18"/>
              </w:rPr>
              <w:t>1 cm</w:t>
            </w:r>
          </w:p>
        </w:tc>
      </w:tr>
      <w:tr w:rsidR="00696B9C" w14:paraId="0C804A46" w14:textId="77777777">
        <w:trPr>
          <w:trHeight w:val="205"/>
        </w:trPr>
        <w:tc>
          <w:tcPr>
            <w:tcW w:w="497" w:type="dxa"/>
            <w:vMerge w:val="restart"/>
            <w:tcBorders>
              <w:bottom w:val="nil"/>
            </w:tcBorders>
          </w:tcPr>
          <w:p w14:paraId="14EAB9DE" w14:textId="77777777" w:rsidR="00696B9C" w:rsidRDefault="0030015F">
            <w:pPr>
              <w:pStyle w:val="TableParagraph"/>
              <w:spacing w:line="202" w:lineRule="exact"/>
              <w:ind w:left="10"/>
              <w:jc w:val="center"/>
              <w:rPr>
                <w:sz w:val="18"/>
              </w:rPr>
            </w:pPr>
            <w:r>
              <w:rPr>
                <w:sz w:val="18"/>
              </w:rPr>
              <w:t>5</w:t>
            </w:r>
          </w:p>
        </w:tc>
        <w:tc>
          <w:tcPr>
            <w:tcW w:w="7228" w:type="dxa"/>
            <w:gridSpan w:val="3"/>
          </w:tcPr>
          <w:p w14:paraId="0BE93419" w14:textId="77777777" w:rsidR="00696B9C" w:rsidRDefault="0030015F">
            <w:pPr>
              <w:pStyle w:val="TableParagraph"/>
              <w:tabs>
                <w:tab w:val="left" w:pos="3124"/>
              </w:tabs>
              <w:spacing w:line="186" w:lineRule="exact"/>
              <w:ind w:left="66"/>
              <w:rPr>
                <w:sz w:val="18"/>
              </w:rPr>
            </w:pPr>
            <w:r>
              <w:rPr>
                <w:sz w:val="18"/>
              </w:rPr>
              <w:t>Badania  wykonywania</w:t>
            </w:r>
            <w:r>
              <w:rPr>
                <w:spacing w:val="43"/>
                <w:sz w:val="18"/>
              </w:rPr>
              <w:t xml:space="preserve"> </w:t>
            </w:r>
            <w:r>
              <w:rPr>
                <w:sz w:val="18"/>
              </w:rPr>
              <w:t>nawierzchni</w:t>
            </w:r>
            <w:r>
              <w:rPr>
                <w:spacing w:val="42"/>
                <w:sz w:val="18"/>
              </w:rPr>
              <w:t xml:space="preserve"> </w:t>
            </w:r>
            <w:r>
              <w:rPr>
                <w:sz w:val="18"/>
              </w:rPr>
              <w:t>z</w:t>
            </w:r>
            <w:r>
              <w:rPr>
                <w:sz w:val="18"/>
              </w:rPr>
              <w:tab/>
              <w:t>kostki</w:t>
            </w:r>
          </w:p>
        </w:tc>
      </w:tr>
      <w:tr w:rsidR="00696B9C" w14:paraId="13A2A0D3" w14:textId="77777777">
        <w:trPr>
          <w:trHeight w:val="414"/>
        </w:trPr>
        <w:tc>
          <w:tcPr>
            <w:tcW w:w="497" w:type="dxa"/>
            <w:vMerge/>
            <w:tcBorders>
              <w:top w:val="nil"/>
              <w:bottom w:val="nil"/>
            </w:tcBorders>
          </w:tcPr>
          <w:p w14:paraId="30AE12D5" w14:textId="77777777" w:rsidR="00696B9C" w:rsidRDefault="00696B9C">
            <w:pPr>
              <w:rPr>
                <w:sz w:val="2"/>
                <w:szCs w:val="2"/>
              </w:rPr>
            </w:pPr>
          </w:p>
        </w:tc>
        <w:tc>
          <w:tcPr>
            <w:tcW w:w="3055" w:type="dxa"/>
          </w:tcPr>
          <w:p w14:paraId="21154016" w14:textId="77777777" w:rsidR="00696B9C" w:rsidRDefault="0030015F">
            <w:pPr>
              <w:pStyle w:val="TableParagraph"/>
              <w:spacing w:line="202" w:lineRule="exact"/>
              <w:ind w:left="66"/>
              <w:rPr>
                <w:sz w:val="18"/>
              </w:rPr>
            </w:pPr>
            <w:r>
              <w:rPr>
                <w:sz w:val="18"/>
              </w:rPr>
              <w:t>a) zgodność z dokumentacją</w:t>
            </w:r>
          </w:p>
          <w:p w14:paraId="47484324" w14:textId="77777777" w:rsidR="00696B9C" w:rsidRDefault="0030015F">
            <w:pPr>
              <w:pStyle w:val="TableParagraph"/>
              <w:spacing w:before="2" w:line="191" w:lineRule="exact"/>
              <w:ind w:left="349"/>
              <w:rPr>
                <w:sz w:val="18"/>
              </w:rPr>
            </w:pPr>
            <w:r>
              <w:rPr>
                <w:sz w:val="18"/>
              </w:rPr>
              <w:t>projektową</w:t>
            </w:r>
          </w:p>
        </w:tc>
        <w:tc>
          <w:tcPr>
            <w:tcW w:w="2755" w:type="dxa"/>
          </w:tcPr>
          <w:p w14:paraId="3A4489EE" w14:textId="77777777" w:rsidR="00696B9C" w:rsidRDefault="0030015F">
            <w:pPr>
              <w:pStyle w:val="TableParagraph"/>
              <w:spacing w:line="202" w:lineRule="exact"/>
              <w:ind w:left="69"/>
              <w:rPr>
                <w:sz w:val="18"/>
              </w:rPr>
            </w:pPr>
            <w:r>
              <w:rPr>
                <w:sz w:val="18"/>
              </w:rPr>
              <w:t>Sukcesywnie na każdej działce</w:t>
            </w:r>
          </w:p>
          <w:p w14:paraId="726C3EBB" w14:textId="77777777" w:rsidR="00696B9C" w:rsidRDefault="0030015F">
            <w:pPr>
              <w:pStyle w:val="TableParagraph"/>
              <w:spacing w:before="2" w:line="191" w:lineRule="exact"/>
              <w:ind w:left="69"/>
              <w:rPr>
                <w:sz w:val="18"/>
              </w:rPr>
            </w:pPr>
            <w:r>
              <w:rPr>
                <w:sz w:val="18"/>
              </w:rPr>
              <w:t>roboczej</w:t>
            </w:r>
          </w:p>
        </w:tc>
        <w:tc>
          <w:tcPr>
            <w:tcW w:w="1418" w:type="dxa"/>
          </w:tcPr>
          <w:p w14:paraId="3DAF92E1" w14:textId="77777777" w:rsidR="00696B9C" w:rsidRDefault="0030015F">
            <w:pPr>
              <w:pStyle w:val="TableParagraph"/>
              <w:spacing w:line="202" w:lineRule="exact"/>
              <w:ind w:left="10"/>
              <w:jc w:val="center"/>
              <w:rPr>
                <w:sz w:val="18"/>
              </w:rPr>
            </w:pPr>
            <w:r>
              <w:rPr>
                <w:sz w:val="18"/>
              </w:rPr>
              <w:t>-</w:t>
            </w:r>
          </w:p>
        </w:tc>
      </w:tr>
      <w:tr w:rsidR="00696B9C" w14:paraId="7D39D84A" w14:textId="77777777">
        <w:trPr>
          <w:trHeight w:val="620"/>
        </w:trPr>
        <w:tc>
          <w:tcPr>
            <w:tcW w:w="497" w:type="dxa"/>
            <w:vMerge/>
            <w:tcBorders>
              <w:top w:val="nil"/>
              <w:bottom w:val="nil"/>
            </w:tcBorders>
          </w:tcPr>
          <w:p w14:paraId="61008562" w14:textId="77777777" w:rsidR="00696B9C" w:rsidRDefault="00696B9C">
            <w:pPr>
              <w:rPr>
                <w:sz w:val="2"/>
                <w:szCs w:val="2"/>
              </w:rPr>
            </w:pPr>
          </w:p>
        </w:tc>
        <w:tc>
          <w:tcPr>
            <w:tcW w:w="3055" w:type="dxa"/>
          </w:tcPr>
          <w:p w14:paraId="6C09EC6C" w14:textId="77777777" w:rsidR="00696B9C" w:rsidRDefault="0030015F">
            <w:pPr>
              <w:pStyle w:val="TableParagraph"/>
              <w:ind w:left="349" w:hanging="284"/>
              <w:rPr>
                <w:sz w:val="18"/>
              </w:rPr>
            </w:pPr>
            <w:r>
              <w:rPr>
                <w:sz w:val="18"/>
              </w:rPr>
              <w:t>b) położenie osi w planie (sprawdzone geodezyjnie)</w:t>
            </w:r>
          </w:p>
        </w:tc>
        <w:tc>
          <w:tcPr>
            <w:tcW w:w="2755" w:type="dxa"/>
          </w:tcPr>
          <w:p w14:paraId="53BFD3AF" w14:textId="77777777" w:rsidR="00696B9C" w:rsidRDefault="0030015F">
            <w:pPr>
              <w:pStyle w:val="TableParagraph"/>
              <w:ind w:left="69" w:right="41"/>
              <w:rPr>
                <w:sz w:val="18"/>
              </w:rPr>
            </w:pPr>
            <w:r>
              <w:rPr>
                <w:sz w:val="18"/>
              </w:rPr>
              <w:t>Co 100 m i we wszystkich punktach charakterystycznych</w:t>
            </w:r>
          </w:p>
        </w:tc>
        <w:tc>
          <w:tcPr>
            <w:tcW w:w="1418" w:type="dxa"/>
          </w:tcPr>
          <w:p w14:paraId="0128C282" w14:textId="77777777" w:rsidR="00696B9C" w:rsidRDefault="0030015F">
            <w:pPr>
              <w:pStyle w:val="TableParagraph"/>
              <w:ind w:left="69" w:right="179"/>
              <w:rPr>
                <w:sz w:val="18"/>
              </w:rPr>
            </w:pPr>
            <w:r>
              <w:rPr>
                <w:sz w:val="18"/>
              </w:rPr>
              <w:t>Przesunięcie od osi projektowa-</w:t>
            </w:r>
          </w:p>
          <w:p w14:paraId="13BAB837" w14:textId="77777777" w:rsidR="00696B9C" w:rsidRDefault="0030015F">
            <w:pPr>
              <w:pStyle w:val="TableParagraph"/>
              <w:spacing w:line="191" w:lineRule="exact"/>
              <w:ind w:left="69"/>
              <w:rPr>
                <w:sz w:val="18"/>
              </w:rPr>
            </w:pPr>
            <w:proofErr w:type="spellStart"/>
            <w:r>
              <w:rPr>
                <w:sz w:val="18"/>
              </w:rPr>
              <w:t>nej</w:t>
            </w:r>
            <w:proofErr w:type="spellEnd"/>
            <w:r>
              <w:rPr>
                <w:sz w:val="18"/>
              </w:rPr>
              <w:t xml:space="preserve"> do 2 cm</w:t>
            </w:r>
          </w:p>
        </w:tc>
      </w:tr>
      <w:tr w:rsidR="00696B9C" w14:paraId="6B9CE6F0" w14:textId="77777777">
        <w:trPr>
          <w:trHeight w:val="621"/>
        </w:trPr>
        <w:tc>
          <w:tcPr>
            <w:tcW w:w="497" w:type="dxa"/>
            <w:vMerge/>
            <w:tcBorders>
              <w:top w:val="nil"/>
              <w:bottom w:val="nil"/>
            </w:tcBorders>
          </w:tcPr>
          <w:p w14:paraId="2F2B9112" w14:textId="77777777" w:rsidR="00696B9C" w:rsidRDefault="00696B9C">
            <w:pPr>
              <w:rPr>
                <w:sz w:val="2"/>
                <w:szCs w:val="2"/>
              </w:rPr>
            </w:pPr>
          </w:p>
        </w:tc>
        <w:tc>
          <w:tcPr>
            <w:tcW w:w="3055" w:type="dxa"/>
          </w:tcPr>
          <w:p w14:paraId="35693D46" w14:textId="77777777" w:rsidR="00696B9C" w:rsidRDefault="0030015F">
            <w:pPr>
              <w:pStyle w:val="TableParagraph"/>
              <w:ind w:left="349" w:hanging="284"/>
              <w:rPr>
                <w:sz w:val="18"/>
              </w:rPr>
            </w:pPr>
            <w:r>
              <w:rPr>
                <w:sz w:val="18"/>
              </w:rPr>
              <w:t>c) rzędne wysokościowe (pomierzone instrumentem pomiarowym)</w:t>
            </w:r>
          </w:p>
        </w:tc>
        <w:tc>
          <w:tcPr>
            <w:tcW w:w="2755" w:type="dxa"/>
          </w:tcPr>
          <w:p w14:paraId="21608930" w14:textId="77777777" w:rsidR="00696B9C" w:rsidRDefault="0030015F">
            <w:pPr>
              <w:pStyle w:val="TableParagraph"/>
              <w:ind w:left="69"/>
              <w:rPr>
                <w:sz w:val="18"/>
              </w:rPr>
            </w:pPr>
            <w:r>
              <w:rPr>
                <w:sz w:val="18"/>
              </w:rPr>
              <w:t>Co 25 m w osi i przy krawędziach oraz we wszystkich punktach cha-</w:t>
            </w:r>
          </w:p>
          <w:p w14:paraId="0F7BB95A" w14:textId="77777777" w:rsidR="00696B9C" w:rsidRDefault="0030015F">
            <w:pPr>
              <w:pStyle w:val="TableParagraph"/>
              <w:spacing w:line="191" w:lineRule="exact"/>
              <w:ind w:left="69"/>
              <w:rPr>
                <w:sz w:val="18"/>
              </w:rPr>
            </w:pPr>
            <w:proofErr w:type="spellStart"/>
            <w:r>
              <w:rPr>
                <w:sz w:val="18"/>
              </w:rPr>
              <w:t>rakterystycznych</w:t>
            </w:r>
            <w:proofErr w:type="spellEnd"/>
          </w:p>
        </w:tc>
        <w:tc>
          <w:tcPr>
            <w:tcW w:w="1418" w:type="dxa"/>
          </w:tcPr>
          <w:p w14:paraId="18826D0B" w14:textId="77777777" w:rsidR="00696B9C" w:rsidRDefault="0030015F">
            <w:pPr>
              <w:pStyle w:val="TableParagraph"/>
              <w:spacing w:line="202" w:lineRule="exact"/>
              <w:ind w:left="69"/>
              <w:rPr>
                <w:sz w:val="18"/>
              </w:rPr>
            </w:pPr>
            <w:r>
              <w:rPr>
                <w:sz w:val="18"/>
              </w:rPr>
              <w:t>Odchylenia:</w:t>
            </w:r>
          </w:p>
          <w:p w14:paraId="5E9DED13" w14:textId="77777777" w:rsidR="00696B9C" w:rsidRDefault="0030015F">
            <w:pPr>
              <w:pStyle w:val="TableParagraph"/>
              <w:spacing w:line="207" w:lineRule="exact"/>
              <w:ind w:left="69"/>
              <w:rPr>
                <w:sz w:val="18"/>
              </w:rPr>
            </w:pPr>
            <w:r>
              <w:rPr>
                <w:sz w:val="18"/>
              </w:rPr>
              <w:t>+1 cm; -2 cm</w:t>
            </w:r>
          </w:p>
        </w:tc>
      </w:tr>
      <w:tr w:rsidR="00696B9C" w14:paraId="1BEDD382" w14:textId="77777777">
        <w:trPr>
          <w:trHeight w:val="412"/>
        </w:trPr>
        <w:tc>
          <w:tcPr>
            <w:tcW w:w="497" w:type="dxa"/>
            <w:vMerge/>
            <w:tcBorders>
              <w:top w:val="nil"/>
              <w:bottom w:val="nil"/>
            </w:tcBorders>
          </w:tcPr>
          <w:p w14:paraId="7D547ABF" w14:textId="77777777" w:rsidR="00696B9C" w:rsidRDefault="00696B9C">
            <w:pPr>
              <w:rPr>
                <w:sz w:val="2"/>
                <w:szCs w:val="2"/>
              </w:rPr>
            </w:pPr>
          </w:p>
        </w:tc>
        <w:tc>
          <w:tcPr>
            <w:tcW w:w="3055" w:type="dxa"/>
          </w:tcPr>
          <w:p w14:paraId="2CF5F171" w14:textId="77777777" w:rsidR="00696B9C" w:rsidRDefault="0030015F">
            <w:pPr>
              <w:pStyle w:val="TableParagraph"/>
              <w:spacing w:line="202" w:lineRule="exact"/>
              <w:ind w:left="66"/>
              <w:rPr>
                <w:sz w:val="18"/>
              </w:rPr>
            </w:pPr>
            <w:r>
              <w:rPr>
                <w:sz w:val="18"/>
              </w:rPr>
              <w:t>d) równość w profilu podłużnym łatą</w:t>
            </w:r>
          </w:p>
          <w:p w14:paraId="723C3FDC" w14:textId="77777777" w:rsidR="00696B9C" w:rsidRDefault="0030015F">
            <w:pPr>
              <w:pStyle w:val="TableParagraph"/>
              <w:spacing w:line="191" w:lineRule="exact"/>
              <w:ind w:left="349"/>
              <w:rPr>
                <w:sz w:val="18"/>
              </w:rPr>
            </w:pPr>
            <w:r>
              <w:rPr>
                <w:sz w:val="18"/>
              </w:rPr>
              <w:t>czterometrową)</w:t>
            </w:r>
          </w:p>
        </w:tc>
        <w:tc>
          <w:tcPr>
            <w:tcW w:w="2755" w:type="dxa"/>
          </w:tcPr>
          <w:p w14:paraId="0C6AC386" w14:textId="77777777" w:rsidR="00696B9C" w:rsidRDefault="0030015F">
            <w:pPr>
              <w:pStyle w:val="TableParagraph"/>
              <w:spacing w:line="202" w:lineRule="exact"/>
              <w:ind w:left="69"/>
              <w:rPr>
                <w:sz w:val="18"/>
              </w:rPr>
            </w:pPr>
            <w:r>
              <w:rPr>
                <w:sz w:val="18"/>
              </w:rPr>
              <w:t>Jw.</w:t>
            </w:r>
          </w:p>
        </w:tc>
        <w:tc>
          <w:tcPr>
            <w:tcW w:w="1418" w:type="dxa"/>
          </w:tcPr>
          <w:p w14:paraId="76DBB508" w14:textId="77777777" w:rsidR="00696B9C" w:rsidRDefault="0030015F">
            <w:pPr>
              <w:pStyle w:val="TableParagraph"/>
              <w:spacing w:line="202" w:lineRule="exact"/>
              <w:ind w:left="70"/>
              <w:rPr>
                <w:sz w:val="18"/>
              </w:rPr>
            </w:pPr>
            <w:r>
              <w:rPr>
                <w:sz w:val="18"/>
              </w:rPr>
              <w:t>Nierówności do</w:t>
            </w:r>
          </w:p>
          <w:p w14:paraId="65BCED70" w14:textId="77777777" w:rsidR="00696B9C" w:rsidRDefault="0030015F">
            <w:pPr>
              <w:pStyle w:val="TableParagraph"/>
              <w:spacing w:line="191" w:lineRule="exact"/>
              <w:ind w:left="69"/>
              <w:rPr>
                <w:sz w:val="18"/>
              </w:rPr>
            </w:pPr>
            <w:r>
              <w:rPr>
                <w:sz w:val="18"/>
              </w:rPr>
              <w:t>8 mm</w:t>
            </w:r>
          </w:p>
        </w:tc>
      </w:tr>
      <w:tr w:rsidR="00696B9C" w14:paraId="0ABF570D" w14:textId="77777777">
        <w:trPr>
          <w:trHeight w:val="829"/>
        </w:trPr>
        <w:tc>
          <w:tcPr>
            <w:tcW w:w="497" w:type="dxa"/>
            <w:vMerge/>
            <w:tcBorders>
              <w:top w:val="nil"/>
              <w:bottom w:val="nil"/>
            </w:tcBorders>
          </w:tcPr>
          <w:p w14:paraId="0DD7D255" w14:textId="77777777" w:rsidR="00696B9C" w:rsidRDefault="00696B9C">
            <w:pPr>
              <w:rPr>
                <w:sz w:val="2"/>
                <w:szCs w:val="2"/>
              </w:rPr>
            </w:pPr>
          </w:p>
        </w:tc>
        <w:tc>
          <w:tcPr>
            <w:tcW w:w="3055" w:type="dxa"/>
          </w:tcPr>
          <w:p w14:paraId="2BACD1E2" w14:textId="77777777" w:rsidR="00696B9C" w:rsidRDefault="0030015F">
            <w:pPr>
              <w:pStyle w:val="TableParagraph"/>
              <w:spacing w:line="206" w:lineRule="exact"/>
              <w:ind w:left="349" w:right="97" w:hanging="284"/>
              <w:rPr>
                <w:sz w:val="18"/>
              </w:rPr>
            </w:pPr>
            <w:r>
              <w:rPr>
                <w:sz w:val="18"/>
              </w:rPr>
              <w:t xml:space="preserve">e) równość w przekroju poprzecznym (sprawdzona łatą profilową z po- </w:t>
            </w:r>
            <w:proofErr w:type="spellStart"/>
            <w:r>
              <w:rPr>
                <w:sz w:val="18"/>
              </w:rPr>
              <w:t>ziomnicą</w:t>
            </w:r>
            <w:proofErr w:type="spellEnd"/>
            <w:r>
              <w:rPr>
                <w:sz w:val="18"/>
              </w:rPr>
              <w:t xml:space="preserve"> i pomiarze prześwitu </w:t>
            </w:r>
            <w:proofErr w:type="spellStart"/>
            <w:r>
              <w:rPr>
                <w:sz w:val="18"/>
              </w:rPr>
              <w:t>kli</w:t>
            </w:r>
            <w:proofErr w:type="spellEnd"/>
            <w:r>
              <w:rPr>
                <w:sz w:val="18"/>
              </w:rPr>
              <w:t xml:space="preserve">- </w:t>
            </w:r>
            <w:proofErr w:type="spellStart"/>
            <w:r>
              <w:rPr>
                <w:sz w:val="18"/>
              </w:rPr>
              <w:t>nem</w:t>
            </w:r>
            <w:proofErr w:type="spellEnd"/>
            <w:r>
              <w:rPr>
                <w:sz w:val="18"/>
              </w:rPr>
              <w:t xml:space="preserve"> cechowanym oraz przymiarem</w:t>
            </w:r>
          </w:p>
        </w:tc>
        <w:tc>
          <w:tcPr>
            <w:tcW w:w="2755" w:type="dxa"/>
          </w:tcPr>
          <w:p w14:paraId="1FFC9E20" w14:textId="77777777" w:rsidR="00696B9C" w:rsidRDefault="0030015F">
            <w:pPr>
              <w:pStyle w:val="TableParagraph"/>
              <w:spacing w:line="204" w:lineRule="exact"/>
              <w:ind w:left="69"/>
              <w:rPr>
                <w:sz w:val="18"/>
              </w:rPr>
            </w:pPr>
            <w:r>
              <w:rPr>
                <w:sz w:val="18"/>
              </w:rPr>
              <w:t>Jw.</w:t>
            </w:r>
          </w:p>
        </w:tc>
        <w:tc>
          <w:tcPr>
            <w:tcW w:w="1418" w:type="dxa"/>
          </w:tcPr>
          <w:p w14:paraId="394AEEFE" w14:textId="77777777" w:rsidR="00696B9C" w:rsidRDefault="0030015F">
            <w:pPr>
              <w:pStyle w:val="TableParagraph"/>
              <w:spacing w:line="206" w:lineRule="exact"/>
              <w:ind w:left="69" w:right="229"/>
              <w:rPr>
                <w:sz w:val="18"/>
              </w:rPr>
            </w:pPr>
            <w:r>
              <w:rPr>
                <w:sz w:val="18"/>
              </w:rPr>
              <w:t xml:space="preserve">Prześwity mię- </w:t>
            </w:r>
            <w:proofErr w:type="spellStart"/>
            <w:r>
              <w:rPr>
                <w:sz w:val="18"/>
              </w:rPr>
              <w:t>dzy</w:t>
            </w:r>
            <w:proofErr w:type="spellEnd"/>
            <w:r>
              <w:rPr>
                <w:sz w:val="18"/>
              </w:rPr>
              <w:t xml:space="preserve"> łatą a po- wierzchnią do 8 mm</w:t>
            </w:r>
          </w:p>
        </w:tc>
      </w:tr>
    </w:tbl>
    <w:p w14:paraId="697B39DA" w14:textId="77777777" w:rsidR="00696B9C" w:rsidRDefault="00696B9C">
      <w:pPr>
        <w:spacing w:line="206" w:lineRule="exact"/>
        <w:rPr>
          <w:sz w:val="18"/>
        </w:rPr>
        <w:sectPr w:rsidR="00696B9C">
          <w:pgSz w:w="11910" w:h="16840"/>
          <w:pgMar w:top="480" w:right="1180" w:bottom="440" w:left="860" w:header="0" w:footer="176" w:gutter="0"/>
          <w:cols w:space="708"/>
        </w:sect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3055"/>
        <w:gridCol w:w="2755"/>
        <w:gridCol w:w="1418"/>
      </w:tblGrid>
      <w:tr w:rsidR="00696B9C" w14:paraId="14DD2864" w14:textId="77777777">
        <w:trPr>
          <w:trHeight w:val="414"/>
        </w:trPr>
        <w:tc>
          <w:tcPr>
            <w:tcW w:w="497" w:type="dxa"/>
            <w:vMerge w:val="restart"/>
            <w:tcBorders>
              <w:top w:val="nil"/>
            </w:tcBorders>
          </w:tcPr>
          <w:p w14:paraId="37675FE0" w14:textId="77777777" w:rsidR="00696B9C" w:rsidRDefault="00696B9C">
            <w:pPr>
              <w:pStyle w:val="TableParagraph"/>
              <w:rPr>
                <w:rFonts w:ascii="Times New Roman"/>
                <w:sz w:val="18"/>
              </w:rPr>
            </w:pPr>
          </w:p>
        </w:tc>
        <w:tc>
          <w:tcPr>
            <w:tcW w:w="3055" w:type="dxa"/>
          </w:tcPr>
          <w:p w14:paraId="13D5DBA3" w14:textId="77777777" w:rsidR="00696B9C" w:rsidRDefault="0030015F">
            <w:pPr>
              <w:pStyle w:val="TableParagraph"/>
              <w:spacing w:line="206" w:lineRule="exact"/>
              <w:ind w:left="349" w:right="638"/>
              <w:rPr>
                <w:sz w:val="18"/>
              </w:rPr>
            </w:pPr>
            <w:r>
              <w:rPr>
                <w:sz w:val="18"/>
              </w:rPr>
              <w:t xml:space="preserve">liniowym względnie metodą </w:t>
            </w:r>
            <w:proofErr w:type="spellStart"/>
            <w:r>
              <w:rPr>
                <w:sz w:val="18"/>
              </w:rPr>
              <w:t>niwela-cji</w:t>
            </w:r>
            <w:proofErr w:type="spellEnd"/>
            <w:r>
              <w:rPr>
                <w:sz w:val="18"/>
              </w:rPr>
              <w:t>)</w:t>
            </w:r>
          </w:p>
        </w:tc>
        <w:tc>
          <w:tcPr>
            <w:tcW w:w="2755" w:type="dxa"/>
          </w:tcPr>
          <w:p w14:paraId="0E57A5BA" w14:textId="77777777" w:rsidR="00696B9C" w:rsidRDefault="00696B9C">
            <w:pPr>
              <w:pStyle w:val="TableParagraph"/>
              <w:rPr>
                <w:rFonts w:ascii="Times New Roman"/>
                <w:sz w:val="18"/>
              </w:rPr>
            </w:pPr>
          </w:p>
        </w:tc>
        <w:tc>
          <w:tcPr>
            <w:tcW w:w="1418" w:type="dxa"/>
          </w:tcPr>
          <w:p w14:paraId="537D9C2C" w14:textId="77777777" w:rsidR="00696B9C" w:rsidRDefault="00696B9C">
            <w:pPr>
              <w:pStyle w:val="TableParagraph"/>
              <w:rPr>
                <w:rFonts w:ascii="Times New Roman"/>
                <w:sz w:val="18"/>
              </w:rPr>
            </w:pPr>
          </w:p>
        </w:tc>
      </w:tr>
      <w:tr w:rsidR="00696B9C" w14:paraId="4AB337A1" w14:textId="77777777">
        <w:trPr>
          <w:trHeight w:val="621"/>
        </w:trPr>
        <w:tc>
          <w:tcPr>
            <w:tcW w:w="497" w:type="dxa"/>
            <w:vMerge/>
            <w:tcBorders>
              <w:top w:val="nil"/>
            </w:tcBorders>
          </w:tcPr>
          <w:p w14:paraId="03634718" w14:textId="77777777" w:rsidR="00696B9C" w:rsidRDefault="00696B9C">
            <w:pPr>
              <w:rPr>
                <w:sz w:val="2"/>
                <w:szCs w:val="2"/>
              </w:rPr>
            </w:pPr>
          </w:p>
        </w:tc>
        <w:tc>
          <w:tcPr>
            <w:tcW w:w="3055" w:type="dxa"/>
          </w:tcPr>
          <w:p w14:paraId="12AB1121" w14:textId="77777777" w:rsidR="00696B9C" w:rsidRDefault="0030015F">
            <w:pPr>
              <w:pStyle w:val="TableParagraph"/>
              <w:ind w:left="349" w:hanging="284"/>
              <w:rPr>
                <w:sz w:val="18"/>
              </w:rPr>
            </w:pPr>
            <w:r>
              <w:rPr>
                <w:sz w:val="18"/>
              </w:rPr>
              <w:t xml:space="preserve">f) spadki poprzeczne (sprawdzone me- </w:t>
            </w:r>
            <w:proofErr w:type="spellStart"/>
            <w:r>
              <w:rPr>
                <w:sz w:val="18"/>
              </w:rPr>
              <w:t>todą</w:t>
            </w:r>
            <w:proofErr w:type="spellEnd"/>
            <w:r>
              <w:rPr>
                <w:sz w:val="18"/>
              </w:rPr>
              <w:t xml:space="preserve"> niwelacji)</w:t>
            </w:r>
          </w:p>
        </w:tc>
        <w:tc>
          <w:tcPr>
            <w:tcW w:w="2755" w:type="dxa"/>
          </w:tcPr>
          <w:p w14:paraId="47BCD550" w14:textId="77777777" w:rsidR="00696B9C" w:rsidRDefault="0030015F">
            <w:pPr>
              <w:pStyle w:val="TableParagraph"/>
              <w:spacing w:line="202" w:lineRule="exact"/>
              <w:ind w:left="69"/>
              <w:rPr>
                <w:sz w:val="18"/>
              </w:rPr>
            </w:pPr>
            <w:r>
              <w:rPr>
                <w:sz w:val="18"/>
              </w:rPr>
              <w:t>Jw.</w:t>
            </w:r>
          </w:p>
        </w:tc>
        <w:tc>
          <w:tcPr>
            <w:tcW w:w="1418" w:type="dxa"/>
          </w:tcPr>
          <w:p w14:paraId="32502BFD" w14:textId="77777777" w:rsidR="00696B9C" w:rsidRDefault="0030015F">
            <w:pPr>
              <w:pStyle w:val="TableParagraph"/>
              <w:ind w:left="69" w:right="134"/>
              <w:rPr>
                <w:sz w:val="18"/>
              </w:rPr>
            </w:pPr>
            <w:r>
              <w:rPr>
                <w:sz w:val="18"/>
              </w:rPr>
              <w:t xml:space="preserve">Odchyłki od do- </w:t>
            </w:r>
            <w:proofErr w:type="spellStart"/>
            <w:r>
              <w:rPr>
                <w:sz w:val="18"/>
              </w:rPr>
              <w:t>kumentacji</w:t>
            </w:r>
            <w:proofErr w:type="spellEnd"/>
            <w:r>
              <w:rPr>
                <w:sz w:val="18"/>
              </w:rPr>
              <w:t xml:space="preserve"> pro-</w:t>
            </w:r>
          </w:p>
          <w:p w14:paraId="48B45F27" w14:textId="77777777" w:rsidR="00696B9C" w:rsidRDefault="0030015F">
            <w:pPr>
              <w:pStyle w:val="TableParagraph"/>
              <w:spacing w:line="191" w:lineRule="exact"/>
              <w:ind w:left="69"/>
              <w:rPr>
                <w:sz w:val="18"/>
              </w:rPr>
            </w:pPr>
            <w:proofErr w:type="spellStart"/>
            <w:r>
              <w:rPr>
                <w:sz w:val="18"/>
              </w:rPr>
              <w:t>jektowej</w:t>
            </w:r>
            <w:proofErr w:type="spellEnd"/>
            <w:r>
              <w:rPr>
                <w:sz w:val="18"/>
              </w:rPr>
              <w:t xml:space="preserve"> do 0,3%</w:t>
            </w:r>
          </w:p>
        </w:tc>
      </w:tr>
      <w:tr w:rsidR="00696B9C" w14:paraId="768B84E2" w14:textId="77777777">
        <w:trPr>
          <w:trHeight w:val="635"/>
        </w:trPr>
        <w:tc>
          <w:tcPr>
            <w:tcW w:w="497" w:type="dxa"/>
            <w:vMerge/>
            <w:tcBorders>
              <w:top w:val="nil"/>
            </w:tcBorders>
          </w:tcPr>
          <w:p w14:paraId="5869FADF" w14:textId="77777777" w:rsidR="00696B9C" w:rsidRDefault="00696B9C">
            <w:pPr>
              <w:rPr>
                <w:sz w:val="2"/>
                <w:szCs w:val="2"/>
              </w:rPr>
            </w:pPr>
          </w:p>
        </w:tc>
        <w:tc>
          <w:tcPr>
            <w:tcW w:w="3055" w:type="dxa"/>
          </w:tcPr>
          <w:p w14:paraId="74CA1F9D" w14:textId="77777777" w:rsidR="00696B9C" w:rsidRDefault="0030015F">
            <w:pPr>
              <w:pStyle w:val="TableParagraph"/>
              <w:ind w:left="349" w:hanging="284"/>
              <w:rPr>
                <w:sz w:val="18"/>
              </w:rPr>
            </w:pPr>
            <w:r>
              <w:rPr>
                <w:sz w:val="18"/>
              </w:rPr>
              <w:t>g) szerokość nawierzchni (sprawdzona przymiarem liniowym)</w:t>
            </w:r>
          </w:p>
        </w:tc>
        <w:tc>
          <w:tcPr>
            <w:tcW w:w="2755" w:type="dxa"/>
          </w:tcPr>
          <w:p w14:paraId="092BCBBD" w14:textId="77777777" w:rsidR="00696B9C" w:rsidRDefault="0030015F">
            <w:pPr>
              <w:pStyle w:val="TableParagraph"/>
              <w:spacing w:line="202" w:lineRule="exact"/>
              <w:ind w:left="69"/>
              <w:rPr>
                <w:sz w:val="18"/>
              </w:rPr>
            </w:pPr>
            <w:r>
              <w:rPr>
                <w:sz w:val="18"/>
              </w:rPr>
              <w:t>Jw.</w:t>
            </w:r>
          </w:p>
        </w:tc>
        <w:tc>
          <w:tcPr>
            <w:tcW w:w="1418" w:type="dxa"/>
          </w:tcPr>
          <w:p w14:paraId="7033D551" w14:textId="77777777" w:rsidR="00696B9C" w:rsidRDefault="0030015F">
            <w:pPr>
              <w:pStyle w:val="TableParagraph"/>
              <w:ind w:left="69" w:right="84"/>
              <w:rPr>
                <w:sz w:val="18"/>
              </w:rPr>
            </w:pPr>
            <w:r>
              <w:rPr>
                <w:sz w:val="18"/>
              </w:rPr>
              <w:t xml:space="preserve">Odchyłki od </w:t>
            </w:r>
            <w:proofErr w:type="spellStart"/>
            <w:r>
              <w:rPr>
                <w:sz w:val="18"/>
              </w:rPr>
              <w:t>sze</w:t>
            </w:r>
            <w:proofErr w:type="spellEnd"/>
            <w:r>
              <w:rPr>
                <w:sz w:val="18"/>
              </w:rPr>
              <w:t xml:space="preserve">- </w:t>
            </w:r>
            <w:proofErr w:type="spellStart"/>
            <w:r>
              <w:rPr>
                <w:sz w:val="18"/>
              </w:rPr>
              <w:t>rokości</w:t>
            </w:r>
            <w:proofErr w:type="spellEnd"/>
            <w:r>
              <w:rPr>
                <w:spacing w:val="11"/>
                <w:sz w:val="18"/>
              </w:rPr>
              <w:t xml:space="preserve"> </w:t>
            </w:r>
            <w:proofErr w:type="spellStart"/>
            <w:r>
              <w:rPr>
                <w:spacing w:val="-3"/>
                <w:sz w:val="18"/>
              </w:rPr>
              <w:t>projekto</w:t>
            </w:r>
            <w:proofErr w:type="spellEnd"/>
            <w:r>
              <w:rPr>
                <w:spacing w:val="-3"/>
                <w:sz w:val="18"/>
              </w:rPr>
              <w:t>-</w:t>
            </w:r>
          </w:p>
          <w:p w14:paraId="0F8B8575" w14:textId="77777777" w:rsidR="00696B9C" w:rsidRDefault="0030015F">
            <w:pPr>
              <w:pStyle w:val="TableParagraph"/>
              <w:spacing w:line="207" w:lineRule="exact"/>
              <w:ind w:left="69"/>
              <w:rPr>
                <w:sz w:val="18"/>
              </w:rPr>
            </w:pPr>
            <w:proofErr w:type="spellStart"/>
            <w:r>
              <w:rPr>
                <w:sz w:val="18"/>
              </w:rPr>
              <w:t>wanej</w:t>
            </w:r>
            <w:proofErr w:type="spellEnd"/>
            <w:r>
              <w:rPr>
                <w:sz w:val="18"/>
              </w:rPr>
              <w:t xml:space="preserve"> do </w:t>
            </w:r>
            <w:r>
              <w:rPr>
                <w:rFonts w:ascii="UnBatang" w:hAnsi="UnBatang"/>
                <w:sz w:val="18"/>
              </w:rPr>
              <w:t></w:t>
            </w:r>
            <w:r>
              <w:rPr>
                <w:sz w:val="18"/>
              </w:rPr>
              <w:t>5</w:t>
            </w:r>
            <w:r>
              <w:rPr>
                <w:spacing w:val="-38"/>
                <w:sz w:val="18"/>
              </w:rPr>
              <w:t xml:space="preserve"> </w:t>
            </w:r>
            <w:r>
              <w:rPr>
                <w:sz w:val="18"/>
              </w:rPr>
              <w:t>cm</w:t>
            </w:r>
          </w:p>
        </w:tc>
      </w:tr>
      <w:tr w:rsidR="00696B9C" w14:paraId="069F2708" w14:textId="77777777">
        <w:trPr>
          <w:trHeight w:val="827"/>
        </w:trPr>
        <w:tc>
          <w:tcPr>
            <w:tcW w:w="497" w:type="dxa"/>
            <w:vMerge/>
            <w:tcBorders>
              <w:top w:val="nil"/>
            </w:tcBorders>
          </w:tcPr>
          <w:p w14:paraId="6175D8D2" w14:textId="77777777" w:rsidR="00696B9C" w:rsidRDefault="00696B9C">
            <w:pPr>
              <w:rPr>
                <w:sz w:val="2"/>
                <w:szCs w:val="2"/>
              </w:rPr>
            </w:pPr>
          </w:p>
        </w:tc>
        <w:tc>
          <w:tcPr>
            <w:tcW w:w="3055" w:type="dxa"/>
          </w:tcPr>
          <w:p w14:paraId="010BE0E9" w14:textId="77777777" w:rsidR="00696B9C" w:rsidRDefault="0030015F">
            <w:pPr>
              <w:pStyle w:val="TableParagraph"/>
              <w:ind w:left="349" w:right="52" w:hanging="284"/>
              <w:jc w:val="both"/>
              <w:rPr>
                <w:sz w:val="18"/>
              </w:rPr>
            </w:pPr>
            <w:r>
              <w:rPr>
                <w:sz w:val="18"/>
              </w:rPr>
              <w:t xml:space="preserve">h) szerokość i głębokość wypełnienia spoin i szczelin (oględziny i pomiar przymiarem liniowym po </w:t>
            </w:r>
            <w:proofErr w:type="spellStart"/>
            <w:r>
              <w:rPr>
                <w:sz w:val="18"/>
              </w:rPr>
              <w:t>wykrusze</w:t>
            </w:r>
            <w:proofErr w:type="spellEnd"/>
            <w:r>
              <w:rPr>
                <w:sz w:val="18"/>
              </w:rPr>
              <w:t>-</w:t>
            </w:r>
          </w:p>
          <w:p w14:paraId="3FBFFE58" w14:textId="77777777" w:rsidR="00696B9C" w:rsidRDefault="0030015F">
            <w:pPr>
              <w:pStyle w:val="TableParagraph"/>
              <w:spacing w:line="191" w:lineRule="exact"/>
              <w:ind w:left="349"/>
              <w:jc w:val="both"/>
              <w:rPr>
                <w:sz w:val="18"/>
              </w:rPr>
            </w:pPr>
            <w:proofErr w:type="spellStart"/>
            <w:r>
              <w:rPr>
                <w:sz w:val="18"/>
              </w:rPr>
              <w:t>niu</w:t>
            </w:r>
            <w:proofErr w:type="spellEnd"/>
            <w:r>
              <w:rPr>
                <w:sz w:val="18"/>
              </w:rPr>
              <w:t xml:space="preserve"> dług. 10 cm)</w:t>
            </w:r>
          </w:p>
        </w:tc>
        <w:tc>
          <w:tcPr>
            <w:tcW w:w="2755" w:type="dxa"/>
          </w:tcPr>
          <w:p w14:paraId="438D5C8C" w14:textId="77777777" w:rsidR="00696B9C" w:rsidRDefault="0030015F">
            <w:pPr>
              <w:pStyle w:val="TableParagraph"/>
              <w:ind w:left="69" w:right="517"/>
              <w:rPr>
                <w:sz w:val="18"/>
              </w:rPr>
            </w:pPr>
            <w:r>
              <w:rPr>
                <w:sz w:val="18"/>
              </w:rPr>
              <w:t>W 20 punktach charakterystycznych dziennej działki roboczej</w:t>
            </w:r>
          </w:p>
        </w:tc>
        <w:tc>
          <w:tcPr>
            <w:tcW w:w="1418" w:type="dxa"/>
          </w:tcPr>
          <w:p w14:paraId="21243F5A" w14:textId="77777777" w:rsidR="00696B9C" w:rsidRDefault="0030015F">
            <w:pPr>
              <w:pStyle w:val="TableParagraph"/>
              <w:spacing w:line="202" w:lineRule="exact"/>
              <w:ind w:left="69"/>
              <w:rPr>
                <w:sz w:val="18"/>
              </w:rPr>
            </w:pPr>
            <w:r>
              <w:rPr>
                <w:sz w:val="18"/>
              </w:rPr>
              <w:t xml:space="preserve">Wg </w:t>
            </w:r>
            <w:proofErr w:type="spellStart"/>
            <w:r>
              <w:rPr>
                <w:sz w:val="18"/>
              </w:rPr>
              <w:t>pktu</w:t>
            </w:r>
            <w:proofErr w:type="spellEnd"/>
            <w:r>
              <w:rPr>
                <w:sz w:val="18"/>
              </w:rPr>
              <w:t xml:space="preserve"> 5.7.5</w:t>
            </w:r>
          </w:p>
        </w:tc>
      </w:tr>
      <w:tr w:rsidR="00696B9C" w14:paraId="7F469079" w14:textId="77777777">
        <w:trPr>
          <w:trHeight w:val="1036"/>
        </w:trPr>
        <w:tc>
          <w:tcPr>
            <w:tcW w:w="497" w:type="dxa"/>
            <w:vMerge/>
            <w:tcBorders>
              <w:top w:val="nil"/>
            </w:tcBorders>
          </w:tcPr>
          <w:p w14:paraId="22A90E63" w14:textId="77777777" w:rsidR="00696B9C" w:rsidRDefault="00696B9C">
            <w:pPr>
              <w:rPr>
                <w:sz w:val="2"/>
                <w:szCs w:val="2"/>
              </w:rPr>
            </w:pPr>
          </w:p>
        </w:tc>
        <w:tc>
          <w:tcPr>
            <w:tcW w:w="3055" w:type="dxa"/>
          </w:tcPr>
          <w:p w14:paraId="4A99B372" w14:textId="77777777" w:rsidR="00696B9C" w:rsidRDefault="0030015F">
            <w:pPr>
              <w:pStyle w:val="TableParagraph"/>
              <w:ind w:left="349" w:right="97" w:hanging="284"/>
              <w:rPr>
                <w:sz w:val="18"/>
              </w:rPr>
            </w:pPr>
            <w:r>
              <w:rPr>
                <w:sz w:val="18"/>
              </w:rPr>
              <w:t>i) sprawdzenie koloru kostek i desenia ich ułożenia</w:t>
            </w:r>
          </w:p>
        </w:tc>
        <w:tc>
          <w:tcPr>
            <w:tcW w:w="2755" w:type="dxa"/>
          </w:tcPr>
          <w:p w14:paraId="05860132" w14:textId="77777777" w:rsidR="00696B9C" w:rsidRDefault="0030015F">
            <w:pPr>
              <w:pStyle w:val="TableParagraph"/>
              <w:spacing w:line="202" w:lineRule="exact"/>
              <w:ind w:left="69"/>
              <w:rPr>
                <w:sz w:val="18"/>
              </w:rPr>
            </w:pPr>
            <w:r>
              <w:rPr>
                <w:sz w:val="18"/>
              </w:rPr>
              <w:t>Kontrola bieżąca</w:t>
            </w:r>
          </w:p>
        </w:tc>
        <w:tc>
          <w:tcPr>
            <w:tcW w:w="1418" w:type="dxa"/>
          </w:tcPr>
          <w:p w14:paraId="00E89A68" w14:textId="77777777" w:rsidR="00696B9C" w:rsidRDefault="0030015F">
            <w:pPr>
              <w:pStyle w:val="TableParagraph"/>
              <w:ind w:left="69" w:right="150" w:hanging="1"/>
              <w:rPr>
                <w:sz w:val="18"/>
              </w:rPr>
            </w:pPr>
            <w:r>
              <w:rPr>
                <w:sz w:val="18"/>
              </w:rPr>
              <w:t xml:space="preserve">Wg </w:t>
            </w:r>
            <w:proofErr w:type="spellStart"/>
            <w:r>
              <w:rPr>
                <w:sz w:val="18"/>
              </w:rPr>
              <w:t>dokumenta</w:t>
            </w:r>
            <w:proofErr w:type="spellEnd"/>
            <w:r>
              <w:rPr>
                <w:sz w:val="18"/>
              </w:rPr>
              <w:t xml:space="preserve">- </w:t>
            </w:r>
            <w:proofErr w:type="spellStart"/>
            <w:r>
              <w:rPr>
                <w:sz w:val="18"/>
              </w:rPr>
              <w:t>cji</w:t>
            </w:r>
            <w:proofErr w:type="spellEnd"/>
            <w:r>
              <w:rPr>
                <w:sz w:val="18"/>
              </w:rPr>
              <w:t xml:space="preserve"> projektowej lub decyzji</w:t>
            </w:r>
          </w:p>
          <w:p w14:paraId="767846F1" w14:textId="77777777" w:rsidR="00696B9C" w:rsidRDefault="0030015F">
            <w:pPr>
              <w:pStyle w:val="TableParagraph"/>
              <w:spacing w:line="206" w:lineRule="exact"/>
              <w:ind w:left="69" w:right="554"/>
              <w:rPr>
                <w:sz w:val="18"/>
              </w:rPr>
            </w:pPr>
            <w:r>
              <w:rPr>
                <w:sz w:val="18"/>
              </w:rPr>
              <w:t>Inspektora Nadzoru</w:t>
            </w:r>
          </w:p>
        </w:tc>
      </w:tr>
    </w:tbl>
    <w:p w14:paraId="5121602D" w14:textId="77777777" w:rsidR="00696B9C" w:rsidRDefault="0030015F">
      <w:pPr>
        <w:pStyle w:val="Nagwek31"/>
        <w:numPr>
          <w:ilvl w:val="1"/>
          <w:numId w:val="55"/>
        </w:numPr>
        <w:tabs>
          <w:tab w:val="left" w:pos="909"/>
        </w:tabs>
        <w:spacing w:before="126"/>
        <w:ind w:left="909" w:hanging="351"/>
      </w:pPr>
      <w:r>
        <w:t>Badania wykonanych</w:t>
      </w:r>
      <w:r>
        <w:rPr>
          <w:spacing w:val="-2"/>
        </w:rPr>
        <w:t xml:space="preserve"> </w:t>
      </w:r>
      <w:r>
        <w:t>robót</w:t>
      </w:r>
    </w:p>
    <w:p w14:paraId="08737FAF" w14:textId="77777777" w:rsidR="00696B9C" w:rsidRDefault="0030015F">
      <w:pPr>
        <w:pStyle w:val="Tekstpodstawowy"/>
        <w:spacing w:before="113"/>
        <w:ind w:left="1265"/>
      </w:pPr>
      <w:r>
        <w:t>Zakres badań i pomiarów wykonanej nawierzchni z betonowej kostki brukowej podano w tablicy 3.</w:t>
      </w:r>
    </w:p>
    <w:p w14:paraId="51F60E2D" w14:textId="77777777" w:rsidR="00696B9C" w:rsidRDefault="0030015F">
      <w:pPr>
        <w:pStyle w:val="Tekstpodstawowy"/>
        <w:spacing w:before="120"/>
      </w:pPr>
      <w:r>
        <w:t>Tablica 3. Badania i pomiary po ukończeniu budowy nawierzchni</w:t>
      </w:r>
    </w:p>
    <w:p w14:paraId="678AB7A0" w14:textId="77777777" w:rsidR="00696B9C" w:rsidRDefault="00696B9C">
      <w:pPr>
        <w:pStyle w:val="Tekstpodstawowy"/>
        <w:spacing w:before="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3507"/>
        <w:gridCol w:w="3507"/>
      </w:tblGrid>
      <w:tr w:rsidR="00696B9C" w14:paraId="15CBD462" w14:textId="77777777">
        <w:trPr>
          <w:trHeight w:val="349"/>
        </w:trPr>
        <w:tc>
          <w:tcPr>
            <w:tcW w:w="497" w:type="dxa"/>
            <w:tcBorders>
              <w:bottom w:val="double" w:sz="2" w:space="0" w:color="000000"/>
            </w:tcBorders>
          </w:tcPr>
          <w:p w14:paraId="4FB368D0" w14:textId="77777777" w:rsidR="00696B9C" w:rsidRDefault="0030015F">
            <w:pPr>
              <w:pStyle w:val="TableParagraph"/>
              <w:spacing w:before="53"/>
              <w:ind w:left="89" w:right="80"/>
              <w:jc w:val="center"/>
              <w:rPr>
                <w:sz w:val="20"/>
              </w:rPr>
            </w:pPr>
            <w:r>
              <w:rPr>
                <w:sz w:val="20"/>
              </w:rPr>
              <w:t>Lp.</w:t>
            </w:r>
          </w:p>
        </w:tc>
        <w:tc>
          <w:tcPr>
            <w:tcW w:w="3507" w:type="dxa"/>
            <w:tcBorders>
              <w:bottom w:val="double" w:sz="2" w:space="0" w:color="000000"/>
            </w:tcBorders>
          </w:tcPr>
          <w:p w14:paraId="30C8DEC9" w14:textId="77777777" w:rsidR="00696B9C" w:rsidRDefault="0030015F">
            <w:pPr>
              <w:pStyle w:val="TableParagraph"/>
              <w:spacing w:before="53"/>
              <w:ind w:left="268"/>
              <w:rPr>
                <w:sz w:val="20"/>
              </w:rPr>
            </w:pPr>
            <w:r>
              <w:rPr>
                <w:sz w:val="20"/>
              </w:rPr>
              <w:t>Wyszczególnienie badań i pomiarów</w:t>
            </w:r>
          </w:p>
        </w:tc>
        <w:tc>
          <w:tcPr>
            <w:tcW w:w="3507" w:type="dxa"/>
            <w:tcBorders>
              <w:bottom w:val="double" w:sz="2" w:space="0" w:color="000000"/>
            </w:tcBorders>
          </w:tcPr>
          <w:p w14:paraId="25179C17" w14:textId="77777777" w:rsidR="00696B9C" w:rsidRDefault="0030015F">
            <w:pPr>
              <w:pStyle w:val="TableParagraph"/>
              <w:spacing w:before="53"/>
              <w:ind w:left="932"/>
              <w:rPr>
                <w:sz w:val="20"/>
              </w:rPr>
            </w:pPr>
            <w:r>
              <w:rPr>
                <w:sz w:val="20"/>
              </w:rPr>
              <w:t>Sposób sprawdzenia</w:t>
            </w:r>
          </w:p>
        </w:tc>
      </w:tr>
      <w:tr w:rsidR="00696B9C" w14:paraId="0A808605" w14:textId="77777777">
        <w:trPr>
          <w:trHeight w:val="920"/>
        </w:trPr>
        <w:tc>
          <w:tcPr>
            <w:tcW w:w="497" w:type="dxa"/>
            <w:tcBorders>
              <w:top w:val="double" w:sz="2" w:space="0" w:color="000000"/>
            </w:tcBorders>
          </w:tcPr>
          <w:p w14:paraId="479F65A7" w14:textId="77777777" w:rsidR="00696B9C" w:rsidRDefault="0030015F">
            <w:pPr>
              <w:pStyle w:val="TableParagraph"/>
              <w:spacing w:line="225" w:lineRule="exact"/>
              <w:ind w:left="10"/>
              <w:jc w:val="center"/>
              <w:rPr>
                <w:sz w:val="20"/>
              </w:rPr>
            </w:pPr>
            <w:r>
              <w:rPr>
                <w:w w:val="99"/>
                <w:sz w:val="20"/>
              </w:rPr>
              <w:t>1</w:t>
            </w:r>
          </w:p>
        </w:tc>
        <w:tc>
          <w:tcPr>
            <w:tcW w:w="3507" w:type="dxa"/>
            <w:tcBorders>
              <w:top w:val="double" w:sz="2" w:space="0" w:color="000000"/>
            </w:tcBorders>
          </w:tcPr>
          <w:p w14:paraId="490B9E65" w14:textId="77777777" w:rsidR="00696B9C" w:rsidRDefault="0030015F">
            <w:pPr>
              <w:pStyle w:val="TableParagraph"/>
              <w:ind w:left="66" w:right="488" w:hanging="1"/>
              <w:jc w:val="both"/>
              <w:rPr>
                <w:sz w:val="20"/>
              </w:rPr>
            </w:pPr>
            <w:r>
              <w:rPr>
                <w:sz w:val="20"/>
              </w:rPr>
              <w:t>Sprawdzenie wyglądu zewnętrznego nawierzchni, krawężników, obrzeży, ścieków</w:t>
            </w:r>
          </w:p>
        </w:tc>
        <w:tc>
          <w:tcPr>
            <w:tcW w:w="3507" w:type="dxa"/>
            <w:tcBorders>
              <w:top w:val="double" w:sz="2" w:space="0" w:color="000000"/>
            </w:tcBorders>
          </w:tcPr>
          <w:p w14:paraId="5DC863A7" w14:textId="77777777" w:rsidR="00696B9C" w:rsidRDefault="0030015F">
            <w:pPr>
              <w:pStyle w:val="TableParagraph"/>
              <w:ind w:left="68" w:right="405"/>
              <w:rPr>
                <w:sz w:val="20"/>
              </w:rPr>
            </w:pPr>
            <w:r>
              <w:rPr>
                <w:sz w:val="20"/>
              </w:rPr>
              <w:t>Wizualne sprawdzenie jednorodności wyglądu, prawidłowości desenia, kolorów kostek, spękań, plam,</w:t>
            </w:r>
          </w:p>
          <w:p w14:paraId="6BA3EB23" w14:textId="77777777" w:rsidR="00696B9C" w:rsidRDefault="0030015F">
            <w:pPr>
              <w:pStyle w:val="TableParagraph"/>
              <w:spacing w:line="216" w:lineRule="exact"/>
              <w:ind w:left="68"/>
              <w:rPr>
                <w:sz w:val="20"/>
              </w:rPr>
            </w:pPr>
            <w:r>
              <w:rPr>
                <w:sz w:val="20"/>
              </w:rPr>
              <w:t>deformacji, wy-kruszeń, spoin i szczelin</w:t>
            </w:r>
          </w:p>
        </w:tc>
      </w:tr>
      <w:tr w:rsidR="00696B9C" w14:paraId="30403031" w14:textId="77777777">
        <w:trPr>
          <w:trHeight w:val="921"/>
        </w:trPr>
        <w:tc>
          <w:tcPr>
            <w:tcW w:w="497" w:type="dxa"/>
          </w:tcPr>
          <w:p w14:paraId="7FA21B4B" w14:textId="77777777" w:rsidR="00696B9C" w:rsidRDefault="0030015F">
            <w:pPr>
              <w:pStyle w:val="TableParagraph"/>
              <w:spacing w:line="223" w:lineRule="exact"/>
              <w:ind w:left="10"/>
              <w:jc w:val="center"/>
              <w:rPr>
                <w:sz w:val="20"/>
              </w:rPr>
            </w:pPr>
            <w:r>
              <w:rPr>
                <w:w w:val="99"/>
                <w:sz w:val="20"/>
              </w:rPr>
              <w:t>2</w:t>
            </w:r>
          </w:p>
        </w:tc>
        <w:tc>
          <w:tcPr>
            <w:tcW w:w="3507" w:type="dxa"/>
          </w:tcPr>
          <w:p w14:paraId="08FE1645" w14:textId="77777777" w:rsidR="00696B9C" w:rsidRDefault="0030015F">
            <w:pPr>
              <w:pStyle w:val="TableParagraph"/>
              <w:ind w:left="66" w:right="419" w:hanging="1"/>
              <w:rPr>
                <w:sz w:val="20"/>
              </w:rPr>
            </w:pPr>
            <w:r>
              <w:rPr>
                <w:sz w:val="20"/>
              </w:rPr>
              <w:t>Badanie położenia osi nawierzchni w planie</w:t>
            </w:r>
          </w:p>
        </w:tc>
        <w:tc>
          <w:tcPr>
            <w:tcW w:w="3507" w:type="dxa"/>
          </w:tcPr>
          <w:p w14:paraId="16A8F8A9" w14:textId="77777777" w:rsidR="00696B9C" w:rsidRDefault="0030015F">
            <w:pPr>
              <w:pStyle w:val="TableParagraph"/>
              <w:ind w:left="68" w:right="49"/>
              <w:rPr>
                <w:sz w:val="20"/>
              </w:rPr>
            </w:pPr>
            <w:r>
              <w:rPr>
                <w:sz w:val="20"/>
              </w:rPr>
              <w:t>Geodezyjne sprawdzenie położenia osi co 25 m i w punktach charakterystycznych</w:t>
            </w:r>
          </w:p>
          <w:p w14:paraId="6B582995" w14:textId="77777777" w:rsidR="00696B9C" w:rsidRDefault="0030015F">
            <w:pPr>
              <w:pStyle w:val="TableParagraph"/>
              <w:spacing w:line="230" w:lineRule="atLeast"/>
              <w:ind w:left="68" w:right="116"/>
              <w:rPr>
                <w:sz w:val="20"/>
              </w:rPr>
            </w:pPr>
            <w:r>
              <w:rPr>
                <w:sz w:val="20"/>
              </w:rPr>
              <w:t>(dopuszczalne przesunięcia wg tab. 2, lp. 5b)</w:t>
            </w:r>
          </w:p>
        </w:tc>
      </w:tr>
      <w:tr w:rsidR="00696B9C" w14:paraId="4596697B" w14:textId="77777777">
        <w:trPr>
          <w:trHeight w:val="918"/>
        </w:trPr>
        <w:tc>
          <w:tcPr>
            <w:tcW w:w="497" w:type="dxa"/>
          </w:tcPr>
          <w:p w14:paraId="29859368" w14:textId="77777777" w:rsidR="00696B9C" w:rsidRDefault="0030015F">
            <w:pPr>
              <w:pStyle w:val="TableParagraph"/>
              <w:spacing w:line="223" w:lineRule="exact"/>
              <w:ind w:left="10"/>
              <w:jc w:val="center"/>
              <w:rPr>
                <w:sz w:val="20"/>
              </w:rPr>
            </w:pPr>
            <w:r>
              <w:rPr>
                <w:w w:val="99"/>
                <w:sz w:val="20"/>
              </w:rPr>
              <w:t>3</w:t>
            </w:r>
          </w:p>
        </w:tc>
        <w:tc>
          <w:tcPr>
            <w:tcW w:w="3507" w:type="dxa"/>
          </w:tcPr>
          <w:p w14:paraId="0474BAD3" w14:textId="77777777" w:rsidR="00696B9C" w:rsidRDefault="0030015F">
            <w:pPr>
              <w:pStyle w:val="TableParagraph"/>
              <w:ind w:left="66" w:right="802" w:hanging="1"/>
              <w:rPr>
                <w:sz w:val="20"/>
              </w:rPr>
            </w:pPr>
            <w:r>
              <w:rPr>
                <w:sz w:val="20"/>
              </w:rPr>
              <w:t>Rzędne wysokościowe, równość podłużna i poprzeczna, spadki poprzeczne i szerokość</w:t>
            </w:r>
          </w:p>
        </w:tc>
        <w:tc>
          <w:tcPr>
            <w:tcW w:w="3507" w:type="dxa"/>
          </w:tcPr>
          <w:p w14:paraId="0D2FF36B" w14:textId="77777777" w:rsidR="00696B9C" w:rsidRDefault="0030015F">
            <w:pPr>
              <w:pStyle w:val="TableParagraph"/>
              <w:ind w:left="68"/>
              <w:rPr>
                <w:sz w:val="20"/>
              </w:rPr>
            </w:pPr>
            <w:r>
              <w:rPr>
                <w:sz w:val="20"/>
              </w:rPr>
              <w:t>Co 25 m i we wszystkich punktach charakterystycznych (wg metod i do-</w:t>
            </w:r>
          </w:p>
          <w:p w14:paraId="0399FD48" w14:textId="77777777" w:rsidR="00696B9C" w:rsidRDefault="0030015F">
            <w:pPr>
              <w:pStyle w:val="TableParagraph"/>
              <w:spacing w:line="228" w:lineRule="exact"/>
              <w:ind w:left="68" w:right="232"/>
              <w:rPr>
                <w:sz w:val="20"/>
              </w:rPr>
            </w:pPr>
            <w:proofErr w:type="spellStart"/>
            <w:r>
              <w:rPr>
                <w:sz w:val="20"/>
              </w:rPr>
              <w:t>puszczalnych</w:t>
            </w:r>
            <w:proofErr w:type="spellEnd"/>
            <w:r>
              <w:rPr>
                <w:sz w:val="20"/>
              </w:rPr>
              <w:t xml:space="preserve"> wartości podanych w tab. 2, lp. od 5c do 5g)</w:t>
            </w:r>
          </w:p>
        </w:tc>
      </w:tr>
      <w:tr w:rsidR="00696B9C" w14:paraId="6041DF6D" w14:textId="77777777">
        <w:trPr>
          <w:trHeight w:val="921"/>
        </w:trPr>
        <w:tc>
          <w:tcPr>
            <w:tcW w:w="497" w:type="dxa"/>
          </w:tcPr>
          <w:p w14:paraId="3659619C" w14:textId="77777777" w:rsidR="00696B9C" w:rsidRDefault="0030015F">
            <w:pPr>
              <w:pStyle w:val="TableParagraph"/>
              <w:spacing w:line="223" w:lineRule="exact"/>
              <w:ind w:left="10"/>
              <w:jc w:val="center"/>
              <w:rPr>
                <w:sz w:val="20"/>
              </w:rPr>
            </w:pPr>
            <w:r>
              <w:rPr>
                <w:w w:val="99"/>
                <w:sz w:val="20"/>
              </w:rPr>
              <w:t>4</w:t>
            </w:r>
          </w:p>
        </w:tc>
        <w:tc>
          <w:tcPr>
            <w:tcW w:w="3507" w:type="dxa"/>
          </w:tcPr>
          <w:p w14:paraId="1E0273EB" w14:textId="77777777" w:rsidR="00696B9C" w:rsidRDefault="0030015F">
            <w:pPr>
              <w:pStyle w:val="TableParagraph"/>
              <w:ind w:left="66" w:right="135" w:hanging="1"/>
              <w:rPr>
                <w:sz w:val="20"/>
              </w:rPr>
            </w:pPr>
            <w:r>
              <w:rPr>
                <w:sz w:val="20"/>
              </w:rPr>
              <w:t>Rozmieszczenie i szerokość spoin i szczelin w nawierzchni, pomiędzy krawężnikami, obrzeżami, ściekami oraz</w:t>
            </w:r>
          </w:p>
          <w:p w14:paraId="5F25B478" w14:textId="77777777" w:rsidR="00696B9C" w:rsidRDefault="0030015F">
            <w:pPr>
              <w:pStyle w:val="TableParagraph"/>
              <w:spacing w:line="217" w:lineRule="exact"/>
              <w:ind w:left="66"/>
              <w:rPr>
                <w:sz w:val="20"/>
              </w:rPr>
            </w:pPr>
            <w:r>
              <w:rPr>
                <w:sz w:val="20"/>
              </w:rPr>
              <w:t>wypełnienie spoin i szczelin</w:t>
            </w:r>
          </w:p>
        </w:tc>
        <w:tc>
          <w:tcPr>
            <w:tcW w:w="3507" w:type="dxa"/>
          </w:tcPr>
          <w:p w14:paraId="44893EFA" w14:textId="77777777" w:rsidR="00696B9C" w:rsidRDefault="0030015F">
            <w:pPr>
              <w:pStyle w:val="TableParagraph"/>
              <w:spacing w:line="223" w:lineRule="exact"/>
              <w:ind w:left="68"/>
              <w:rPr>
                <w:sz w:val="20"/>
              </w:rPr>
            </w:pPr>
            <w:r>
              <w:rPr>
                <w:sz w:val="20"/>
              </w:rPr>
              <w:t xml:space="preserve">Wg </w:t>
            </w:r>
            <w:proofErr w:type="spellStart"/>
            <w:r>
              <w:rPr>
                <w:sz w:val="20"/>
              </w:rPr>
              <w:t>pktu</w:t>
            </w:r>
            <w:proofErr w:type="spellEnd"/>
            <w:r>
              <w:rPr>
                <w:sz w:val="20"/>
              </w:rPr>
              <w:t xml:space="preserve"> 5.5 i 5.7.5</w:t>
            </w:r>
          </w:p>
        </w:tc>
      </w:tr>
    </w:tbl>
    <w:p w14:paraId="5A2533EF" w14:textId="77777777" w:rsidR="00696B9C" w:rsidRDefault="00696B9C">
      <w:pPr>
        <w:pStyle w:val="Tekstpodstawowy"/>
        <w:spacing w:before="3"/>
        <w:ind w:left="0"/>
        <w:rPr>
          <w:sz w:val="30"/>
        </w:rPr>
      </w:pPr>
    </w:p>
    <w:p w14:paraId="604641C5" w14:textId="77777777" w:rsidR="00696B9C" w:rsidRDefault="0030015F">
      <w:pPr>
        <w:pStyle w:val="Nagwek31"/>
        <w:numPr>
          <w:ilvl w:val="0"/>
          <w:numId w:val="55"/>
        </w:numPr>
        <w:tabs>
          <w:tab w:val="left" w:pos="760"/>
        </w:tabs>
        <w:spacing w:before="0"/>
        <w:ind w:left="759" w:hanging="202"/>
      </w:pPr>
      <w:r>
        <w:t>OBMIAR</w:t>
      </w:r>
      <w:r>
        <w:rPr>
          <w:spacing w:val="-2"/>
        </w:rPr>
        <w:t xml:space="preserve"> </w:t>
      </w:r>
      <w:r>
        <w:t>ROBÓT</w:t>
      </w:r>
    </w:p>
    <w:p w14:paraId="02561CA1" w14:textId="77777777" w:rsidR="00696B9C" w:rsidRDefault="0030015F">
      <w:pPr>
        <w:pStyle w:val="Akapitzlist"/>
        <w:numPr>
          <w:ilvl w:val="1"/>
          <w:numId w:val="55"/>
        </w:numPr>
        <w:tabs>
          <w:tab w:val="left" w:pos="911"/>
        </w:tabs>
        <w:spacing w:before="121"/>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3C94FBD8" w14:textId="77777777" w:rsidR="00696B9C" w:rsidRDefault="0030015F">
      <w:pPr>
        <w:pStyle w:val="Tekstpodstawowy"/>
        <w:spacing w:before="113"/>
        <w:ind w:left="1265"/>
      </w:pPr>
      <w:r>
        <w:t>Ogólne zasady obmiaru robót podano w SST D-M-00.00.00 „Wymagania ogólne” [5] pkt 7.</w:t>
      </w:r>
    </w:p>
    <w:p w14:paraId="3A8E5F85" w14:textId="77777777" w:rsidR="00696B9C" w:rsidRDefault="0030015F">
      <w:pPr>
        <w:pStyle w:val="Nagwek31"/>
        <w:numPr>
          <w:ilvl w:val="1"/>
          <w:numId w:val="55"/>
        </w:numPr>
        <w:tabs>
          <w:tab w:val="left" w:pos="911"/>
        </w:tabs>
      </w:pPr>
      <w:r>
        <w:t>Jednostka obmiarowa</w:t>
      </w:r>
    </w:p>
    <w:p w14:paraId="02F337D4" w14:textId="77777777" w:rsidR="00696B9C" w:rsidRDefault="0030015F">
      <w:pPr>
        <w:pStyle w:val="Tekstpodstawowy"/>
        <w:spacing w:before="116"/>
        <w:ind w:left="1265"/>
      </w:pPr>
      <w:r>
        <w:t>Jednostką obmiarową jest m</w:t>
      </w:r>
      <w:r>
        <w:rPr>
          <w:vertAlign w:val="superscript"/>
        </w:rPr>
        <w:t>2</w:t>
      </w:r>
      <w:r>
        <w:t xml:space="preserve"> (metr kwadratowy) wykonanej nawierzchni z betonowej kostki brukowej.</w:t>
      </w:r>
    </w:p>
    <w:p w14:paraId="47B17092" w14:textId="77777777" w:rsidR="00696B9C" w:rsidRDefault="0030015F">
      <w:pPr>
        <w:pStyle w:val="Tekstpodstawowy"/>
        <w:ind w:firstLine="707"/>
      </w:pPr>
      <w:r>
        <w:t xml:space="preserve">Jednostki obmiarowe robót towarzyszących budowie nawierzchni z betonowej kostki brukowej (podbudowa, obramowanie itp.) są ustalone w odpowiednich SST wymienionych w </w:t>
      </w:r>
      <w:proofErr w:type="spellStart"/>
      <w:r>
        <w:t>pktach</w:t>
      </w:r>
      <w:proofErr w:type="spellEnd"/>
      <w:r>
        <w:t xml:space="preserve"> 5.4 i 5.5.</w:t>
      </w:r>
    </w:p>
    <w:p w14:paraId="7D385F7D" w14:textId="77777777" w:rsidR="00696B9C" w:rsidRDefault="0030015F">
      <w:pPr>
        <w:pStyle w:val="Nagwek31"/>
        <w:numPr>
          <w:ilvl w:val="0"/>
          <w:numId w:val="55"/>
        </w:numPr>
        <w:tabs>
          <w:tab w:val="left" w:pos="760"/>
        </w:tabs>
        <w:spacing w:before="126"/>
        <w:ind w:left="759" w:hanging="202"/>
      </w:pPr>
      <w:r>
        <w:t>ODBIÓR ROBÓT</w:t>
      </w:r>
    </w:p>
    <w:p w14:paraId="76B43611" w14:textId="77777777" w:rsidR="00696B9C" w:rsidRDefault="0030015F">
      <w:pPr>
        <w:pStyle w:val="Akapitzlist"/>
        <w:numPr>
          <w:ilvl w:val="1"/>
          <w:numId w:val="55"/>
        </w:numPr>
        <w:tabs>
          <w:tab w:val="left" w:pos="911"/>
        </w:tabs>
        <w:spacing w:before="118"/>
        <w:rPr>
          <w:rFonts w:ascii="Times New Roman" w:hAnsi="Times New Roman"/>
          <w:b/>
          <w:sz w:val="20"/>
        </w:rPr>
      </w:pPr>
      <w:r>
        <w:rPr>
          <w:rFonts w:ascii="Times New Roman" w:hAnsi="Times New Roman"/>
          <w:b/>
          <w:sz w:val="20"/>
        </w:rPr>
        <w:t>Ogólne zasady odbioru</w:t>
      </w:r>
      <w:r>
        <w:rPr>
          <w:rFonts w:ascii="Times New Roman" w:hAnsi="Times New Roman"/>
          <w:b/>
          <w:spacing w:val="-1"/>
          <w:sz w:val="20"/>
        </w:rPr>
        <w:t xml:space="preserve"> </w:t>
      </w:r>
      <w:r>
        <w:rPr>
          <w:rFonts w:ascii="Times New Roman" w:hAnsi="Times New Roman"/>
          <w:b/>
          <w:sz w:val="20"/>
        </w:rPr>
        <w:t>robót</w:t>
      </w:r>
    </w:p>
    <w:p w14:paraId="7A8B2D86" w14:textId="77777777" w:rsidR="00696B9C" w:rsidRDefault="0030015F">
      <w:pPr>
        <w:pStyle w:val="Tekstpodstawowy"/>
        <w:spacing w:before="115"/>
        <w:ind w:left="1265"/>
      </w:pPr>
      <w:r>
        <w:t>Ogólne zasady odbioru robót podano w SST D-M-00.00.00 „Wymagania ogólne” [5] pkt 8.</w:t>
      </w:r>
    </w:p>
    <w:p w14:paraId="485E578E" w14:textId="77777777" w:rsidR="00696B9C" w:rsidRDefault="0030015F">
      <w:pPr>
        <w:pStyle w:val="Tekstpodstawowy"/>
        <w:spacing w:before="1"/>
        <w:ind w:firstLine="707"/>
      </w:pPr>
      <w:r>
        <w:t xml:space="preserve">Roboty uznaje się za wykonane zgodnie z dokumentacją projektową, ST i wymaganiami Inspektora Nadzoru, jeżeli wszystkie pomiary i badania z zachowaniem tolerancji według </w:t>
      </w:r>
      <w:proofErr w:type="spellStart"/>
      <w:r>
        <w:t>pktu</w:t>
      </w:r>
      <w:proofErr w:type="spellEnd"/>
      <w:r>
        <w:t xml:space="preserve"> 6 dały wyniki pozytywne.</w:t>
      </w:r>
    </w:p>
    <w:p w14:paraId="6651AF63" w14:textId="77777777" w:rsidR="00696B9C" w:rsidRDefault="0030015F">
      <w:pPr>
        <w:pStyle w:val="Nagwek31"/>
        <w:numPr>
          <w:ilvl w:val="1"/>
          <w:numId w:val="55"/>
        </w:numPr>
        <w:tabs>
          <w:tab w:val="left" w:pos="911"/>
        </w:tabs>
      </w:pPr>
      <w:r>
        <w:t>Odbiór robót zanikających i ulegających</w:t>
      </w:r>
      <w:r>
        <w:rPr>
          <w:spacing w:val="46"/>
        </w:rPr>
        <w:t xml:space="preserve"> </w:t>
      </w:r>
      <w:r>
        <w:t>zakryciu</w:t>
      </w:r>
    </w:p>
    <w:p w14:paraId="66C249C5" w14:textId="77777777" w:rsidR="00696B9C" w:rsidRDefault="0030015F">
      <w:pPr>
        <w:pStyle w:val="Tekstpodstawowy"/>
        <w:spacing w:before="116" w:line="208" w:lineRule="exact"/>
        <w:ind w:left="1265"/>
      </w:pPr>
      <w:r>
        <w:t>Odbiorowi robót zanikających i ulegających zakryciu podlegają:</w:t>
      </w:r>
    </w:p>
    <w:p w14:paraId="4694FE7B" w14:textId="77777777" w:rsidR="00696B9C" w:rsidRDefault="0030015F">
      <w:pPr>
        <w:pStyle w:val="Akapitzlist"/>
        <w:numPr>
          <w:ilvl w:val="0"/>
          <w:numId w:val="57"/>
        </w:numPr>
        <w:tabs>
          <w:tab w:val="left" w:pos="842"/>
        </w:tabs>
        <w:spacing w:line="272" w:lineRule="exact"/>
        <w:rPr>
          <w:sz w:val="20"/>
        </w:rPr>
      </w:pPr>
      <w:r>
        <w:rPr>
          <w:sz w:val="20"/>
        </w:rPr>
        <w:t>przygotowanie podłoża i wykonanie koryta,</w:t>
      </w:r>
    </w:p>
    <w:p w14:paraId="5CF38E72" w14:textId="77777777" w:rsidR="00696B9C" w:rsidRDefault="0030015F">
      <w:pPr>
        <w:pStyle w:val="Akapitzlist"/>
        <w:numPr>
          <w:ilvl w:val="0"/>
          <w:numId w:val="57"/>
        </w:numPr>
        <w:tabs>
          <w:tab w:val="left" w:pos="842"/>
        </w:tabs>
        <w:spacing w:line="245" w:lineRule="exact"/>
        <w:rPr>
          <w:sz w:val="20"/>
        </w:rPr>
      </w:pPr>
      <w:r>
        <w:rPr>
          <w:sz w:val="20"/>
        </w:rPr>
        <w:t>ewentualnie wykonanie</w:t>
      </w:r>
      <w:r>
        <w:rPr>
          <w:spacing w:val="3"/>
          <w:sz w:val="20"/>
        </w:rPr>
        <w:t xml:space="preserve"> </w:t>
      </w:r>
      <w:r>
        <w:rPr>
          <w:sz w:val="20"/>
        </w:rPr>
        <w:t>podbudowy,</w:t>
      </w:r>
    </w:p>
    <w:p w14:paraId="06AC9C7C" w14:textId="77777777" w:rsidR="00696B9C" w:rsidRDefault="0030015F">
      <w:pPr>
        <w:pStyle w:val="Akapitzlist"/>
        <w:numPr>
          <w:ilvl w:val="0"/>
          <w:numId w:val="57"/>
        </w:numPr>
        <w:tabs>
          <w:tab w:val="left" w:pos="842"/>
        </w:tabs>
        <w:spacing w:line="245" w:lineRule="exact"/>
        <w:rPr>
          <w:sz w:val="20"/>
        </w:rPr>
      </w:pPr>
      <w:r>
        <w:rPr>
          <w:sz w:val="20"/>
        </w:rPr>
        <w:t>ewentualnie wykonanie ław (podsypek) pod krawężniki, obrzeża,</w:t>
      </w:r>
      <w:r>
        <w:rPr>
          <w:spacing w:val="3"/>
          <w:sz w:val="20"/>
        </w:rPr>
        <w:t xml:space="preserve"> </w:t>
      </w:r>
      <w:r>
        <w:rPr>
          <w:sz w:val="20"/>
        </w:rPr>
        <w:t>ścieki,</w:t>
      </w:r>
    </w:p>
    <w:p w14:paraId="26FBF832" w14:textId="77777777" w:rsidR="00696B9C" w:rsidRDefault="0030015F">
      <w:pPr>
        <w:pStyle w:val="Akapitzlist"/>
        <w:numPr>
          <w:ilvl w:val="0"/>
          <w:numId w:val="57"/>
        </w:numPr>
        <w:tabs>
          <w:tab w:val="left" w:pos="842"/>
        </w:tabs>
        <w:spacing w:line="245" w:lineRule="exact"/>
        <w:rPr>
          <w:sz w:val="20"/>
        </w:rPr>
      </w:pPr>
      <w:r>
        <w:rPr>
          <w:sz w:val="20"/>
        </w:rPr>
        <w:t>wykonanie podsypki pod nawierzchnię,</w:t>
      </w:r>
    </w:p>
    <w:p w14:paraId="2B6D6404" w14:textId="77777777" w:rsidR="00696B9C" w:rsidRDefault="0030015F">
      <w:pPr>
        <w:pStyle w:val="Akapitzlist"/>
        <w:numPr>
          <w:ilvl w:val="0"/>
          <w:numId w:val="57"/>
        </w:numPr>
        <w:tabs>
          <w:tab w:val="left" w:pos="842"/>
        </w:tabs>
        <w:spacing w:line="265" w:lineRule="exact"/>
        <w:rPr>
          <w:sz w:val="20"/>
        </w:rPr>
      </w:pPr>
      <w:r>
        <w:rPr>
          <w:sz w:val="20"/>
        </w:rPr>
        <w:t>ewentualnie wypełnienie dolnej części szczelin</w:t>
      </w:r>
      <w:r>
        <w:rPr>
          <w:spacing w:val="1"/>
          <w:sz w:val="20"/>
        </w:rPr>
        <w:t xml:space="preserve"> </w:t>
      </w:r>
      <w:r>
        <w:rPr>
          <w:sz w:val="20"/>
        </w:rPr>
        <w:t>dylatacyjnych.</w:t>
      </w:r>
    </w:p>
    <w:p w14:paraId="1EA2BCBB" w14:textId="77777777" w:rsidR="00696B9C" w:rsidRDefault="0030015F">
      <w:pPr>
        <w:pStyle w:val="Tekstpodstawowy"/>
        <w:spacing w:line="201" w:lineRule="exact"/>
        <w:ind w:left="1265"/>
      </w:pPr>
      <w:r>
        <w:t xml:space="preserve">Odbiór tych robót powinien być zgodny z wymaganiami </w:t>
      </w:r>
      <w:proofErr w:type="spellStart"/>
      <w:r>
        <w:t>pktu</w:t>
      </w:r>
      <w:proofErr w:type="spellEnd"/>
      <w:r>
        <w:t xml:space="preserve"> 8.2 D-M-00.00.00 „Wymagania ogólne”</w:t>
      </w:r>
    </w:p>
    <w:p w14:paraId="642F0C27" w14:textId="77777777" w:rsidR="00696B9C" w:rsidRDefault="0030015F">
      <w:pPr>
        <w:pStyle w:val="Tekstpodstawowy"/>
      </w:pPr>
      <w:r>
        <w:t>[5] oraz niniejszej SST.</w:t>
      </w:r>
    </w:p>
    <w:p w14:paraId="7BF2132C" w14:textId="77777777" w:rsidR="00696B9C" w:rsidRDefault="00696B9C">
      <w:pPr>
        <w:sectPr w:rsidR="00696B9C">
          <w:pgSz w:w="11910" w:h="16840"/>
          <w:pgMar w:top="540" w:right="1180" w:bottom="440" w:left="860" w:header="0" w:footer="176" w:gutter="0"/>
          <w:cols w:space="708"/>
        </w:sectPr>
      </w:pPr>
    </w:p>
    <w:p w14:paraId="10D68B7A" w14:textId="77777777" w:rsidR="00696B9C" w:rsidRDefault="0030015F">
      <w:pPr>
        <w:pStyle w:val="Nagwek31"/>
        <w:numPr>
          <w:ilvl w:val="0"/>
          <w:numId w:val="55"/>
        </w:numPr>
        <w:tabs>
          <w:tab w:val="left" w:pos="760"/>
        </w:tabs>
        <w:spacing w:before="66"/>
        <w:ind w:left="759" w:hanging="202"/>
      </w:pPr>
      <w:r>
        <w:lastRenderedPageBreak/>
        <w:t>PODSTAWA</w:t>
      </w:r>
      <w:r>
        <w:rPr>
          <w:spacing w:val="-2"/>
        </w:rPr>
        <w:t xml:space="preserve"> </w:t>
      </w:r>
      <w:r>
        <w:t>PŁATNOŚCI</w:t>
      </w:r>
    </w:p>
    <w:p w14:paraId="11B190FA" w14:textId="77777777" w:rsidR="00696B9C" w:rsidRDefault="0030015F">
      <w:pPr>
        <w:pStyle w:val="Akapitzlist"/>
        <w:numPr>
          <w:ilvl w:val="1"/>
          <w:numId w:val="55"/>
        </w:numPr>
        <w:tabs>
          <w:tab w:val="left" w:pos="911"/>
        </w:tabs>
        <w:spacing w:before="120"/>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64138F80" w14:textId="77777777" w:rsidR="00696B9C" w:rsidRDefault="0030015F">
      <w:pPr>
        <w:pStyle w:val="Tekstpodstawowy"/>
        <w:spacing w:before="116"/>
        <w:ind w:left="1265"/>
      </w:pPr>
      <w:r>
        <w:t>Ogólne ustalenia dotyczące podstawy płatności podano w SST D-M-00.00.00 „Wymagania ogólne” [5]</w:t>
      </w:r>
    </w:p>
    <w:p w14:paraId="5D7502AE" w14:textId="77777777" w:rsidR="00696B9C" w:rsidRDefault="0030015F">
      <w:pPr>
        <w:pStyle w:val="Tekstpodstawowy"/>
      </w:pPr>
      <w:r>
        <w:t>pkt 9.</w:t>
      </w:r>
    </w:p>
    <w:p w14:paraId="6CF4BD9A" w14:textId="77777777" w:rsidR="00696B9C" w:rsidRDefault="0030015F">
      <w:pPr>
        <w:pStyle w:val="Nagwek31"/>
        <w:numPr>
          <w:ilvl w:val="1"/>
          <w:numId w:val="55"/>
        </w:numPr>
        <w:tabs>
          <w:tab w:val="left" w:pos="911"/>
        </w:tabs>
      </w:pPr>
      <w:r>
        <w:t>Cena jednostki</w:t>
      </w:r>
      <w:r>
        <w:rPr>
          <w:spacing w:val="1"/>
        </w:rPr>
        <w:t xml:space="preserve"> </w:t>
      </w:r>
      <w:r>
        <w:t>obmiarowej</w:t>
      </w:r>
    </w:p>
    <w:p w14:paraId="041AA879" w14:textId="77777777" w:rsidR="00696B9C" w:rsidRDefault="0030015F">
      <w:pPr>
        <w:pStyle w:val="Tekstpodstawowy"/>
        <w:spacing w:before="114" w:line="209" w:lineRule="exact"/>
        <w:ind w:left="1265"/>
      </w:pPr>
      <w:r>
        <w:t>Cena wykonania 1 m</w:t>
      </w:r>
      <w:r>
        <w:rPr>
          <w:vertAlign w:val="superscript"/>
        </w:rPr>
        <w:t>2</w:t>
      </w:r>
      <w:r>
        <w:t xml:space="preserve"> nawierzchni z betonowej kostki brukowej obejmuje:</w:t>
      </w:r>
    </w:p>
    <w:p w14:paraId="0DBDD040" w14:textId="77777777" w:rsidR="00696B9C" w:rsidRDefault="0030015F">
      <w:pPr>
        <w:pStyle w:val="Akapitzlist"/>
        <w:numPr>
          <w:ilvl w:val="0"/>
          <w:numId w:val="57"/>
        </w:numPr>
        <w:tabs>
          <w:tab w:val="left" w:pos="842"/>
        </w:tabs>
        <w:spacing w:line="273" w:lineRule="exact"/>
        <w:rPr>
          <w:sz w:val="20"/>
        </w:rPr>
      </w:pPr>
      <w:r>
        <w:rPr>
          <w:sz w:val="20"/>
        </w:rPr>
        <w:t>prace pomiarowe i roboty</w:t>
      </w:r>
      <w:r>
        <w:rPr>
          <w:spacing w:val="-7"/>
          <w:sz w:val="20"/>
        </w:rPr>
        <w:t xml:space="preserve"> </w:t>
      </w:r>
      <w:r>
        <w:rPr>
          <w:sz w:val="20"/>
        </w:rPr>
        <w:t>przygotowawcze,</w:t>
      </w:r>
    </w:p>
    <w:p w14:paraId="45EAD3C2" w14:textId="77777777" w:rsidR="00696B9C" w:rsidRDefault="0030015F">
      <w:pPr>
        <w:pStyle w:val="Akapitzlist"/>
        <w:numPr>
          <w:ilvl w:val="0"/>
          <w:numId w:val="57"/>
        </w:numPr>
        <w:tabs>
          <w:tab w:val="left" w:pos="842"/>
        </w:tabs>
        <w:spacing w:line="245" w:lineRule="exact"/>
        <w:rPr>
          <w:sz w:val="20"/>
        </w:rPr>
      </w:pPr>
      <w:r>
        <w:rPr>
          <w:sz w:val="20"/>
        </w:rPr>
        <w:t>oznakowanie robót,</w:t>
      </w:r>
    </w:p>
    <w:p w14:paraId="5CCA8F45" w14:textId="77777777" w:rsidR="00696B9C" w:rsidRDefault="0030015F">
      <w:pPr>
        <w:pStyle w:val="Akapitzlist"/>
        <w:numPr>
          <w:ilvl w:val="0"/>
          <w:numId w:val="57"/>
        </w:numPr>
        <w:tabs>
          <w:tab w:val="left" w:pos="842"/>
        </w:tabs>
        <w:spacing w:line="245" w:lineRule="exact"/>
        <w:rPr>
          <w:sz w:val="20"/>
        </w:rPr>
      </w:pPr>
      <w:r>
        <w:rPr>
          <w:sz w:val="20"/>
        </w:rPr>
        <w:t>przygotowanie podłoża i wykonanie</w:t>
      </w:r>
      <w:r>
        <w:rPr>
          <w:spacing w:val="3"/>
          <w:sz w:val="20"/>
        </w:rPr>
        <w:t xml:space="preserve"> </w:t>
      </w:r>
      <w:r>
        <w:rPr>
          <w:sz w:val="20"/>
        </w:rPr>
        <w:t>koryta,</w:t>
      </w:r>
    </w:p>
    <w:p w14:paraId="61E72314" w14:textId="77777777" w:rsidR="00696B9C" w:rsidRDefault="0030015F">
      <w:pPr>
        <w:pStyle w:val="Akapitzlist"/>
        <w:numPr>
          <w:ilvl w:val="0"/>
          <w:numId w:val="57"/>
        </w:numPr>
        <w:tabs>
          <w:tab w:val="left" w:pos="842"/>
        </w:tabs>
        <w:spacing w:line="244" w:lineRule="exact"/>
        <w:rPr>
          <w:sz w:val="20"/>
        </w:rPr>
      </w:pPr>
      <w:r>
        <w:rPr>
          <w:sz w:val="20"/>
        </w:rPr>
        <w:t>dostarczenie materiałów i</w:t>
      </w:r>
      <w:r>
        <w:rPr>
          <w:spacing w:val="-2"/>
          <w:sz w:val="20"/>
        </w:rPr>
        <w:t xml:space="preserve"> </w:t>
      </w:r>
      <w:r>
        <w:rPr>
          <w:sz w:val="20"/>
        </w:rPr>
        <w:t>sprzętu,</w:t>
      </w:r>
    </w:p>
    <w:p w14:paraId="7B39AE5F" w14:textId="77777777" w:rsidR="00696B9C" w:rsidRDefault="0030015F">
      <w:pPr>
        <w:pStyle w:val="Akapitzlist"/>
        <w:numPr>
          <w:ilvl w:val="0"/>
          <w:numId w:val="57"/>
        </w:numPr>
        <w:tabs>
          <w:tab w:val="left" w:pos="842"/>
        </w:tabs>
        <w:spacing w:line="244" w:lineRule="exact"/>
        <w:rPr>
          <w:sz w:val="20"/>
        </w:rPr>
      </w:pPr>
      <w:r>
        <w:rPr>
          <w:sz w:val="20"/>
        </w:rPr>
        <w:t>wykonanie podsypki,</w:t>
      </w:r>
    </w:p>
    <w:p w14:paraId="6EE3793B" w14:textId="77777777" w:rsidR="00696B9C" w:rsidRDefault="0030015F">
      <w:pPr>
        <w:pStyle w:val="Akapitzlist"/>
        <w:numPr>
          <w:ilvl w:val="0"/>
          <w:numId w:val="57"/>
        </w:numPr>
        <w:tabs>
          <w:tab w:val="left" w:pos="842"/>
        </w:tabs>
        <w:spacing w:line="245" w:lineRule="exact"/>
        <w:rPr>
          <w:sz w:val="20"/>
        </w:rPr>
      </w:pPr>
      <w:r>
        <w:rPr>
          <w:sz w:val="20"/>
        </w:rPr>
        <w:t>ustalenie kształtu, koloru i desenia</w:t>
      </w:r>
      <w:r>
        <w:rPr>
          <w:spacing w:val="5"/>
          <w:sz w:val="20"/>
        </w:rPr>
        <w:t xml:space="preserve"> </w:t>
      </w:r>
      <w:r>
        <w:rPr>
          <w:sz w:val="20"/>
        </w:rPr>
        <w:t>kostek,</w:t>
      </w:r>
    </w:p>
    <w:p w14:paraId="27AEBD0D" w14:textId="77777777" w:rsidR="00696B9C" w:rsidRDefault="0030015F">
      <w:pPr>
        <w:pStyle w:val="Akapitzlist"/>
        <w:numPr>
          <w:ilvl w:val="0"/>
          <w:numId w:val="57"/>
        </w:numPr>
        <w:tabs>
          <w:tab w:val="left" w:pos="842"/>
        </w:tabs>
        <w:spacing w:line="245" w:lineRule="exact"/>
        <w:rPr>
          <w:sz w:val="20"/>
        </w:rPr>
      </w:pPr>
      <w:r>
        <w:rPr>
          <w:sz w:val="20"/>
        </w:rPr>
        <w:t>ułożenie i ubicie kostek,</w:t>
      </w:r>
    </w:p>
    <w:p w14:paraId="759775DC" w14:textId="77777777" w:rsidR="00696B9C" w:rsidRDefault="0030015F">
      <w:pPr>
        <w:pStyle w:val="Akapitzlist"/>
        <w:numPr>
          <w:ilvl w:val="0"/>
          <w:numId w:val="57"/>
        </w:numPr>
        <w:tabs>
          <w:tab w:val="left" w:pos="842"/>
        </w:tabs>
        <w:spacing w:line="245" w:lineRule="exact"/>
        <w:rPr>
          <w:sz w:val="20"/>
        </w:rPr>
      </w:pPr>
      <w:r>
        <w:rPr>
          <w:sz w:val="20"/>
        </w:rPr>
        <w:t>wypełnienie spoin i ew. szczelin dylatacyjnych w</w:t>
      </w:r>
      <w:r>
        <w:rPr>
          <w:spacing w:val="1"/>
          <w:sz w:val="20"/>
        </w:rPr>
        <w:t xml:space="preserve"> </w:t>
      </w:r>
      <w:r>
        <w:rPr>
          <w:sz w:val="20"/>
        </w:rPr>
        <w:t>nawierzchni,</w:t>
      </w:r>
    </w:p>
    <w:p w14:paraId="4E916677" w14:textId="77777777" w:rsidR="00696B9C" w:rsidRDefault="0030015F">
      <w:pPr>
        <w:pStyle w:val="Akapitzlist"/>
        <w:numPr>
          <w:ilvl w:val="0"/>
          <w:numId w:val="57"/>
        </w:numPr>
        <w:tabs>
          <w:tab w:val="left" w:pos="842"/>
        </w:tabs>
        <w:spacing w:line="244" w:lineRule="exact"/>
        <w:rPr>
          <w:sz w:val="20"/>
        </w:rPr>
      </w:pPr>
      <w:r>
        <w:rPr>
          <w:sz w:val="20"/>
        </w:rPr>
        <w:t>pielęgnację</w:t>
      </w:r>
      <w:r>
        <w:rPr>
          <w:spacing w:val="2"/>
          <w:sz w:val="20"/>
        </w:rPr>
        <w:t xml:space="preserve"> </w:t>
      </w:r>
      <w:r>
        <w:rPr>
          <w:sz w:val="20"/>
        </w:rPr>
        <w:t>nawierzchni,</w:t>
      </w:r>
    </w:p>
    <w:p w14:paraId="3B14D2A6" w14:textId="77777777" w:rsidR="00696B9C" w:rsidRDefault="0030015F">
      <w:pPr>
        <w:pStyle w:val="Akapitzlist"/>
        <w:numPr>
          <w:ilvl w:val="0"/>
          <w:numId w:val="57"/>
        </w:numPr>
        <w:tabs>
          <w:tab w:val="left" w:pos="842"/>
        </w:tabs>
        <w:spacing w:line="244" w:lineRule="exact"/>
        <w:rPr>
          <w:sz w:val="20"/>
        </w:rPr>
      </w:pPr>
      <w:r>
        <w:rPr>
          <w:sz w:val="20"/>
        </w:rPr>
        <w:t>przeprowadzenie pomiarów i badań wymaganych w niniejszej specyfikacji</w:t>
      </w:r>
      <w:r>
        <w:rPr>
          <w:spacing w:val="1"/>
          <w:sz w:val="20"/>
        </w:rPr>
        <w:t xml:space="preserve"> </w:t>
      </w:r>
      <w:r>
        <w:rPr>
          <w:sz w:val="20"/>
        </w:rPr>
        <w:t>technicznej,</w:t>
      </w:r>
    </w:p>
    <w:p w14:paraId="28E207F7" w14:textId="77777777" w:rsidR="00696B9C" w:rsidRDefault="0030015F">
      <w:pPr>
        <w:pStyle w:val="Akapitzlist"/>
        <w:numPr>
          <w:ilvl w:val="0"/>
          <w:numId w:val="57"/>
        </w:numPr>
        <w:tabs>
          <w:tab w:val="left" w:pos="842"/>
        </w:tabs>
        <w:spacing w:line="266" w:lineRule="exact"/>
        <w:rPr>
          <w:sz w:val="20"/>
        </w:rPr>
      </w:pPr>
      <w:r>
        <w:rPr>
          <w:sz w:val="20"/>
        </w:rPr>
        <w:t>odwiezienie sprzętu.</w:t>
      </w:r>
    </w:p>
    <w:p w14:paraId="02586A86" w14:textId="77777777" w:rsidR="00696B9C" w:rsidRDefault="0030015F">
      <w:pPr>
        <w:pStyle w:val="Tekstpodstawowy"/>
        <w:spacing w:line="202" w:lineRule="exact"/>
        <w:ind w:left="1265"/>
      </w:pPr>
      <w:r>
        <w:t>Cena wykonania 1 m</w:t>
      </w:r>
      <w:r>
        <w:rPr>
          <w:vertAlign w:val="superscript"/>
        </w:rPr>
        <w:t>2</w:t>
      </w:r>
      <w:r>
        <w:t xml:space="preserve"> nawierzchni z betonowej kostki brukowej nie obejmuje robót towarzyszących</w:t>
      </w:r>
    </w:p>
    <w:p w14:paraId="14FB375A" w14:textId="77777777" w:rsidR="00696B9C" w:rsidRDefault="0030015F">
      <w:pPr>
        <w:pStyle w:val="Tekstpodstawowy"/>
        <w:ind w:right="243"/>
      </w:pPr>
      <w:r>
        <w:t xml:space="preserve">(jak: podbudowa, obramowanie itp.), które powinny być ujęte w innych pozycjach kosztorysowych, a których zakres jest określony przez SST wymienione w </w:t>
      </w:r>
      <w:proofErr w:type="spellStart"/>
      <w:r>
        <w:t>pktach</w:t>
      </w:r>
      <w:proofErr w:type="spellEnd"/>
      <w:r>
        <w:t xml:space="preserve"> 5.4 i 5.5.</w:t>
      </w:r>
    </w:p>
    <w:p w14:paraId="048732AC" w14:textId="77777777" w:rsidR="00696B9C" w:rsidRDefault="0030015F">
      <w:pPr>
        <w:pStyle w:val="Nagwek31"/>
        <w:numPr>
          <w:ilvl w:val="1"/>
          <w:numId w:val="55"/>
        </w:numPr>
        <w:tabs>
          <w:tab w:val="left" w:pos="911"/>
        </w:tabs>
        <w:spacing w:before="126"/>
      </w:pPr>
      <w:r>
        <w:t>Sposób rozliczenia robót tymczasowych i prac</w:t>
      </w:r>
      <w:r>
        <w:rPr>
          <w:spacing w:val="-5"/>
        </w:rPr>
        <w:t xml:space="preserve"> </w:t>
      </w:r>
      <w:r>
        <w:t>towarzyszących</w:t>
      </w:r>
    </w:p>
    <w:p w14:paraId="51AF92BA" w14:textId="77777777" w:rsidR="00696B9C" w:rsidRDefault="0030015F">
      <w:pPr>
        <w:pStyle w:val="Tekstpodstawowy"/>
        <w:spacing w:before="113" w:line="209" w:lineRule="exact"/>
        <w:ind w:left="1265"/>
      </w:pPr>
      <w:r>
        <w:t>Cena wykonania robót określonych niniejszą SST obejmuje:</w:t>
      </w:r>
    </w:p>
    <w:p w14:paraId="579CC3C8" w14:textId="77777777" w:rsidR="00696B9C" w:rsidRDefault="0030015F">
      <w:pPr>
        <w:pStyle w:val="Akapitzlist"/>
        <w:numPr>
          <w:ilvl w:val="0"/>
          <w:numId w:val="57"/>
        </w:numPr>
        <w:tabs>
          <w:tab w:val="left" w:pos="842"/>
        </w:tabs>
        <w:spacing w:before="28" w:line="192" w:lineRule="auto"/>
        <w:ind w:right="237"/>
        <w:rPr>
          <w:sz w:val="20"/>
        </w:rPr>
      </w:pPr>
      <w:r>
        <w:rPr>
          <w:sz w:val="20"/>
        </w:rPr>
        <w:t>roboty tymczasowe, które są potrzebne do wykonania robót podstawowych, ale nie są przekazywane Zamawiającemu i są usuwane po wykonaniu robót</w:t>
      </w:r>
      <w:r>
        <w:rPr>
          <w:spacing w:val="-1"/>
          <w:sz w:val="20"/>
        </w:rPr>
        <w:t xml:space="preserve"> </w:t>
      </w:r>
      <w:r>
        <w:rPr>
          <w:sz w:val="20"/>
        </w:rPr>
        <w:t>podstawowych,</w:t>
      </w:r>
    </w:p>
    <w:p w14:paraId="340FC42C" w14:textId="77777777" w:rsidR="00696B9C" w:rsidRDefault="0030015F">
      <w:pPr>
        <w:pStyle w:val="Akapitzlist"/>
        <w:numPr>
          <w:ilvl w:val="0"/>
          <w:numId w:val="57"/>
        </w:numPr>
        <w:tabs>
          <w:tab w:val="left" w:pos="842"/>
        </w:tabs>
        <w:spacing w:before="16" w:line="192" w:lineRule="auto"/>
        <w:ind w:right="230"/>
        <w:rPr>
          <w:sz w:val="20"/>
        </w:rPr>
      </w:pPr>
      <w:r>
        <w:rPr>
          <w:sz w:val="20"/>
        </w:rPr>
        <w:t>prace towarzyszące, które są niezbędne do wykonania robót podstawowych, niezaliczane do robót tymczasowych, jak geodezyjne wytyczenie robót</w:t>
      </w:r>
      <w:r>
        <w:rPr>
          <w:spacing w:val="6"/>
          <w:sz w:val="20"/>
        </w:rPr>
        <w:t xml:space="preserve"> </w:t>
      </w:r>
      <w:r>
        <w:rPr>
          <w:sz w:val="20"/>
        </w:rPr>
        <w:t>itd.</w:t>
      </w:r>
    </w:p>
    <w:p w14:paraId="5BE590C4" w14:textId="77777777" w:rsidR="00696B9C" w:rsidRDefault="00696B9C">
      <w:pPr>
        <w:spacing w:line="192" w:lineRule="auto"/>
        <w:rPr>
          <w:sz w:val="20"/>
        </w:rPr>
        <w:sectPr w:rsidR="00696B9C">
          <w:pgSz w:w="11910" w:h="16840"/>
          <w:pgMar w:top="480" w:right="1180" w:bottom="440" w:left="860" w:header="0" w:footer="176" w:gutter="0"/>
          <w:cols w:space="708"/>
        </w:sectPr>
      </w:pPr>
    </w:p>
    <w:p w14:paraId="10EFA5AB" w14:textId="77777777" w:rsidR="00696B9C" w:rsidRDefault="00696B9C">
      <w:pPr>
        <w:pStyle w:val="Tekstpodstawowy"/>
        <w:ind w:left="0"/>
      </w:pPr>
    </w:p>
    <w:p w14:paraId="54B34B44" w14:textId="77777777" w:rsidR="00696B9C" w:rsidRDefault="00696B9C">
      <w:pPr>
        <w:pStyle w:val="Tekstpodstawowy"/>
        <w:spacing w:before="11"/>
        <w:ind w:left="0"/>
        <w:rPr>
          <w:sz w:val="21"/>
        </w:rPr>
      </w:pPr>
    </w:p>
    <w:p w14:paraId="7D5B47BE" w14:textId="77777777" w:rsidR="00696B9C" w:rsidRDefault="0030015F">
      <w:pPr>
        <w:spacing w:before="89"/>
        <w:ind w:left="563" w:right="246"/>
        <w:jc w:val="center"/>
        <w:rPr>
          <w:sz w:val="28"/>
        </w:rPr>
      </w:pPr>
      <w:r>
        <w:rPr>
          <w:sz w:val="28"/>
        </w:rPr>
        <w:t>SZCZEGÓŁOWE SPECYFIKACJE TECHNICZNE</w:t>
      </w:r>
    </w:p>
    <w:p w14:paraId="31DC2E46" w14:textId="77777777" w:rsidR="00696B9C" w:rsidRDefault="00696B9C">
      <w:pPr>
        <w:pStyle w:val="Tekstpodstawowy"/>
        <w:ind w:left="0"/>
        <w:rPr>
          <w:sz w:val="30"/>
        </w:rPr>
      </w:pPr>
    </w:p>
    <w:p w14:paraId="66E7FCC8" w14:textId="77777777" w:rsidR="00696B9C" w:rsidRDefault="00696B9C">
      <w:pPr>
        <w:pStyle w:val="Tekstpodstawowy"/>
        <w:ind w:left="0"/>
        <w:rPr>
          <w:sz w:val="30"/>
        </w:rPr>
      </w:pPr>
    </w:p>
    <w:p w14:paraId="6CD97E30" w14:textId="77777777" w:rsidR="00696B9C" w:rsidRDefault="00696B9C">
      <w:pPr>
        <w:pStyle w:val="Tekstpodstawowy"/>
        <w:ind w:left="0"/>
        <w:rPr>
          <w:sz w:val="30"/>
        </w:rPr>
      </w:pPr>
    </w:p>
    <w:p w14:paraId="6ECAE91A" w14:textId="77777777" w:rsidR="00696B9C" w:rsidRDefault="00696B9C">
      <w:pPr>
        <w:pStyle w:val="Tekstpodstawowy"/>
        <w:ind w:left="0"/>
        <w:rPr>
          <w:sz w:val="30"/>
        </w:rPr>
      </w:pPr>
    </w:p>
    <w:p w14:paraId="795D7969" w14:textId="77777777" w:rsidR="00696B9C" w:rsidRDefault="00696B9C">
      <w:pPr>
        <w:pStyle w:val="Tekstpodstawowy"/>
        <w:ind w:left="0"/>
        <w:rPr>
          <w:sz w:val="30"/>
        </w:rPr>
      </w:pPr>
    </w:p>
    <w:p w14:paraId="1207B1CD" w14:textId="77777777" w:rsidR="00696B9C" w:rsidRDefault="00696B9C">
      <w:pPr>
        <w:pStyle w:val="Tekstpodstawowy"/>
        <w:ind w:left="0"/>
        <w:rPr>
          <w:sz w:val="30"/>
        </w:rPr>
      </w:pPr>
    </w:p>
    <w:p w14:paraId="4C3CB44D" w14:textId="77777777" w:rsidR="00696B9C" w:rsidRDefault="00696B9C">
      <w:pPr>
        <w:pStyle w:val="Tekstpodstawowy"/>
        <w:ind w:left="0"/>
        <w:rPr>
          <w:sz w:val="30"/>
        </w:rPr>
      </w:pPr>
    </w:p>
    <w:p w14:paraId="4FDDDBF7" w14:textId="77777777" w:rsidR="00696B9C" w:rsidRDefault="00696B9C">
      <w:pPr>
        <w:pStyle w:val="Tekstpodstawowy"/>
        <w:ind w:left="0"/>
        <w:rPr>
          <w:sz w:val="30"/>
        </w:rPr>
      </w:pPr>
    </w:p>
    <w:p w14:paraId="0D4C8573" w14:textId="77777777" w:rsidR="00696B9C" w:rsidRDefault="00696B9C">
      <w:pPr>
        <w:pStyle w:val="Tekstpodstawowy"/>
        <w:spacing w:before="5"/>
        <w:ind w:left="0"/>
        <w:rPr>
          <w:sz w:val="40"/>
        </w:rPr>
      </w:pPr>
    </w:p>
    <w:p w14:paraId="4BA843C6" w14:textId="77777777" w:rsidR="00696B9C" w:rsidRDefault="0030015F">
      <w:pPr>
        <w:ind w:left="567" w:right="245"/>
        <w:jc w:val="center"/>
        <w:rPr>
          <w:rFonts w:ascii="Times New Roman"/>
          <w:b/>
          <w:sz w:val="28"/>
        </w:rPr>
      </w:pPr>
      <w:r>
        <w:rPr>
          <w:rFonts w:ascii="Times New Roman"/>
          <w:b/>
          <w:sz w:val="28"/>
        </w:rPr>
        <w:t>D - 06.03.01</w:t>
      </w:r>
    </w:p>
    <w:p w14:paraId="113CE936" w14:textId="77777777" w:rsidR="00696B9C" w:rsidRDefault="00696B9C">
      <w:pPr>
        <w:pStyle w:val="Tekstpodstawowy"/>
        <w:spacing w:before="10"/>
        <w:ind w:left="0"/>
        <w:rPr>
          <w:rFonts w:ascii="Times New Roman"/>
          <w:b/>
          <w:sz w:val="26"/>
        </w:rPr>
      </w:pPr>
    </w:p>
    <w:p w14:paraId="68CB6DC5" w14:textId="77777777" w:rsidR="00696B9C" w:rsidRDefault="0030015F">
      <w:pPr>
        <w:ind w:left="565" w:right="246"/>
        <w:jc w:val="center"/>
        <w:rPr>
          <w:rFonts w:ascii="Times New Roman" w:hAnsi="Times New Roman"/>
          <w:b/>
          <w:sz w:val="28"/>
        </w:rPr>
      </w:pPr>
      <w:r>
        <w:rPr>
          <w:rFonts w:ascii="Times New Roman" w:hAnsi="Times New Roman"/>
          <w:b/>
          <w:sz w:val="28"/>
        </w:rPr>
        <w:t>ŚCINANIE I UZUPEŁNIANIE</w:t>
      </w:r>
      <w:r>
        <w:rPr>
          <w:rFonts w:ascii="Times New Roman" w:hAnsi="Times New Roman"/>
          <w:b/>
          <w:spacing w:val="69"/>
          <w:sz w:val="28"/>
        </w:rPr>
        <w:t xml:space="preserve"> </w:t>
      </w:r>
      <w:r>
        <w:rPr>
          <w:rFonts w:ascii="Times New Roman" w:hAnsi="Times New Roman"/>
          <w:b/>
          <w:sz w:val="28"/>
        </w:rPr>
        <w:t>POBOCZY</w:t>
      </w:r>
    </w:p>
    <w:p w14:paraId="5F3EFE66" w14:textId="77777777" w:rsidR="00696B9C" w:rsidRDefault="00696B9C">
      <w:pPr>
        <w:pStyle w:val="Tekstpodstawowy"/>
        <w:ind w:left="0"/>
        <w:rPr>
          <w:rFonts w:ascii="Times New Roman"/>
          <w:b/>
          <w:sz w:val="30"/>
        </w:rPr>
      </w:pPr>
    </w:p>
    <w:p w14:paraId="0EB2751C" w14:textId="77777777" w:rsidR="00696B9C" w:rsidRDefault="00696B9C">
      <w:pPr>
        <w:pStyle w:val="Tekstpodstawowy"/>
        <w:ind w:left="0"/>
        <w:rPr>
          <w:rFonts w:ascii="Times New Roman"/>
          <w:b/>
          <w:sz w:val="30"/>
        </w:rPr>
      </w:pPr>
    </w:p>
    <w:p w14:paraId="6F4375C8" w14:textId="77777777" w:rsidR="00696B9C" w:rsidRDefault="00696B9C">
      <w:pPr>
        <w:pStyle w:val="Tekstpodstawowy"/>
        <w:ind w:left="0"/>
        <w:rPr>
          <w:rFonts w:ascii="Times New Roman"/>
          <w:b/>
          <w:sz w:val="30"/>
        </w:rPr>
      </w:pPr>
    </w:p>
    <w:p w14:paraId="0A0A65DB" w14:textId="77777777" w:rsidR="00696B9C" w:rsidRDefault="00696B9C">
      <w:pPr>
        <w:pStyle w:val="Tekstpodstawowy"/>
        <w:ind w:left="0"/>
        <w:rPr>
          <w:rFonts w:ascii="Times New Roman"/>
          <w:b/>
          <w:sz w:val="30"/>
        </w:rPr>
      </w:pPr>
    </w:p>
    <w:p w14:paraId="4BF24120" w14:textId="77777777" w:rsidR="00696B9C" w:rsidRDefault="00696B9C">
      <w:pPr>
        <w:pStyle w:val="Tekstpodstawowy"/>
        <w:ind w:left="0"/>
        <w:rPr>
          <w:rFonts w:ascii="Times New Roman"/>
          <w:b/>
          <w:sz w:val="30"/>
        </w:rPr>
      </w:pPr>
    </w:p>
    <w:p w14:paraId="27B935CE" w14:textId="77777777" w:rsidR="00696B9C" w:rsidRDefault="00696B9C">
      <w:pPr>
        <w:pStyle w:val="Tekstpodstawowy"/>
        <w:ind w:left="0"/>
        <w:rPr>
          <w:rFonts w:ascii="Times New Roman"/>
          <w:b/>
          <w:sz w:val="30"/>
        </w:rPr>
      </w:pPr>
    </w:p>
    <w:p w14:paraId="0751D6C3" w14:textId="77777777" w:rsidR="00696B9C" w:rsidRDefault="00696B9C">
      <w:pPr>
        <w:pStyle w:val="Tekstpodstawowy"/>
        <w:ind w:left="0"/>
        <w:rPr>
          <w:rFonts w:ascii="Times New Roman"/>
          <w:b/>
          <w:sz w:val="30"/>
        </w:rPr>
      </w:pPr>
    </w:p>
    <w:p w14:paraId="69A8AFC8" w14:textId="77777777" w:rsidR="00696B9C" w:rsidRDefault="00696B9C">
      <w:pPr>
        <w:pStyle w:val="Tekstpodstawowy"/>
        <w:ind w:left="0"/>
        <w:rPr>
          <w:rFonts w:ascii="Times New Roman"/>
          <w:b/>
          <w:sz w:val="30"/>
        </w:rPr>
      </w:pPr>
    </w:p>
    <w:p w14:paraId="076C8DA9" w14:textId="77777777" w:rsidR="00696B9C" w:rsidRDefault="00696B9C">
      <w:pPr>
        <w:pStyle w:val="Tekstpodstawowy"/>
        <w:ind w:left="0"/>
        <w:rPr>
          <w:rFonts w:ascii="Times New Roman"/>
          <w:b/>
          <w:sz w:val="30"/>
        </w:rPr>
      </w:pPr>
    </w:p>
    <w:p w14:paraId="6A83457D" w14:textId="77777777" w:rsidR="00696B9C" w:rsidRDefault="00696B9C">
      <w:pPr>
        <w:pStyle w:val="Tekstpodstawowy"/>
        <w:ind w:left="0"/>
        <w:rPr>
          <w:rFonts w:ascii="Times New Roman"/>
          <w:b/>
          <w:sz w:val="30"/>
        </w:rPr>
      </w:pPr>
    </w:p>
    <w:p w14:paraId="490DB5FC" w14:textId="77777777" w:rsidR="00696B9C" w:rsidRDefault="00696B9C">
      <w:pPr>
        <w:pStyle w:val="Tekstpodstawowy"/>
        <w:ind w:left="0"/>
        <w:rPr>
          <w:rFonts w:ascii="Times New Roman"/>
          <w:b/>
          <w:sz w:val="30"/>
        </w:rPr>
      </w:pPr>
    </w:p>
    <w:p w14:paraId="2E0B5BC4" w14:textId="77777777" w:rsidR="00696B9C" w:rsidRDefault="00696B9C">
      <w:pPr>
        <w:pStyle w:val="Tekstpodstawowy"/>
        <w:ind w:left="0"/>
        <w:rPr>
          <w:rFonts w:ascii="Times New Roman"/>
          <w:b/>
          <w:sz w:val="30"/>
        </w:rPr>
      </w:pPr>
    </w:p>
    <w:p w14:paraId="04CC322B" w14:textId="77777777" w:rsidR="00696B9C" w:rsidRDefault="00696B9C">
      <w:pPr>
        <w:pStyle w:val="Tekstpodstawowy"/>
        <w:ind w:left="0"/>
        <w:rPr>
          <w:rFonts w:ascii="Times New Roman"/>
          <w:b/>
          <w:sz w:val="30"/>
        </w:rPr>
      </w:pPr>
    </w:p>
    <w:p w14:paraId="28AD456F" w14:textId="77777777" w:rsidR="00696B9C" w:rsidRDefault="00696B9C">
      <w:pPr>
        <w:pStyle w:val="Tekstpodstawowy"/>
        <w:ind w:left="0"/>
        <w:rPr>
          <w:rFonts w:ascii="Times New Roman"/>
          <w:b/>
          <w:sz w:val="30"/>
        </w:rPr>
      </w:pPr>
    </w:p>
    <w:p w14:paraId="1A4D7471" w14:textId="77777777" w:rsidR="00696B9C" w:rsidRDefault="00696B9C">
      <w:pPr>
        <w:pStyle w:val="Tekstpodstawowy"/>
        <w:ind w:left="0"/>
        <w:rPr>
          <w:rFonts w:ascii="Times New Roman"/>
          <w:b/>
          <w:sz w:val="30"/>
        </w:rPr>
      </w:pPr>
    </w:p>
    <w:p w14:paraId="2878C09C" w14:textId="77777777" w:rsidR="00696B9C" w:rsidRDefault="00696B9C">
      <w:pPr>
        <w:pStyle w:val="Tekstpodstawowy"/>
        <w:ind w:left="0"/>
        <w:rPr>
          <w:rFonts w:ascii="Times New Roman"/>
          <w:b/>
          <w:sz w:val="30"/>
        </w:rPr>
      </w:pPr>
    </w:p>
    <w:p w14:paraId="3B81E4EF" w14:textId="77777777" w:rsidR="00696B9C" w:rsidRDefault="00696B9C">
      <w:pPr>
        <w:pStyle w:val="Tekstpodstawowy"/>
        <w:ind w:left="0"/>
        <w:rPr>
          <w:rFonts w:ascii="Times New Roman"/>
          <w:b/>
          <w:sz w:val="30"/>
        </w:rPr>
      </w:pPr>
    </w:p>
    <w:p w14:paraId="01386A83" w14:textId="77777777" w:rsidR="00696B9C" w:rsidRDefault="00696B9C">
      <w:pPr>
        <w:pStyle w:val="Tekstpodstawowy"/>
        <w:ind w:left="0"/>
        <w:rPr>
          <w:rFonts w:ascii="Times New Roman"/>
          <w:b/>
          <w:sz w:val="30"/>
        </w:rPr>
      </w:pPr>
    </w:p>
    <w:p w14:paraId="6C5AD437" w14:textId="77777777" w:rsidR="00696B9C" w:rsidRDefault="00696B9C">
      <w:pPr>
        <w:pStyle w:val="Tekstpodstawowy"/>
        <w:ind w:left="0"/>
        <w:rPr>
          <w:rFonts w:ascii="Times New Roman"/>
          <w:b/>
          <w:sz w:val="30"/>
        </w:rPr>
      </w:pPr>
    </w:p>
    <w:p w14:paraId="738C3DC3" w14:textId="77777777" w:rsidR="00696B9C" w:rsidRDefault="00696B9C">
      <w:pPr>
        <w:pStyle w:val="Tekstpodstawowy"/>
        <w:ind w:left="0"/>
        <w:rPr>
          <w:rFonts w:ascii="Times New Roman"/>
          <w:b/>
          <w:sz w:val="30"/>
        </w:rPr>
      </w:pPr>
    </w:p>
    <w:p w14:paraId="662A49EA" w14:textId="4C59B612" w:rsidR="00696B9C" w:rsidRDefault="0030015F">
      <w:pPr>
        <w:pStyle w:val="Nagwek21"/>
        <w:spacing w:before="180"/>
      </w:pPr>
      <w:r>
        <w:t>Ułęż 202</w:t>
      </w:r>
      <w:r w:rsidR="00712B44">
        <w:t>2</w:t>
      </w:r>
    </w:p>
    <w:p w14:paraId="7F627B62" w14:textId="77777777" w:rsidR="00696B9C" w:rsidRDefault="00696B9C">
      <w:pPr>
        <w:sectPr w:rsidR="00696B9C">
          <w:pgSz w:w="11910" w:h="16840"/>
          <w:pgMar w:top="1580" w:right="1180" w:bottom="360" w:left="860" w:header="0" w:footer="176" w:gutter="0"/>
          <w:cols w:space="708"/>
        </w:sectPr>
      </w:pPr>
    </w:p>
    <w:p w14:paraId="00245598" w14:textId="77777777" w:rsidR="00696B9C" w:rsidRDefault="0030015F">
      <w:pPr>
        <w:pStyle w:val="Akapitzlist"/>
        <w:numPr>
          <w:ilvl w:val="0"/>
          <w:numId w:val="54"/>
        </w:numPr>
        <w:tabs>
          <w:tab w:val="left" w:pos="760"/>
        </w:tabs>
        <w:spacing w:before="61"/>
        <w:rPr>
          <w:sz w:val="20"/>
        </w:rPr>
      </w:pPr>
      <w:r>
        <w:rPr>
          <w:sz w:val="20"/>
        </w:rPr>
        <w:lastRenderedPageBreak/>
        <w:t>WSTĘP</w:t>
      </w:r>
    </w:p>
    <w:p w14:paraId="0CF4466B" w14:textId="77777777" w:rsidR="00696B9C" w:rsidRDefault="0030015F">
      <w:pPr>
        <w:pStyle w:val="Nagwek31"/>
        <w:numPr>
          <w:ilvl w:val="1"/>
          <w:numId w:val="54"/>
        </w:numPr>
        <w:tabs>
          <w:tab w:val="left" w:pos="911"/>
        </w:tabs>
      </w:pPr>
      <w:r>
        <w:t>Przedmiot SST</w:t>
      </w:r>
    </w:p>
    <w:p w14:paraId="24234165" w14:textId="0709F3AE" w:rsidR="00712B44" w:rsidRPr="004147A4" w:rsidRDefault="0030015F" w:rsidP="00712B44">
      <w:pPr>
        <w:pStyle w:val="Tekstpodstawowy"/>
        <w:spacing w:before="116"/>
        <w:ind w:right="243" w:firstLine="708"/>
        <w:rPr>
          <w:sz w:val="24"/>
        </w:rPr>
      </w:pPr>
      <w:r>
        <w:t xml:space="preserve">Przedmiotem niniejszej szczegółowej specyfikacji technicznej (SST) są wymagania dotyczące wykonania i odbioru robót związanych ze ścinaniem i uzupełnianiem poboczy gruntowych w związku z </w:t>
      </w:r>
      <w:r w:rsidR="00712B44">
        <w:t xml:space="preserve"> przebudową drogi gminnej </w:t>
      </w:r>
      <w:r w:rsidR="00712B44">
        <w:rPr>
          <w:rFonts w:ascii="Times New Roman" w:hAnsi="Times New Roman"/>
          <w:b/>
        </w:rPr>
        <w:t xml:space="preserve">nr 103050L </w:t>
      </w:r>
      <w:r w:rsidR="00712B44">
        <w:t xml:space="preserve">działka nr </w:t>
      </w:r>
      <w:proofErr w:type="spellStart"/>
      <w:r w:rsidR="00712B44">
        <w:t>ewid</w:t>
      </w:r>
      <w:proofErr w:type="spellEnd"/>
      <w:r w:rsidR="00712B44">
        <w:t xml:space="preserve">. 179 ( Obręb 4 – Korzeniów); </w:t>
      </w:r>
      <w:r w:rsidR="00712B44">
        <w:rPr>
          <w:rFonts w:ascii="Times New Roman" w:hAnsi="Times New Roman"/>
          <w:b/>
        </w:rPr>
        <w:t xml:space="preserve">od km 0+003,50 </w:t>
      </w:r>
      <w:r w:rsidR="00712B44">
        <w:rPr>
          <w:rFonts w:ascii="Times New Roman" w:hAnsi="Times New Roman"/>
          <w:b/>
        </w:rPr>
        <w:br/>
      </w:r>
      <w:r w:rsidR="00712B44">
        <w:rPr>
          <w:rFonts w:ascii="Times New Roman" w:hAnsi="Times New Roman"/>
          <w:b/>
        </w:rPr>
        <w:t>do km 2+382,80</w:t>
      </w:r>
    </w:p>
    <w:p w14:paraId="7790806D" w14:textId="77777777" w:rsidR="00712B44" w:rsidRDefault="00712B44" w:rsidP="00712B44">
      <w:pPr>
        <w:pStyle w:val="Tekstpodstawowy"/>
        <w:spacing w:before="2"/>
        <w:ind w:left="0"/>
        <w:rPr>
          <w:rFonts w:ascii="Times New Roman"/>
          <w:b/>
          <w:sz w:val="19"/>
        </w:rPr>
      </w:pPr>
    </w:p>
    <w:p w14:paraId="508FD617" w14:textId="0E1D7C4D" w:rsidR="00696B9C" w:rsidRDefault="00696B9C" w:rsidP="00712B44">
      <w:pPr>
        <w:pStyle w:val="Tekstpodstawowy"/>
        <w:spacing w:before="116"/>
        <w:ind w:right="236" w:firstLine="708"/>
        <w:jc w:val="both"/>
        <w:rPr>
          <w:rFonts w:ascii="Times New Roman" w:hAnsi="Times New Roman"/>
          <w:b/>
        </w:rPr>
      </w:pPr>
    </w:p>
    <w:p w14:paraId="39151150" w14:textId="77777777" w:rsidR="00696B9C" w:rsidRDefault="00696B9C">
      <w:pPr>
        <w:pStyle w:val="Tekstpodstawowy"/>
        <w:spacing w:before="9"/>
        <w:ind w:left="0"/>
        <w:rPr>
          <w:rFonts w:ascii="Times New Roman"/>
          <w:b/>
          <w:sz w:val="18"/>
        </w:rPr>
      </w:pPr>
    </w:p>
    <w:p w14:paraId="7846058C" w14:textId="77777777" w:rsidR="00696B9C" w:rsidRDefault="0030015F">
      <w:pPr>
        <w:pStyle w:val="Nagwek31"/>
        <w:numPr>
          <w:ilvl w:val="1"/>
          <w:numId w:val="54"/>
        </w:numPr>
        <w:tabs>
          <w:tab w:val="left" w:pos="962"/>
        </w:tabs>
        <w:spacing w:before="0" w:line="228" w:lineRule="exact"/>
        <w:ind w:left="961" w:hanging="354"/>
      </w:pPr>
      <w:r>
        <w:t>Zakres stosowania</w:t>
      </w:r>
      <w:r>
        <w:rPr>
          <w:spacing w:val="-1"/>
        </w:rPr>
        <w:t xml:space="preserve"> </w:t>
      </w:r>
      <w:r>
        <w:t>SST</w:t>
      </w:r>
    </w:p>
    <w:p w14:paraId="314FC3BF" w14:textId="77777777" w:rsidR="00696B9C" w:rsidRDefault="0030015F">
      <w:pPr>
        <w:pStyle w:val="Tekstpodstawowy"/>
        <w:ind w:right="233" w:firstLine="707"/>
        <w:jc w:val="both"/>
      </w:pPr>
      <w:r>
        <w:t>Szczegółowa specyfikacja techniczna jest stosowanej jako dokument przetargowy i Umowy przy zlecaniu i realizacji robót wymienionych w p.1.1.</w:t>
      </w:r>
    </w:p>
    <w:p w14:paraId="5C1541D7" w14:textId="77777777" w:rsidR="00696B9C" w:rsidRDefault="0030015F">
      <w:pPr>
        <w:pStyle w:val="Nagwek31"/>
        <w:numPr>
          <w:ilvl w:val="1"/>
          <w:numId w:val="54"/>
        </w:numPr>
        <w:tabs>
          <w:tab w:val="left" w:pos="911"/>
        </w:tabs>
        <w:spacing w:before="124"/>
      </w:pPr>
      <w:r>
        <w:t>Zakres robót objętych</w:t>
      </w:r>
      <w:r>
        <w:rPr>
          <w:spacing w:val="-1"/>
        </w:rPr>
        <w:t xml:space="preserve"> </w:t>
      </w:r>
      <w:r>
        <w:t>SST</w:t>
      </w:r>
    </w:p>
    <w:p w14:paraId="368BAB93" w14:textId="77777777" w:rsidR="00696B9C" w:rsidRDefault="0030015F">
      <w:pPr>
        <w:pStyle w:val="Tekstpodstawowy"/>
        <w:spacing w:before="115"/>
        <w:ind w:right="232" w:firstLine="707"/>
        <w:jc w:val="both"/>
      </w:pPr>
      <w:r>
        <w:t>Ustalenia zawarte w niniejszej specyfikacji dotyczą zasad prowadzenia robót związanych ze ścinaniem zawyżonych poboczy i uzupełnianiem zaniżonych poboczy</w:t>
      </w:r>
    </w:p>
    <w:p w14:paraId="2741F168" w14:textId="77777777" w:rsidR="00696B9C" w:rsidRDefault="0030015F">
      <w:pPr>
        <w:pStyle w:val="Nagwek31"/>
        <w:numPr>
          <w:ilvl w:val="1"/>
          <w:numId w:val="54"/>
        </w:numPr>
        <w:tabs>
          <w:tab w:val="left" w:pos="911"/>
        </w:tabs>
        <w:spacing w:before="124"/>
      </w:pPr>
      <w:r>
        <w:t>Określenia podstawowe</w:t>
      </w:r>
    </w:p>
    <w:p w14:paraId="27D6F5CE" w14:textId="77777777" w:rsidR="00696B9C" w:rsidRDefault="0030015F">
      <w:pPr>
        <w:pStyle w:val="Tekstpodstawowy"/>
        <w:spacing w:before="115"/>
        <w:ind w:right="233"/>
      </w:pPr>
      <w:r>
        <w:t>Określenia podstawowe są zgodne z obowiązującymi polskimi normami i z definicjami podanymi w wytycznych i rozporządzeniach branżowych.</w:t>
      </w:r>
    </w:p>
    <w:p w14:paraId="7CA09D33" w14:textId="77777777" w:rsidR="00696B9C" w:rsidRDefault="0030015F">
      <w:pPr>
        <w:pStyle w:val="Nagwek31"/>
        <w:numPr>
          <w:ilvl w:val="1"/>
          <w:numId w:val="54"/>
        </w:numPr>
        <w:tabs>
          <w:tab w:val="left" w:pos="911"/>
        </w:tabs>
        <w:spacing w:before="126"/>
      </w:pPr>
      <w:r>
        <w:t>Ogólne wymagania dotyczące robót</w:t>
      </w:r>
    </w:p>
    <w:p w14:paraId="38BBA4AA" w14:textId="77777777" w:rsidR="00696B9C" w:rsidRDefault="0030015F">
      <w:pPr>
        <w:pStyle w:val="Tekstpodstawowy"/>
        <w:spacing w:before="116"/>
        <w:ind w:left="1265"/>
      </w:pPr>
      <w:r>
        <w:t>Ogólne wymagania dotyczące robót podano w SST D-M-00.00.00 „Wymagania ogólne” pkt 1.5.</w:t>
      </w:r>
    </w:p>
    <w:p w14:paraId="11A8E068" w14:textId="77777777" w:rsidR="00696B9C" w:rsidRDefault="0030015F">
      <w:pPr>
        <w:pStyle w:val="Nagwek31"/>
        <w:numPr>
          <w:ilvl w:val="0"/>
          <w:numId w:val="54"/>
        </w:numPr>
        <w:tabs>
          <w:tab w:val="left" w:pos="758"/>
        </w:tabs>
        <w:spacing w:before="122"/>
        <w:ind w:left="757" w:hanging="200"/>
      </w:pPr>
      <w:r>
        <w:t>MATERIAŁY</w:t>
      </w:r>
    </w:p>
    <w:p w14:paraId="16B5B6AC" w14:textId="77777777" w:rsidR="00696B9C" w:rsidRDefault="0030015F">
      <w:pPr>
        <w:pStyle w:val="Akapitzlist"/>
        <w:numPr>
          <w:ilvl w:val="1"/>
          <w:numId w:val="54"/>
        </w:numPr>
        <w:tabs>
          <w:tab w:val="left" w:pos="911"/>
        </w:tabs>
        <w:spacing w:before="121"/>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542DA380" w14:textId="77777777" w:rsidR="00696B9C" w:rsidRDefault="0030015F">
      <w:pPr>
        <w:pStyle w:val="Tekstpodstawowy"/>
        <w:spacing w:before="115"/>
        <w:ind w:left="1265"/>
      </w:pPr>
      <w:r>
        <w:t>Ogólne wymagania dotyczące materiałów, ich pozyskiwania i składowania, podano w SST D-M-</w:t>
      </w:r>
    </w:p>
    <w:p w14:paraId="75E6361F" w14:textId="77777777" w:rsidR="00696B9C" w:rsidRDefault="0030015F">
      <w:pPr>
        <w:pStyle w:val="Tekstpodstawowy"/>
        <w:spacing w:before="1"/>
      </w:pPr>
      <w:r>
        <w:t>00.00.00 „Wymagania ogólne” pkt</w:t>
      </w:r>
      <w:r>
        <w:rPr>
          <w:spacing w:val="-4"/>
        </w:rPr>
        <w:t xml:space="preserve"> </w:t>
      </w:r>
      <w:r>
        <w:t>2.</w:t>
      </w:r>
    </w:p>
    <w:p w14:paraId="1BB72E30" w14:textId="77777777" w:rsidR="00696B9C" w:rsidRDefault="0030015F">
      <w:pPr>
        <w:pStyle w:val="Nagwek31"/>
        <w:numPr>
          <w:ilvl w:val="1"/>
          <w:numId w:val="54"/>
        </w:numPr>
        <w:tabs>
          <w:tab w:val="left" w:pos="911"/>
        </w:tabs>
      </w:pPr>
      <w:r>
        <w:t>Rodzaje</w:t>
      </w:r>
      <w:r>
        <w:rPr>
          <w:spacing w:val="-6"/>
        </w:rPr>
        <w:t xml:space="preserve"> </w:t>
      </w:r>
      <w:r>
        <w:t>materiałów</w:t>
      </w:r>
    </w:p>
    <w:p w14:paraId="5D73A2B4" w14:textId="77777777" w:rsidR="00696B9C" w:rsidRDefault="0030015F">
      <w:pPr>
        <w:pStyle w:val="Tekstpodstawowy"/>
        <w:spacing w:before="116"/>
        <w:ind w:right="237" w:firstLine="707"/>
        <w:jc w:val="both"/>
      </w:pPr>
      <w:r>
        <w:t>Rodzaje materiałów stosowanych do uzupełnienia poboczy podano w SST D-05.01.00 „Nawierzchnie gruntowe” i D-05.01.01 „Nawierzchnia gruntowa naturalna”.</w:t>
      </w:r>
    </w:p>
    <w:p w14:paraId="3835C73B" w14:textId="77777777" w:rsidR="00696B9C" w:rsidRDefault="0030015F">
      <w:pPr>
        <w:pStyle w:val="Nagwek31"/>
        <w:numPr>
          <w:ilvl w:val="0"/>
          <w:numId w:val="54"/>
        </w:numPr>
        <w:tabs>
          <w:tab w:val="left" w:pos="760"/>
        </w:tabs>
        <w:spacing w:before="123"/>
      </w:pPr>
      <w:r>
        <w:t>SPRZĘT</w:t>
      </w:r>
    </w:p>
    <w:p w14:paraId="0228F53C" w14:textId="77777777" w:rsidR="00696B9C" w:rsidRDefault="0030015F">
      <w:pPr>
        <w:pStyle w:val="Akapitzlist"/>
        <w:numPr>
          <w:ilvl w:val="1"/>
          <w:numId w:val="54"/>
        </w:numPr>
        <w:tabs>
          <w:tab w:val="left" w:pos="911"/>
        </w:tabs>
        <w:spacing w:before="120"/>
        <w:rPr>
          <w:rFonts w:ascii="Times New Roman" w:hAnsi="Times New Roman"/>
          <w:b/>
          <w:sz w:val="20"/>
        </w:rPr>
      </w:pPr>
      <w:r>
        <w:rPr>
          <w:rFonts w:ascii="Times New Roman" w:hAnsi="Times New Roman"/>
          <w:b/>
          <w:sz w:val="20"/>
        </w:rPr>
        <w:t>Ogólne wymagania dotyczące sprzętu</w:t>
      </w:r>
    </w:p>
    <w:p w14:paraId="7854A741" w14:textId="77777777" w:rsidR="00696B9C" w:rsidRDefault="0030015F">
      <w:pPr>
        <w:pStyle w:val="Tekstpodstawowy"/>
        <w:spacing w:before="116"/>
        <w:ind w:left="1265"/>
      </w:pPr>
      <w:r>
        <w:t>Ogólne wymagania dotyczące sprzętu podano w SST D-M-00.00.00 „Wymagania ogólne” pkt 3.</w:t>
      </w:r>
    </w:p>
    <w:p w14:paraId="62A16C1D" w14:textId="77777777" w:rsidR="00696B9C" w:rsidRDefault="0030015F">
      <w:pPr>
        <w:pStyle w:val="Nagwek31"/>
        <w:numPr>
          <w:ilvl w:val="1"/>
          <w:numId w:val="54"/>
        </w:numPr>
        <w:tabs>
          <w:tab w:val="left" w:pos="911"/>
        </w:tabs>
      </w:pPr>
      <w:r>
        <w:t>Sprzęt do ścinania i uzupełniania poboczy</w:t>
      </w:r>
    </w:p>
    <w:p w14:paraId="65BD7CE9" w14:textId="77777777" w:rsidR="00696B9C" w:rsidRDefault="0030015F">
      <w:pPr>
        <w:pStyle w:val="Tekstpodstawowy"/>
        <w:spacing w:before="113"/>
        <w:ind w:firstLine="707"/>
      </w:pPr>
      <w:r>
        <w:t>Wykonawca przystępujący do wykonania robót określonych w niniejszej SST powinien wykazać się możliwością korzystania z następującego sprzętu:</w:t>
      </w:r>
    </w:p>
    <w:p w14:paraId="316DD175" w14:textId="77777777" w:rsidR="00696B9C" w:rsidRDefault="0030015F">
      <w:pPr>
        <w:pStyle w:val="Akapitzlist"/>
        <w:numPr>
          <w:ilvl w:val="0"/>
          <w:numId w:val="57"/>
        </w:numPr>
        <w:tabs>
          <w:tab w:val="left" w:pos="842"/>
        </w:tabs>
        <w:spacing w:line="252" w:lineRule="exact"/>
        <w:rPr>
          <w:sz w:val="20"/>
        </w:rPr>
      </w:pPr>
      <w:r>
        <w:rPr>
          <w:sz w:val="20"/>
        </w:rPr>
        <w:t>zrywarek, kultywatorów lub bron</w:t>
      </w:r>
      <w:r>
        <w:rPr>
          <w:spacing w:val="-5"/>
          <w:sz w:val="20"/>
        </w:rPr>
        <w:t xml:space="preserve"> </w:t>
      </w:r>
      <w:r>
        <w:rPr>
          <w:sz w:val="20"/>
        </w:rPr>
        <w:t>talerzowych,</w:t>
      </w:r>
    </w:p>
    <w:p w14:paraId="5D095509" w14:textId="77777777" w:rsidR="00696B9C" w:rsidRDefault="0030015F">
      <w:pPr>
        <w:pStyle w:val="Akapitzlist"/>
        <w:numPr>
          <w:ilvl w:val="0"/>
          <w:numId w:val="57"/>
        </w:numPr>
        <w:tabs>
          <w:tab w:val="left" w:pos="842"/>
        </w:tabs>
        <w:spacing w:line="245" w:lineRule="exact"/>
        <w:rPr>
          <w:sz w:val="20"/>
        </w:rPr>
      </w:pPr>
      <w:r>
        <w:rPr>
          <w:sz w:val="20"/>
        </w:rPr>
        <w:t>równiarek z transporterem (</w:t>
      </w:r>
      <w:proofErr w:type="spellStart"/>
      <w:r>
        <w:rPr>
          <w:sz w:val="20"/>
        </w:rPr>
        <w:t>ścinarki</w:t>
      </w:r>
      <w:proofErr w:type="spellEnd"/>
      <w:r>
        <w:rPr>
          <w:spacing w:val="-4"/>
          <w:sz w:val="20"/>
        </w:rPr>
        <w:t xml:space="preserve"> </w:t>
      </w:r>
      <w:r>
        <w:rPr>
          <w:sz w:val="20"/>
        </w:rPr>
        <w:t>poboczy),</w:t>
      </w:r>
    </w:p>
    <w:p w14:paraId="4A102AD0" w14:textId="77777777" w:rsidR="00696B9C" w:rsidRDefault="0030015F">
      <w:pPr>
        <w:pStyle w:val="Akapitzlist"/>
        <w:numPr>
          <w:ilvl w:val="0"/>
          <w:numId w:val="57"/>
        </w:numPr>
        <w:tabs>
          <w:tab w:val="left" w:pos="842"/>
        </w:tabs>
        <w:spacing w:line="245" w:lineRule="exact"/>
        <w:rPr>
          <w:sz w:val="20"/>
        </w:rPr>
      </w:pPr>
      <w:r>
        <w:rPr>
          <w:sz w:val="20"/>
        </w:rPr>
        <w:t>równiarek do</w:t>
      </w:r>
      <w:r>
        <w:rPr>
          <w:spacing w:val="-1"/>
          <w:sz w:val="20"/>
        </w:rPr>
        <w:t xml:space="preserve"> </w:t>
      </w:r>
      <w:r>
        <w:rPr>
          <w:sz w:val="20"/>
        </w:rPr>
        <w:t>profilowania,</w:t>
      </w:r>
    </w:p>
    <w:p w14:paraId="694740A8" w14:textId="77777777" w:rsidR="00696B9C" w:rsidRDefault="0030015F">
      <w:pPr>
        <w:pStyle w:val="Akapitzlist"/>
        <w:numPr>
          <w:ilvl w:val="0"/>
          <w:numId w:val="57"/>
        </w:numPr>
        <w:tabs>
          <w:tab w:val="left" w:pos="842"/>
        </w:tabs>
        <w:spacing w:line="244" w:lineRule="exact"/>
        <w:rPr>
          <w:sz w:val="20"/>
        </w:rPr>
      </w:pPr>
      <w:r>
        <w:rPr>
          <w:sz w:val="20"/>
        </w:rPr>
        <w:t>ładowarek</w:t>
      </w:r>
      <w:r>
        <w:rPr>
          <w:spacing w:val="-2"/>
          <w:sz w:val="20"/>
        </w:rPr>
        <w:t xml:space="preserve"> </w:t>
      </w:r>
      <w:r>
        <w:rPr>
          <w:sz w:val="20"/>
        </w:rPr>
        <w:t>czołowych,</w:t>
      </w:r>
    </w:p>
    <w:p w14:paraId="6D8857BA" w14:textId="77777777" w:rsidR="00696B9C" w:rsidRDefault="0030015F">
      <w:pPr>
        <w:pStyle w:val="Akapitzlist"/>
        <w:numPr>
          <w:ilvl w:val="0"/>
          <w:numId w:val="57"/>
        </w:numPr>
        <w:tabs>
          <w:tab w:val="left" w:pos="842"/>
        </w:tabs>
        <w:spacing w:line="244" w:lineRule="exact"/>
        <w:rPr>
          <w:sz w:val="20"/>
        </w:rPr>
      </w:pPr>
      <w:r>
        <w:rPr>
          <w:sz w:val="20"/>
        </w:rPr>
        <w:t>walców,</w:t>
      </w:r>
    </w:p>
    <w:p w14:paraId="229A6D96" w14:textId="77777777" w:rsidR="00696B9C" w:rsidRDefault="0030015F">
      <w:pPr>
        <w:pStyle w:val="Akapitzlist"/>
        <w:numPr>
          <w:ilvl w:val="0"/>
          <w:numId w:val="57"/>
        </w:numPr>
        <w:tabs>
          <w:tab w:val="left" w:pos="842"/>
        </w:tabs>
        <w:spacing w:line="245" w:lineRule="exact"/>
        <w:rPr>
          <w:sz w:val="20"/>
        </w:rPr>
      </w:pPr>
      <w:r>
        <w:rPr>
          <w:sz w:val="20"/>
        </w:rPr>
        <w:t>płytowych zagęszczarek</w:t>
      </w:r>
      <w:r>
        <w:rPr>
          <w:spacing w:val="-1"/>
          <w:sz w:val="20"/>
        </w:rPr>
        <w:t xml:space="preserve"> </w:t>
      </w:r>
      <w:r>
        <w:rPr>
          <w:sz w:val="20"/>
        </w:rPr>
        <w:t>wibracyjnych,</w:t>
      </w:r>
    </w:p>
    <w:p w14:paraId="196AE671" w14:textId="77777777" w:rsidR="00696B9C" w:rsidRDefault="0030015F">
      <w:pPr>
        <w:pStyle w:val="Akapitzlist"/>
        <w:numPr>
          <w:ilvl w:val="0"/>
          <w:numId w:val="57"/>
        </w:numPr>
        <w:tabs>
          <w:tab w:val="left" w:pos="842"/>
        </w:tabs>
        <w:spacing w:line="294" w:lineRule="exact"/>
        <w:rPr>
          <w:sz w:val="20"/>
        </w:rPr>
      </w:pPr>
      <w:r>
        <w:rPr>
          <w:sz w:val="20"/>
        </w:rPr>
        <w:t>przewoźnych zbiorników na</w:t>
      </w:r>
      <w:r>
        <w:rPr>
          <w:spacing w:val="-4"/>
          <w:sz w:val="20"/>
        </w:rPr>
        <w:t xml:space="preserve"> </w:t>
      </w:r>
      <w:r>
        <w:rPr>
          <w:sz w:val="20"/>
        </w:rPr>
        <w:t>wodę.</w:t>
      </w:r>
    </w:p>
    <w:p w14:paraId="35173373" w14:textId="77777777" w:rsidR="00696B9C" w:rsidRDefault="0030015F">
      <w:pPr>
        <w:pStyle w:val="Nagwek31"/>
        <w:numPr>
          <w:ilvl w:val="0"/>
          <w:numId w:val="54"/>
        </w:numPr>
        <w:tabs>
          <w:tab w:val="left" w:pos="760"/>
        </w:tabs>
        <w:spacing w:before="69"/>
      </w:pPr>
      <w:r>
        <w:t>TRANSPORT</w:t>
      </w:r>
    </w:p>
    <w:p w14:paraId="561D97AC" w14:textId="77777777" w:rsidR="00696B9C" w:rsidRDefault="0030015F">
      <w:pPr>
        <w:pStyle w:val="Akapitzlist"/>
        <w:numPr>
          <w:ilvl w:val="1"/>
          <w:numId w:val="54"/>
        </w:numPr>
        <w:tabs>
          <w:tab w:val="left" w:pos="911"/>
        </w:tabs>
        <w:spacing w:before="120"/>
        <w:rPr>
          <w:rFonts w:ascii="Times New Roman" w:hAnsi="Times New Roman"/>
          <w:b/>
          <w:sz w:val="20"/>
        </w:rPr>
      </w:pPr>
      <w:r>
        <w:rPr>
          <w:rFonts w:ascii="Times New Roman" w:hAnsi="Times New Roman"/>
          <w:b/>
          <w:sz w:val="20"/>
        </w:rPr>
        <w:t>Ogólne wymagania dotyczące transportu</w:t>
      </w:r>
    </w:p>
    <w:p w14:paraId="4850739B" w14:textId="77777777" w:rsidR="00696B9C" w:rsidRDefault="0030015F">
      <w:pPr>
        <w:pStyle w:val="Tekstpodstawowy"/>
        <w:spacing w:before="113"/>
        <w:ind w:left="1265"/>
      </w:pPr>
      <w:r>
        <w:t>Ogólne wymagania dotyczące transportu podano w SST D-M-00.00.00 „Wymagania ogólne” pkt 4.</w:t>
      </w:r>
    </w:p>
    <w:p w14:paraId="516FDE25" w14:textId="77777777" w:rsidR="00696B9C" w:rsidRDefault="0030015F">
      <w:pPr>
        <w:pStyle w:val="Nagwek31"/>
        <w:numPr>
          <w:ilvl w:val="1"/>
          <w:numId w:val="54"/>
        </w:numPr>
        <w:tabs>
          <w:tab w:val="left" w:pos="911"/>
        </w:tabs>
        <w:spacing w:before="126"/>
      </w:pPr>
      <w:r>
        <w:t>Transport</w:t>
      </w:r>
      <w:r>
        <w:rPr>
          <w:spacing w:val="2"/>
        </w:rPr>
        <w:t xml:space="preserve"> </w:t>
      </w:r>
      <w:r>
        <w:t>materiałów</w:t>
      </w:r>
    </w:p>
    <w:p w14:paraId="4BAA0D4E" w14:textId="77777777" w:rsidR="00696B9C" w:rsidRDefault="0030015F">
      <w:pPr>
        <w:pStyle w:val="Tekstpodstawowy"/>
        <w:spacing w:before="115"/>
        <w:ind w:firstLine="707"/>
      </w:pPr>
      <w:r>
        <w:t>Przy wykonywaniu robót określonych w niniejszej SST, można korzystać z dowolnych środków transportowych przeznaczonych do przewozu gruntu.</w:t>
      </w:r>
    </w:p>
    <w:p w14:paraId="55CD3756" w14:textId="77777777" w:rsidR="00696B9C" w:rsidRDefault="0030015F">
      <w:pPr>
        <w:pStyle w:val="Nagwek31"/>
        <w:numPr>
          <w:ilvl w:val="0"/>
          <w:numId w:val="54"/>
        </w:numPr>
        <w:tabs>
          <w:tab w:val="left" w:pos="760"/>
        </w:tabs>
        <w:spacing w:before="126"/>
      </w:pPr>
      <w:r>
        <w:t>WYKONANIE</w:t>
      </w:r>
      <w:r>
        <w:rPr>
          <w:spacing w:val="-1"/>
        </w:rPr>
        <w:t xml:space="preserve"> </w:t>
      </w:r>
      <w:r>
        <w:t>ROBÓT</w:t>
      </w:r>
    </w:p>
    <w:p w14:paraId="3CD0BB74" w14:textId="77777777" w:rsidR="00696B9C" w:rsidRDefault="0030015F">
      <w:pPr>
        <w:pStyle w:val="Akapitzlist"/>
        <w:numPr>
          <w:ilvl w:val="1"/>
          <w:numId w:val="54"/>
        </w:numPr>
        <w:tabs>
          <w:tab w:val="left" w:pos="911"/>
        </w:tabs>
        <w:spacing w:before="120"/>
        <w:rPr>
          <w:rFonts w:ascii="Times New Roman" w:hAnsi="Times New Roman"/>
          <w:b/>
          <w:sz w:val="20"/>
        </w:rPr>
      </w:pPr>
      <w:r>
        <w:rPr>
          <w:rFonts w:ascii="Times New Roman" w:hAnsi="Times New Roman"/>
          <w:b/>
          <w:sz w:val="20"/>
        </w:rPr>
        <w:t>Ogólne zasady wykonania robót</w:t>
      </w:r>
    </w:p>
    <w:p w14:paraId="2EB4297C" w14:textId="77777777" w:rsidR="00696B9C" w:rsidRDefault="0030015F">
      <w:pPr>
        <w:pStyle w:val="Tekstpodstawowy"/>
        <w:spacing w:before="114"/>
        <w:ind w:left="1265"/>
      </w:pPr>
      <w:r>
        <w:t>Ogólne zasady wykonania robót podano w SST D-M-00.00.00 „Wymagania ogólne” pkt 5.</w:t>
      </w:r>
    </w:p>
    <w:p w14:paraId="50A83371" w14:textId="77777777" w:rsidR="00696B9C" w:rsidRDefault="00696B9C">
      <w:pPr>
        <w:sectPr w:rsidR="00696B9C">
          <w:pgSz w:w="11910" w:h="16840"/>
          <w:pgMar w:top="480" w:right="1180" w:bottom="360" w:left="860" w:header="0" w:footer="176" w:gutter="0"/>
          <w:cols w:space="708"/>
        </w:sectPr>
      </w:pPr>
    </w:p>
    <w:p w14:paraId="5FCA5522" w14:textId="77777777" w:rsidR="00696B9C" w:rsidRDefault="0030015F">
      <w:pPr>
        <w:pStyle w:val="Nagwek31"/>
        <w:numPr>
          <w:ilvl w:val="1"/>
          <w:numId w:val="54"/>
        </w:numPr>
        <w:tabs>
          <w:tab w:val="left" w:pos="911"/>
        </w:tabs>
        <w:spacing w:before="66"/>
      </w:pPr>
      <w:r>
        <w:lastRenderedPageBreak/>
        <w:t>Ścinanie poboczy</w:t>
      </w:r>
    </w:p>
    <w:p w14:paraId="7030E672" w14:textId="77777777" w:rsidR="00696B9C" w:rsidRDefault="0030015F">
      <w:pPr>
        <w:pStyle w:val="Tekstpodstawowy"/>
        <w:spacing w:before="115"/>
        <w:ind w:left="1265"/>
      </w:pPr>
      <w:r>
        <w:t>Ścinanie poboczy może być wykonywane ręcznie, za pomocą łopat lub sprzętem mechanicznym wg pkt</w:t>
      </w:r>
    </w:p>
    <w:p w14:paraId="1F058F3D" w14:textId="77777777" w:rsidR="00696B9C" w:rsidRDefault="0030015F">
      <w:pPr>
        <w:pStyle w:val="Tekstpodstawowy"/>
        <w:spacing w:before="1"/>
      </w:pPr>
      <w:r>
        <w:t>3.2.</w:t>
      </w:r>
    </w:p>
    <w:p w14:paraId="3354D953" w14:textId="77777777" w:rsidR="00696B9C" w:rsidRDefault="0030015F">
      <w:pPr>
        <w:pStyle w:val="Tekstpodstawowy"/>
        <w:ind w:left="1265"/>
      </w:pPr>
      <w:r>
        <w:t>Ścinanie poboczy należy przeprowadzić od krawędzi pobocza do krawędzi nawierzchni, zgodnie z</w:t>
      </w:r>
    </w:p>
    <w:p w14:paraId="5922078A" w14:textId="77777777" w:rsidR="00696B9C" w:rsidRDefault="0030015F">
      <w:pPr>
        <w:pStyle w:val="Tekstpodstawowy"/>
        <w:spacing w:before="1" w:line="229" w:lineRule="exact"/>
      </w:pPr>
      <w:r>
        <w:t>założonym w dokumentacji projektowej spadkiem poprzecznym.</w:t>
      </w:r>
    </w:p>
    <w:p w14:paraId="0988106E" w14:textId="77777777" w:rsidR="00696B9C" w:rsidRDefault="0030015F">
      <w:pPr>
        <w:pStyle w:val="Tekstpodstawowy"/>
        <w:ind w:right="243" w:firstLine="707"/>
      </w:pPr>
      <w:r>
        <w:t>Nadmiar gruntu uzyskanego podczas ścinania poboczy należy wywieźć na odkład. Miejsce odkładu należy uzgodnić z Inżynierem.</w:t>
      </w:r>
    </w:p>
    <w:p w14:paraId="43EAF087" w14:textId="77777777" w:rsidR="00696B9C" w:rsidRDefault="0030015F">
      <w:pPr>
        <w:pStyle w:val="Tekstpodstawowy"/>
        <w:ind w:firstLine="707"/>
      </w:pPr>
      <w:r>
        <w:t>Grunt pozostały w poboczu należy spulchnić na głębokość od 5 do 10 cm, doprowadzić do wilgotności optymalnej poprzez dodanie wody i zagęścić.</w:t>
      </w:r>
    </w:p>
    <w:p w14:paraId="271A3719" w14:textId="77777777" w:rsidR="00696B9C" w:rsidRDefault="0030015F">
      <w:pPr>
        <w:pStyle w:val="Tekstpodstawowy"/>
        <w:ind w:firstLine="707"/>
      </w:pPr>
      <w:r>
        <w:t xml:space="preserve">Wskaźnik zagęszczenia określony zgodnie z BN-77/8931-12 [3], powinien wynosić co najmniej 0,98 maksymalnego zagęszczenia, według normalnej metody </w:t>
      </w:r>
      <w:proofErr w:type="spellStart"/>
      <w:r>
        <w:t>Proctora</w:t>
      </w:r>
      <w:proofErr w:type="spellEnd"/>
      <w:r>
        <w:t>, zgodnie z PN-B-04481 [1].</w:t>
      </w:r>
    </w:p>
    <w:p w14:paraId="33C07B92" w14:textId="77777777" w:rsidR="00696B9C" w:rsidRDefault="0030015F">
      <w:pPr>
        <w:pStyle w:val="Nagwek31"/>
        <w:numPr>
          <w:ilvl w:val="1"/>
          <w:numId w:val="54"/>
        </w:numPr>
        <w:tabs>
          <w:tab w:val="left" w:pos="911"/>
        </w:tabs>
        <w:spacing w:before="124"/>
      </w:pPr>
      <w:r>
        <w:t>Uzupełnianie poboczy</w:t>
      </w:r>
    </w:p>
    <w:p w14:paraId="7A51606F" w14:textId="77777777" w:rsidR="00696B9C" w:rsidRDefault="0030015F">
      <w:pPr>
        <w:pStyle w:val="Tekstpodstawowy"/>
        <w:spacing w:before="115"/>
        <w:ind w:right="234" w:firstLine="707"/>
        <w:jc w:val="both"/>
      </w:pPr>
      <w:r>
        <w:t>W przypadku występowania ubytków (wgłębień) i zaniżenia w poboczach należy je uzupełnić materiałem o właściwościach podobnych do materiału, z którego zostały pobocza wykonane.</w:t>
      </w:r>
    </w:p>
    <w:p w14:paraId="1EED7EB5" w14:textId="77777777" w:rsidR="00696B9C" w:rsidRDefault="0030015F">
      <w:pPr>
        <w:pStyle w:val="Tekstpodstawowy"/>
        <w:spacing w:before="1"/>
        <w:ind w:right="235" w:firstLine="707"/>
        <w:jc w:val="both"/>
      </w:pPr>
      <w:r>
        <w:t>Miejsce, w którym wykonywane będzie uzupełnienie, należy spulchnić na głębokość od 2 do 3 cm, doprowadzić do wilgotności optymalnej, a następnie ułożyć w nim warstwę materiału uzupełniającego w postaci mieszanek optymalnych określonych w SST D-05.01.01 „Nawierzchnia gruntowa naturalna”. Wilgotność optymalną i maksymalną gęstość szkieletu gruntowego mieszanek należy określić laboratoryjnie, zgodnie z PN- B-04481 [1].</w:t>
      </w:r>
    </w:p>
    <w:p w14:paraId="1822AD50" w14:textId="77777777" w:rsidR="00696B9C" w:rsidRDefault="0030015F">
      <w:pPr>
        <w:pStyle w:val="Tekstpodstawowy"/>
        <w:ind w:right="231" w:firstLine="707"/>
        <w:jc w:val="both"/>
      </w:pPr>
      <w:r>
        <w:t>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w:t>
      </w:r>
      <w:r>
        <w:rPr>
          <w:spacing w:val="-8"/>
        </w:rPr>
        <w:t xml:space="preserve"> </w:t>
      </w:r>
      <w:r>
        <w:t>zagęszczarek.</w:t>
      </w:r>
    </w:p>
    <w:p w14:paraId="055F9B73" w14:textId="77777777" w:rsidR="00696B9C" w:rsidRDefault="0030015F">
      <w:pPr>
        <w:pStyle w:val="Tekstpodstawowy"/>
        <w:ind w:right="233" w:firstLine="707"/>
        <w:jc w:val="both"/>
      </w:pPr>
      <w:r>
        <w:t xml:space="preserve">Wskaźnik zagęszczenia wykonany według BN-77/8931-12 [3] powinien wynosić co najmniej 0,98 maksymalnego zagęszczenia według normalnej próby </w:t>
      </w:r>
      <w:proofErr w:type="spellStart"/>
      <w:r>
        <w:t>Proctora</w:t>
      </w:r>
      <w:proofErr w:type="spellEnd"/>
      <w:r>
        <w:t>, zgodnie z PN-B-04481</w:t>
      </w:r>
      <w:r>
        <w:rPr>
          <w:spacing w:val="-5"/>
        </w:rPr>
        <w:t xml:space="preserve"> </w:t>
      </w:r>
      <w:r>
        <w:t>[1].</w:t>
      </w:r>
    </w:p>
    <w:p w14:paraId="3FDB45E5" w14:textId="77777777" w:rsidR="00696B9C" w:rsidRDefault="0030015F">
      <w:pPr>
        <w:pStyle w:val="Nagwek31"/>
        <w:numPr>
          <w:ilvl w:val="0"/>
          <w:numId w:val="54"/>
        </w:numPr>
        <w:tabs>
          <w:tab w:val="left" w:pos="760"/>
        </w:tabs>
      </w:pPr>
      <w:r>
        <w:t>KONTROLA JAKOŚCI</w:t>
      </w:r>
      <w:r>
        <w:rPr>
          <w:spacing w:val="1"/>
        </w:rPr>
        <w:t xml:space="preserve"> </w:t>
      </w:r>
      <w:r>
        <w:t>ROBÓT</w:t>
      </w:r>
    </w:p>
    <w:p w14:paraId="5A154818" w14:textId="77777777" w:rsidR="00696B9C" w:rsidRDefault="0030015F">
      <w:pPr>
        <w:pStyle w:val="Akapitzlist"/>
        <w:numPr>
          <w:ilvl w:val="1"/>
          <w:numId w:val="54"/>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7D7B9BC1" w14:textId="77777777" w:rsidR="00696B9C" w:rsidRDefault="0030015F">
      <w:pPr>
        <w:pStyle w:val="Tekstpodstawowy"/>
        <w:spacing w:before="116"/>
        <w:ind w:left="1265"/>
      </w:pPr>
      <w:r>
        <w:t>Ogólne zasady kontroli jakości robót podano w SST D-M-00.00.00 „Wymagania ogólne” pkt 6.</w:t>
      </w:r>
    </w:p>
    <w:p w14:paraId="0A132F8E" w14:textId="77777777" w:rsidR="00696B9C" w:rsidRDefault="0030015F">
      <w:pPr>
        <w:pStyle w:val="Nagwek31"/>
        <w:numPr>
          <w:ilvl w:val="1"/>
          <w:numId w:val="54"/>
        </w:numPr>
        <w:tabs>
          <w:tab w:val="left" w:pos="909"/>
        </w:tabs>
        <w:spacing w:before="123"/>
        <w:ind w:left="909" w:hanging="351"/>
      </w:pPr>
      <w:r>
        <w:t>Badania przed przystąpieniem do</w:t>
      </w:r>
      <w:r>
        <w:rPr>
          <w:spacing w:val="-4"/>
        </w:rPr>
        <w:t xml:space="preserve"> </w:t>
      </w:r>
      <w:r>
        <w:t>robót</w:t>
      </w:r>
    </w:p>
    <w:p w14:paraId="1D14188E" w14:textId="77777777" w:rsidR="00696B9C" w:rsidRDefault="0030015F">
      <w:pPr>
        <w:pStyle w:val="Tekstpodstawowy"/>
        <w:spacing w:before="115"/>
        <w:ind w:right="232" w:firstLine="707"/>
        <w:jc w:val="both"/>
      </w:pPr>
      <w:r>
        <w:t>Przed przystąpieniem do robót Wykonawca przeprowadzi badania gruntów proponowanych do uzupełnienia poboczy oraz opracuje optymalny skład mieszanki według SST D-05.01.00 „Nawierzchnie gruntowe”, OST D-05.01.01 „Nawierzchnia gruntowa naturalna”.</w:t>
      </w:r>
    </w:p>
    <w:p w14:paraId="26FEBB61" w14:textId="77777777" w:rsidR="00696B9C" w:rsidRDefault="0030015F">
      <w:pPr>
        <w:pStyle w:val="Nagwek31"/>
        <w:numPr>
          <w:ilvl w:val="1"/>
          <w:numId w:val="54"/>
        </w:numPr>
        <w:tabs>
          <w:tab w:val="left" w:pos="909"/>
        </w:tabs>
        <w:spacing w:before="126"/>
        <w:ind w:left="909" w:hanging="351"/>
      </w:pPr>
      <w:r>
        <w:t>Badania w czasie</w:t>
      </w:r>
      <w:r>
        <w:rPr>
          <w:spacing w:val="2"/>
        </w:rPr>
        <w:t xml:space="preserve"> </w:t>
      </w:r>
      <w:r>
        <w:t>robót</w:t>
      </w:r>
    </w:p>
    <w:p w14:paraId="15675022" w14:textId="77777777" w:rsidR="00696B9C" w:rsidRDefault="0030015F">
      <w:pPr>
        <w:pStyle w:val="Tekstpodstawowy"/>
        <w:spacing w:before="113"/>
        <w:ind w:left="1265"/>
      </w:pPr>
      <w:r>
        <w:t>Częstotliwość oraz zakres badań i pomiarów w czasie prowadzenia robót podano w tablicy 1.</w:t>
      </w:r>
    </w:p>
    <w:p w14:paraId="3779DE4D" w14:textId="77777777" w:rsidR="00696B9C" w:rsidRDefault="00696B9C">
      <w:pPr>
        <w:pStyle w:val="Tekstpodstawowy"/>
        <w:ind w:left="0"/>
        <w:rPr>
          <w:sz w:val="22"/>
        </w:rPr>
      </w:pPr>
    </w:p>
    <w:p w14:paraId="5952016B" w14:textId="77777777" w:rsidR="00696B9C" w:rsidRDefault="00696B9C">
      <w:pPr>
        <w:pStyle w:val="Tekstpodstawowy"/>
        <w:spacing w:before="1"/>
        <w:ind w:left="0"/>
        <w:rPr>
          <w:sz w:val="18"/>
        </w:rPr>
      </w:pPr>
    </w:p>
    <w:p w14:paraId="3A0D50B8" w14:textId="77777777" w:rsidR="00696B9C" w:rsidRDefault="0030015F">
      <w:pPr>
        <w:pStyle w:val="Tekstpodstawowy"/>
        <w:spacing w:before="1"/>
      </w:pPr>
      <w:r>
        <w:t>Tablica 1. Częstotliwość oraz zakres badań i pomiarów</w:t>
      </w:r>
    </w:p>
    <w:p w14:paraId="2BDE7D6F"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6"/>
        <w:gridCol w:w="3545"/>
        <w:gridCol w:w="3259"/>
      </w:tblGrid>
      <w:tr w:rsidR="00696B9C" w14:paraId="68C729FD" w14:textId="77777777">
        <w:trPr>
          <w:trHeight w:val="690"/>
        </w:trPr>
        <w:tc>
          <w:tcPr>
            <w:tcW w:w="636" w:type="dxa"/>
            <w:tcBorders>
              <w:bottom w:val="double" w:sz="2" w:space="0" w:color="000000"/>
            </w:tcBorders>
          </w:tcPr>
          <w:p w14:paraId="117ED5F5" w14:textId="77777777" w:rsidR="00696B9C" w:rsidRDefault="00696B9C">
            <w:pPr>
              <w:pStyle w:val="TableParagraph"/>
              <w:spacing w:before="4"/>
              <w:rPr>
                <w:sz w:val="19"/>
              </w:rPr>
            </w:pPr>
          </w:p>
          <w:p w14:paraId="49E2C82F" w14:textId="77777777" w:rsidR="00696B9C" w:rsidRDefault="0030015F">
            <w:pPr>
              <w:pStyle w:val="TableParagraph"/>
              <w:spacing w:before="1"/>
              <w:ind w:left="137" w:right="123"/>
              <w:jc w:val="center"/>
              <w:rPr>
                <w:sz w:val="20"/>
              </w:rPr>
            </w:pPr>
            <w:r>
              <w:rPr>
                <w:sz w:val="20"/>
              </w:rPr>
              <w:t>Lp.</w:t>
            </w:r>
          </w:p>
        </w:tc>
        <w:tc>
          <w:tcPr>
            <w:tcW w:w="3545" w:type="dxa"/>
            <w:tcBorders>
              <w:bottom w:val="double" w:sz="2" w:space="0" w:color="000000"/>
            </w:tcBorders>
          </w:tcPr>
          <w:p w14:paraId="1C26850C" w14:textId="77777777" w:rsidR="00696B9C" w:rsidRDefault="00696B9C">
            <w:pPr>
              <w:pStyle w:val="TableParagraph"/>
              <w:spacing w:before="4"/>
              <w:rPr>
                <w:sz w:val="19"/>
              </w:rPr>
            </w:pPr>
          </w:p>
          <w:p w14:paraId="0CCAEC43" w14:textId="77777777" w:rsidR="00696B9C" w:rsidRDefault="0030015F">
            <w:pPr>
              <w:pStyle w:val="TableParagraph"/>
              <w:spacing w:before="1"/>
              <w:ind w:left="772"/>
              <w:rPr>
                <w:sz w:val="20"/>
              </w:rPr>
            </w:pPr>
            <w:r>
              <w:rPr>
                <w:sz w:val="20"/>
              </w:rPr>
              <w:t>Wyszczególnienie badań</w:t>
            </w:r>
          </w:p>
        </w:tc>
        <w:tc>
          <w:tcPr>
            <w:tcW w:w="3259" w:type="dxa"/>
            <w:tcBorders>
              <w:bottom w:val="double" w:sz="2" w:space="0" w:color="000000"/>
            </w:tcBorders>
          </w:tcPr>
          <w:p w14:paraId="5FD68414" w14:textId="77777777" w:rsidR="00696B9C" w:rsidRDefault="0030015F">
            <w:pPr>
              <w:pStyle w:val="TableParagraph"/>
              <w:ind w:left="179" w:firstLine="624"/>
              <w:rPr>
                <w:sz w:val="20"/>
              </w:rPr>
            </w:pPr>
            <w:r>
              <w:rPr>
                <w:sz w:val="20"/>
              </w:rPr>
              <w:t>Częstotliwość badań Minimalna liczba badań na dziennej</w:t>
            </w:r>
          </w:p>
          <w:p w14:paraId="4395E6E1" w14:textId="77777777" w:rsidR="00696B9C" w:rsidRDefault="0030015F">
            <w:pPr>
              <w:pStyle w:val="TableParagraph"/>
              <w:spacing w:line="216" w:lineRule="exact"/>
              <w:ind w:left="976"/>
              <w:rPr>
                <w:sz w:val="20"/>
              </w:rPr>
            </w:pPr>
            <w:r>
              <w:rPr>
                <w:sz w:val="20"/>
              </w:rPr>
              <w:t>działce roboczej</w:t>
            </w:r>
          </w:p>
        </w:tc>
      </w:tr>
      <w:tr w:rsidR="00696B9C" w14:paraId="7E6E92E3" w14:textId="77777777">
        <w:trPr>
          <w:trHeight w:val="349"/>
        </w:trPr>
        <w:tc>
          <w:tcPr>
            <w:tcW w:w="636" w:type="dxa"/>
            <w:tcBorders>
              <w:top w:val="double" w:sz="2" w:space="0" w:color="000000"/>
            </w:tcBorders>
          </w:tcPr>
          <w:p w14:paraId="3BA2D076" w14:textId="77777777" w:rsidR="00696B9C" w:rsidRDefault="0030015F">
            <w:pPr>
              <w:pStyle w:val="TableParagraph"/>
              <w:spacing w:before="52"/>
              <w:ind w:left="10"/>
              <w:jc w:val="center"/>
              <w:rPr>
                <w:sz w:val="20"/>
              </w:rPr>
            </w:pPr>
            <w:r>
              <w:rPr>
                <w:w w:val="99"/>
                <w:sz w:val="20"/>
              </w:rPr>
              <w:t>1</w:t>
            </w:r>
          </w:p>
        </w:tc>
        <w:tc>
          <w:tcPr>
            <w:tcW w:w="3545" w:type="dxa"/>
            <w:tcBorders>
              <w:top w:val="double" w:sz="2" w:space="0" w:color="000000"/>
            </w:tcBorders>
          </w:tcPr>
          <w:p w14:paraId="70241AE0" w14:textId="77777777" w:rsidR="00696B9C" w:rsidRDefault="0030015F">
            <w:pPr>
              <w:pStyle w:val="TableParagraph"/>
              <w:spacing w:before="52"/>
              <w:ind w:left="68"/>
              <w:rPr>
                <w:sz w:val="20"/>
              </w:rPr>
            </w:pPr>
            <w:r>
              <w:rPr>
                <w:sz w:val="20"/>
              </w:rPr>
              <w:t>Uziarnienie mieszanki uzupełniającej</w:t>
            </w:r>
          </w:p>
        </w:tc>
        <w:tc>
          <w:tcPr>
            <w:tcW w:w="3259" w:type="dxa"/>
            <w:tcBorders>
              <w:top w:val="double" w:sz="2" w:space="0" w:color="000000"/>
            </w:tcBorders>
          </w:tcPr>
          <w:p w14:paraId="342805AD" w14:textId="77777777" w:rsidR="00696B9C" w:rsidRDefault="0030015F">
            <w:pPr>
              <w:pStyle w:val="TableParagraph"/>
              <w:spacing w:before="52"/>
              <w:ind w:left="176" w:right="161"/>
              <w:jc w:val="center"/>
              <w:rPr>
                <w:sz w:val="20"/>
              </w:rPr>
            </w:pPr>
            <w:r>
              <w:rPr>
                <w:sz w:val="20"/>
              </w:rPr>
              <w:t>2 próbki</w:t>
            </w:r>
          </w:p>
        </w:tc>
      </w:tr>
      <w:tr w:rsidR="00696B9C" w14:paraId="4611F33A" w14:textId="77777777">
        <w:trPr>
          <w:trHeight w:val="460"/>
        </w:trPr>
        <w:tc>
          <w:tcPr>
            <w:tcW w:w="636" w:type="dxa"/>
          </w:tcPr>
          <w:p w14:paraId="730614E2" w14:textId="77777777" w:rsidR="00696B9C" w:rsidRDefault="0030015F">
            <w:pPr>
              <w:pStyle w:val="TableParagraph"/>
              <w:spacing w:line="223" w:lineRule="exact"/>
              <w:ind w:left="10"/>
              <w:jc w:val="center"/>
              <w:rPr>
                <w:sz w:val="20"/>
              </w:rPr>
            </w:pPr>
            <w:r>
              <w:rPr>
                <w:w w:val="99"/>
                <w:sz w:val="20"/>
              </w:rPr>
              <w:t>2</w:t>
            </w:r>
          </w:p>
        </w:tc>
        <w:tc>
          <w:tcPr>
            <w:tcW w:w="3545" w:type="dxa"/>
          </w:tcPr>
          <w:p w14:paraId="4B5C1D35" w14:textId="77777777" w:rsidR="00696B9C" w:rsidRDefault="0030015F">
            <w:pPr>
              <w:pStyle w:val="TableParagraph"/>
              <w:tabs>
                <w:tab w:val="left" w:pos="1403"/>
                <w:tab w:val="left" w:pos="2664"/>
              </w:tabs>
              <w:spacing w:line="223" w:lineRule="exact"/>
              <w:ind w:left="68"/>
              <w:rPr>
                <w:sz w:val="20"/>
              </w:rPr>
            </w:pPr>
            <w:r>
              <w:rPr>
                <w:sz w:val="20"/>
              </w:rPr>
              <w:t>Wilgotność</w:t>
            </w:r>
            <w:r>
              <w:rPr>
                <w:sz w:val="20"/>
              </w:rPr>
              <w:tab/>
              <w:t>optymalna</w:t>
            </w:r>
            <w:r>
              <w:rPr>
                <w:sz w:val="20"/>
              </w:rPr>
              <w:tab/>
              <w:t>mieszanki</w:t>
            </w:r>
          </w:p>
          <w:p w14:paraId="27D964E1" w14:textId="77777777" w:rsidR="00696B9C" w:rsidRDefault="0030015F">
            <w:pPr>
              <w:pStyle w:val="TableParagraph"/>
              <w:spacing w:line="217" w:lineRule="exact"/>
              <w:ind w:left="69"/>
              <w:rPr>
                <w:sz w:val="20"/>
              </w:rPr>
            </w:pPr>
            <w:r>
              <w:rPr>
                <w:sz w:val="20"/>
              </w:rPr>
              <w:t>uzupełniającej</w:t>
            </w:r>
          </w:p>
        </w:tc>
        <w:tc>
          <w:tcPr>
            <w:tcW w:w="3259" w:type="dxa"/>
          </w:tcPr>
          <w:p w14:paraId="59FFD16C" w14:textId="77777777" w:rsidR="00696B9C" w:rsidRDefault="0030015F">
            <w:pPr>
              <w:pStyle w:val="TableParagraph"/>
              <w:spacing w:before="113"/>
              <w:ind w:left="175" w:right="162"/>
              <w:jc w:val="center"/>
              <w:rPr>
                <w:sz w:val="20"/>
              </w:rPr>
            </w:pPr>
            <w:r>
              <w:rPr>
                <w:sz w:val="20"/>
              </w:rPr>
              <w:t>2 próbki</w:t>
            </w:r>
          </w:p>
        </w:tc>
      </w:tr>
      <w:tr w:rsidR="00696B9C" w14:paraId="416ECA3A" w14:textId="77777777">
        <w:trPr>
          <w:trHeight w:val="460"/>
        </w:trPr>
        <w:tc>
          <w:tcPr>
            <w:tcW w:w="636" w:type="dxa"/>
          </w:tcPr>
          <w:p w14:paraId="39ACCD7D" w14:textId="77777777" w:rsidR="00696B9C" w:rsidRDefault="0030015F">
            <w:pPr>
              <w:pStyle w:val="TableParagraph"/>
              <w:spacing w:line="223" w:lineRule="exact"/>
              <w:ind w:left="10"/>
              <w:jc w:val="center"/>
              <w:rPr>
                <w:sz w:val="20"/>
              </w:rPr>
            </w:pPr>
            <w:r>
              <w:rPr>
                <w:w w:val="99"/>
                <w:sz w:val="20"/>
              </w:rPr>
              <w:t>3</w:t>
            </w:r>
          </w:p>
        </w:tc>
        <w:tc>
          <w:tcPr>
            <w:tcW w:w="3545" w:type="dxa"/>
          </w:tcPr>
          <w:p w14:paraId="355410F3" w14:textId="77777777" w:rsidR="00696B9C" w:rsidRDefault="0030015F">
            <w:pPr>
              <w:pStyle w:val="TableParagraph"/>
              <w:spacing w:line="223" w:lineRule="exact"/>
              <w:ind w:left="68"/>
              <w:rPr>
                <w:sz w:val="20"/>
              </w:rPr>
            </w:pPr>
            <w:r>
              <w:rPr>
                <w:sz w:val="20"/>
              </w:rPr>
              <w:t>Wilgotność optymalna gruntu w ściętym</w:t>
            </w:r>
          </w:p>
          <w:p w14:paraId="751AFA43" w14:textId="77777777" w:rsidR="00696B9C" w:rsidRDefault="0030015F">
            <w:pPr>
              <w:pStyle w:val="TableParagraph"/>
              <w:spacing w:line="217" w:lineRule="exact"/>
              <w:ind w:left="69"/>
              <w:rPr>
                <w:sz w:val="20"/>
              </w:rPr>
            </w:pPr>
            <w:r>
              <w:rPr>
                <w:sz w:val="20"/>
              </w:rPr>
              <w:t>poboczu</w:t>
            </w:r>
          </w:p>
        </w:tc>
        <w:tc>
          <w:tcPr>
            <w:tcW w:w="3259" w:type="dxa"/>
          </w:tcPr>
          <w:p w14:paraId="26FFE131" w14:textId="77777777" w:rsidR="00696B9C" w:rsidRDefault="0030015F">
            <w:pPr>
              <w:pStyle w:val="TableParagraph"/>
              <w:spacing w:before="113"/>
              <w:ind w:left="175" w:right="162"/>
              <w:jc w:val="center"/>
              <w:rPr>
                <w:sz w:val="20"/>
              </w:rPr>
            </w:pPr>
            <w:r>
              <w:rPr>
                <w:sz w:val="20"/>
              </w:rPr>
              <w:t>2 próbki</w:t>
            </w:r>
          </w:p>
        </w:tc>
      </w:tr>
      <w:tr w:rsidR="00696B9C" w14:paraId="4DA4654E" w14:textId="77777777">
        <w:trPr>
          <w:trHeight w:val="460"/>
        </w:trPr>
        <w:tc>
          <w:tcPr>
            <w:tcW w:w="636" w:type="dxa"/>
          </w:tcPr>
          <w:p w14:paraId="5250DA1A" w14:textId="77777777" w:rsidR="00696B9C" w:rsidRDefault="0030015F">
            <w:pPr>
              <w:pStyle w:val="TableParagraph"/>
              <w:spacing w:line="223" w:lineRule="exact"/>
              <w:ind w:left="10"/>
              <w:jc w:val="center"/>
              <w:rPr>
                <w:sz w:val="20"/>
              </w:rPr>
            </w:pPr>
            <w:r>
              <w:rPr>
                <w:w w:val="99"/>
                <w:sz w:val="20"/>
              </w:rPr>
              <w:t>4</w:t>
            </w:r>
          </w:p>
        </w:tc>
        <w:tc>
          <w:tcPr>
            <w:tcW w:w="3545" w:type="dxa"/>
          </w:tcPr>
          <w:p w14:paraId="02CBF8C8" w14:textId="77777777" w:rsidR="00696B9C" w:rsidRDefault="0030015F">
            <w:pPr>
              <w:pStyle w:val="TableParagraph"/>
              <w:spacing w:line="223" w:lineRule="exact"/>
              <w:ind w:left="68"/>
              <w:rPr>
                <w:sz w:val="20"/>
              </w:rPr>
            </w:pPr>
            <w:r>
              <w:rPr>
                <w:sz w:val="20"/>
              </w:rPr>
              <w:t>Wskaźnik zagęszczenia na ścinanych lub</w:t>
            </w:r>
          </w:p>
          <w:p w14:paraId="6613C242" w14:textId="77777777" w:rsidR="00696B9C" w:rsidRDefault="0030015F">
            <w:pPr>
              <w:pStyle w:val="TableParagraph"/>
              <w:spacing w:line="217" w:lineRule="exact"/>
              <w:ind w:left="69"/>
              <w:rPr>
                <w:sz w:val="20"/>
              </w:rPr>
            </w:pPr>
            <w:r>
              <w:rPr>
                <w:sz w:val="20"/>
              </w:rPr>
              <w:t>uzupełnianych poboczach</w:t>
            </w:r>
          </w:p>
        </w:tc>
        <w:tc>
          <w:tcPr>
            <w:tcW w:w="3259" w:type="dxa"/>
          </w:tcPr>
          <w:p w14:paraId="1F104143" w14:textId="77777777" w:rsidR="00696B9C" w:rsidRDefault="0030015F">
            <w:pPr>
              <w:pStyle w:val="TableParagraph"/>
              <w:spacing w:before="113"/>
              <w:ind w:left="172" w:right="162"/>
              <w:jc w:val="center"/>
              <w:rPr>
                <w:sz w:val="20"/>
              </w:rPr>
            </w:pPr>
            <w:r>
              <w:rPr>
                <w:sz w:val="20"/>
              </w:rPr>
              <w:t>2 razy na 1 km</w:t>
            </w:r>
          </w:p>
        </w:tc>
      </w:tr>
    </w:tbl>
    <w:p w14:paraId="36CF437E" w14:textId="77777777" w:rsidR="00696B9C" w:rsidRDefault="00696B9C">
      <w:pPr>
        <w:pStyle w:val="Tekstpodstawowy"/>
        <w:spacing w:before="1"/>
        <w:ind w:left="0"/>
        <w:rPr>
          <w:sz w:val="31"/>
        </w:rPr>
      </w:pPr>
    </w:p>
    <w:p w14:paraId="485D10AA" w14:textId="77777777" w:rsidR="00696B9C" w:rsidRDefault="0030015F">
      <w:pPr>
        <w:pStyle w:val="Nagwek31"/>
        <w:numPr>
          <w:ilvl w:val="1"/>
          <w:numId w:val="54"/>
        </w:numPr>
        <w:tabs>
          <w:tab w:val="left" w:pos="911"/>
        </w:tabs>
        <w:spacing w:before="0"/>
      </w:pPr>
      <w:r>
        <w:t>Pomiar cech geometrycznych ścinanych lub uzupełnianych</w:t>
      </w:r>
      <w:r>
        <w:rPr>
          <w:spacing w:val="-5"/>
        </w:rPr>
        <w:t xml:space="preserve"> </w:t>
      </w:r>
      <w:r>
        <w:t>poboczy</w:t>
      </w:r>
    </w:p>
    <w:p w14:paraId="35552612" w14:textId="77777777" w:rsidR="00696B9C" w:rsidRDefault="0030015F">
      <w:pPr>
        <w:pStyle w:val="Tekstpodstawowy"/>
        <w:spacing w:before="116" w:after="9" w:line="364" w:lineRule="auto"/>
        <w:ind w:right="2248" w:firstLine="707"/>
      </w:pPr>
      <w:r>
        <w:t>Częstotliwość oraz zakres pomiarów po zakończeniu robót podano w tablicy 2. Tablica 2. Częstotliwość oraz zakres pomiarów ścinanych lub uzupełnianych poboczy</w:t>
      </w: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6"/>
        <w:gridCol w:w="3545"/>
        <w:gridCol w:w="3259"/>
      </w:tblGrid>
      <w:tr w:rsidR="00696B9C" w14:paraId="5E84B0C9" w14:textId="77777777">
        <w:trPr>
          <w:trHeight w:val="349"/>
        </w:trPr>
        <w:tc>
          <w:tcPr>
            <w:tcW w:w="636" w:type="dxa"/>
            <w:tcBorders>
              <w:bottom w:val="double" w:sz="2" w:space="0" w:color="000000"/>
            </w:tcBorders>
          </w:tcPr>
          <w:p w14:paraId="1EA251FD" w14:textId="77777777" w:rsidR="00696B9C" w:rsidRDefault="0030015F">
            <w:pPr>
              <w:pStyle w:val="TableParagraph"/>
              <w:spacing w:before="53"/>
              <w:ind w:left="161" w:right="99"/>
              <w:jc w:val="center"/>
              <w:rPr>
                <w:sz w:val="20"/>
              </w:rPr>
            </w:pPr>
            <w:r>
              <w:rPr>
                <w:sz w:val="20"/>
              </w:rPr>
              <w:t>Lp.</w:t>
            </w:r>
          </w:p>
        </w:tc>
        <w:tc>
          <w:tcPr>
            <w:tcW w:w="3545" w:type="dxa"/>
            <w:tcBorders>
              <w:bottom w:val="double" w:sz="2" w:space="0" w:color="000000"/>
            </w:tcBorders>
          </w:tcPr>
          <w:p w14:paraId="54301B65" w14:textId="77777777" w:rsidR="00696B9C" w:rsidRDefault="0030015F">
            <w:pPr>
              <w:pStyle w:val="TableParagraph"/>
              <w:spacing w:before="53"/>
              <w:ind w:left="1036"/>
              <w:rPr>
                <w:sz w:val="20"/>
              </w:rPr>
            </w:pPr>
            <w:r>
              <w:rPr>
                <w:sz w:val="20"/>
              </w:rPr>
              <w:t>Wyszczególnienie</w:t>
            </w:r>
          </w:p>
        </w:tc>
        <w:tc>
          <w:tcPr>
            <w:tcW w:w="3259" w:type="dxa"/>
            <w:tcBorders>
              <w:bottom w:val="double" w:sz="2" w:space="0" w:color="000000"/>
            </w:tcBorders>
          </w:tcPr>
          <w:p w14:paraId="5497CC47" w14:textId="77777777" w:rsidR="00696B9C" w:rsidRDefault="0030015F">
            <w:pPr>
              <w:pStyle w:val="TableParagraph"/>
              <w:spacing w:before="53"/>
              <w:ind w:left="176" w:right="162"/>
              <w:jc w:val="center"/>
              <w:rPr>
                <w:sz w:val="20"/>
              </w:rPr>
            </w:pPr>
            <w:r>
              <w:rPr>
                <w:sz w:val="20"/>
              </w:rPr>
              <w:t>Minimalna częstotliwość pomiarów</w:t>
            </w:r>
          </w:p>
        </w:tc>
      </w:tr>
      <w:tr w:rsidR="00696B9C" w14:paraId="59C9DEF9" w14:textId="77777777">
        <w:trPr>
          <w:trHeight w:val="349"/>
        </w:trPr>
        <w:tc>
          <w:tcPr>
            <w:tcW w:w="636" w:type="dxa"/>
            <w:tcBorders>
              <w:top w:val="double" w:sz="2" w:space="0" w:color="000000"/>
            </w:tcBorders>
          </w:tcPr>
          <w:p w14:paraId="237EE590" w14:textId="77777777" w:rsidR="00696B9C" w:rsidRDefault="0030015F">
            <w:pPr>
              <w:pStyle w:val="TableParagraph"/>
              <w:spacing w:before="52"/>
              <w:ind w:left="10"/>
              <w:jc w:val="center"/>
              <w:rPr>
                <w:sz w:val="20"/>
              </w:rPr>
            </w:pPr>
            <w:r>
              <w:rPr>
                <w:w w:val="99"/>
                <w:sz w:val="20"/>
              </w:rPr>
              <w:t>1</w:t>
            </w:r>
          </w:p>
        </w:tc>
        <w:tc>
          <w:tcPr>
            <w:tcW w:w="3545" w:type="dxa"/>
            <w:tcBorders>
              <w:top w:val="double" w:sz="2" w:space="0" w:color="000000"/>
            </w:tcBorders>
          </w:tcPr>
          <w:p w14:paraId="56399748" w14:textId="77777777" w:rsidR="00696B9C" w:rsidRDefault="0030015F">
            <w:pPr>
              <w:pStyle w:val="TableParagraph"/>
              <w:spacing w:before="52"/>
              <w:ind w:left="68"/>
              <w:rPr>
                <w:sz w:val="20"/>
              </w:rPr>
            </w:pPr>
            <w:r>
              <w:rPr>
                <w:sz w:val="20"/>
              </w:rPr>
              <w:t>Spadki poprzeczne</w:t>
            </w:r>
          </w:p>
        </w:tc>
        <w:tc>
          <w:tcPr>
            <w:tcW w:w="3259" w:type="dxa"/>
            <w:tcBorders>
              <w:top w:val="double" w:sz="2" w:space="0" w:color="000000"/>
            </w:tcBorders>
          </w:tcPr>
          <w:p w14:paraId="7A6D9A6A" w14:textId="77777777" w:rsidR="00696B9C" w:rsidRDefault="0030015F">
            <w:pPr>
              <w:pStyle w:val="TableParagraph"/>
              <w:spacing w:before="52"/>
              <w:ind w:left="174" w:right="162"/>
              <w:jc w:val="center"/>
              <w:rPr>
                <w:sz w:val="20"/>
              </w:rPr>
            </w:pPr>
            <w:r>
              <w:rPr>
                <w:sz w:val="20"/>
              </w:rPr>
              <w:t>2 razy na 100 m</w:t>
            </w:r>
          </w:p>
        </w:tc>
      </w:tr>
      <w:tr w:rsidR="00696B9C" w14:paraId="308372D6" w14:textId="77777777">
        <w:trPr>
          <w:trHeight w:val="349"/>
        </w:trPr>
        <w:tc>
          <w:tcPr>
            <w:tcW w:w="636" w:type="dxa"/>
          </w:tcPr>
          <w:p w14:paraId="307BEA13" w14:textId="77777777" w:rsidR="00696B9C" w:rsidRDefault="0030015F">
            <w:pPr>
              <w:pStyle w:val="TableParagraph"/>
              <w:spacing w:before="53"/>
              <w:ind w:left="10"/>
              <w:jc w:val="center"/>
              <w:rPr>
                <w:sz w:val="20"/>
              </w:rPr>
            </w:pPr>
            <w:r>
              <w:rPr>
                <w:w w:val="99"/>
                <w:sz w:val="20"/>
              </w:rPr>
              <w:t>2</w:t>
            </w:r>
          </w:p>
        </w:tc>
        <w:tc>
          <w:tcPr>
            <w:tcW w:w="3545" w:type="dxa"/>
          </w:tcPr>
          <w:p w14:paraId="1CCF98CC" w14:textId="77777777" w:rsidR="00696B9C" w:rsidRDefault="0030015F">
            <w:pPr>
              <w:pStyle w:val="TableParagraph"/>
              <w:spacing w:before="53"/>
              <w:ind w:left="68"/>
              <w:rPr>
                <w:sz w:val="20"/>
              </w:rPr>
            </w:pPr>
            <w:r>
              <w:rPr>
                <w:sz w:val="20"/>
              </w:rPr>
              <w:t>Równość podłużna</w:t>
            </w:r>
          </w:p>
        </w:tc>
        <w:tc>
          <w:tcPr>
            <w:tcW w:w="3259" w:type="dxa"/>
            <w:vMerge w:val="restart"/>
          </w:tcPr>
          <w:p w14:paraId="63257EEF" w14:textId="77777777" w:rsidR="00696B9C" w:rsidRDefault="0030015F">
            <w:pPr>
              <w:pStyle w:val="TableParagraph"/>
              <w:spacing w:before="113"/>
              <w:ind w:left="176" w:right="159"/>
              <w:jc w:val="center"/>
              <w:rPr>
                <w:sz w:val="20"/>
              </w:rPr>
            </w:pPr>
            <w:r>
              <w:rPr>
                <w:sz w:val="20"/>
              </w:rPr>
              <w:t>co 50 m</w:t>
            </w:r>
          </w:p>
        </w:tc>
      </w:tr>
      <w:tr w:rsidR="00696B9C" w14:paraId="38701530" w14:textId="77777777">
        <w:trPr>
          <w:trHeight w:val="352"/>
        </w:trPr>
        <w:tc>
          <w:tcPr>
            <w:tcW w:w="636" w:type="dxa"/>
          </w:tcPr>
          <w:p w14:paraId="3DD957AE" w14:textId="77777777" w:rsidR="00696B9C" w:rsidRDefault="0030015F">
            <w:pPr>
              <w:pStyle w:val="TableParagraph"/>
              <w:spacing w:before="53"/>
              <w:ind w:left="10"/>
              <w:jc w:val="center"/>
              <w:rPr>
                <w:sz w:val="20"/>
              </w:rPr>
            </w:pPr>
            <w:r>
              <w:rPr>
                <w:w w:val="99"/>
                <w:sz w:val="20"/>
              </w:rPr>
              <w:t>3</w:t>
            </w:r>
          </w:p>
        </w:tc>
        <w:tc>
          <w:tcPr>
            <w:tcW w:w="3545" w:type="dxa"/>
          </w:tcPr>
          <w:p w14:paraId="5605832E" w14:textId="77777777" w:rsidR="00696B9C" w:rsidRDefault="0030015F">
            <w:pPr>
              <w:pStyle w:val="TableParagraph"/>
              <w:spacing w:before="53"/>
              <w:ind w:left="68"/>
              <w:rPr>
                <w:sz w:val="20"/>
              </w:rPr>
            </w:pPr>
            <w:r>
              <w:rPr>
                <w:sz w:val="20"/>
              </w:rPr>
              <w:t>Równość poprzeczna</w:t>
            </w:r>
          </w:p>
        </w:tc>
        <w:tc>
          <w:tcPr>
            <w:tcW w:w="3259" w:type="dxa"/>
            <w:vMerge/>
            <w:tcBorders>
              <w:top w:val="nil"/>
            </w:tcBorders>
          </w:tcPr>
          <w:p w14:paraId="2C8654CD" w14:textId="77777777" w:rsidR="00696B9C" w:rsidRDefault="00696B9C">
            <w:pPr>
              <w:rPr>
                <w:sz w:val="2"/>
                <w:szCs w:val="2"/>
              </w:rPr>
            </w:pPr>
          </w:p>
        </w:tc>
      </w:tr>
    </w:tbl>
    <w:p w14:paraId="3EE9AEAD" w14:textId="77777777" w:rsidR="00696B9C" w:rsidRDefault="00696B9C">
      <w:pPr>
        <w:rPr>
          <w:sz w:val="2"/>
          <w:szCs w:val="2"/>
        </w:rPr>
        <w:sectPr w:rsidR="00696B9C">
          <w:pgSz w:w="11910" w:h="16840"/>
          <w:pgMar w:top="480" w:right="1180" w:bottom="440" w:left="860" w:header="0" w:footer="176" w:gutter="0"/>
          <w:cols w:space="708"/>
        </w:sectPr>
      </w:pPr>
    </w:p>
    <w:p w14:paraId="25DEED54" w14:textId="77777777" w:rsidR="00696B9C" w:rsidRDefault="0030015F">
      <w:pPr>
        <w:pStyle w:val="Akapitzlist"/>
        <w:numPr>
          <w:ilvl w:val="2"/>
          <w:numId w:val="54"/>
        </w:numPr>
        <w:tabs>
          <w:tab w:val="left" w:pos="1060"/>
        </w:tabs>
        <w:spacing w:before="71"/>
        <w:rPr>
          <w:sz w:val="20"/>
        </w:rPr>
      </w:pPr>
      <w:r>
        <w:rPr>
          <w:sz w:val="20"/>
        </w:rPr>
        <w:lastRenderedPageBreak/>
        <w:t>Spadki poprzeczne poboczy</w:t>
      </w:r>
    </w:p>
    <w:p w14:paraId="7443781E" w14:textId="77777777" w:rsidR="00696B9C" w:rsidRDefault="0030015F">
      <w:pPr>
        <w:pStyle w:val="Tekstpodstawowy"/>
        <w:tabs>
          <w:tab w:val="left" w:pos="8514"/>
        </w:tabs>
        <w:spacing w:before="80" w:line="294" w:lineRule="exact"/>
        <w:ind w:left="1265"/>
        <w:rPr>
          <w:rFonts w:ascii="UnBatang" w:hAnsi="UnBatang"/>
        </w:rPr>
      </w:pPr>
      <w:r>
        <w:t>Spadki</w:t>
      </w:r>
      <w:r>
        <w:rPr>
          <w:spacing w:val="12"/>
        </w:rPr>
        <w:t xml:space="preserve"> </w:t>
      </w:r>
      <w:r>
        <w:t>poprzeczne</w:t>
      </w:r>
      <w:r>
        <w:rPr>
          <w:spacing w:val="14"/>
        </w:rPr>
        <w:t xml:space="preserve"> </w:t>
      </w:r>
      <w:r>
        <w:t>poboczy</w:t>
      </w:r>
      <w:r>
        <w:rPr>
          <w:spacing w:val="9"/>
        </w:rPr>
        <w:t xml:space="preserve"> </w:t>
      </w:r>
      <w:r>
        <w:t>powinny</w:t>
      </w:r>
      <w:r>
        <w:rPr>
          <w:spacing w:val="13"/>
        </w:rPr>
        <w:t xml:space="preserve"> </w:t>
      </w:r>
      <w:r>
        <w:t>być</w:t>
      </w:r>
      <w:r>
        <w:rPr>
          <w:spacing w:val="15"/>
        </w:rPr>
        <w:t xml:space="preserve"> </w:t>
      </w:r>
      <w:r>
        <w:t>zgodne</w:t>
      </w:r>
      <w:r>
        <w:rPr>
          <w:spacing w:val="14"/>
        </w:rPr>
        <w:t xml:space="preserve"> </w:t>
      </w:r>
      <w:r>
        <w:t>z</w:t>
      </w:r>
      <w:r>
        <w:rPr>
          <w:spacing w:val="16"/>
        </w:rPr>
        <w:t xml:space="preserve"> </w:t>
      </w:r>
      <w:r>
        <w:t>dokumentacją</w:t>
      </w:r>
      <w:r>
        <w:rPr>
          <w:spacing w:val="16"/>
        </w:rPr>
        <w:t xml:space="preserve"> </w:t>
      </w:r>
      <w:r>
        <w:t>projektową,</w:t>
      </w:r>
      <w:r>
        <w:tab/>
        <w:t>z tolerancją</w:t>
      </w:r>
      <w:r>
        <w:rPr>
          <w:spacing w:val="1"/>
        </w:rPr>
        <w:t xml:space="preserve"> </w:t>
      </w:r>
      <w:r>
        <w:rPr>
          <w:rFonts w:ascii="UnBatang" w:hAnsi="UnBatang"/>
          <w:w w:val="95"/>
        </w:rPr>
        <w:t></w:t>
      </w:r>
    </w:p>
    <w:p w14:paraId="5B641779" w14:textId="77777777" w:rsidR="00696B9C" w:rsidRDefault="0030015F">
      <w:pPr>
        <w:pStyle w:val="Tekstpodstawowy"/>
        <w:spacing w:line="221" w:lineRule="exact"/>
      </w:pPr>
      <w:r>
        <w:t>1%.</w:t>
      </w:r>
    </w:p>
    <w:p w14:paraId="29E57179" w14:textId="77777777" w:rsidR="00696B9C" w:rsidRDefault="0030015F">
      <w:pPr>
        <w:pStyle w:val="Akapitzlist"/>
        <w:numPr>
          <w:ilvl w:val="2"/>
          <w:numId w:val="54"/>
        </w:numPr>
        <w:tabs>
          <w:tab w:val="left" w:pos="1060"/>
        </w:tabs>
        <w:spacing w:before="120"/>
        <w:rPr>
          <w:sz w:val="20"/>
        </w:rPr>
      </w:pPr>
      <w:r>
        <w:rPr>
          <w:sz w:val="20"/>
        </w:rPr>
        <w:t>Równość</w:t>
      </w:r>
      <w:r>
        <w:rPr>
          <w:spacing w:val="-2"/>
          <w:sz w:val="20"/>
        </w:rPr>
        <w:t xml:space="preserve"> </w:t>
      </w:r>
      <w:r>
        <w:rPr>
          <w:sz w:val="20"/>
        </w:rPr>
        <w:t>poboczy</w:t>
      </w:r>
    </w:p>
    <w:p w14:paraId="623EF3BD" w14:textId="77777777" w:rsidR="00696B9C" w:rsidRDefault="0030015F">
      <w:pPr>
        <w:pStyle w:val="Tekstpodstawowy"/>
        <w:spacing w:before="121" w:line="229" w:lineRule="exact"/>
        <w:ind w:left="1265"/>
      </w:pPr>
      <w:r>
        <w:t>Nierówności podłużne i poprzeczne należy mierzyć łatą 4-metrową wg BN-68/8931-04 [2].</w:t>
      </w:r>
    </w:p>
    <w:p w14:paraId="24199020" w14:textId="77777777" w:rsidR="00696B9C" w:rsidRDefault="0030015F">
      <w:pPr>
        <w:pStyle w:val="Tekstpodstawowy"/>
        <w:spacing w:line="229" w:lineRule="exact"/>
      </w:pPr>
      <w:r>
        <w:t>Maksymalny prześwit pod łatą nie może przekraczać 15 mm.</w:t>
      </w:r>
    </w:p>
    <w:p w14:paraId="03BAD5C6" w14:textId="77777777" w:rsidR="00696B9C" w:rsidRDefault="0030015F">
      <w:pPr>
        <w:pStyle w:val="Nagwek31"/>
        <w:numPr>
          <w:ilvl w:val="0"/>
          <w:numId w:val="54"/>
        </w:numPr>
        <w:tabs>
          <w:tab w:val="left" w:pos="760"/>
        </w:tabs>
      </w:pPr>
      <w:r>
        <w:t>OBMIAR</w:t>
      </w:r>
      <w:r>
        <w:rPr>
          <w:spacing w:val="-2"/>
        </w:rPr>
        <w:t xml:space="preserve"> </w:t>
      </w:r>
      <w:r>
        <w:t>ROBÓT</w:t>
      </w:r>
    </w:p>
    <w:p w14:paraId="31A7BE9C" w14:textId="77777777" w:rsidR="00696B9C" w:rsidRDefault="0030015F">
      <w:pPr>
        <w:pStyle w:val="Akapitzlist"/>
        <w:numPr>
          <w:ilvl w:val="1"/>
          <w:numId w:val="54"/>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0B482A8F" w14:textId="77777777" w:rsidR="00696B9C" w:rsidRDefault="0030015F">
      <w:pPr>
        <w:pStyle w:val="Tekstpodstawowy"/>
        <w:spacing w:before="116"/>
        <w:ind w:left="1265"/>
      </w:pPr>
      <w:r>
        <w:t>Ogólne zasady obmiaru robót podano w SST D-M-00.00.00 „Wymagania ogólne” pkt 7.</w:t>
      </w:r>
    </w:p>
    <w:p w14:paraId="6A957927" w14:textId="77777777" w:rsidR="00696B9C" w:rsidRDefault="0030015F">
      <w:pPr>
        <w:pStyle w:val="Nagwek31"/>
        <w:numPr>
          <w:ilvl w:val="1"/>
          <w:numId w:val="54"/>
        </w:numPr>
        <w:tabs>
          <w:tab w:val="left" w:pos="911"/>
        </w:tabs>
      </w:pPr>
      <w:r>
        <w:t>Jednostka obmiarowa</w:t>
      </w:r>
    </w:p>
    <w:p w14:paraId="0355B8C5" w14:textId="77777777" w:rsidR="00696B9C" w:rsidRDefault="0030015F">
      <w:pPr>
        <w:pStyle w:val="Tekstpodstawowy"/>
        <w:spacing w:before="116"/>
        <w:ind w:left="1266"/>
      </w:pPr>
      <w:r>
        <w:t>Jednostką obmiarową jest m</w:t>
      </w:r>
      <w:r>
        <w:rPr>
          <w:vertAlign w:val="superscript"/>
        </w:rPr>
        <w:t>2</w:t>
      </w:r>
      <w:r>
        <w:t xml:space="preserve"> (metr kwadratowy) wykonanych robót na poboczach.</w:t>
      </w:r>
    </w:p>
    <w:p w14:paraId="0A9E0AC0" w14:textId="77777777" w:rsidR="00696B9C" w:rsidRDefault="0030015F">
      <w:pPr>
        <w:pStyle w:val="Nagwek31"/>
        <w:numPr>
          <w:ilvl w:val="0"/>
          <w:numId w:val="54"/>
        </w:numPr>
        <w:tabs>
          <w:tab w:val="left" w:pos="760"/>
        </w:tabs>
        <w:spacing w:before="122"/>
      </w:pPr>
      <w:r>
        <w:t>ODBIÓR ROBÓT</w:t>
      </w:r>
    </w:p>
    <w:p w14:paraId="6C0F2F87" w14:textId="77777777" w:rsidR="00696B9C" w:rsidRDefault="0030015F">
      <w:pPr>
        <w:pStyle w:val="Tekstpodstawowy"/>
        <w:spacing w:before="116"/>
        <w:ind w:left="1266"/>
      </w:pPr>
      <w:r>
        <w:t>Ogólne zasady odbioru robót podano w SST D-M-00.00.00 „Wymagania ogólne” pkt 8.</w:t>
      </w:r>
    </w:p>
    <w:p w14:paraId="1D9F4EB3" w14:textId="77777777" w:rsidR="00696B9C" w:rsidRDefault="0030015F">
      <w:pPr>
        <w:pStyle w:val="Tekstpodstawowy"/>
        <w:tabs>
          <w:tab w:val="left" w:pos="8384"/>
        </w:tabs>
        <w:ind w:right="236" w:firstLine="707"/>
      </w:pPr>
      <w:r>
        <w:t>Roboty uznaje się za wykonane zgodnie z dokumentacją</w:t>
      </w:r>
      <w:r>
        <w:rPr>
          <w:spacing w:val="16"/>
        </w:rPr>
        <w:t xml:space="preserve"> </w:t>
      </w:r>
      <w:r>
        <w:t>projektową,</w:t>
      </w:r>
      <w:r>
        <w:rPr>
          <w:spacing w:val="4"/>
        </w:rPr>
        <w:t xml:space="preserve"> </w:t>
      </w:r>
      <w:r>
        <w:t>SST</w:t>
      </w:r>
      <w:r>
        <w:tab/>
        <w:t>i wymaganiami Inżyniera, jeżeli wszystkie pomiary i badania z zachowaniem tolerancji wg pkt 6 dały wyniki</w:t>
      </w:r>
      <w:r>
        <w:rPr>
          <w:spacing w:val="-14"/>
        </w:rPr>
        <w:t xml:space="preserve"> </w:t>
      </w:r>
      <w:r>
        <w:t>pozytywne.</w:t>
      </w:r>
    </w:p>
    <w:p w14:paraId="039AD7DD" w14:textId="77777777" w:rsidR="00696B9C" w:rsidRDefault="0030015F">
      <w:pPr>
        <w:pStyle w:val="Nagwek31"/>
        <w:numPr>
          <w:ilvl w:val="0"/>
          <w:numId w:val="54"/>
        </w:numPr>
        <w:tabs>
          <w:tab w:val="left" w:pos="760"/>
        </w:tabs>
        <w:spacing w:before="126"/>
      </w:pPr>
      <w:r>
        <w:t>PODSTAWA</w:t>
      </w:r>
      <w:r>
        <w:rPr>
          <w:spacing w:val="-2"/>
        </w:rPr>
        <w:t xml:space="preserve"> </w:t>
      </w:r>
      <w:r>
        <w:t>PŁATNOŚCI</w:t>
      </w:r>
    </w:p>
    <w:p w14:paraId="6657DA8D" w14:textId="77777777" w:rsidR="00696B9C" w:rsidRDefault="0030015F">
      <w:pPr>
        <w:pStyle w:val="Akapitzlist"/>
        <w:numPr>
          <w:ilvl w:val="1"/>
          <w:numId w:val="54"/>
        </w:numPr>
        <w:tabs>
          <w:tab w:val="left" w:pos="911"/>
        </w:tabs>
        <w:spacing w:before="121"/>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536845F0" w14:textId="77777777" w:rsidR="00696B9C" w:rsidRDefault="0030015F">
      <w:pPr>
        <w:pStyle w:val="Tekstpodstawowy"/>
        <w:spacing w:before="113"/>
        <w:ind w:left="1265"/>
      </w:pPr>
      <w:r>
        <w:t>Ogólne ustalenia dotyczące podstawy płatności podano w SST D-M-00.00.00 „Wymagania ogólne” pkt</w:t>
      </w:r>
    </w:p>
    <w:p w14:paraId="624FE58C" w14:textId="77777777" w:rsidR="00696B9C" w:rsidRDefault="0030015F">
      <w:pPr>
        <w:pStyle w:val="Tekstpodstawowy"/>
      </w:pPr>
      <w:r>
        <w:t>9.</w:t>
      </w:r>
    </w:p>
    <w:p w14:paraId="2E261223" w14:textId="77777777" w:rsidR="00696B9C" w:rsidRDefault="0030015F">
      <w:pPr>
        <w:pStyle w:val="Nagwek31"/>
        <w:numPr>
          <w:ilvl w:val="1"/>
          <w:numId w:val="54"/>
        </w:numPr>
        <w:tabs>
          <w:tab w:val="left" w:pos="911"/>
        </w:tabs>
      </w:pPr>
      <w:r>
        <w:t>Cena jednostki</w:t>
      </w:r>
      <w:r>
        <w:rPr>
          <w:spacing w:val="1"/>
        </w:rPr>
        <w:t xml:space="preserve"> </w:t>
      </w:r>
      <w:r>
        <w:t>obmiarowej</w:t>
      </w:r>
    </w:p>
    <w:p w14:paraId="0592A03C" w14:textId="77777777" w:rsidR="00696B9C" w:rsidRDefault="0030015F">
      <w:pPr>
        <w:pStyle w:val="Tekstpodstawowy"/>
        <w:spacing w:before="116" w:line="209" w:lineRule="exact"/>
        <w:ind w:left="1266"/>
      </w:pPr>
      <w:r>
        <w:t>Cena wykonania 1 m</w:t>
      </w:r>
      <w:r>
        <w:rPr>
          <w:vertAlign w:val="superscript"/>
        </w:rPr>
        <w:t>2</w:t>
      </w:r>
      <w:r>
        <w:t xml:space="preserve"> robót obejmuje:</w:t>
      </w:r>
    </w:p>
    <w:p w14:paraId="6519D744" w14:textId="77777777" w:rsidR="00696B9C" w:rsidRDefault="0030015F">
      <w:pPr>
        <w:pStyle w:val="Akapitzlist"/>
        <w:numPr>
          <w:ilvl w:val="0"/>
          <w:numId w:val="57"/>
        </w:numPr>
        <w:tabs>
          <w:tab w:val="left" w:pos="842"/>
        </w:tabs>
        <w:spacing w:line="272" w:lineRule="exact"/>
        <w:rPr>
          <w:sz w:val="20"/>
        </w:rPr>
      </w:pPr>
      <w:r>
        <w:rPr>
          <w:sz w:val="20"/>
        </w:rPr>
        <w:t>prace pomiarowe i</w:t>
      </w:r>
      <w:r>
        <w:rPr>
          <w:spacing w:val="-2"/>
          <w:sz w:val="20"/>
        </w:rPr>
        <w:t xml:space="preserve"> </w:t>
      </w:r>
      <w:r>
        <w:rPr>
          <w:sz w:val="20"/>
        </w:rPr>
        <w:t>przygotowawcze,</w:t>
      </w:r>
    </w:p>
    <w:p w14:paraId="2B6431C2" w14:textId="77777777" w:rsidR="00696B9C" w:rsidRDefault="0030015F">
      <w:pPr>
        <w:pStyle w:val="Akapitzlist"/>
        <w:numPr>
          <w:ilvl w:val="0"/>
          <w:numId w:val="57"/>
        </w:numPr>
        <w:tabs>
          <w:tab w:val="left" w:pos="842"/>
        </w:tabs>
        <w:spacing w:line="244" w:lineRule="exact"/>
        <w:rPr>
          <w:sz w:val="20"/>
        </w:rPr>
      </w:pPr>
      <w:r>
        <w:rPr>
          <w:sz w:val="20"/>
        </w:rPr>
        <w:t>oznakowanie robót,</w:t>
      </w:r>
    </w:p>
    <w:p w14:paraId="3DD5A217" w14:textId="77777777" w:rsidR="00696B9C" w:rsidRDefault="0030015F">
      <w:pPr>
        <w:pStyle w:val="Akapitzlist"/>
        <w:numPr>
          <w:ilvl w:val="0"/>
          <w:numId w:val="57"/>
        </w:numPr>
        <w:tabs>
          <w:tab w:val="left" w:pos="842"/>
        </w:tabs>
        <w:spacing w:line="245" w:lineRule="exact"/>
        <w:rPr>
          <w:sz w:val="20"/>
        </w:rPr>
      </w:pPr>
      <w:r>
        <w:rPr>
          <w:sz w:val="20"/>
        </w:rPr>
        <w:t>ścięcie poboczy i zagęszczenie</w:t>
      </w:r>
      <w:r>
        <w:rPr>
          <w:spacing w:val="-4"/>
          <w:sz w:val="20"/>
        </w:rPr>
        <w:t xml:space="preserve"> </w:t>
      </w:r>
      <w:r>
        <w:rPr>
          <w:sz w:val="20"/>
        </w:rPr>
        <w:t>podłoża,</w:t>
      </w:r>
    </w:p>
    <w:p w14:paraId="47B81230" w14:textId="77777777" w:rsidR="00696B9C" w:rsidRDefault="0030015F">
      <w:pPr>
        <w:pStyle w:val="Akapitzlist"/>
        <w:numPr>
          <w:ilvl w:val="0"/>
          <w:numId w:val="57"/>
        </w:numPr>
        <w:tabs>
          <w:tab w:val="left" w:pos="842"/>
        </w:tabs>
        <w:spacing w:line="245" w:lineRule="exact"/>
        <w:rPr>
          <w:sz w:val="20"/>
        </w:rPr>
      </w:pPr>
      <w:r>
        <w:rPr>
          <w:sz w:val="20"/>
        </w:rPr>
        <w:t>odwiezienie gruntu na odkład,</w:t>
      </w:r>
    </w:p>
    <w:p w14:paraId="7B9EA05D" w14:textId="77777777" w:rsidR="00696B9C" w:rsidRDefault="0030015F">
      <w:pPr>
        <w:pStyle w:val="Akapitzlist"/>
        <w:numPr>
          <w:ilvl w:val="0"/>
          <w:numId w:val="57"/>
        </w:numPr>
        <w:tabs>
          <w:tab w:val="left" w:pos="842"/>
        </w:tabs>
        <w:spacing w:line="245" w:lineRule="exact"/>
        <w:rPr>
          <w:sz w:val="20"/>
        </w:rPr>
      </w:pPr>
      <w:r>
        <w:rPr>
          <w:sz w:val="20"/>
        </w:rPr>
        <w:t>dostarczenie materiału</w:t>
      </w:r>
      <w:r>
        <w:rPr>
          <w:spacing w:val="-1"/>
          <w:sz w:val="20"/>
        </w:rPr>
        <w:t xml:space="preserve"> </w:t>
      </w:r>
      <w:r>
        <w:rPr>
          <w:sz w:val="20"/>
        </w:rPr>
        <w:t>uzupełniającego,</w:t>
      </w:r>
    </w:p>
    <w:p w14:paraId="0F7B0354" w14:textId="77777777" w:rsidR="00696B9C" w:rsidRDefault="0030015F">
      <w:pPr>
        <w:pStyle w:val="Akapitzlist"/>
        <w:numPr>
          <w:ilvl w:val="0"/>
          <w:numId w:val="57"/>
        </w:numPr>
        <w:tabs>
          <w:tab w:val="left" w:pos="842"/>
        </w:tabs>
        <w:spacing w:line="245" w:lineRule="exact"/>
        <w:rPr>
          <w:sz w:val="20"/>
        </w:rPr>
      </w:pPr>
      <w:r>
        <w:rPr>
          <w:sz w:val="20"/>
        </w:rPr>
        <w:t>rozłożenie</w:t>
      </w:r>
      <w:r>
        <w:rPr>
          <w:spacing w:val="2"/>
          <w:sz w:val="20"/>
        </w:rPr>
        <w:t xml:space="preserve"> </w:t>
      </w:r>
      <w:r>
        <w:rPr>
          <w:sz w:val="20"/>
        </w:rPr>
        <w:t>materiału,</w:t>
      </w:r>
    </w:p>
    <w:p w14:paraId="7D3B6496" w14:textId="77777777" w:rsidR="00696B9C" w:rsidRDefault="0030015F">
      <w:pPr>
        <w:pStyle w:val="Akapitzlist"/>
        <w:numPr>
          <w:ilvl w:val="0"/>
          <w:numId w:val="57"/>
        </w:numPr>
        <w:tabs>
          <w:tab w:val="left" w:pos="842"/>
        </w:tabs>
        <w:spacing w:line="244" w:lineRule="exact"/>
        <w:rPr>
          <w:sz w:val="20"/>
        </w:rPr>
      </w:pPr>
      <w:r>
        <w:rPr>
          <w:sz w:val="20"/>
        </w:rPr>
        <w:t>zagęszczenie</w:t>
      </w:r>
      <w:r>
        <w:rPr>
          <w:spacing w:val="-2"/>
          <w:sz w:val="20"/>
        </w:rPr>
        <w:t xml:space="preserve"> </w:t>
      </w:r>
      <w:r>
        <w:rPr>
          <w:sz w:val="20"/>
        </w:rPr>
        <w:t>poboczy,</w:t>
      </w:r>
    </w:p>
    <w:p w14:paraId="6A8EBBBC" w14:textId="77777777" w:rsidR="00696B9C" w:rsidRDefault="0030015F">
      <w:pPr>
        <w:pStyle w:val="Akapitzlist"/>
        <w:numPr>
          <w:ilvl w:val="0"/>
          <w:numId w:val="57"/>
        </w:numPr>
        <w:tabs>
          <w:tab w:val="left" w:pos="842"/>
        </w:tabs>
        <w:spacing w:line="293" w:lineRule="exact"/>
        <w:rPr>
          <w:sz w:val="20"/>
        </w:rPr>
      </w:pPr>
      <w:r>
        <w:rPr>
          <w:sz w:val="20"/>
        </w:rPr>
        <w:t>przeprowadzenie pomiarów i badań laboratoryjnych wymaganych w specyfikacji</w:t>
      </w:r>
      <w:r>
        <w:rPr>
          <w:spacing w:val="-5"/>
          <w:sz w:val="20"/>
        </w:rPr>
        <w:t xml:space="preserve"> </w:t>
      </w:r>
      <w:r>
        <w:rPr>
          <w:sz w:val="20"/>
        </w:rPr>
        <w:t>technicznej.</w:t>
      </w:r>
    </w:p>
    <w:p w14:paraId="00C51536" w14:textId="77777777" w:rsidR="00696B9C" w:rsidRDefault="00696B9C">
      <w:pPr>
        <w:spacing w:line="293" w:lineRule="exact"/>
        <w:rPr>
          <w:sz w:val="20"/>
        </w:rPr>
        <w:sectPr w:rsidR="00696B9C">
          <w:pgSz w:w="11910" w:h="16840"/>
          <w:pgMar w:top="820" w:right="1180" w:bottom="440" w:left="860" w:header="0" w:footer="176" w:gutter="0"/>
          <w:cols w:space="708"/>
        </w:sectPr>
      </w:pPr>
    </w:p>
    <w:p w14:paraId="23CB5A0A" w14:textId="77777777" w:rsidR="00696B9C" w:rsidRDefault="00696B9C">
      <w:pPr>
        <w:pStyle w:val="Tekstpodstawowy"/>
        <w:spacing w:before="11"/>
        <w:ind w:left="0"/>
        <w:rPr>
          <w:sz w:val="13"/>
        </w:rPr>
      </w:pPr>
    </w:p>
    <w:p w14:paraId="4B49E58F" w14:textId="77777777" w:rsidR="00696B9C" w:rsidRDefault="0030015F">
      <w:pPr>
        <w:spacing w:before="89"/>
        <w:ind w:left="563" w:right="246"/>
        <w:jc w:val="center"/>
        <w:rPr>
          <w:sz w:val="28"/>
        </w:rPr>
      </w:pPr>
      <w:r>
        <w:rPr>
          <w:sz w:val="28"/>
        </w:rPr>
        <w:t>SZCZEGÓŁOWE SPECYFIKACJE TECHNICZNE</w:t>
      </w:r>
    </w:p>
    <w:p w14:paraId="6CF87F91" w14:textId="77777777" w:rsidR="00696B9C" w:rsidRDefault="00696B9C">
      <w:pPr>
        <w:pStyle w:val="Tekstpodstawowy"/>
        <w:ind w:left="0"/>
        <w:rPr>
          <w:sz w:val="30"/>
        </w:rPr>
      </w:pPr>
    </w:p>
    <w:p w14:paraId="1442D351" w14:textId="77777777" w:rsidR="00696B9C" w:rsidRDefault="00696B9C">
      <w:pPr>
        <w:pStyle w:val="Tekstpodstawowy"/>
        <w:ind w:left="0"/>
        <w:rPr>
          <w:sz w:val="30"/>
        </w:rPr>
      </w:pPr>
    </w:p>
    <w:p w14:paraId="62B184CB" w14:textId="77777777" w:rsidR="00696B9C" w:rsidRDefault="00696B9C">
      <w:pPr>
        <w:pStyle w:val="Tekstpodstawowy"/>
        <w:ind w:left="0"/>
        <w:rPr>
          <w:sz w:val="30"/>
        </w:rPr>
      </w:pPr>
    </w:p>
    <w:p w14:paraId="4F404CB1" w14:textId="77777777" w:rsidR="00696B9C" w:rsidRDefault="0030015F">
      <w:pPr>
        <w:spacing w:before="258" w:line="470" w:lineRule="auto"/>
        <w:ind w:left="3234" w:right="2319" w:firstLine="1152"/>
        <w:rPr>
          <w:rFonts w:ascii="Times New Roman"/>
          <w:b/>
          <w:sz w:val="28"/>
        </w:rPr>
      </w:pPr>
      <w:r>
        <w:rPr>
          <w:rFonts w:ascii="Times New Roman"/>
          <w:b/>
          <w:sz w:val="28"/>
        </w:rPr>
        <w:t>D - 07.01.01 OZNAKOWANIE POZIOME</w:t>
      </w:r>
    </w:p>
    <w:p w14:paraId="70CB002F" w14:textId="77777777" w:rsidR="00696B9C" w:rsidRDefault="00696B9C">
      <w:pPr>
        <w:pStyle w:val="Tekstpodstawowy"/>
        <w:ind w:left="0"/>
        <w:rPr>
          <w:rFonts w:ascii="Times New Roman"/>
          <w:b/>
          <w:sz w:val="30"/>
        </w:rPr>
      </w:pPr>
    </w:p>
    <w:p w14:paraId="36D2FBC4" w14:textId="77777777" w:rsidR="00696B9C" w:rsidRDefault="00696B9C">
      <w:pPr>
        <w:pStyle w:val="Tekstpodstawowy"/>
        <w:ind w:left="0"/>
        <w:rPr>
          <w:rFonts w:ascii="Times New Roman"/>
          <w:b/>
          <w:sz w:val="30"/>
        </w:rPr>
      </w:pPr>
    </w:p>
    <w:p w14:paraId="57116F3C" w14:textId="77777777" w:rsidR="00696B9C" w:rsidRDefault="00696B9C">
      <w:pPr>
        <w:pStyle w:val="Tekstpodstawowy"/>
        <w:ind w:left="0"/>
        <w:rPr>
          <w:rFonts w:ascii="Times New Roman"/>
          <w:b/>
          <w:sz w:val="30"/>
        </w:rPr>
      </w:pPr>
    </w:p>
    <w:p w14:paraId="52E53340" w14:textId="77777777" w:rsidR="00696B9C" w:rsidRDefault="00696B9C">
      <w:pPr>
        <w:pStyle w:val="Tekstpodstawowy"/>
        <w:ind w:left="0"/>
        <w:rPr>
          <w:rFonts w:ascii="Times New Roman"/>
          <w:b/>
          <w:sz w:val="30"/>
        </w:rPr>
      </w:pPr>
    </w:p>
    <w:p w14:paraId="3DEC1204" w14:textId="77777777" w:rsidR="00696B9C" w:rsidRDefault="00696B9C">
      <w:pPr>
        <w:pStyle w:val="Tekstpodstawowy"/>
        <w:ind w:left="0"/>
        <w:rPr>
          <w:rFonts w:ascii="Times New Roman"/>
          <w:b/>
          <w:sz w:val="30"/>
        </w:rPr>
      </w:pPr>
    </w:p>
    <w:p w14:paraId="247BEF48" w14:textId="77777777" w:rsidR="00696B9C" w:rsidRDefault="00696B9C">
      <w:pPr>
        <w:pStyle w:val="Tekstpodstawowy"/>
        <w:ind w:left="0"/>
        <w:rPr>
          <w:rFonts w:ascii="Times New Roman"/>
          <w:b/>
          <w:sz w:val="30"/>
        </w:rPr>
      </w:pPr>
    </w:p>
    <w:p w14:paraId="4197701A" w14:textId="77777777" w:rsidR="00696B9C" w:rsidRDefault="00696B9C">
      <w:pPr>
        <w:pStyle w:val="Tekstpodstawowy"/>
        <w:ind w:left="0"/>
        <w:rPr>
          <w:rFonts w:ascii="Times New Roman"/>
          <w:b/>
          <w:sz w:val="30"/>
        </w:rPr>
      </w:pPr>
    </w:p>
    <w:p w14:paraId="69B47234" w14:textId="77777777" w:rsidR="00696B9C" w:rsidRDefault="00696B9C">
      <w:pPr>
        <w:pStyle w:val="Tekstpodstawowy"/>
        <w:ind w:left="0"/>
        <w:rPr>
          <w:rFonts w:ascii="Times New Roman"/>
          <w:b/>
          <w:sz w:val="30"/>
        </w:rPr>
      </w:pPr>
    </w:p>
    <w:p w14:paraId="4A8E3026" w14:textId="77777777" w:rsidR="00696B9C" w:rsidRDefault="00696B9C">
      <w:pPr>
        <w:pStyle w:val="Tekstpodstawowy"/>
        <w:ind w:left="0"/>
        <w:rPr>
          <w:rFonts w:ascii="Times New Roman"/>
          <w:b/>
          <w:sz w:val="30"/>
        </w:rPr>
      </w:pPr>
    </w:p>
    <w:p w14:paraId="4BD9F3ED" w14:textId="77777777" w:rsidR="00696B9C" w:rsidRDefault="00696B9C">
      <w:pPr>
        <w:pStyle w:val="Tekstpodstawowy"/>
        <w:ind w:left="0"/>
        <w:rPr>
          <w:rFonts w:ascii="Times New Roman"/>
          <w:b/>
          <w:sz w:val="30"/>
        </w:rPr>
      </w:pPr>
    </w:p>
    <w:p w14:paraId="036FA7F0" w14:textId="77777777" w:rsidR="00696B9C" w:rsidRDefault="00696B9C">
      <w:pPr>
        <w:pStyle w:val="Tekstpodstawowy"/>
        <w:ind w:left="0"/>
        <w:rPr>
          <w:rFonts w:ascii="Times New Roman"/>
          <w:b/>
          <w:sz w:val="30"/>
        </w:rPr>
      </w:pPr>
    </w:p>
    <w:p w14:paraId="6D8A57AF" w14:textId="77777777" w:rsidR="00696B9C" w:rsidRDefault="00696B9C">
      <w:pPr>
        <w:pStyle w:val="Tekstpodstawowy"/>
        <w:ind w:left="0"/>
        <w:rPr>
          <w:rFonts w:ascii="Times New Roman"/>
          <w:b/>
          <w:sz w:val="30"/>
        </w:rPr>
      </w:pPr>
    </w:p>
    <w:p w14:paraId="6F52C8EF" w14:textId="77777777" w:rsidR="00696B9C" w:rsidRDefault="00696B9C">
      <w:pPr>
        <w:pStyle w:val="Tekstpodstawowy"/>
        <w:ind w:left="0"/>
        <w:rPr>
          <w:rFonts w:ascii="Times New Roman"/>
          <w:b/>
          <w:sz w:val="30"/>
        </w:rPr>
      </w:pPr>
    </w:p>
    <w:p w14:paraId="55F37C79" w14:textId="77777777" w:rsidR="00696B9C" w:rsidRDefault="00696B9C">
      <w:pPr>
        <w:pStyle w:val="Tekstpodstawowy"/>
        <w:ind w:left="0"/>
        <w:rPr>
          <w:rFonts w:ascii="Times New Roman"/>
          <w:b/>
          <w:sz w:val="30"/>
        </w:rPr>
      </w:pPr>
    </w:p>
    <w:p w14:paraId="78FB0D56" w14:textId="77777777" w:rsidR="00696B9C" w:rsidRDefault="00696B9C">
      <w:pPr>
        <w:pStyle w:val="Tekstpodstawowy"/>
        <w:ind w:left="0"/>
        <w:rPr>
          <w:rFonts w:ascii="Times New Roman"/>
          <w:b/>
          <w:sz w:val="30"/>
        </w:rPr>
      </w:pPr>
    </w:p>
    <w:p w14:paraId="523BA536" w14:textId="77777777" w:rsidR="00696B9C" w:rsidRDefault="00696B9C">
      <w:pPr>
        <w:pStyle w:val="Tekstpodstawowy"/>
        <w:ind w:left="0"/>
        <w:rPr>
          <w:rFonts w:ascii="Times New Roman"/>
          <w:b/>
          <w:sz w:val="30"/>
        </w:rPr>
      </w:pPr>
    </w:p>
    <w:p w14:paraId="553DE3F4" w14:textId="77777777" w:rsidR="00696B9C" w:rsidRDefault="00696B9C">
      <w:pPr>
        <w:pStyle w:val="Tekstpodstawowy"/>
        <w:ind w:left="0"/>
        <w:rPr>
          <w:rFonts w:ascii="Times New Roman"/>
          <w:b/>
          <w:sz w:val="30"/>
        </w:rPr>
      </w:pPr>
    </w:p>
    <w:p w14:paraId="425EF197" w14:textId="77777777" w:rsidR="00696B9C" w:rsidRDefault="00696B9C">
      <w:pPr>
        <w:pStyle w:val="Tekstpodstawowy"/>
        <w:ind w:left="0"/>
        <w:rPr>
          <w:rFonts w:ascii="Times New Roman"/>
          <w:b/>
          <w:sz w:val="30"/>
        </w:rPr>
      </w:pPr>
    </w:p>
    <w:p w14:paraId="4F67018D" w14:textId="77777777" w:rsidR="00696B9C" w:rsidRDefault="00696B9C">
      <w:pPr>
        <w:pStyle w:val="Tekstpodstawowy"/>
        <w:ind w:left="0"/>
        <w:rPr>
          <w:rFonts w:ascii="Times New Roman"/>
          <w:b/>
          <w:sz w:val="30"/>
        </w:rPr>
      </w:pPr>
    </w:p>
    <w:p w14:paraId="3DB353F1" w14:textId="77777777" w:rsidR="00696B9C" w:rsidRDefault="00696B9C">
      <w:pPr>
        <w:pStyle w:val="Tekstpodstawowy"/>
        <w:ind w:left="0"/>
        <w:rPr>
          <w:rFonts w:ascii="Times New Roman"/>
          <w:b/>
          <w:sz w:val="30"/>
        </w:rPr>
      </w:pPr>
    </w:p>
    <w:p w14:paraId="23A81699" w14:textId="77777777" w:rsidR="00696B9C" w:rsidRDefault="00696B9C">
      <w:pPr>
        <w:pStyle w:val="Tekstpodstawowy"/>
        <w:ind w:left="0"/>
        <w:rPr>
          <w:rFonts w:ascii="Times New Roman"/>
          <w:b/>
          <w:sz w:val="30"/>
        </w:rPr>
      </w:pPr>
    </w:p>
    <w:p w14:paraId="0277C174" w14:textId="77777777" w:rsidR="00696B9C" w:rsidRDefault="00696B9C">
      <w:pPr>
        <w:pStyle w:val="Tekstpodstawowy"/>
        <w:ind w:left="0"/>
        <w:rPr>
          <w:rFonts w:ascii="Times New Roman"/>
          <w:b/>
          <w:sz w:val="30"/>
        </w:rPr>
      </w:pPr>
    </w:p>
    <w:p w14:paraId="474538C3" w14:textId="77777777" w:rsidR="00696B9C" w:rsidRDefault="00696B9C">
      <w:pPr>
        <w:pStyle w:val="Tekstpodstawowy"/>
        <w:ind w:left="0"/>
        <w:rPr>
          <w:rFonts w:ascii="Times New Roman"/>
          <w:b/>
          <w:sz w:val="30"/>
        </w:rPr>
      </w:pPr>
    </w:p>
    <w:p w14:paraId="459F5E78" w14:textId="77777777" w:rsidR="00696B9C" w:rsidRDefault="00696B9C">
      <w:pPr>
        <w:pStyle w:val="Tekstpodstawowy"/>
        <w:ind w:left="0"/>
        <w:rPr>
          <w:rFonts w:ascii="Times New Roman"/>
          <w:b/>
          <w:sz w:val="30"/>
        </w:rPr>
      </w:pPr>
    </w:p>
    <w:p w14:paraId="0DF7F2F8" w14:textId="77777777" w:rsidR="00696B9C" w:rsidRDefault="00696B9C">
      <w:pPr>
        <w:pStyle w:val="Tekstpodstawowy"/>
        <w:ind w:left="0"/>
        <w:rPr>
          <w:rFonts w:ascii="Times New Roman"/>
          <w:b/>
          <w:sz w:val="30"/>
        </w:rPr>
      </w:pPr>
    </w:p>
    <w:p w14:paraId="7C30D19B" w14:textId="77777777" w:rsidR="00696B9C" w:rsidRDefault="00696B9C">
      <w:pPr>
        <w:pStyle w:val="Tekstpodstawowy"/>
        <w:ind w:left="0"/>
        <w:rPr>
          <w:rFonts w:ascii="Times New Roman"/>
          <w:b/>
          <w:sz w:val="30"/>
        </w:rPr>
      </w:pPr>
    </w:p>
    <w:p w14:paraId="77E62C61" w14:textId="77777777" w:rsidR="00696B9C" w:rsidRDefault="00696B9C">
      <w:pPr>
        <w:pStyle w:val="Tekstpodstawowy"/>
        <w:ind w:left="0"/>
        <w:rPr>
          <w:rFonts w:ascii="Times New Roman"/>
          <w:b/>
          <w:sz w:val="30"/>
        </w:rPr>
      </w:pPr>
    </w:p>
    <w:p w14:paraId="544175DB" w14:textId="77777777" w:rsidR="00696B9C" w:rsidRDefault="00696B9C">
      <w:pPr>
        <w:pStyle w:val="Tekstpodstawowy"/>
        <w:ind w:left="0"/>
        <w:rPr>
          <w:rFonts w:ascii="Times New Roman"/>
          <w:b/>
          <w:sz w:val="30"/>
        </w:rPr>
      </w:pPr>
    </w:p>
    <w:p w14:paraId="6E532CB2" w14:textId="77777777" w:rsidR="00696B9C" w:rsidRDefault="00696B9C">
      <w:pPr>
        <w:pStyle w:val="Tekstpodstawowy"/>
        <w:ind w:left="0"/>
        <w:rPr>
          <w:rFonts w:ascii="Times New Roman"/>
          <w:b/>
          <w:sz w:val="30"/>
        </w:rPr>
      </w:pPr>
    </w:p>
    <w:p w14:paraId="07E69637" w14:textId="77777777" w:rsidR="00696B9C" w:rsidRDefault="00696B9C">
      <w:pPr>
        <w:pStyle w:val="Tekstpodstawowy"/>
        <w:ind w:left="0"/>
        <w:rPr>
          <w:rFonts w:ascii="Times New Roman"/>
          <w:b/>
          <w:sz w:val="30"/>
        </w:rPr>
      </w:pPr>
    </w:p>
    <w:p w14:paraId="341D5EAC" w14:textId="77777777" w:rsidR="00696B9C" w:rsidRDefault="00696B9C">
      <w:pPr>
        <w:pStyle w:val="Tekstpodstawowy"/>
        <w:spacing w:before="3"/>
        <w:ind w:left="0"/>
        <w:rPr>
          <w:rFonts w:ascii="Times New Roman"/>
          <w:b/>
          <w:sz w:val="31"/>
        </w:rPr>
      </w:pPr>
    </w:p>
    <w:p w14:paraId="65C5CA25" w14:textId="0339D3BA" w:rsidR="00696B9C" w:rsidRDefault="0030015F">
      <w:pPr>
        <w:pStyle w:val="Nagwek21"/>
      </w:pPr>
      <w:r>
        <w:t>Ułęż 202</w:t>
      </w:r>
      <w:r w:rsidR="008471F1">
        <w:t>2</w:t>
      </w:r>
    </w:p>
    <w:p w14:paraId="6FE8C93A" w14:textId="77777777" w:rsidR="00696B9C" w:rsidRDefault="00696B9C">
      <w:pPr>
        <w:sectPr w:rsidR="00696B9C">
          <w:pgSz w:w="11910" w:h="16840"/>
          <w:pgMar w:top="1580" w:right="1180" w:bottom="360" w:left="860" w:header="0" w:footer="176" w:gutter="0"/>
          <w:cols w:space="708"/>
        </w:sectPr>
      </w:pPr>
    </w:p>
    <w:p w14:paraId="507CA377" w14:textId="77777777" w:rsidR="00696B9C" w:rsidRDefault="00696B9C">
      <w:pPr>
        <w:pStyle w:val="Tekstpodstawowy"/>
        <w:spacing w:line="20" w:lineRule="exact"/>
        <w:ind w:left="620"/>
        <w:rPr>
          <w:sz w:val="2"/>
        </w:rPr>
      </w:pPr>
    </w:p>
    <w:p w14:paraId="5897ED90" w14:textId="77777777" w:rsidR="00696B9C" w:rsidRDefault="00696B9C">
      <w:pPr>
        <w:pStyle w:val="Tekstpodstawowy"/>
        <w:spacing w:before="8"/>
        <w:ind w:left="0"/>
        <w:rPr>
          <w:sz w:val="23"/>
        </w:rPr>
      </w:pPr>
    </w:p>
    <w:p w14:paraId="57818547" w14:textId="77777777" w:rsidR="00696B9C" w:rsidRDefault="0030015F">
      <w:pPr>
        <w:pStyle w:val="Nagwek31"/>
        <w:numPr>
          <w:ilvl w:val="0"/>
          <w:numId w:val="53"/>
        </w:numPr>
        <w:tabs>
          <w:tab w:val="left" w:pos="760"/>
        </w:tabs>
        <w:spacing w:before="91"/>
      </w:pPr>
      <w:r>
        <w:t>WSTĘP</w:t>
      </w:r>
    </w:p>
    <w:p w14:paraId="1EE2D813" w14:textId="77777777" w:rsidR="00696B9C" w:rsidRDefault="0030015F">
      <w:pPr>
        <w:pStyle w:val="Akapitzlist"/>
        <w:numPr>
          <w:ilvl w:val="1"/>
          <w:numId w:val="53"/>
        </w:numPr>
        <w:tabs>
          <w:tab w:val="left" w:pos="911"/>
        </w:tabs>
        <w:spacing w:before="118"/>
        <w:rPr>
          <w:rFonts w:ascii="Times New Roman"/>
          <w:b/>
          <w:sz w:val="20"/>
        </w:rPr>
      </w:pPr>
      <w:r>
        <w:rPr>
          <w:rFonts w:ascii="Times New Roman"/>
          <w:b/>
          <w:sz w:val="20"/>
        </w:rPr>
        <w:t>Przedmiot SST</w:t>
      </w:r>
    </w:p>
    <w:p w14:paraId="20867678" w14:textId="7733B99C" w:rsidR="008471F1" w:rsidRPr="004147A4" w:rsidRDefault="0030015F" w:rsidP="008471F1">
      <w:pPr>
        <w:pStyle w:val="Tekstpodstawowy"/>
        <w:spacing w:before="116"/>
        <w:ind w:right="243" w:firstLine="708"/>
        <w:rPr>
          <w:sz w:val="24"/>
        </w:rPr>
      </w:pPr>
      <w:r>
        <w:t xml:space="preserve">Przedmiotem niniejszej szczegółowej specyfikacji technicznej (SST) są wymagania dotyczące wykonania i odbioru oznakowania poziomego dróg w związku z </w:t>
      </w:r>
      <w:r w:rsidR="008471F1">
        <w:t xml:space="preserve"> przebudową drogi gminnej </w:t>
      </w:r>
      <w:r w:rsidR="008471F1">
        <w:rPr>
          <w:rFonts w:ascii="Times New Roman" w:hAnsi="Times New Roman"/>
          <w:b/>
        </w:rPr>
        <w:t xml:space="preserve">nr 103050L </w:t>
      </w:r>
      <w:r w:rsidR="008471F1">
        <w:t xml:space="preserve">działka nr </w:t>
      </w:r>
      <w:proofErr w:type="spellStart"/>
      <w:r w:rsidR="008471F1">
        <w:t>ewid</w:t>
      </w:r>
      <w:proofErr w:type="spellEnd"/>
      <w:r w:rsidR="008471F1">
        <w:t xml:space="preserve">. 179 ( Obręb 4 – Korzeniów); </w:t>
      </w:r>
      <w:r w:rsidR="008471F1">
        <w:rPr>
          <w:rFonts w:ascii="Times New Roman" w:hAnsi="Times New Roman"/>
          <w:b/>
        </w:rPr>
        <w:t>od km 0+003,50 do km 2+382,80</w:t>
      </w:r>
    </w:p>
    <w:p w14:paraId="617BA917" w14:textId="77777777" w:rsidR="008471F1" w:rsidRDefault="008471F1" w:rsidP="008471F1">
      <w:pPr>
        <w:pStyle w:val="Tekstpodstawowy"/>
        <w:spacing w:before="2"/>
        <w:ind w:left="0"/>
        <w:rPr>
          <w:rFonts w:ascii="Times New Roman"/>
          <w:b/>
          <w:sz w:val="19"/>
        </w:rPr>
      </w:pPr>
    </w:p>
    <w:p w14:paraId="29CB9116" w14:textId="6012CCD7" w:rsidR="00696B9C" w:rsidRDefault="00696B9C" w:rsidP="008471F1">
      <w:pPr>
        <w:pStyle w:val="Tekstpodstawowy"/>
        <w:spacing w:before="116"/>
        <w:ind w:right="243" w:firstLine="708"/>
        <w:rPr>
          <w:rFonts w:ascii="Times New Roman"/>
          <w:b/>
          <w:sz w:val="29"/>
        </w:rPr>
      </w:pPr>
    </w:p>
    <w:p w14:paraId="0189B9BC" w14:textId="77777777" w:rsidR="00696B9C" w:rsidRDefault="0030015F">
      <w:pPr>
        <w:pStyle w:val="Nagwek31"/>
        <w:numPr>
          <w:ilvl w:val="1"/>
          <w:numId w:val="53"/>
        </w:numPr>
        <w:tabs>
          <w:tab w:val="left" w:pos="911"/>
        </w:tabs>
        <w:spacing w:before="0"/>
      </w:pPr>
      <w:r>
        <w:t>Zakres stosowania</w:t>
      </w:r>
      <w:r>
        <w:rPr>
          <w:spacing w:val="-1"/>
        </w:rPr>
        <w:t xml:space="preserve"> </w:t>
      </w:r>
      <w:r>
        <w:t>SST</w:t>
      </w:r>
    </w:p>
    <w:p w14:paraId="1BA71261" w14:textId="77777777" w:rsidR="00696B9C" w:rsidRDefault="0030015F">
      <w:pPr>
        <w:pStyle w:val="Tekstpodstawowy"/>
        <w:spacing w:before="116"/>
        <w:ind w:right="243" w:firstLine="707"/>
      </w:pPr>
      <w:r>
        <w:t>Szczegółowa Specyfikacja Techniczna jest stosowana jako dokument przetargowy i Umowy przy zlecaniu i realizacji robót wymienionych w p.1.1.</w:t>
      </w:r>
    </w:p>
    <w:p w14:paraId="7378C5BD" w14:textId="77777777" w:rsidR="00696B9C" w:rsidRDefault="0030015F">
      <w:pPr>
        <w:pStyle w:val="Nagwek31"/>
        <w:numPr>
          <w:ilvl w:val="1"/>
          <w:numId w:val="53"/>
        </w:numPr>
        <w:tabs>
          <w:tab w:val="left" w:pos="911"/>
        </w:tabs>
        <w:spacing w:before="123"/>
      </w:pPr>
      <w:r>
        <w:t>Zakres robót objętych</w:t>
      </w:r>
      <w:r>
        <w:rPr>
          <w:spacing w:val="-1"/>
        </w:rPr>
        <w:t xml:space="preserve"> </w:t>
      </w:r>
      <w:r>
        <w:t>SST</w:t>
      </w:r>
    </w:p>
    <w:p w14:paraId="7B46D955" w14:textId="77777777" w:rsidR="00696B9C" w:rsidRDefault="0030015F">
      <w:pPr>
        <w:pStyle w:val="Tekstpodstawowy"/>
        <w:spacing w:before="116"/>
        <w:ind w:right="243" w:firstLine="707"/>
      </w:pPr>
      <w:r>
        <w:t>Ustalenia zawarte w niniejszej specyfikacji dotyczą zasad prowadzenia robót związanych z wykonywaniem i odbiorem oznakowania poziomego stosowanego na drogach o nawierzchni twardej.</w:t>
      </w:r>
    </w:p>
    <w:p w14:paraId="680C893D" w14:textId="77777777" w:rsidR="00696B9C" w:rsidRDefault="0030015F">
      <w:pPr>
        <w:pStyle w:val="Nagwek31"/>
        <w:numPr>
          <w:ilvl w:val="1"/>
          <w:numId w:val="53"/>
        </w:numPr>
        <w:tabs>
          <w:tab w:val="left" w:pos="911"/>
        </w:tabs>
        <w:spacing w:before="126"/>
      </w:pPr>
      <w:r>
        <w:t>Określenia podstawowe</w:t>
      </w:r>
    </w:p>
    <w:p w14:paraId="43F9D0A3" w14:textId="77777777" w:rsidR="00696B9C" w:rsidRDefault="0030015F">
      <w:pPr>
        <w:pStyle w:val="Tekstpodstawowy"/>
        <w:spacing w:before="115"/>
        <w:ind w:right="233"/>
      </w:pPr>
      <w:r>
        <w:t>Określenia podstawowe są zgodne z obowiązującymi polskimi normami i z definicjami podanymi w wytycznych i rozporządzeniach branżowych.</w:t>
      </w:r>
    </w:p>
    <w:p w14:paraId="61C5D122" w14:textId="77777777" w:rsidR="00696B9C" w:rsidRDefault="0030015F">
      <w:pPr>
        <w:pStyle w:val="Nagwek31"/>
        <w:numPr>
          <w:ilvl w:val="1"/>
          <w:numId w:val="53"/>
        </w:numPr>
        <w:tabs>
          <w:tab w:val="left" w:pos="911"/>
        </w:tabs>
        <w:spacing w:before="123"/>
      </w:pPr>
      <w:r>
        <w:t>Ogólne wymagania dotyczące robót</w:t>
      </w:r>
    </w:p>
    <w:p w14:paraId="7CF4EFF9" w14:textId="77777777" w:rsidR="00696B9C" w:rsidRDefault="0030015F">
      <w:pPr>
        <w:pStyle w:val="Tekstpodstawowy"/>
        <w:spacing w:before="116"/>
        <w:ind w:left="1265"/>
      </w:pPr>
      <w:r>
        <w:t>Ogólne wymagania dotyczące robót podano w SST D-M-00.00.00 „Wymagania ogólne” pkt 1.5.</w:t>
      </w:r>
    </w:p>
    <w:p w14:paraId="5BA70F81" w14:textId="77777777" w:rsidR="00696B9C" w:rsidRDefault="0030015F">
      <w:pPr>
        <w:pStyle w:val="Nagwek31"/>
        <w:numPr>
          <w:ilvl w:val="0"/>
          <w:numId w:val="53"/>
        </w:numPr>
        <w:tabs>
          <w:tab w:val="left" w:pos="758"/>
        </w:tabs>
        <w:ind w:left="757" w:hanging="200"/>
      </w:pPr>
      <w:r>
        <w:t>MATERIAŁY</w:t>
      </w:r>
    </w:p>
    <w:p w14:paraId="330A9F02" w14:textId="77777777" w:rsidR="00696B9C" w:rsidRDefault="0030015F">
      <w:pPr>
        <w:pStyle w:val="Akapitzlist"/>
        <w:numPr>
          <w:ilvl w:val="1"/>
          <w:numId w:val="53"/>
        </w:numPr>
        <w:tabs>
          <w:tab w:val="left" w:pos="911"/>
        </w:tabs>
        <w:spacing w:before="121"/>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3982CCB8" w14:textId="77777777" w:rsidR="00696B9C" w:rsidRDefault="0030015F">
      <w:pPr>
        <w:pStyle w:val="Tekstpodstawowy"/>
        <w:spacing w:before="115" w:line="229" w:lineRule="exact"/>
        <w:ind w:left="1265"/>
      </w:pPr>
      <w:r>
        <w:t>Ogólne wymagania dotyczące materiałów, ich pozyskiwania i składowania podano w SST D-M-</w:t>
      </w:r>
    </w:p>
    <w:p w14:paraId="69F48323" w14:textId="77777777" w:rsidR="00696B9C" w:rsidRDefault="0030015F">
      <w:pPr>
        <w:pStyle w:val="Tekstpodstawowy"/>
        <w:spacing w:line="229" w:lineRule="exact"/>
      </w:pPr>
      <w:r>
        <w:t>00.00.00 „Wymagania ogólne” pkt 2.</w:t>
      </w:r>
    </w:p>
    <w:p w14:paraId="6457BCD0" w14:textId="77777777" w:rsidR="00696B9C" w:rsidRDefault="0030015F">
      <w:pPr>
        <w:pStyle w:val="Nagwek31"/>
        <w:numPr>
          <w:ilvl w:val="1"/>
          <w:numId w:val="53"/>
        </w:numPr>
        <w:tabs>
          <w:tab w:val="left" w:pos="911"/>
        </w:tabs>
      </w:pPr>
      <w:r>
        <w:t>Dokument dopuszczający do stosowania</w:t>
      </w:r>
      <w:r>
        <w:rPr>
          <w:spacing w:val="5"/>
        </w:rPr>
        <w:t xml:space="preserve"> </w:t>
      </w:r>
      <w:r>
        <w:t>materiałów</w:t>
      </w:r>
    </w:p>
    <w:p w14:paraId="14F3755F" w14:textId="77777777" w:rsidR="00696B9C" w:rsidRDefault="0030015F">
      <w:pPr>
        <w:pStyle w:val="Tekstpodstawowy"/>
        <w:spacing w:before="116"/>
        <w:ind w:right="235" w:firstLine="707"/>
        <w:jc w:val="both"/>
      </w:pPr>
      <w:r>
        <w:t>Materiały stosowane przez Wykonawcę do poziomego oznakowania dróg powinny spełniać warunki postawione w rozporządzeniu Ministra Infrastruktury [7].</w:t>
      </w:r>
    </w:p>
    <w:p w14:paraId="5AEA7003" w14:textId="77777777" w:rsidR="00696B9C" w:rsidRDefault="0030015F">
      <w:pPr>
        <w:pStyle w:val="Tekstpodstawowy"/>
        <w:spacing w:before="1"/>
        <w:ind w:right="230" w:firstLine="708"/>
        <w:jc w:val="both"/>
      </w:pPr>
      <w: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ED80D43" w14:textId="77777777" w:rsidR="00696B9C" w:rsidRDefault="0030015F">
      <w:pPr>
        <w:pStyle w:val="Tekstpodstawowy"/>
        <w:spacing w:line="480" w:lineRule="auto"/>
        <w:ind w:right="236" w:firstLine="708"/>
        <w:jc w:val="both"/>
      </w:pPr>
      <w: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181ABF0" w14:textId="77777777" w:rsidR="00696B9C" w:rsidRDefault="0030015F">
      <w:pPr>
        <w:pStyle w:val="Tekstpodstawowy"/>
        <w:spacing w:before="120"/>
        <w:ind w:right="237" w:firstLine="707"/>
        <w:jc w:val="both"/>
      </w:pPr>
      <w:r>
        <w:t>Powyższe zasady należy stosować także do oznakowań tymczasowych wykonywanych materiałami o barwie żółtej.</w:t>
      </w:r>
    </w:p>
    <w:p w14:paraId="16AE05E9" w14:textId="77777777" w:rsidR="00696B9C" w:rsidRDefault="0030015F">
      <w:pPr>
        <w:pStyle w:val="Nagwek31"/>
        <w:numPr>
          <w:ilvl w:val="1"/>
          <w:numId w:val="53"/>
        </w:numPr>
        <w:tabs>
          <w:tab w:val="left" w:pos="909"/>
        </w:tabs>
        <w:spacing w:before="123"/>
        <w:ind w:left="909" w:hanging="351"/>
      </w:pPr>
      <w:r>
        <w:t>Badanie materiałów, których jakość budzi</w:t>
      </w:r>
      <w:r>
        <w:rPr>
          <w:spacing w:val="3"/>
        </w:rPr>
        <w:t xml:space="preserve"> </w:t>
      </w:r>
      <w:r>
        <w:t>wątpliwość</w:t>
      </w:r>
    </w:p>
    <w:p w14:paraId="2D256887" w14:textId="77777777" w:rsidR="00696B9C" w:rsidRDefault="0030015F">
      <w:pPr>
        <w:pStyle w:val="Tekstpodstawowy"/>
        <w:spacing w:before="116"/>
        <w:ind w:right="233" w:firstLine="707"/>
        <w:jc w:val="both"/>
      </w:pPr>
      <w:r>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t>IBDiM</w:t>
      </w:r>
      <w:proofErr w:type="spellEnd"/>
      <w:r>
        <w:t xml:space="preserve"> lub akredytowanemu laboratorium drogowemu. Badania powinny być wykonane zgodnie z PN-EN 1871:2003 [6] lub Warunkami Technicznymi POD-97 [9] lub POD-2006 po ich wydaniu</w:t>
      </w:r>
      <w:r>
        <w:rPr>
          <w:spacing w:val="-1"/>
        </w:rPr>
        <w:t xml:space="preserve"> </w:t>
      </w:r>
      <w:r>
        <w:t>[10].</w:t>
      </w:r>
    </w:p>
    <w:p w14:paraId="0F27D551" w14:textId="77777777" w:rsidR="00696B9C" w:rsidRDefault="0030015F">
      <w:pPr>
        <w:pStyle w:val="Nagwek31"/>
        <w:numPr>
          <w:ilvl w:val="1"/>
          <w:numId w:val="53"/>
        </w:numPr>
        <w:tabs>
          <w:tab w:val="left" w:pos="911"/>
        </w:tabs>
        <w:spacing w:before="124"/>
      </w:pPr>
      <w:r>
        <w:t>Oznakowanie</w:t>
      </w:r>
      <w:r>
        <w:rPr>
          <w:spacing w:val="-2"/>
        </w:rPr>
        <w:t xml:space="preserve"> </w:t>
      </w:r>
      <w:r>
        <w:t>opakowań</w:t>
      </w:r>
    </w:p>
    <w:p w14:paraId="062F48D7" w14:textId="77777777" w:rsidR="00696B9C" w:rsidRDefault="0030015F">
      <w:pPr>
        <w:pStyle w:val="Tekstpodstawowy"/>
        <w:spacing w:before="116"/>
        <w:ind w:right="234" w:firstLine="707"/>
        <w:jc w:val="both"/>
      </w:pPr>
      <w:r>
        <w:t>Wykonawca powinien żądać od producenta, aby oznakowanie opakowań materiałów do poziomego znakowania dróg było wykonane zgodnie z PN-O-79252 [2], a ponadto aby na każdym opakowaniu był umieszczony trwały napis zawierający:</w:t>
      </w:r>
    </w:p>
    <w:p w14:paraId="5F0A0D5C" w14:textId="77777777" w:rsidR="00696B9C" w:rsidRDefault="0030015F">
      <w:pPr>
        <w:pStyle w:val="Akapitzlist"/>
        <w:numPr>
          <w:ilvl w:val="0"/>
          <w:numId w:val="57"/>
        </w:numPr>
        <w:tabs>
          <w:tab w:val="left" w:pos="842"/>
        </w:tabs>
        <w:spacing w:line="252" w:lineRule="exact"/>
        <w:jc w:val="both"/>
        <w:rPr>
          <w:sz w:val="20"/>
        </w:rPr>
      </w:pPr>
      <w:r>
        <w:rPr>
          <w:sz w:val="20"/>
        </w:rPr>
        <w:t>nazwę i adres</w:t>
      </w:r>
      <w:r>
        <w:rPr>
          <w:spacing w:val="-2"/>
          <w:sz w:val="20"/>
        </w:rPr>
        <w:t xml:space="preserve"> </w:t>
      </w:r>
      <w:r>
        <w:rPr>
          <w:sz w:val="20"/>
        </w:rPr>
        <w:t>producenta,</w:t>
      </w:r>
    </w:p>
    <w:p w14:paraId="1FAF7789" w14:textId="77777777" w:rsidR="00696B9C" w:rsidRDefault="0030015F">
      <w:pPr>
        <w:pStyle w:val="Akapitzlist"/>
        <w:numPr>
          <w:ilvl w:val="0"/>
          <w:numId w:val="57"/>
        </w:numPr>
        <w:tabs>
          <w:tab w:val="left" w:pos="842"/>
        </w:tabs>
        <w:spacing w:line="293" w:lineRule="exact"/>
        <w:jc w:val="both"/>
        <w:rPr>
          <w:sz w:val="20"/>
        </w:rPr>
      </w:pPr>
      <w:r>
        <w:rPr>
          <w:sz w:val="20"/>
        </w:rPr>
        <w:t>datę produkcji i termin przydatności do</w:t>
      </w:r>
      <w:r>
        <w:rPr>
          <w:spacing w:val="-4"/>
          <w:sz w:val="20"/>
        </w:rPr>
        <w:t xml:space="preserve"> </w:t>
      </w:r>
      <w:r>
        <w:rPr>
          <w:sz w:val="20"/>
        </w:rPr>
        <w:t>użycia,</w:t>
      </w:r>
    </w:p>
    <w:p w14:paraId="298998F0" w14:textId="77777777" w:rsidR="00696B9C" w:rsidRDefault="00696B9C">
      <w:pPr>
        <w:spacing w:line="293" w:lineRule="exact"/>
        <w:jc w:val="both"/>
        <w:rPr>
          <w:sz w:val="20"/>
        </w:rPr>
        <w:sectPr w:rsidR="00696B9C">
          <w:pgSz w:w="11910" w:h="16840"/>
          <w:pgMar w:top="820" w:right="1180" w:bottom="360" w:left="860" w:header="0" w:footer="176" w:gutter="0"/>
          <w:cols w:space="708"/>
        </w:sectPr>
      </w:pPr>
    </w:p>
    <w:p w14:paraId="1EBD04AF" w14:textId="77777777" w:rsidR="00696B9C" w:rsidRDefault="0030015F">
      <w:pPr>
        <w:pStyle w:val="Akapitzlist"/>
        <w:numPr>
          <w:ilvl w:val="0"/>
          <w:numId w:val="57"/>
        </w:numPr>
        <w:tabs>
          <w:tab w:val="left" w:pos="842"/>
        </w:tabs>
        <w:spacing w:before="38" w:line="294" w:lineRule="exact"/>
        <w:rPr>
          <w:sz w:val="20"/>
        </w:rPr>
      </w:pPr>
      <w:r>
        <w:rPr>
          <w:sz w:val="20"/>
        </w:rPr>
        <w:lastRenderedPageBreak/>
        <w:t>masę</w:t>
      </w:r>
      <w:r>
        <w:rPr>
          <w:spacing w:val="2"/>
          <w:sz w:val="20"/>
        </w:rPr>
        <w:t xml:space="preserve"> </w:t>
      </w:r>
      <w:r>
        <w:rPr>
          <w:sz w:val="20"/>
        </w:rPr>
        <w:t>netto,</w:t>
      </w:r>
    </w:p>
    <w:p w14:paraId="54696AB7" w14:textId="77777777" w:rsidR="00696B9C" w:rsidRDefault="0030015F">
      <w:pPr>
        <w:pStyle w:val="Akapitzlist"/>
        <w:numPr>
          <w:ilvl w:val="0"/>
          <w:numId w:val="57"/>
        </w:numPr>
        <w:tabs>
          <w:tab w:val="left" w:pos="842"/>
        </w:tabs>
        <w:spacing w:line="245" w:lineRule="exact"/>
        <w:rPr>
          <w:sz w:val="20"/>
        </w:rPr>
      </w:pPr>
      <w:r>
        <w:rPr>
          <w:sz w:val="20"/>
        </w:rPr>
        <w:t>numer partii i datę</w:t>
      </w:r>
      <w:r>
        <w:rPr>
          <w:spacing w:val="-3"/>
          <w:sz w:val="20"/>
        </w:rPr>
        <w:t xml:space="preserve"> </w:t>
      </w:r>
      <w:r>
        <w:rPr>
          <w:sz w:val="20"/>
        </w:rPr>
        <w:t>produkcji,</w:t>
      </w:r>
    </w:p>
    <w:p w14:paraId="6B2FD0B6" w14:textId="77777777" w:rsidR="00696B9C" w:rsidRDefault="0030015F">
      <w:pPr>
        <w:pStyle w:val="Akapitzlist"/>
        <w:numPr>
          <w:ilvl w:val="0"/>
          <w:numId w:val="57"/>
        </w:numPr>
        <w:tabs>
          <w:tab w:val="left" w:pos="842"/>
        </w:tabs>
        <w:spacing w:line="245" w:lineRule="exact"/>
        <w:rPr>
          <w:sz w:val="20"/>
        </w:rPr>
      </w:pPr>
      <w:r>
        <w:rPr>
          <w:sz w:val="20"/>
        </w:rPr>
        <w:t xml:space="preserve">informację, że wyrób posiada aprobatę techniczną </w:t>
      </w:r>
      <w:proofErr w:type="spellStart"/>
      <w:r>
        <w:rPr>
          <w:sz w:val="20"/>
        </w:rPr>
        <w:t>IBDiM</w:t>
      </w:r>
      <w:proofErr w:type="spellEnd"/>
      <w:r>
        <w:rPr>
          <w:sz w:val="20"/>
        </w:rPr>
        <w:t xml:space="preserve"> i jej</w:t>
      </w:r>
      <w:r>
        <w:rPr>
          <w:spacing w:val="3"/>
          <w:sz w:val="20"/>
        </w:rPr>
        <w:t xml:space="preserve"> </w:t>
      </w:r>
      <w:r>
        <w:rPr>
          <w:sz w:val="20"/>
        </w:rPr>
        <w:t>numer,</w:t>
      </w:r>
    </w:p>
    <w:p w14:paraId="2466B4FA" w14:textId="77777777" w:rsidR="00696B9C" w:rsidRDefault="0030015F">
      <w:pPr>
        <w:pStyle w:val="Akapitzlist"/>
        <w:numPr>
          <w:ilvl w:val="0"/>
          <w:numId w:val="57"/>
        </w:numPr>
        <w:tabs>
          <w:tab w:val="left" w:pos="842"/>
        </w:tabs>
        <w:spacing w:line="244" w:lineRule="exact"/>
        <w:rPr>
          <w:sz w:val="20"/>
        </w:rPr>
      </w:pPr>
      <w:r>
        <w:rPr>
          <w:sz w:val="20"/>
        </w:rPr>
        <w:t>nazwę jednostki certyfikującej i numer certyfikatu, jeśli dotyczy</w:t>
      </w:r>
      <w:r>
        <w:rPr>
          <w:spacing w:val="-4"/>
          <w:sz w:val="20"/>
        </w:rPr>
        <w:t xml:space="preserve"> </w:t>
      </w:r>
      <w:r>
        <w:rPr>
          <w:sz w:val="20"/>
        </w:rPr>
        <w:t>[8],</w:t>
      </w:r>
    </w:p>
    <w:p w14:paraId="1339B32A" w14:textId="77777777" w:rsidR="00696B9C" w:rsidRDefault="0030015F">
      <w:pPr>
        <w:pStyle w:val="Akapitzlist"/>
        <w:numPr>
          <w:ilvl w:val="0"/>
          <w:numId w:val="57"/>
        </w:numPr>
        <w:tabs>
          <w:tab w:val="left" w:pos="842"/>
        </w:tabs>
        <w:spacing w:line="192" w:lineRule="auto"/>
        <w:ind w:right="235"/>
        <w:rPr>
          <w:sz w:val="20"/>
        </w:rPr>
      </w:pPr>
      <w:r>
        <w:rPr>
          <w:sz w:val="20"/>
        </w:rPr>
        <w:t>znak budowlany „B” wg rozporządzenia Ministra Infrastruktury [8] i/lub znak „CE” wg rozporządzenia Ministra Infrastruktury</w:t>
      </w:r>
      <w:r>
        <w:rPr>
          <w:spacing w:val="-4"/>
          <w:sz w:val="20"/>
        </w:rPr>
        <w:t xml:space="preserve"> </w:t>
      </w:r>
      <w:r>
        <w:rPr>
          <w:sz w:val="20"/>
        </w:rPr>
        <w:t>[12],</w:t>
      </w:r>
    </w:p>
    <w:p w14:paraId="279B0BA8" w14:textId="77777777" w:rsidR="00696B9C" w:rsidRDefault="0030015F">
      <w:pPr>
        <w:pStyle w:val="Akapitzlist"/>
        <w:numPr>
          <w:ilvl w:val="0"/>
          <w:numId w:val="57"/>
        </w:numPr>
        <w:tabs>
          <w:tab w:val="left" w:pos="842"/>
        </w:tabs>
        <w:spacing w:line="262" w:lineRule="exact"/>
        <w:rPr>
          <w:sz w:val="20"/>
        </w:rPr>
      </w:pPr>
      <w:r>
        <w:rPr>
          <w:sz w:val="20"/>
        </w:rPr>
        <w:t>informację o szkodliwości i klasie zagrożenia</w:t>
      </w:r>
      <w:r>
        <w:rPr>
          <w:spacing w:val="1"/>
          <w:sz w:val="20"/>
        </w:rPr>
        <w:t xml:space="preserve"> </w:t>
      </w:r>
      <w:r>
        <w:rPr>
          <w:sz w:val="20"/>
        </w:rPr>
        <w:t>pożarowego,</w:t>
      </w:r>
    </w:p>
    <w:p w14:paraId="021AE4C2" w14:textId="77777777" w:rsidR="00696B9C" w:rsidRDefault="0030015F">
      <w:pPr>
        <w:pStyle w:val="Akapitzlist"/>
        <w:numPr>
          <w:ilvl w:val="0"/>
          <w:numId w:val="57"/>
        </w:numPr>
        <w:tabs>
          <w:tab w:val="left" w:pos="842"/>
        </w:tabs>
        <w:spacing w:line="266" w:lineRule="exact"/>
        <w:rPr>
          <w:sz w:val="20"/>
        </w:rPr>
      </w:pPr>
      <w:r>
        <w:rPr>
          <w:sz w:val="20"/>
        </w:rPr>
        <w:t>ewentualne wskazówki dla użytkowników.</w:t>
      </w:r>
    </w:p>
    <w:p w14:paraId="5CC686D8" w14:textId="77777777" w:rsidR="00696B9C" w:rsidRDefault="0030015F">
      <w:pPr>
        <w:pStyle w:val="Tekstpodstawowy"/>
        <w:spacing w:line="202" w:lineRule="exact"/>
        <w:ind w:left="1266"/>
      </w:pPr>
      <w:r>
        <w:t>W przypadku farb rozpuszczalnikowych i wyrobów chemoutwardzalnych oznakowanie opakowania</w:t>
      </w:r>
    </w:p>
    <w:p w14:paraId="472FF84B" w14:textId="77777777" w:rsidR="00696B9C" w:rsidRDefault="0030015F">
      <w:pPr>
        <w:pStyle w:val="Tekstpodstawowy"/>
      </w:pPr>
      <w:r>
        <w:t>powinno być zgodne z rozporządzeniem Ministra Zdrowia [13].</w:t>
      </w:r>
    </w:p>
    <w:p w14:paraId="16552E57" w14:textId="77777777" w:rsidR="00696B9C" w:rsidRDefault="0030015F">
      <w:pPr>
        <w:pStyle w:val="Nagwek31"/>
        <w:numPr>
          <w:ilvl w:val="1"/>
          <w:numId w:val="53"/>
        </w:numPr>
        <w:tabs>
          <w:tab w:val="left" w:pos="911"/>
        </w:tabs>
        <w:spacing w:before="121"/>
      </w:pPr>
      <w:r>
        <w:t>Przepisy określające wymagania dla</w:t>
      </w:r>
      <w:r>
        <w:rPr>
          <w:spacing w:val="3"/>
        </w:rPr>
        <w:t xml:space="preserve"> </w:t>
      </w:r>
      <w:r>
        <w:t>materiałów</w:t>
      </w:r>
    </w:p>
    <w:p w14:paraId="5CDF71F5" w14:textId="77777777" w:rsidR="00696B9C" w:rsidRDefault="0030015F">
      <w:pPr>
        <w:pStyle w:val="Tekstpodstawowy"/>
        <w:spacing w:before="116"/>
        <w:ind w:right="236" w:firstLine="707"/>
        <w:jc w:val="both"/>
      </w:pPr>
      <w:r>
        <w:t>Podstawowe wymagania dotyczące materiałów podano w punkcie 2.6, a szczegółowe wymagania określone są w Warunkach technicznych POD-97 [9] lub POD-2006 po ich wydaniu [10].</w:t>
      </w:r>
    </w:p>
    <w:p w14:paraId="0323A03F" w14:textId="77777777" w:rsidR="00696B9C" w:rsidRDefault="0030015F">
      <w:pPr>
        <w:pStyle w:val="Nagwek31"/>
        <w:numPr>
          <w:ilvl w:val="1"/>
          <w:numId w:val="53"/>
        </w:numPr>
        <w:tabs>
          <w:tab w:val="left" w:pos="911"/>
        </w:tabs>
        <w:spacing w:before="126"/>
      </w:pPr>
      <w:r>
        <w:t>Wymagania wobec materiałów do poziomego oznakowania</w:t>
      </w:r>
      <w:r>
        <w:rPr>
          <w:spacing w:val="8"/>
        </w:rPr>
        <w:t xml:space="preserve"> </w:t>
      </w:r>
      <w:r>
        <w:t>dróg</w:t>
      </w:r>
    </w:p>
    <w:p w14:paraId="08C73501" w14:textId="77777777" w:rsidR="00696B9C" w:rsidRDefault="0030015F">
      <w:pPr>
        <w:pStyle w:val="Akapitzlist"/>
        <w:numPr>
          <w:ilvl w:val="2"/>
          <w:numId w:val="53"/>
        </w:numPr>
        <w:tabs>
          <w:tab w:val="left" w:pos="1110"/>
        </w:tabs>
        <w:spacing w:before="115"/>
        <w:rPr>
          <w:sz w:val="20"/>
        </w:rPr>
      </w:pPr>
      <w:r>
        <w:rPr>
          <w:sz w:val="20"/>
        </w:rPr>
        <w:t>Materiały do oznakowań</w:t>
      </w:r>
      <w:r>
        <w:rPr>
          <w:spacing w:val="-4"/>
          <w:sz w:val="20"/>
        </w:rPr>
        <w:t xml:space="preserve"> </w:t>
      </w:r>
      <w:r>
        <w:rPr>
          <w:sz w:val="20"/>
        </w:rPr>
        <w:t>cienkowarstwowych</w:t>
      </w:r>
    </w:p>
    <w:p w14:paraId="5D492FF8" w14:textId="77777777" w:rsidR="00696B9C" w:rsidRDefault="0030015F">
      <w:pPr>
        <w:pStyle w:val="Tekstpodstawowy"/>
        <w:spacing w:before="118"/>
        <w:ind w:right="234" w:firstLine="707"/>
        <w:jc w:val="both"/>
      </w:pPr>
      <w:r>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5BC22E4D" w14:textId="77777777" w:rsidR="00696B9C" w:rsidRDefault="0030015F">
      <w:pPr>
        <w:pStyle w:val="Tekstpodstawowy"/>
        <w:spacing w:before="2"/>
        <w:ind w:right="234" w:firstLine="758"/>
        <w:jc w:val="both"/>
      </w:pPr>
      <w:r>
        <w:t>Podczas nakładania farb, do znakowania cienkowarstwowego, na nawierzchnię pędzlem, wałkiem lub przez natrysk, powinny one tworzyć warstwę kohezyjną w procesie odparowania i/lub w procesie chemicznym.</w:t>
      </w:r>
    </w:p>
    <w:p w14:paraId="43771C22" w14:textId="77777777" w:rsidR="00696B9C" w:rsidRDefault="0030015F">
      <w:pPr>
        <w:pStyle w:val="Tekstpodstawowy"/>
        <w:ind w:right="238" w:firstLine="707"/>
        <w:jc w:val="both"/>
      </w:pPr>
      <w:r>
        <w:t>Właściwości fizyczne poszczególnych materiałów do poziomego oznakowania cienkowarstwowego określają aprobaty techniczne.</w:t>
      </w:r>
    </w:p>
    <w:p w14:paraId="4B7F2E3A" w14:textId="77777777" w:rsidR="00696B9C" w:rsidRDefault="0030015F">
      <w:pPr>
        <w:pStyle w:val="Akapitzlist"/>
        <w:numPr>
          <w:ilvl w:val="2"/>
          <w:numId w:val="53"/>
        </w:numPr>
        <w:tabs>
          <w:tab w:val="left" w:pos="1060"/>
        </w:tabs>
        <w:spacing w:before="119"/>
        <w:ind w:left="1060" w:hanging="502"/>
        <w:rPr>
          <w:sz w:val="20"/>
        </w:rPr>
      </w:pPr>
      <w:r>
        <w:rPr>
          <w:sz w:val="20"/>
        </w:rPr>
        <w:t>Materiały do oznakowań</w:t>
      </w:r>
      <w:r>
        <w:rPr>
          <w:spacing w:val="-6"/>
          <w:sz w:val="20"/>
        </w:rPr>
        <w:t xml:space="preserve"> </w:t>
      </w:r>
      <w:r>
        <w:rPr>
          <w:sz w:val="20"/>
        </w:rPr>
        <w:t>grubowarstwowych</w:t>
      </w:r>
    </w:p>
    <w:p w14:paraId="691D33CB" w14:textId="77777777" w:rsidR="00696B9C" w:rsidRDefault="0030015F">
      <w:pPr>
        <w:pStyle w:val="Tekstpodstawowy"/>
        <w:spacing w:before="121"/>
        <w:ind w:right="234" w:firstLine="707"/>
        <w:jc w:val="both"/>
      </w:pPr>
      <w:r>
        <w:t>Materiałami do wykonywania oznakowania grubowarstwowego powinny być materiały umożliwiające nakładanie ich warstwą grubości od 0,9 mm do 5 mm takie, jak masy chemoutwardzalne stosowane na zimno oraz masy termoplastyczne.</w:t>
      </w:r>
    </w:p>
    <w:p w14:paraId="2058F2F3" w14:textId="77777777" w:rsidR="00696B9C" w:rsidRDefault="0030015F">
      <w:pPr>
        <w:pStyle w:val="Tekstpodstawowy"/>
        <w:ind w:right="235" w:firstLine="707"/>
        <w:jc w:val="both"/>
      </w:pPr>
      <w:r>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F6D25F4" w14:textId="77777777" w:rsidR="00696B9C" w:rsidRDefault="0030015F">
      <w:pPr>
        <w:pStyle w:val="Tekstpodstawowy"/>
        <w:ind w:right="236" w:firstLine="707"/>
        <w:jc w:val="both"/>
      </w:pPr>
      <w:r>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6955B4AA" w14:textId="77777777" w:rsidR="00696B9C" w:rsidRDefault="0030015F">
      <w:pPr>
        <w:pStyle w:val="Tekstpodstawowy"/>
        <w:ind w:right="234" w:firstLine="707"/>
        <w:jc w:val="both"/>
      </w:pPr>
      <w:r>
        <w:t>Właściwości fizyczne materiałów do oznakowania grubowarstwowego i wykonanych z nich elementów prefabrykowanych określają aprobaty techniczne.</w:t>
      </w:r>
    </w:p>
    <w:p w14:paraId="1800D259" w14:textId="77777777" w:rsidR="00696B9C" w:rsidRDefault="0030015F">
      <w:pPr>
        <w:pStyle w:val="Akapitzlist"/>
        <w:numPr>
          <w:ilvl w:val="2"/>
          <w:numId w:val="53"/>
        </w:numPr>
        <w:tabs>
          <w:tab w:val="left" w:pos="1060"/>
        </w:tabs>
        <w:spacing w:before="119"/>
        <w:ind w:left="1060" w:hanging="502"/>
        <w:rPr>
          <w:sz w:val="20"/>
        </w:rPr>
      </w:pPr>
      <w:r>
        <w:rPr>
          <w:sz w:val="20"/>
        </w:rPr>
        <w:t>Zawartość składników lotnych w materiałach do znakowania</w:t>
      </w:r>
      <w:r>
        <w:rPr>
          <w:spacing w:val="-2"/>
          <w:sz w:val="20"/>
        </w:rPr>
        <w:t xml:space="preserve"> </w:t>
      </w:r>
      <w:r>
        <w:rPr>
          <w:sz w:val="20"/>
        </w:rPr>
        <w:t>cienkowarstwowego</w:t>
      </w:r>
    </w:p>
    <w:p w14:paraId="72926C15" w14:textId="77777777" w:rsidR="00696B9C" w:rsidRDefault="0030015F">
      <w:pPr>
        <w:pStyle w:val="Tekstpodstawowy"/>
        <w:spacing w:before="121"/>
        <w:ind w:right="236" w:firstLine="707"/>
        <w:jc w:val="both"/>
      </w:pPr>
      <w:r>
        <w:t>Zawartość składników lotnych (rozpuszczalników organicznych) nie powinna przekraczać 25% (m/m) w postaci gotowej do aplikacji, w materiałach do znakowania</w:t>
      </w:r>
      <w:r>
        <w:rPr>
          <w:spacing w:val="-4"/>
        </w:rPr>
        <w:t xml:space="preserve"> </w:t>
      </w:r>
      <w:r>
        <w:t>cienkowarstwowego.</w:t>
      </w:r>
    </w:p>
    <w:p w14:paraId="764953F7" w14:textId="77777777" w:rsidR="00696B9C" w:rsidRDefault="0030015F">
      <w:pPr>
        <w:pStyle w:val="Tekstpodstawowy"/>
        <w:ind w:right="234" w:firstLine="707"/>
        <w:jc w:val="both"/>
      </w:pPr>
      <w:r>
        <w:t>Nie dopuszcza się stosowania materiałów zawierających rozpuszczalnik aromatyczny (jak np. toluen, ksylen, etylobenzen) w ilości większej niż 8 % (m/m). Nie dopuszcza się stosowania materiałów zawierających benzen i rozpuszczalniki chlorowane.</w:t>
      </w:r>
    </w:p>
    <w:p w14:paraId="7627321F" w14:textId="77777777" w:rsidR="00696B9C" w:rsidRDefault="0030015F">
      <w:pPr>
        <w:pStyle w:val="Tekstpodstawowy"/>
        <w:ind w:right="235" w:firstLine="708"/>
        <w:jc w:val="both"/>
      </w:pPr>
      <w:r>
        <w:t>Do końca 2007 r. dopuszcza się stosowanie farb rozpuszczalnikowych o zawartości składników lotnych do 30 % (m/m) i rozpuszczalników aromatycznych do 10 % (m/m).</w:t>
      </w:r>
    </w:p>
    <w:p w14:paraId="58BAD828" w14:textId="77777777" w:rsidR="00696B9C" w:rsidRDefault="0030015F">
      <w:pPr>
        <w:pStyle w:val="Akapitzlist"/>
        <w:numPr>
          <w:ilvl w:val="2"/>
          <w:numId w:val="53"/>
        </w:numPr>
        <w:tabs>
          <w:tab w:val="left" w:pos="1060"/>
        </w:tabs>
        <w:spacing w:before="120"/>
        <w:ind w:left="1060" w:hanging="502"/>
        <w:rPr>
          <w:sz w:val="20"/>
        </w:rPr>
      </w:pPr>
      <w:r>
        <w:rPr>
          <w:sz w:val="20"/>
        </w:rPr>
        <w:t>Kulki</w:t>
      </w:r>
      <w:r>
        <w:rPr>
          <w:spacing w:val="-2"/>
          <w:sz w:val="20"/>
        </w:rPr>
        <w:t xml:space="preserve"> </w:t>
      </w:r>
      <w:r>
        <w:rPr>
          <w:sz w:val="20"/>
        </w:rPr>
        <w:t>szklane</w:t>
      </w:r>
    </w:p>
    <w:p w14:paraId="13034AFA" w14:textId="77777777" w:rsidR="00696B9C" w:rsidRDefault="0030015F">
      <w:pPr>
        <w:pStyle w:val="Tekstpodstawowy"/>
        <w:spacing w:before="118"/>
        <w:ind w:right="234" w:firstLine="707"/>
        <w:jc w:val="both"/>
      </w:pPr>
      <w:r>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00602780" w14:textId="77777777" w:rsidR="00696B9C" w:rsidRDefault="0030015F">
      <w:pPr>
        <w:pStyle w:val="Tekstpodstawowy"/>
        <w:spacing w:before="2"/>
        <w:ind w:right="235" w:firstLine="707"/>
        <w:jc w:val="both"/>
      </w:pPr>
      <w:r>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03D80257" w14:textId="77777777" w:rsidR="00696B9C" w:rsidRDefault="0030015F">
      <w:pPr>
        <w:pStyle w:val="Tekstpodstawowy"/>
        <w:ind w:left="1265" w:right="304"/>
        <w:jc w:val="both"/>
      </w:pPr>
      <w:r>
        <w:t xml:space="preserve">Kulki szklane </w:t>
      </w:r>
      <w:proofErr w:type="spellStart"/>
      <w:r>
        <w:t>hydrofobizowane</w:t>
      </w:r>
      <w:proofErr w:type="spellEnd"/>
      <w:r>
        <w:t xml:space="preserve"> powinny ponadto wykazywać stopień </w:t>
      </w:r>
      <w:proofErr w:type="spellStart"/>
      <w:r>
        <w:t>hydrofobizacji</w:t>
      </w:r>
      <w:proofErr w:type="spellEnd"/>
      <w:r>
        <w:t xml:space="preserve"> co najmniej 80%. Wymagania i metody badań kulek szklanych podano w PN-EN 1423:2000[3, 3a].</w:t>
      </w:r>
    </w:p>
    <w:p w14:paraId="10DE76DC" w14:textId="77777777" w:rsidR="00696B9C" w:rsidRDefault="0030015F">
      <w:pPr>
        <w:pStyle w:val="Tekstpodstawowy"/>
        <w:ind w:left="1265"/>
        <w:jc w:val="both"/>
      </w:pPr>
      <w:r>
        <w:t>Właściwości kulek szklanych określają odpowiednie aprobaty techniczne, lub certyfikaty „CE”.</w:t>
      </w:r>
    </w:p>
    <w:p w14:paraId="4182A110" w14:textId="77777777" w:rsidR="00696B9C" w:rsidRDefault="0030015F">
      <w:pPr>
        <w:pStyle w:val="Akapitzlist"/>
        <w:numPr>
          <w:ilvl w:val="2"/>
          <w:numId w:val="53"/>
        </w:numPr>
        <w:tabs>
          <w:tab w:val="left" w:pos="1060"/>
        </w:tabs>
        <w:spacing w:before="121"/>
        <w:ind w:left="1060" w:hanging="502"/>
        <w:rPr>
          <w:sz w:val="20"/>
        </w:rPr>
      </w:pPr>
      <w:r>
        <w:rPr>
          <w:sz w:val="20"/>
        </w:rPr>
        <w:t xml:space="preserve">Materiał </w:t>
      </w:r>
      <w:proofErr w:type="spellStart"/>
      <w:r>
        <w:rPr>
          <w:sz w:val="20"/>
        </w:rPr>
        <w:t>uszorstniający</w:t>
      </w:r>
      <w:proofErr w:type="spellEnd"/>
      <w:r>
        <w:rPr>
          <w:spacing w:val="-3"/>
          <w:sz w:val="20"/>
        </w:rPr>
        <w:t xml:space="preserve"> </w:t>
      </w:r>
      <w:r>
        <w:rPr>
          <w:sz w:val="20"/>
        </w:rPr>
        <w:t>oznakowanie</w:t>
      </w:r>
    </w:p>
    <w:p w14:paraId="4B69ACE1" w14:textId="77777777" w:rsidR="00696B9C" w:rsidRDefault="0030015F">
      <w:pPr>
        <w:pStyle w:val="Tekstpodstawowy"/>
        <w:spacing w:before="118"/>
        <w:ind w:right="235" w:firstLine="707"/>
        <w:jc w:val="both"/>
      </w:pPr>
      <w:r>
        <w:t xml:space="preserve">Materiał </w:t>
      </w:r>
      <w:proofErr w:type="spellStart"/>
      <w:r>
        <w:t>uszorstniający</w:t>
      </w:r>
      <w:proofErr w:type="spellEnd"/>
      <w:r>
        <w:t xml:space="preserve"> oznakowanie powinien składać się z naturalnego lub sztucznego twardego kruszywa (np. krystobalitu), stosowanego w celu zapewnienia oznakowaniu odpowiedniej szorstkości (właściwości antypoślizgowych). Materiał </w:t>
      </w:r>
      <w:proofErr w:type="spellStart"/>
      <w:r>
        <w:t>uszorstniający</w:t>
      </w:r>
      <w:proofErr w:type="spellEnd"/>
      <w:r>
        <w:t xml:space="preserve"> nie może zawierać więcej niż 1% cząstek mniejszych</w:t>
      </w:r>
    </w:p>
    <w:p w14:paraId="301A0F9A" w14:textId="77777777" w:rsidR="00696B9C" w:rsidRDefault="00696B9C">
      <w:pPr>
        <w:jc w:val="both"/>
        <w:sectPr w:rsidR="00696B9C">
          <w:pgSz w:w="11910" w:h="16840"/>
          <w:pgMar w:top="460" w:right="1180" w:bottom="440" w:left="860" w:header="0" w:footer="176" w:gutter="0"/>
          <w:cols w:space="708"/>
        </w:sectPr>
      </w:pPr>
    </w:p>
    <w:p w14:paraId="72D554F1" w14:textId="77777777" w:rsidR="00696B9C" w:rsidRDefault="0030015F">
      <w:pPr>
        <w:pStyle w:val="Tekstpodstawowy"/>
        <w:spacing w:before="111" w:line="170" w:lineRule="auto"/>
      </w:pPr>
      <w:r>
        <w:lastRenderedPageBreak/>
        <w:t xml:space="preserve">niż 90 </w:t>
      </w:r>
      <w:r>
        <w:rPr>
          <w:rFonts w:ascii="UnBatang" w:hAnsi="UnBatang"/>
        </w:rPr>
        <w:t></w:t>
      </w:r>
      <w:r>
        <w:t xml:space="preserve">m. Potrzeba stosowania materiału </w:t>
      </w:r>
      <w:proofErr w:type="spellStart"/>
      <w:r>
        <w:t>uszorstniającego</w:t>
      </w:r>
      <w:proofErr w:type="spellEnd"/>
      <w:r>
        <w:t xml:space="preserve"> powinna być określona w SST. Konieczność jego użycia zachodzi w przypadku potrzeby uzyskania wskaźnika szorstkości oznakowania SRT </w:t>
      </w:r>
      <w:r>
        <w:rPr>
          <w:rFonts w:ascii="UnBatang" w:hAnsi="UnBatang"/>
          <w:w w:val="95"/>
        </w:rPr>
        <w:t xml:space="preserve"> </w:t>
      </w:r>
      <w:r>
        <w:t>50.</w:t>
      </w:r>
    </w:p>
    <w:p w14:paraId="7D28A51F" w14:textId="77777777" w:rsidR="00696B9C" w:rsidRDefault="0030015F">
      <w:pPr>
        <w:pStyle w:val="Tekstpodstawowy"/>
        <w:spacing w:line="201" w:lineRule="exact"/>
        <w:ind w:left="1265"/>
      </w:pPr>
      <w:r>
        <w:t xml:space="preserve">Materiał </w:t>
      </w:r>
      <w:proofErr w:type="spellStart"/>
      <w:r>
        <w:t>uszorstniający</w:t>
      </w:r>
      <w:proofErr w:type="spellEnd"/>
      <w:r>
        <w:t xml:space="preserve"> (kruszywo przeciwpoślizgowe) oraz mieszanina kulek szklanych z materiałem</w:t>
      </w:r>
    </w:p>
    <w:p w14:paraId="1B5394F8" w14:textId="77777777" w:rsidR="00696B9C" w:rsidRDefault="0030015F">
      <w:pPr>
        <w:pStyle w:val="Tekstpodstawowy"/>
        <w:spacing w:before="1"/>
      </w:pPr>
      <w:proofErr w:type="spellStart"/>
      <w:r>
        <w:t>uszorstniającym</w:t>
      </w:r>
      <w:proofErr w:type="spellEnd"/>
      <w:r>
        <w:t xml:space="preserve"> powinny odpowiadać wymaganiom określonym w aprobacie technicznej.</w:t>
      </w:r>
    </w:p>
    <w:p w14:paraId="7086A790" w14:textId="77777777" w:rsidR="00696B9C" w:rsidRDefault="0030015F">
      <w:pPr>
        <w:pStyle w:val="Akapitzlist"/>
        <w:numPr>
          <w:ilvl w:val="2"/>
          <w:numId w:val="53"/>
        </w:numPr>
        <w:tabs>
          <w:tab w:val="left" w:pos="1060"/>
        </w:tabs>
        <w:spacing w:before="120"/>
        <w:ind w:left="1060" w:hanging="502"/>
        <w:rPr>
          <w:sz w:val="20"/>
        </w:rPr>
      </w:pPr>
      <w:r>
        <w:rPr>
          <w:sz w:val="20"/>
        </w:rPr>
        <w:t>Punktowe elementy</w:t>
      </w:r>
      <w:r>
        <w:rPr>
          <w:spacing w:val="-3"/>
          <w:sz w:val="20"/>
        </w:rPr>
        <w:t xml:space="preserve"> </w:t>
      </w:r>
      <w:r>
        <w:rPr>
          <w:sz w:val="20"/>
        </w:rPr>
        <w:t>odblaskowe</w:t>
      </w:r>
    </w:p>
    <w:p w14:paraId="78D7255D" w14:textId="77777777" w:rsidR="00696B9C" w:rsidRDefault="0030015F">
      <w:pPr>
        <w:pStyle w:val="Tekstpodstawowy"/>
        <w:spacing w:before="121"/>
        <w:ind w:right="231" w:firstLine="707"/>
        <w:jc w:val="both"/>
      </w:pPr>
      <w:r>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w:t>
      </w:r>
      <w:r>
        <w:rPr>
          <w:spacing w:val="-5"/>
        </w:rPr>
        <w:t xml:space="preserve"> </w:t>
      </w:r>
      <w:r>
        <w:t>5a].</w:t>
      </w:r>
    </w:p>
    <w:p w14:paraId="70C149E8" w14:textId="77777777" w:rsidR="00696B9C" w:rsidRDefault="0030015F">
      <w:pPr>
        <w:pStyle w:val="Tekstpodstawowy"/>
        <w:spacing w:line="208" w:lineRule="exact"/>
        <w:ind w:left="1265"/>
        <w:jc w:val="both"/>
      </w:pPr>
      <w:r>
        <w:t>Odbłyśnik, będący częścią punktowego elementu odblaskowego może być:</w:t>
      </w:r>
    </w:p>
    <w:p w14:paraId="423D437D" w14:textId="77777777" w:rsidR="00696B9C" w:rsidRDefault="0030015F">
      <w:pPr>
        <w:pStyle w:val="Akapitzlist"/>
        <w:numPr>
          <w:ilvl w:val="0"/>
          <w:numId w:val="57"/>
        </w:numPr>
        <w:tabs>
          <w:tab w:val="left" w:pos="842"/>
        </w:tabs>
        <w:spacing w:before="27" w:line="192" w:lineRule="auto"/>
        <w:ind w:right="237"/>
        <w:jc w:val="both"/>
        <w:rPr>
          <w:sz w:val="20"/>
        </w:rPr>
      </w:pPr>
      <w:r>
        <w:rPr>
          <w:sz w:val="20"/>
        </w:rPr>
        <w:t>szklany lub plastikowy w całości lub z dodatkową warstwą odbijającą znajdującą się na powierzchni nie wystawionej na zewnątrz i nie narażoną na przejeżdżanie</w:t>
      </w:r>
      <w:r>
        <w:rPr>
          <w:spacing w:val="5"/>
          <w:sz w:val="20"/>
        </w:rPr>
        <w:t xml:space="preserve"> </w:t>
      </w:r>
      <w:r>
        <w:rPr>
          <w:sz w:val="20"/>
        </w:rPr>
        <w:t>pojazdów,</w:t>
      </w:r>
    </w:p>
    <w:p w14:paraId="4352F624" w14:textId="77777777" w:rsidR="00696B9C" w:rsidRDefault="0030015F">
      <w:pPr>
        <w:pStyle w:val="Akapitzlist"/>
        <w:numPr>
          <w:ilvl w:val="0"/>
          <w:numId w:val="57"/>
        </w:numPr>
        <w:tabs>
          <w:tab w:val="left" w:pos="842"/>
        </w:tabs>
        <w:spacing w:line="213" w:lineRule="auto"/>
        <w:ind w:right="232"/>
        <w:jc w:val="both"/>
        <w:rPr>
          <w:sz w:val="20"/>
        </w:rPr>
      </w:pPr>
      <w:r>
        <w:rPr>
          <w:sz w:val="20"/>
        </w:rPr>
        <w:t>plastikowy z warstwą zabezpieczającą przed ścieraniem, który może mieć warstwę odbijającą tylko w miejscu nie wystawionym na ruch i w którym powierzchnie wystawione na ruch są zabezpieczone  warstwami odpornymi na</w:t>
      </w:r>
      <w:r>
        <w:rPr>
          <w:spacing w:val="2"/>
          <w:sz w:val="20"/>
        </w:rPr>
        <w:t xml:space="preserve"> </w:t>
      </w:r>
      <w:r>
        <w:rPr>
          <w:sz w:val="20"/>
        </w:rPr>
        <w:t>ścieranie.</w:t>
      </w:r>
    </w:p>
    <w:p w14:paraId="60B993D9" w14:textId="77777777" w:rsidR="00696B9C" w:rsidRDefault="0030015F">
      <w:pPr>
        <w:pStyle w:val="Tekstpodstawowy"/>
        <w:ind w:right="233" w:firstLine="707"/>
        <w:jc w:val="both"/>
      </w:pPr>
      <w:r>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4A69E4B1" w14:textId="77777777" w:rsidR="00696B9C" w:rsidRDefault="0030015F">
      <w:pPr>
        <w:pStyle w:val="Tekstpodstawowy"/>
        <w:ind w:right="235" w:firstLine="707"/>
        <w:jc w:val="both"/>
      </w:pPr>
      <w:r>
        <w:t>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14:paraId="5B77339D" w14:textId="77777777" w:rsidR="00696B9C" w:rsidRDefault="0030015F">
      <w:pPr>
        <w:pStyle w:val="Tekstpodstawowy"/>
        <w:ind w:right="236" w:firstLine="707"/>
        <w:jc w:val="both"/>
      </w:pPr>
      <w:r>
        <w:t>PEO szklane z pełnym korpusem mogą być stosowane do oznakowania rond kompaktowych ze względu na ich geometrię</w:t>
      </w:r>
      <w:r>
        <w:rPr>
          <w:spacing w:val="1"/>
        </w:rPr>
        <w:t xml:space="preserve"> </w:t>
      </w:r>
      <w:r>
        <w:t>360</w:t>
      </w:r>
      <w:r>
        <w:rPr>
          <w:vertAlign w:val="superscript"/>
        </w:rPr>
        <w:t>o</w:t>
      </w:r>
      <w:r>
        <w:t>.</w:t>
      </w:r>
    </w:p>
    <w:p w14:paraId="0703FBA9" w14:textId="77777777" w:rsidR="00696B9C" w:rsidRDefault="0030015F">
      <w:pPr>
        <w:pStyle w:val="Tekstpodstawowy"/>
        <w:ind w:right="236" w:firstLine="707"/>
        <w:jc w:val="both"/>
      </w:pPr>
      <w:r>
        <w:t>Właściwości i wymagania dotyczące punktowych elementów odblaskowych określone są w normie zharmonizowanej [5a] i odpowiednich aprobatach technicznych.</w:t>
      </w:r>
    </w:p>
    <w:p w14:paraId="3EDA2BE8" w14:textId="77777777" w:rsidR="00696B9C" w:rsidRDefault="0030015F">
      <w:pPr>
        <w:pStyle w:val="Akapitzlist"/>
        <w:numPr>
          <w:ilvl w:val="2"/>
          <w:numId w:val="53"/>
        </w:numPr>
        <w:tabs>
          <w:tab w:val="left" w:pos="1060"/>
        </w:tabs>
        <w:spacing w:before="119"/>
        <w:ind w:left="1060" w:hanging="502"/>
        <w:rPr>
          <w:sz w:val="20"/>
        </w:rPr>
      </w:pPr>
      <w:r>
        <w:rPr>
          <w:sz w:val="20"/>
        </w:rPr>
        <w:t>Wymagania wobec materiałów ze względu na ochronę warunków pracy i</w:t>
      </w:r>
      <w:r>
        <w:rPr>
          <w:spacing w:val="-12"/>
          <w:sz w:val="20"/>
        </w:rPr>
        <w:t xml:space="preserve"> </w:t>
      </w:r>
      <w:r>
        <w:rPr>
          <w:sz w:val="20"/>
        </w:rPr>
        <w:t>środowiska</w:t>
      </w:r>
    </w:p>
    <w:p w14:paraId="52D32EE2" w14:textId="77777777" w:rsidR="00696B9C" w:rsidRDefault="0030015F">
      <w:pPr>
        <w:pStyle w:val="Tekstpodstawowy"/>
        <w:spacing w:before="118"/>
        <w:ind w:right="234" w:firstLine="707"/>
        <w:jc w:val="both"/>
      </w:pPr>
      <w:r>
        <w:t>Materiały stosowane do znakowania nawierzchni nie powinny zawierać substancji zagrażających zdrowiu ludzi i powodujących skażenie środowiska.</w:t>
      </w:r>
    </w:p>
    <w:p w14:paraId="0ABA7882" w14:textId="77777777" w:rsidR="00696B9C" w:rsidRDefault="0030015F">
      <w:pPr>
        <w:pStyle w:val="Nagwek31"/>
        <w:numPr>
          <w:ilvl w:val="1"/>
          <w:numId w:val="53"/>
        </w:numPr>
        <w:tabs>
          <w:tab w:val="left" w:pos="911"/>
        </w:tabs>
        <w:spacing w:before="126"/>
      </w:pPr>
      <w:r>
        <w:t>Przechowywanie i składowanie materiałów</w:t>
      </w:r>
    </w:p>
    <w:p w14:paraId="2EADD5FD" w14:textId="77777777" w:rsidR="00696B9C" w:rsidRDefault="0030015F">
      <w:pPr>
        <w:pStyle w:val="Tekstpodstawowy"/>
        <w:spacing w:before="116"/>
        <w:ind w:right="234" w:firstLine="707"/>
        <w:jc w:val="both"/>
      </w:pPr>
      <w:r>
        <w:t>Materiały do oznakowania cienko- i grubowarstwowego nawierzchni powinny zachować stałość swoich właściwości chemicznych i fizykochemicznych przez okres co najmniej 6 miesięcy składowania w warunkach określonych przez producenta.</w:t>
      </w:r>
    </w:p>
    <w:p w14:paraId="5DF71EAE" w14:textId="77777777" w:rsidR="00696B9C" w:rsidRDefault="0030015F">
      <w:pPr>
        <w:pStyle w:val="Tekstpodstawowy"/>
        <w:ind w:right="233" w:firstLine="707"/>
        <w:jc w:val="both"/>
      </w:pPr>
      <w:r>
        <w:t>Materiały do poziomego oznakowania dróg należy przechowywać w magazynach odpowiadających zaleceniom producenta, zwłaszcza zabezpieczających je od napromieniowania słonecznego, opadów i w temperaturze, dla:</w:t>
      </w:r>
    </w:p>
    <w:p w14:paraId="6C60D5E5" w14:textId="77777777" w:rsidR="00696B9C" w:rsidRDefault="0030015F">
      <w:pPr>
        <w:pStyle w:val="Akapitzlist"/>
        <w:numPr>
          <w:ilvl w:val="0"/>
          <w:numId w:val="52"/>
        </w:numPr>
        <w:tabs>
          <w:tab w:val="left" w:pos="842"/>
        </w:tabs>
        <w:rPr>
          <w:sz w:val="20"/>
        </w:rPr>
      </w:pPr>
      <w:r>
        <w:rPr>
          <w:sz w:val="20"/>
        </w:rPr>
        <w:t>farb wodorozcieńczalnych od 5</w:t>
      </w:r>
      <w:r>
        <w:rPr>
          <w:sz w:val="20"/>
          <w:vertAlign w:val="superscript"/>
        </w:rPr>
        <w:t>o</w:t>
      </w:r>
      <w:r>
        <w:rPr>
          <w:sz w:val="20"/>
        </w:rPr>
        <w:t>C do</w:t>
      </w:r>
      <w:r>
        <w:rPr>
          <w:spacing w:val="1"/>
          <w:sz w:val="20"/>
        </w:rPr>
        <w:t xml:space="preserve"> </w:t>
      </w:r>
      <w:r>
        <w:rPr>
          <w:sz w:val="20"/>
        </w:rPr>
        <w:t>40</w:t>
      </w:r>
      <w:r>
        <w:rPr>
          <w:sz w:val="20"/>
          <w:vertAlign w:val="superscript"/>
        </w:rPr>
        <w:t>o</w:t>
      </w:r>
      <w:r>
        <w:rPr>
          <w:sz w:val="20"/>
        </w:rPr>
        <w:t>C,</w:t>
      </w:r>
    </w:p>
    <w:p w14:paraId="59FAA67B" w14:textId="77777777" w:rsidR="00696B9C" w:rsidRDefault="0030015F">
      <w:pPr>
        <w:pStyle w:val="Akapitzlist"/>
        <w:numPr>
          <w:ilvl w:val="0"/>
          <w:numId w:val="52"/>
        </w:numPr>
        <w:tabs>
          <w:tab w:val="left" w:pos="842"/>
        </w:tabs>
        <w:spacing w:line="229" w:lineRule="exact"/>
        <w:rPr>
          <w:sz w:val="20"/>
        </w:rPr>
      </w:pPr>
      <w:r>
        <w:rPr>
          <w:sz w:val="20"/>
        </w:rPr>
        <w:t>farb rozpuszczalnikowych od -5</w:t>
      </w:r>
      <w:r>
        <w:rPr>
          <w:sz w:val="20"/>
          <w:vertAlign w:val="superscript"/>
        </w:rPr>
        <w:t>o</w:t>
      </w:r>
      <w:r>
        <w:rPr>
          <w:sz w:val="20"/>
        </w:rPr>
        <w:t>C do</w:t>
      </w:r>
      <w:r>
        <w:rPr>
          <w:spacing w:val="-1"/>
          <w:sz w:val="20"/>
        </w:rPr>
        <w:t xml:space="preserve"> </w:t>
      </w:r>
      <w:r>
        <w:rPr>
          <w:sz w:val="20"/>
        </w:rPr>
        <w:t>25</w:t>
      </w:r>
      <w:r>
        <w:rPr>
          <w:sz w:val="20"/>
          <w:vertAlign w:val="superscript"/>
        </w:rPr>
        <w:t>o</w:t>
      </w:r>
      <w:r>
        <w:rPr>
          <w:sz w:val="20"/>
        </w:rPr>
        <w:t>C,</w:t>
      </w:r>
    </w:p>
    <w:p w14:paraId="7FD192EC" w14:textId="77777777" w:rsidR="00696B9C" w:rsidRDefault="0030015F">
      <w:pPr>
        <w:pStyle w:val="Akapitzlist"/>
        <w:numPr>
          <w:ilvl w:val="0"/>
          <w:numId w:val="52"/>
        </w:numPr>
        <w:tabs>
          <w:tab w:val="left" w:pos="842"/>
        </w:tabs>
        <w:spacing w:line="229" w:lineRule="exact"/>
        <w:rPr>
          <w:sz w:val="20"/>
        </w:rPr>
      </w:pPr>
      <w:r>
        <w:rPr>
          <w:sz w:val="20"/>
        </w:rPr>
        <w:t>pozostałych materiałów - poniżej</w:t>
      </w:r>
      <w:r>
        <w:rPr>
          <w:spacing w:val="-2"/>
          <w:sz w:val="20"/>
        </w:rPr>
        <w:t xml:space="preserve"> </w:t>
      </w:r>
      <w:r>
        <w:rPr>
          <w:sz w:val="20"/>
        </w:rPr>
        <w:t>40</w:t>
      </w:r>
      <w:r>
        <w:rPr>
          <w:sz w:val="20"/>
          <w:vertAlign w:val="superscript"/>
        </w:rPr>
        <w:t>o</w:t>
      </w:r>
      <w:r>
        <w:rPr>
          <w:sz w:val="20"/>
        </w:rPr>
        <w:t>C.</w:t>
      </w:r>
    </w:p>
    <w:p w14:paraId="25FE6A90" w14:textId="77777777" w:rsidR="00696B9C" w:rsidRDefault="0030015F">
      <w:pPr>
        <w:pStyle w:val="Nagwek31"/>
        <w:numPr>
          <w:ilvl w:val="0"/>
          <w:numId w:val="53"/>
        </w:numPr>
        <w:tabs>
          <w:tab w:val="left" w:pos="760"/>
        </w:tabs>
      </w:pPr>
      <w:r>
        <w:t>SPRZĘT</w:t>
      </w:r>
    </w:p>
    <w:p w14:paraId="2C4ACF7C" w14:textId="77777777" w:rsidR="00696B9C" w:rsidRDefault="0030015F">
      <w:pPr>
        <w:pStyle w:val="Akapitzlist"/>
        <w:numPr>
          <w:ilvl w:val="1"/>
          <w:numId w:val="53"/>
        </w:numPr>
        <w:tabs>
          <w:tab w:val="left" w:pos="911"/>
        </w:tabs>
        <w:spacing w:before="121"/>
        <w:rPr>
          <w:rFonts w:ascii="Times New Roman" w:hAnsi="Times New Roman"/>
          <w:b/>
          <w:sz w:val="20"/>
        </w:rPr>
      </w:pPr>
      <w:r>
        <w:rPr>
          <w:rFonts w:ascii="Times New Roman" w:hAnsi="Times New Roman"/>
          <w:b/>
          <w:sz w:val="20"/>
        </w:rPr>
        <w:t>Ogólne wymagania dotyczące sprzętu</w:t>
      </w:r>
    </w:p>
    <w:p w14:paraId="4D06923A" w14:textId="77777777" w:rsidR="00696B9C" w:rsidRDefault="0030015F">
      <w:pPr>
        <w:pStyle w:val="Tekstpodstawowy"/>
        <w:spacing w:before="115"/>
        <w:ind w:left="1265"/>
        <w:jc w:val="both"/>
      </w:pPr>
      <w:r>
        <w:t>Ogólne wymagania dotyczące sprzętu podano w SST D-M-00.00.00 „Wymagania ogólne” pkt 3.</w:t>
      </w:r>
    </w:p>
    <w:p w14:paraId="10248E2B" w14:textId="77777777" w:rsidR="00696B9C" w:rsidRDefault="0030015F">
      <w:pPr>
        <w:pStyle w:val="Nagwek31"/>
        <w:numPr>
          <w:ilvl w:val="1"/>
          <w:numId w:val="53"/>
        </w:numPr>
        <w:tabs>
          <w:tab w:val="left" w:pos="911"/>
        </w:tabs>
        <w:spacing w:before="126"/>
      </w:pPr>
      <w:r>
        <w:t>Sprzęt do wykonania oznakowania</w:t>
      </w:r>
      <w:r>
        <w:rPr>
          <w:spacing w:val="-1"/>
        </w:rPr>
        <w:t xml:space="preserve"> </w:t>
      </w:r>
      <w:r>
        <w:t>poziomego</w:t>
      </w:r>
    </w:p>
    <w:p w14:paraId="656ECBF4" w14:textId="77777777" w:rsidR="00696B9C" w:rsidRDefault="0030015F">
      <w:pPr>
        <w:pStyle w:val="Tekstpodstawowy"/>
        <w:spacing w:before="115"/>
        <w:ind w:firstLine="707"/>
      </w:pPr>
      <w:r>
        <w:t>Wykonawca przystępujący do wykonania oznakowania poziomego, w zależności od zakresu robót, powinien wykazać się możliwością korzystania z następującego sprzętu, zaakceptowanego przez Inżyniera:</w:t>
      </w:r>
    </w:p>
    <w:p w14:paraId="669342A7" w14:textId="77777777" w:rsidR="00696B9C" w:rsidRDefault="0030015F">
      <w:pPr>
        <w:pStyle w:val="Akapitzlist"/>
        <w:numPr>
          <w:ilvl w:val="0"/>
          <w:numId w:val="57"/>
        </w:numPr>
        <w:tabs>
          <w:tab w:val="left" w:pos="842"/>
        </w:tabs>
        <w:spacing w:before="5" w:line="192" w:lineRule="auto"/>
        <w:ind w:right="231"/>
        <w:rPr>
          <w:sz w:val="20"/>
        </w:rPr>
      </w:pPr>
      <w:r>
        <w:rPr>
          <w:sz w:val="20"/>
        </w:rPr>
        <w:t>szczotek mechanicznych (zaleca się stosowanie szczotek wyposażonych w urządzenia odpylające) oraz szczotek</w:t>
      </w:r>
      <w:r>
        <w:rPr>
          <w:spacing w:val="-4"/>
          <w:sz w:val="20"/>
        </w:rPr>
        <w:t xml:space="preserve"> </w:t>
      </w:r>
      <w:r>
        <w:rPr>
          <w:sz w:val="20"/>
        </w:rPr>
        <w:t>ręcznych,</w:t>
      </w:r>
    </w:p>
    <w:p w14:paraId="3A70F9E7" w14:textId="77777777" w:rsidR="00696B9C" w:rsidRDefault="0030015F">
      <w:pPr>
        <w:pStyle w:val="Akapitzlist"/>
        <w:numPr>
          <w:ilvl w:val="0"/>
          <w:numId w:val="57"/>
        </w:numPr>
        <w:tabs>
          <w:tab w:val="left" w:pos="842"/>
        </w:tabs>
        <w:spacing w:line="262" w:lineRule="exact"/>
        <w:rPr>
          <w:sz w:val="20"/>
        </w:rPr>
      </w:pPr>
      <w:r>
        <w:rPr>
          <w:sz w:val="20"/>
        </w:rPr>
        <w:t>frezarek,</w:t>
      </w:r>
    </w:p>
    <w:p w14:paraId="1B2FE8B7" w14:textId="77777777" w:rsidR="00696B9C" w:rsidRDefault="0030015F">
      <w:pPr>
        <w:pStyle w:val="Akapitzlist"/>
        <w:numPr>
          <w:ilvl w:val="0"/>
          <w:numId w:val="57"/>
        </w:numPr>
        <w:tabs>
          <w:tab w:val="left" w:pos="842"/>
        </w:tabs>
        <w:spacing w:line="244" w:lineRule="exact"/>
        <w:rPr>
          <w:sz w:val="20"/>
        </w:rPr>
      </w:pPr>
      <w:r>
        <w:rPr>
          <w:sz w:val="20"/>
        </w:rPr>
        <w:t>sprężarek,</w:t>
      </w:r>
    </w:p>
    <w:p w14:paraId="17FF6723" w14:textId="77777777" w:rsidR="00696B9C" w:rsidRDefault="0030015F">
      <w:pPr>
        <w:pStyle w:val="Akapitzlist"/>
        <w:numPr>
          <w:ilvl w:val="0"/>
          <w:numId w:val="57"/>
        </w:numPr>
        <w:tabs>
          <w:tab w:val="left" w:pos="842"/>
        </w:tabs>
        <w:spacing w:line="244" w:lineRule="exact"/>
        <w:rPr>
          <w:sz w:val="20"/>
        </w:rPr>
      </w:pPr>
      <w:proofErr w:type="spellStart"/>
      <w:r>
        <w:rPr>
          <w:sz w:val="20"/>
        </w:rPr>
        <w:t>malowarek</w:t>
      </w:r>
      <w:proofErr w:type="spellEnd"/>
      <w:r>
        <w:rPr>
          <w:sz w:val="20"/>
        </w:rPr>
        <w:t>,</w:t>
      </w:r>
    </w:p>
    <w:p w14:paraId="3C245519" w14:textId="77777777" w:rsidR="00696B9C" w:rsidRDefault="0030015F">
      <w:pPr>
        <w:pStyle w:val="Akapitzlist"/>
        <w:numPr>
          <w:ilvl w:val="0"/>
          <w:numId w:val="57"/>
        </w:numPr>
        <w:tabs>
          <w:tab w:val="left" w:pos="842"/>
        </w:tabs>
        <w:spacing w:line="245" w:lineRule="exact"/>
        <w:rPr>
          <w:sz w:val="20"/>
        </w:rPr>
      </w:pPr>
      <w:r>
        <w:rPr>
          <w:sz w:val="20"/>
        </w:rPr>
        <w:t>układarek mas termoplastycznych i</w:t>
      </w:r>
      <w:r>
        <w:rPr>
          <w:spacing w:val="-4"/>
          <w:sz w:val="20"/>
        </w:rPr>
        <w:t xml:space="preserve"> </w:t>
      </w:r>
      <w:r>
        <w:rPr>
          <w:sz w:val="20"/>
        </w:rPr>
        <w:t>chemoutwardzalnych,</w:t>
      </w:r>
    </w:p>
    <w:p w14:paraId="58E18070" w14:textId="77777777" w:rsidR="00696B9C" w:rsidRDefault="0030015F">
      <w:pPr>
        <w:pStyle w:val="Akapitzlist"/>
        <w:numPr>
          <w:ilvl w:val="0"/>
          <w:numId w:val="57"/>
        </w:numPr>
        <w:tabs>
          <w:tab w:val="left" w:pos="842"/>
        </w:tabs>
        <w:spacing w:line="245" w:lineRule="exact"/>
        <w:rPr>
          <w:sz w:val="20"/>
        </w:rPr>
      </w:pPr>
      <w:proofErr w:type="spellStart"/>
      <w:r>
        <w:rPr>
          <w:sz w:val="20"/>
        </w:rPr>
        <w:t>wyklejarek</w:t>
      </w:r>
      <w:proofErr w:type="spellEnd"/>
      <w:r>
        <w:rPr>
          <w:sz w:val="20"/>
        </w:rPr>
        <w:t xml:space="preserve"> do</w:t>
      </w:r>
      <w:r>
        <w:rPr>
          <w:spacing w:val="-3"/>
          <w:sz w:val="20"/>
        </w:rPr>
        <w:t xml:space="preserve"> </w:t>
      </w:r>
      <w:r>
        <w:rPr>
          <w:sz w:val="20"/>
        </w:rPr>
        <w:t>taśm,</w:t>
      </w:r>
    </w:p>
    <w:p w14:paraId="5E093927" w14:textId="77777777" w:rsidR="00696B9C" w:rsidRDefault="0030015F">
      <w:pPr>
        <w:pStyle w:val="Akapitzlist"/>
        <w:numPr>
          <w:ilvl w:val="0"/>
          <w:numId w:val="57"/>
        </w:numPr>
        <w:tabs>
          <w:tab w:val="left" w:pos="842"/>
        </w:tabs>
        <w:spacing w:line="294" w:lineRule="exact"/>
        <w:rPr>
          <w:sz w:val="20"/>
        </w:rPr>
      </w:pPr>
      <w:r>
        <w:rPr>
          <w:sz w:val="20"/>
        </w:rPr>
        <w:t>sprzętu do badań, określonego w</w:t>
      </w:r>
      <w:r>
        <w:rPr>
          <w:spacing w:val="2"/>
          <w:sz w:val="20"/>
        </w:rPr>
        <w:t xml:space="preserve"> </w:t>
      </w:r>
      <w:r>
        <w:rPr>
          <w:sz w:val="20"/>
        </w:rPr>
        <w:t>SST.</w:t>
      </w:r>
    </w:p>
    <w:p w14:paraId="22E27FA9" w14:textId="77777777" w:rsidR="00696B9C" w:rsidRDefault="0030015F">
      <w:pPr>
        <w:pStyle w:val="Tekstpodstawowy"/>
        <w:spacing w:before="63"/>
        <w:ind w:firstLine="708"/>
      </w:pPr>
      <w:r>
        <w:t xml:space="preserve">Wykonawca powinien zapewnić odpowiednią jakość, ilość i wydajność </w:t>
      </w:r>
      <w:proofErr w:type="spellStart"/>
      <w:r>
        <w:t>malowarek</w:t>
      </w:r>
      <w:proofErr w:type="spellEnd"/>
      <w:r>
        <w:t xml:space="preserve"> lub układarek proporcjonalną do wielkości i czasu wykonania całego zakresu robót.</w:t>
      </w:r>
    </w:p>
    <w:p w14:paraId="66483ED9" w14:textId="77777777" w:rsidR="00696B9C" w:rsidRDefault="00696B9C">
      <w:pPr>
        <w:sectPr w:rsidR="00696B9C">
          <w:pgSz w:w="11910" w:h="16840"/>
          <w:pgMar w:top="460" w:right="1180" w:bottom="440" w:left="860" w:header="0" w:footer="176" w:gutter="0"/>
          <w:cols w:space="708"/>
        </w:sectPr>
      </w:pPr>
    </w:p>
    <w:p w14:paraId="7C9FFD78" w14:textId="77777777" w:rsidR="00696B9C" w:rsidRDefault="0030015F">
      <w:pPr>
        <w:pStyle w:val="Nagwek31"/>
        <w:numPr>
          <w:ilvl w:val="0"/>
          <w:numId w:val="53"/>
        </w:numPr>
        <w:tabs>
          <w:tab w:val="left" w:pos="760"/>
        </w:tabs>
        <w:spacing w:before="66"/>
      </w:pPr>
      <w:r>
        <w:lastRenderedPageBreak/>
        <w:t>TRANSPORT</w:t>
      </w:r>
    </w:p>
    <w:p w14:paraId="20CBE15A" w14:textId="77777777" w:rsidR="00696B9C" w:rsidRDefault="0030015F">
      <w:pPr>
        <w:pStyle w:val="Akapitzlist"/>
        <w:numPr>
          <w:ilvl w:val="1"/>
          <w:numId w:val="53"/>
        </w:numPr>
        <w:tabs>
          <w:tab w:val="left" w:pos="911"/>
        </w:tabs>
        <w:spacing w:before="120"/>
        <w:rPr>
          <w:rFonts w:ascii="Times New Roman" w:hAnsi="Times New Roman"/>
          <w:b/>
          <w:sz w:val="20"/>
        </w:rPr>
      </w:pPr>
      <w:r>
        <w:rPr>
          <w:rFonts w:ascii="Times New Roman" w:hAnsi="Times New Roman"/>
          <w:b/>
          <w:sz w:val="20"/>
        </w:rPr>
        <w:t>Ogólne wymagania dotyczące transportu</w:t>
      </w:r>
    </w:p>
    <w:p w14:paraId="4890FDCE" w14:textId="77777777" w:rsidR="00696B9C" w:rsidRDefault="0030015F">
      <w:pPr>
        <w:pStyle w:val="Tekstpodstawowy"/>
        <w:spacing w:before="116"/>
        <w:ind w:left="1265"/>
        <w:jc w:val="both"/>
      </w:pPr>
      <w:r>
        <w:t>Ogólne wymagania dotyczące transportu podano w SST D-M-00.00.00 „Wymagania ogólne” pkt 4.</w:t>
      </w:r>
    </w:p>
    <w:p w14:paraId="7D65A5F1" w14:textId="77777777" w:rsidR="00696B9C" w:rsidRDefault="0030015F">
      <w:pPr>
        <w:pStyle w:val="Nagwek31"/>
        <w:numPr>
          <w:ilvl w:val="1"/>
          <w:numId w:val="53"/>
        </w:numPr>
        <w:tabs>
          <w:tab w:val="left" w:pos="911"/>
        </w:tabs>
      </w:pPr>
      <w:r>
        <w:t>Przewóz materiałów do poziomego znakowania</w:t>
      </w:r>
      <w:r>
        <w:rPr>
          <w:spacing w:val="2"/>
        </w:rPr>
        <w:t xml:space="preserve"> </w:t>
      </w:r>
      <w:r>
        <w:t>dróg</w:t>
      </w:r>
    </w:p>
    <w:p w14:paraId="3F9C1426" w14:textId="77777777" w:rsidR="00696B9C" w:rsidRDefault="0030015F">
      <w:pPr>
        <w:pStyle w:val="Tekstpodstawowy"/>
        <w:spacing w:before="116"/>
        <w:ind w:right="234" w:firstLine="707"/>
        <w:jc w:val="both"/>
      </w:pPr>
      <w:r>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w:t>
      </w:r>
      <w:r>
        <w:rPr>
          <w:spacing w:val="-5"/>
        </w:rPr>
        <w:t xml:space="preserve"> </w:t>
      </w:r>
      <w:r>
        <w:t>[13].</w:t>
      </w:r>
    </w:p>
    <w:p w14:paraId="61BDCA8C" w14:textId="77777777" w:rsidR="00696B9C" w:rsidRDefault="0030015F">
      <w:pPr>
        <w:pStyle w:val="Tekstpodstawowy"/>
        <w:ind w:right="232" w:firstLine="707"/>
        <w:jc w:val="both"/>
      </w:pPr>
      <w:r>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49104768" w14:textId="77777777" w:rsidR="00696B9C" w:rsidRDefault="0030015F">
      <w:pPr>
        <w:pStyle w:val="Tekstpodstawowy"/>
        <w:ind w:right="235" w:firstLine="708"/>
        <w:jc w:val="both"/>
      </w:pPr>
      <w:r>
        <w:t>Pozostałe materiały do znakowania poziomego należy przewozić krytymi środkami transportowymi, chroniąc opakowania przed uszkodzeniem mechanicznym, zgodnie z PN-C-81400 [1] oraz zgodnie z prawem przewozowym.</w:t>
      </w:r>
    </w:p>
    <w:p w14:paraId="109045DD" w14:textId="77777777" w:rsidR="00696B9C" w:rsidRDefault="0030015F">
      <w:pPr>
        <w:pStyle w:val="Nagwek31"/>
        <w:numPr>
          <w:ilvl w:val="0"/>
          <w:numId w:val="53"/>
        </w:numPr>
        <w:tabs>
          <w:tab w:val="left" w:pos="760"/>
        </w:tabs>
        <w:spacing w:before="122"/>
      </w:pPr>
      <w:r>
        <w:t>WYKONANIE</w:t>
      </w:r>
      <w:r>
        <w:rPr>
          <w:spacing w:val="-1"/>
        </w:rPr>
        <w:t xml:space="preserve"> </w:t>
      </w:r>
      <w:r>
        <w:t>ROBÓT</w:t>
      </w:r>
    </w:p>
    <w:p w14:paraId="09D4E40A" w14:textId="77777777" w:rsidR="00696B9C" w:rsidRDefault="0030015F">
      <w:pPr>
        <w:pStyle w:val="Akapitzlist"/>
        <w:numPr>
          <w:ilvl w:val="1"/>
          <w:numId w:val="53"/>
        </w:numPr>
        <w:tabs>
          <w:tab w:val="left" w:pos="911"/>
        </w:tabs>
        <w:spacing w:before="121"/>
        <w:rPr>
          <w:rFonts w:ascii="Times New Roman" w:hAnsi="Times New Roman"/>
          <w:b/>
          <w:sz w:val="20"/>
        </w:rPr>
      </w:pPr>
      <w:r>
        <w:rPr>
          <w:rFonts w:ascii="Times New Roman" w:hAnsi="Times New Roman"/>
          <w:b/>
          <w:sz w:val="20"/>
        </w:rPr>
        <w:t>Ogólne zasady wykonania robót</w:t>
      </w:r>
    </w:p>
    <w:p w14:paraId="473D0250" w14:textId="77777777" w:rsidR="00696B9C" w:rsidRDefault="0030015F">
      <w:pPr>
        <w:pStyle w:val="Tekstpodstawowy"/>
        <w:spacing w:before="115"/>
        <w:ind w:right="236" w:firstLine="707"/>
        <w:jc w:val="both"/>
      </w:pPr>
      <w:r>
        <w:t>Ogólne zasady wykonania robót podano w SST D-M-00.00.00 „Wymagania ogólne” pkt 5. Nowe i odnowione nawierzchnie dróg przed otwarciem do ruchu muszą być oznakowane zgodnie z dokumentacją projektową.</w:t>
      </w:r>
    </w:p>
    <w:p w14:paraId="0A8E9720" w14:textId="77777777" w:rsidR="00696B9C" w:rsidRDefault="0030015F">
      <w:pPr>
        <w:pStyle w:val="Nagwek31"/>
        <w:numPr>
          <w:ilvl w:val="1"/>
          <w:numId w:val="53"/>
        </w:numPr>
        <w:tabs>
          <w:tab w:val="left" w:pos="911"/>
        </w:tabs>
        <w:spacing w:before="126"/>
      </w:pPr>
      <w:r>
        <w:t>Warunki atmosferyczne</w:t>
      </w:r>
    </w:p>
    <w:p w14:paraId="1B4854DC" w14:textId="77777777" w:rsidR="00696B9C" w:rsidRDefault="0030015F">
      <w:pPr>
        <w:pStyle w:val="Tekstpodstawowy"/>
        <w:spacing w:before="114"/>
        <w:ind w:right="234" w:firstLine="707"/>
        <w:jc w:val="both"/>
      </w:pPr>
      <w:r>
        <w:t>W czasie wykonywania oznakowania temperatura nawierzchni i powietrza powinna wynosić co najmniej 5</w:t>
      </w:r>
      <w:r>
        <w:rPr>
          <w:vertAlign w:val="superscript"/>
        </w:rPr>
        <w:t>o</w:t>
      </w:r>
      <w:r>
        <w:t>C, a wilgotność względna powietrza powinna być zgodna z zaleceniami producenta lub wynosić co najwyżej 85%.</w:t>
      </w:r>
    </w:p>
    <w:p w14:paraId="40EC322C" w14:textId="77777777" w:rsidR="00696B9C" w:rsidRDefault="0030015F">
      <w:pPr>
        <w:pStyle w:val="Nagwek31"/>
        <w:numPr>
          <w:ilvl w:val="1"/>
          <w:numId w:val="53"/>
        </w:numPr>
        <w:tabs>
          <w:tab w:val="left" w:pos="911"/>
        </w:tabs>
        <w:spacing w:before="126"/>
      </w:pPr>
      <w:r>
        <w:t>Jednorodność nawierzchni</w:t>
      </w:r>
      <w:r>
        <w:rPr>
          <w:spacing w:val="-1"/>
        </w:rPr>
        <w:t xml:space="preserve"> </w:t>
      </w:r>
      <w:r>
        <w:t>znakowanej</w:t>
      </w:r>
    </w:p>
    <w:p w14:paraId="404D88F1" w14:textId="77777777" w:rsidR="00696B9C" w:rsidRDefault="0030015F">
      <w:pPr>
        <w:pStyle w:val="Tekstpodstawowy"/>
        <w:spacing w:before="115"/>
        <w:ind w:right="231" w:firstLine="707"/>
        <w:jc w:val="both"/>
      </w:pPr>
      <w: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w:t>
      </w:r>
      <w:r>
        <w:rPr>
          <w:spacing w:val="6"/>
        </w:rPr>
        <w:t xml:space="preserve"> </w:t>
      </w:r>
      <w:r>
        <w:t>Wykonawcy.</w:t>
      </w:r>
    </w:p>
    <w:p w14:paraId="798B5FE9" w14:textId="77777777" w:rsidR="00696B9C" w:rsidRDefault="0030015F">
      <w:pPr>
        <w:pStyle w:val="Nagwek31"/>
        <w:numPr>
          <w:ilvl w:val="1"/>
          <w:numId w:val="53"/>
        </w:numPr>
        <w:tabs>
          <w:tab w:val="left" w:pos="911"/>
        </w:tabs>
      </w:pPr>
      <w:r>
        <w:t>Przygotowanie podłoża do wykonania</w:t>
      </w:r>
      <w:r>
        <w:rPr>
          <w:spacing w:val="1"/>
        </w:rPr>
        <w:t xml:space="preserve"> </w:t>
      </w:r>
      <w:r>
        <w:t>znakowania</w:t>
      </w:r>
    </w:p>
    <w:p w14:paraId="72EB7018" w14:textId="77777777" w:rsidR="00696B9C" w:rsidRDefault="0030015F">
      <w:pPr>
        <w:pStyle w:val="Tekstpodstawowy"/>
        <w:spacing w:before="113"/>
        <w:ind w:right="232" w:firstLine="707"/>
        <w:jc w:val="both"/>
      </w:pPr>
      <w:r>
        <w:t>Przed wykonaniem znakowania poziomego należy oczyścić powierzchnię nawierzchni malowanej z pyłu, kurzu, piasku, smarów, olejów i innych zanieczyszczeń, przy użyciu sprzętu wymienionego w SST i zaakceptowanego przez Inspektora Nadzoru.</w:t>
      </w:r>
    </w:p>
    <w:p w14:paraId="4D382BB3" w14:textId="77777777" w:rsidR="00696B9C" w:rsidRDefault="0030015F">
      <w:pPr>
        <w:pStyle w:val="Tekstpodstawowy"/>
        <w:spacing w:before="2"/>
        <w:ind w:left="1265"/>
        <w:jc w:val="both"/>
      </w:pPr>
      <w:r>
        <w:t>Powierzchnia nawierzchni przygotowana do wykonania oznakowania poziomego musi być czysta i</w:t>
      </w:r>
    </w:p>
    <w:p w14:paraId="7EF149EA" w14:textId="77777777" w:rsidR="00696B9C" w:rsidRDefault="0030015F">
      <w:pPr>
        <w:pStyle w:val="Tekstpodstawowy"/>
      </w:pPr>
      <w:r>
        <w:t>sucha.</w:t>
      </w:r>
    </w:p>
    <w:p w14:paraId="09AD98B0" w14:textId="77777777" w:rsidR="00696B9C" w:rsidRDefault="0030015F">
      <w:pPr>
        <w:pStyle w:val="Nagwek31"/>
        <w:numPr>
          <w:ilvl w:val="1"/>
          <w:numId w:val="53"/>
        </w:numPr>
        <w:tabs>
          <w:tab w:val="left" w:pos="911"/>
        </w:tabs>
      </w:pPr>
      <w:proofErr w:type="spellStart"/>
      <w:r>
        <w:t>Przedznakowanie</w:t>
      </w:r>
      <w:proofErr w:type="spellEnd"/>
    </w:p>
    <w:p w14:paraId="63C74305" w14:textId="77777777" w:rsidR="00696B9C" w:rsidRDefault="0030015F">
      <w:pPr>
        <w:pStyle w:val="Tekstpodstawowy"/>
        <w:spacing w:before="114"/>
        <w:ind w:right="234" w:firstLine="707"/>
        <w:jc w:val="both"/>
      </w:pPr>
      <w:r>
        <w:t xml:space="preserve">W celu dokładnego wykonania poziomego oznakowania drogi, można wykonać </w:t>
      </w:r>
      <w:proofErr w:type="spellStart"/>
      <w:r>
        <w:t>przedznakowanie</w:t>
      </w:r>
      <w:proofErr w:type="spellEnd"/>
      <w:r>
        <w:t>, stosując się do ustaleń zawartych w dokumentacji projektowej, w załączniku nr 2 do rozporządzenia Ministra Infrastruktury [7], SST i wskazaniach Inspektora Nadzoru.</w:t>
      </w:r>
    </w:p>
    <w:p w14:paraId="6E6301A9" w14:textId="77777777" w:rsidR="00696B9C" w:rsidRDefault="0030015F">
      <w:pPr>
        <w:pStyle w:val="Tekstpodstawowy"/>
        <w:spacing w:before="1"/>
        <w:ind w:right="234" w:firstLine="707"/>
        <w:jc w:val="both"/>
      </w:pPr>
      <w:r>
        <w:t xml:space="preserve">Do wykonania </w:t>
      </w:r>
      <w:proofErr w:type="spellStart"/>
      <w:r>
        <w:t>przedznakowania</w:t>
      </w:r>
      <w:proofErr w:type="spellEnd"/>
      <w:r>
        <w:t xml:space="preserve"> można stosować nietrwałą farbę, np. farbę silnie rozcieńczoną rozpuszczalnikiem. Zaleca się wykonywanie </w:t>
      </w:r>
      <w:proofErr w:type="spellStart"/>
      <w:r>
        <w:t>przedznakowania</w:t>
      </w:r>
      <w:proofErr w:type="spellEnd"/>
      <w:r>
        <w:t xml:space="preserve"> w postaci cienkich linii lub kropek. Początek i koniec znakowania należy zaznaczyć małą kreską poprzeczną.</w:t>
      </w:r>
    </w:p>
    <w:p w14:paraId="6743B158" w14:textId="77777777" w:rsidR="00696B9C" w:rsidRDefault="0030015F">
      <w:pPr>
        <w:pStyle w:val="Tekstpodstawowy"/>
        <w:ind w:right="235" w:firstLine="707"/>
        <w:jc w:val="both"/>
      </w:pPr>
      <w:r>
        <w:t xml:space="preserve">W przypadku odnawiania oznakowania drogi, gdy stare oznakowanie jest wystarczająco czytelne i zgodne z dokumentacją projektową, można </w:t>
      </w:r>
      <w:proofErr w:type="spellStart"/>
      <w:r>
        <w:t>przedznakowania</w:t>
      </w:r>
      <w:proofErr w:type="spellEnd"/>
      <w:r>
        <w:t xml:space="preserve"> nie wykonywać.</w:t>
      </w:r>
    </w:p>
    <w:p w14:paraId="2AF76E0A" w14:textId="77777777" w:rsidR="00696B9C" w:rsidRDefault="0030015F">
      <w:pPr>
        <w:pStyle w:val="Nagwek31"/>
        <w:numPr>
          <w:ilvl w:val="1"/>
          <w:numId w:val="53"/>
        </w:numPr>
        <w:tabs>
          <w:tab w:val="left" w:pos="911"/>
        </w:tabs>
        <w:spacing w:before="124"/>
      </w:pPr>
      <w:r>
        <w:t>Wykonanie oznakowania</w:t>
      </w:r>
      <w:r>
        <w:rPr>
          <w:spacing w:val="-1"/>
        </w:rPr>
        <w:t xml:space="preserve"> </w:t>
      </w:r>
      <w:r>
        <w:t>drogi</w:t>
      </w:r>
    </w:p>
    <w:p w14:paraId="71452CC7" w14:textId="77777777" w:rsidR="00696B9C" w:rsidRDefault="0030015F">
      <w:pPr>
        <w:pStyle w:val="Akapitzlist"/>
        <w:numPr>
          <w:ilvl w:val="2"/>
          <w:numId w:val="53"/>
        </w:numPr>
        <w:tabs>
          <w:tab w:val="left" w:pos="1111"/>
        </w:tabs>
        <w:spacing w:before="116"/>
        <w:ind w:left="1110" w:hanging="553"/>
        <w:rPr>
          <w:sz w:val="20"/>
        </w:rPr>
      </w:pPr>
      <w:r>
        <w:rPr>
          <w:sz w:val="20"/>
        </w:rPr>
        <w:t>Dostarczenie materiałów i spełnienie zaleceń producenta</w:t>
      </w:r>
      <w:r>
        <w:rPr>
          <w:spacing w:val="-1"/>
          <w:sz w:val="20"/>
        </w:rPr>
        <w:t xml:space="preserve"> </w:t>
      </w:r>
      <w:r>
        <w:rPr>
          <w:sz w:val="20"/>
        </w:rPr>
        <w:t>materiałów</w:t>
      </w:r>
    </w:p>
    <w:p w14:paraId="05D3C283" w14:textId="77777777" w:rsidR="00696B9C" w:rsidRDefault="0030015F">
      <w:pPr>
        <w:pStyle w:val="Tekstpodstawowy"/>
        <w:spacing w:before="120"/>
        <w:ind w:right="233" w:firstLine="707"/>
        <w:jc w:val="both"/>
      </w:pPr>
      <w:r>
        <w:t>Materiały do znakowania drogi, spełniające wymagania podane w punkcie 2, powinny być dostarczone w oryginalnych opakowaniach handlowych i stosowane zgodnie z zaleceniami SST, producenta oraz wymaganiami znajdującymi się w aprobacie technicznej.</w:t>
      </w:r>
    </w:p>
    <w:p w14:paraId="27D9C494" w14:textId="77777777" w:rsidR="00696B9C" w:rsidRDefault="0030015F">
      <w:pPr>
        <w:pStyle w:val="Akapitzlist"/>
        <w:numPr>
          <w:ilvl w:val="2"/>
          <w:numId w:val="53"/>
        </w:numPr>
        <w:tabs>
          <w:tab w:val="left" w:pos="1060"/>
        </w:tabs>
        <w:spacing w:before="119"/>
        <w:ind w:left="1060" w:hanging="502"/>
        <w:rPr>
          <w:sz w:val="20"/>
        </w:rPr>
      </w:pPr>
      <w:r>
        <w:rPr>
          <w:sz w:val="20"/>
        </w:rPr>
        <w:t>Wykonanie oznakowania drogi materiałami</w:t>
      </w:r>
      <w:r>
        <w:rPr>
          <w:spacing w:val="-1"/>
          <w:sz w:val="20"/>
        </w:rPr>
        <w:t xml:space="preserve"> </w:t>
      </w:r>
      <w:r>
        <w:rPr>
          <w:sz w:val="20"/>
        </w:rPr>
        <w:t>cienkowarstwowymi</w:t>
      </w:r>
    </w:p>
    <w:p w14:paraId="685722F3" w14:textId="77777777" w:rsidR="00696B9C" w:rsidRDefault="0030015F">
      <w:pPr>
        <w:pStyle w:val="Tekstpodstawowy"/>
        <w:spacing w:before="121"/>
        <w:ind w:right="235" w:firstLine="707"/>
        <w:jc w:val="both"/>
      </w:pPr>
      <w:r>
        <w:t>Wykonanie znakowania powinno być zgodne z zaleceniami producenta materiałów, a w przypadku ich braku lub niepełnych danych - zgodne z poniższymi wskazaniami.</w:t>
      </w:r>
    </w:p>
    <w:p w14:paraId="71E4C587" w14:textId="77777777" w:rsidR="00696B9C" w:rsidRDefault="00696B9C">
      <w:pPr>
        <w:jc w:val="both"/>
        <w:sectPr w:rsidR="00696B9C">
          <w:pgSz w:w="11910" w:h="16840"/>
          <w:pgMar w:top="480" w:right="1180" w:bottom="440" w:left="860" w:header="0" w:footer="176" w:gutter="0"/>
          <w:cols w:space="708"/>
        </w:sectPr>
      </w:pPr>
    </w:p>
    <w:p w14:paraId="707AB28B" w14:textId="77777777" w:rsidR="00696B9C" w:rsidRDefault="0030015F">
      <w:pPr>
        <w:pStyle w:val="Tekstpodstawowy"/>
        <w:spacing w:before="61"/>
        <w:ind w:right="234" w:firstLine="707"/>
        <w:jc w:val="both"/>
      </w:pPr>
      <w:r>
        <w:lastRenderedPageBreak/>
        <w:t xml:space="preserve">Farbę do znakowania cienkowarstwowego po otwarciu opakowania należy wymieszać w czasie od 2 do 4 minut do uzyskania pełnej jednorodności. Przed lub w czasie napełniania zbiornika </w:t>
      </w:r>
      <w:proofErr w:type="spellStart"/>
      <w:r>
        <w:t>malowarki</w:t>
      </w:r>
      <w:proofErr w:type="spellEnd"/>
      <w:r>
        <w:t xml:space="preserve"> zaleca się przecedzić farbę przez sito 0,6 mm. Nie wolno stosować do malowania mechanicznego farby, w której osad na dnie opakowania nie daje się całkowicie wymieszać lub na jej powierzchni znajduje się kożuch.</w:t>
      </w:r>
    </w:p>
    <w:p w14:paraId="2E206AEB" w14:textId="77777777" w:rsidR="00696B9C" w:rsidRDefault="0030015F">
      <w:pPr>
        <w:pStyle w:val="Tekstpodstawowy"/>
        <w:spacing w:before="2"/>
        <w:ind w:right="236" w:firstLine="707"/>
        <w:jc w:val="both"/>
      </w:pPr>
      <w: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w:t>
      </w:r>
      <w:proofErr w:type="spellStart"/>
      <w:r>
        <w:t>malowarki</w:t>
      </w:r>
      <w:proofErr w:type="spellEnd"/>
      <w:r>
        <w:t>. Ilość farby zużyta w czasie prac, określona przez średnie zużycie na metr kwadratowy nie może się różnić od ilości ustalonej, więcej niż o</w:t>
      </w:r>
      <w:r>
        <w:rPr>
          <w:spacing w:val="3"/>
        </w:rPr>
        <w:t xml:space="preserve"> </w:t>
      </w:r>
      <w:r>
        <w:t>20%.</w:t>
      </w:r>
    </w:p>
    <w:p w14:paraId="2CB28CEB" w14:textId="77777777" w:rsidR="00696B9C" w:rsidRDefault="0030015F">
      <w:pPr>
        <w:pStyle w:val="Tekstpodstawowy"/>
        <w:ind w:right="234" w:firstLine="707"/>
        <w:jc w:val="both"/>
      </w:pPr>
      <w:r>
        <w:t xml:space="preserve">Wszystkie większe prace powinny być wykonane przy użyciu samojezdnych </w:t>
      </w:r>
      <w:proofErr w:type="spellStart"/>
      <w:r>
        <w:t>malowarek</w:t>
      </w:r>
      <w:proofErr w:type="spellEnd"/>
      <w:r>
        <w:t xml:space="preserve"> z automatycznym podziałem linii i posypywaniem kulkami szklanymi z ew. materiałem </w:t>
      </w:r>
      <w:proofErr w:type="spellStart"/>
      <w:r>
        <w:t>uszorstniającym</w:t>
      </w:r>
      <w:proofErr w:type="spellEnd"/>
      <w:r>
        <w:t>. W przypadku mniejszych prac, wielkość, wydajność i jakość sprzętu należy dostosować do zakresu i rozmiaru prac. Decyzję dotyczącą rodzaju sprzętu i sposobu wykonania znakowania podejmuje Inżynier na wniosek Wykonawcy.</w:t>
      </w:r>
    </w:p>
    <w:p w14:paraId="58D4DB27" w14:textId="77777777" w:rsidR="00696B9C" w:rsidRDefault="0030015F">
      <w:pPr>
        <w:pStyle w:val="Akapitzlist"/>
        <w:numPr>
          <w:ilvl w:val="2"/>
          <w:numId w:val="53"/>
        </w:numPr>
        <w:tabs>
          <w:tab w:val="left" w:pos="1060"/>
        </w:tabs>
        <w:spacing w:before="119"/>
        <w:ind w:left="1060" w:hanging="502"/>
        <w:rPr>
          <w:sz w:val="20"/>
        </w:rPr>
      </w:pPr>
      <w:r>
        <w:rPr>
          <w:sz w:val="20"/>
        </w:rPr>
        <w:t>Wykonanie oznakowania drogi materiałami</w:t>
      </w:r>
      <w:r>
        <w:rPr>
          <w:spacing w:val="-1"/>
          <w:sz w:val="20"/>
        </w:rPr>
        <w:t xml:space="preserve"> </w:t>
      </w:r>
      <w:r>
        <w:rPr>
          <w:sz w:val="20"/>
        </w:rPr>
        <w:t>grubowarstwowymi</w:t>
      </w:r>
    </w:p>
    <w:p w14:paraId="78E84174" w14:textId="77777777" w:rsidR="00696B9C" w:rsidRDefault="0030015F">
      <w:pPr>
        <w:pStyle w:val="Tekstpodstawowy"/>
        <w:spacing w:before="120"/>
        <w:ind w:right="235" w:firstLine="707"/>
        <w:jc w:val="both"/>
      </w:pPr>
      <w:r>
        <w:t>Wykonanie oznakowania powinno być zgodne z zaleceniami producenta materiałów, a w przypadku ich braku lub niepełnych danych - zgodne z poniższymi wskazaniami.</w:t>
      </w:r>
    </w:p>
    <w:p w14:paraId="0123FAA0" w14:textId="77777777" w:rsidR="00696B9C" w:rsidRDefault="0030015F">
      <w:pPr>
        <w:pStyle w:val="Tekstpodstawowy"/>
        <w:ind w:right="234" w:firstLine="707"/>
        <w:jc w:val="both"/>
      </w:pPr>
      <w:r>
        <w:t xml:space="preserve">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w:t>
      </w:r>
      <w:proofErr w:type="spellStart"/>
      <w:r>
        <w:t>malowarki</w:t>
      </w:r>
      <w:proofErr w:type="spellEnd"/>
      <w:r>
        <w:t>. Ilość materiału zużyta w czasie prac, określona przez średnie zużycie na metr kwadratowy, nie może się różnić od ilości ustalonej, więcej niż o 20%.</w:t>
      </w:r>
    </w:p>
    <w:p w14:paraId="5C528CC9" w14:textId="77777777" w:rsidR="00696B9C" w:rsidRDefault="0030015F">
      <w:pPr>
        <w:pStyle w:val="Tekstpodstawowy"/>
        <w:spacing w:before="1"/>
        <w:ind w:right="232" w:firstLine="707"/>
        <w:jc w:val="both"/>
      </w:pPr>
      <w:r>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t>uszorstniającym</w:t>
      </w:r>
      <w:proofErr w:type="spellEnd"/>
      <w: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t>
      </w:r>
      <w:proofErr w:type="spellStart"/>
      <w:r>
        <w:t>waterblasting</w:t>
      </w:r>
      <w:proofErr w:type="spellEnd"/>
      <w:r>
        <w:t xml:space="preserve">, aby zlikwidować pozostałości mleczka cementowego i </w:t>
      </w:r>
      <w:proofErr w:type="spellStart"/>
      <w:r>
        <w:t>uszorstnić</w:t>
      </w:r>
      <w:proofErr w:type="spellEnd"/>
      <w:r>
        <w:t xml:space="preserve"> powierzchnię. Po usunięciu warstwy powierzchniowej betonu, należy powierzchnię znakowaną umyć wodą pod ciśnieniem oraz zagruntować środkiem wskazanym przez producenta masy (podkład, grunt, </w:t>
      </w:r>
      <w:proofErr w:type="spellStart"/>
      <w:r>
        <w:t>primer</w:t>
      </w:r>
      <w:proofErr w:type="spellEnd"/>
      <w:r>
        <w:t>) w ilości przez niego</w:t>
      </w:r>
      <w:r>
        <w:rPr>
          <w:spacing w:val="-1"/>
        </w:rPr>
        <w:t xml:space="preserve"> </w:t>
      </w:r>
      <w:r>
        <w:t>podanej.</w:t>
      </w:r>
    </w:p>
    <w:p w14:paraId="65EFF1DB" w14:textId="77777777" w:rsidR="00696B9C" w:rsidRDefault="0030015F">
      <w:pPr>
        <w:pStyle w:val="Akapitzlist"/>
        <w:numPr>
          <w:ilvl w:val="2"/>
          <w:numId w:val="53"/>
        </w:numPr>
        <w:tabs>
          <w:tab w:val="left" w:pos="1060"/>
        </w:tabs>
        <w:spacing w:before="119"/>
        <w:ind w:left="1060" w:hanging="502"/>
        <w:rPr>
          <w:sz w:val="20"/>
        </w:rPr>
      </w:pPr>
      <w:r>
        <w:rPr>
          <w:sz w:val="20"/>
        </w:rPr>
        <w:t>Wykonanie oznakowania drogi punktowymi elementami</w:t>
      </w:r>
      <w:r>
        <w:rPr>
          <w:spacing w:val="-2"/>
          <w:sz w:val="20"/>
        </w:rPr>
        <w:t xml:space="preserve"> </w:t>
      </w:r>
      <w:r>
        <w:rPr>
          <w:sz w:val="20"/>
        </w:rPr>
        <w:t>odblaskowymi</w:t>
      </w:r>
    </w:p>
    <w:p w14:paraId="411E4702" w14:textId="77777777" w:rsidR="00696B9C" w:rsidRDefault="0030015F">
      <w:pPr>
        <w:pStyle w:val="Tekstpodstawowy"/>
        <w:spacing w:before="120"/>
        <w:ind w:firstLine="707"/>
      </w:pPr>
      <w:r>
        <w:t>Wykonanie oznakowania powinno być zgodne z zaleceniami producenta materiałów, a w przypadku ich braku lub niepełnych danych - zgodne z poniższymi wskazaniami.</w:t>
      </w:r>
    </w:p>
    <w:p w14:paraId="4196F982" w14:textId="77777777" w:rsidR="00696B9C" w:rsidRDefault="0030015F">
      <w:pPr>
        <w:pStyle w:val="Tekstpodstawowy"/>
        <w:ind w:firstLine="707"/>
      </w:pPr>
      <w:r>
        <w:t>Przy wykonywaniu oznakowania punktowymi elementami odblaskowymi należy zwracać szczególną uwagę na staranne mocowanie elementów do podłoża, od czego zależy trwałość wykonanego oznakowania.</w:t>
      </w:r>
    </w:p>
    <w:p w14:paraId="57EECBA3" w14:textId="77777777" w:rsidR="00696B9C" w:rsidRDefault="0030015F">
      <w:pPr>
        <w:pStyle w:val="Tekstpodstawowy"/>
        <w:ind w:right="243" w:firstLine="707"/>
      </w:pPr>
      <w:r>
        <w:t>Nie wolno zmieniać ustalonego przez producenta rodzaju kleju z uwagi na możliwość uzyskania różnej jego przyczepności do nawierzchni i do materiałów, z których wykonano punktowe elementy odblaskowe.</w:t>
      </w:r>
    </w:p>
    <w:p w14:paraId="7F071D21" w14:textId="77777777" w:rsidR="00696B9C" w:rsidRDefault="0030015F">
      <w:pPr>
        <w:pStyle w:val="Tekstpodstawowy"/>
        <w:spacing w:before="1"/>
        <w:ind w:firstLine="707"/>
      </w:pPr>
      <w:r>
        <w:t>W przypadku znakowania nawierzchni betonowych należy zastosować podkład (</w:t>
      </w:r>
      <w:proofErr w:type="spellStart"/>
      <w:r>
        <w:t>primer</w:t>
      </w:r>
      <w:proofErr w:type="spellEnd"/>
      <w:r>
        <w:t>) poprawiający przyczepność przyklejanych punktowych elementów odblaskowych do nawierzchni.</w:t>
      </w:r>
    </w:p>
    <w:p w14:paraId="4EF570ED" w14:textId="77777777" w:rsidR="00696B9C" w:rsidRDefault="0030015F">
      <w:pPr>
        <w:pStyle w:val="Akapitzlist"/>
        <w:numPr>
          <w:ilvl w:val="2"/>
          <w:numId w:val="53"/>
        </w:numPr>
        <w:tabs>
          <w:tab w:val="left" w:pos="1060"/>
        </w:tabs>
        <w:spacing w:before="118"/>
        <w:ind w:left="1059" w:hanging="502"/>
        <w:rPr>
          <w:sz w:val="20"/>
        </w:rPr>
      </w:pPr>
      <w:r>
        <w:rPr>
          <w:sz w:val="20"/>
        </w:rPr>
        <w:t>Wykonanie oznakowania</w:t>
      </w:r>
      <w:r>
        <w:rPr>
          <w:spacing w:val="1"/>
          <w:sz w:val="20"/>
        </w:rPr>
        <w:t xml:space="preserve"> </w:t>
      </w:r>
      <w:r>
        <w:rPr>
          <w:sz w:val="20"/>
        </w:rPr>
        <w:t>tymczasowego</w:t>
      </w:r>
    </w:p>
    <w:p w14:paraId="38FA0A57" w14:textId="77777777" w:rsidR="00696B9C" w:rsidRDefault="0030015F">
      <w:pPr>
        <w:pStyle w:val="Tekstpodstawowy"/>
        <w:spacing w:before="120"/>
        <w:ind w:left="841" w:right="235"/>
        <w:jc w:val="both"/>
      </w:pPr>
      <w:r>
        <w:t>Do wykonywania oznakowania tymczasowego barwy żółtej należy stosować materiały łatwe do usunięcia po zakończeniu okresu tymczasowości. Linie wyznaczające pasy ruchu zaleca się uzupełnić punktowymi elementami odblaskowymi z odbłyśnikami także barwy żółtej.</w:t>
      </w:r>
    </w:p>
    <w:p w14:paraId="6B6B8811" w14:textId="77777777" w:rsidR="00696B9C" w:rsidRDefault="0030015F">
      <w:pPr>
        <w:pStyle w:val="Tekstpodstawowy"/>
        <w:spacing w:before="122"/>
        <w:ind w:right="234" w:firstLine="708"/>
        <w:jc w:val="both"/>
      </w:pPr>
      <w: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174FD390" w14:textId="77777777" w:rsidR="00696B9C" w:rsidRDefault="0030015F">
      <w:pPr>
        <w:pStyle w:val="Tekstpodstawowy"/>
        <w:ind w:right="234" w:firstLine="708"/>
        <w:jc w:val="both"/>
      </w:pPr>
      <w:r>
        <w:t>Materiały stosowane do wykonywania oznakowania tymczasowego powinny także posiadać aprobaty techniczne, a producent powinien wystawiać deklarację zgodności.</w:t>
      </w:r>
    </w:p>
    <w:p w14:paraId="6C73F7A1" w14:textId="77777777" w:rsidR="00696B9C" w:rsidRDefault="0030015F">
      <w:pPr>
        <w:pStyle w:val="Nagwek31"/>
        <w:numPr>
          <w:ilvl w:val="1"/>
          <w:numId w:val="53"/>
        </w:numPr>
        <w:tabs>
          <w:tab w:val="left" w:pos="911"/>
        </w:tabs>
        <w:spacing w:before="123"/>
      </w:pPr>
      <w:r>
        <w:t>Usuwanie oznakowania</w:t>
      </w:r>
      <w:r>
        <w:rPr>
          <w:spacing w:val="-1"/>
        </w:rPr>
        <w:t xml:space="preserve"> </w:t>
      </w:r>
      <w:r>
        <w:t>poziomego</w:t>
      </w:r>
    </w:p>
    <w:p w14:paraId="37EFBDCC" w14:textId="77777777" w:rsidR="00696B9C" w:rsidRDefault="0030015F">
      <w:pPr>
        <w:pStyle w:val="Tekstpodstawowy"/>
        <w:spacing w:before="115"/>
        <w:ind w:right="243" w:firstLine="707"/>
      </w:pPr>
      <w:r>
        <w:t>W przypadku konieczności usunięcia istniejącego oznakowania poziomego, czynność tę należy wykonać jak najmniej uszkadzając</w:t>
      </w:r>
      <w:r>
        <w:rPr>
          <w:spacing w:val="-2"/>
        </w:rPr>
        <w:t xml:space="preserve"> </w:t>
      </w:r>
      <w:r>
        <w:t>nawierzchnię.</w:t>
      </w:r>
    </w:p>
    <w:p w14:paraId="0350FA94" w14:textId="77777777" w:rsidR="00696B9C" w:rsidRDefault="0030015F">
      <w:pPr>
        <w:pStyle w:val="Tekstpodstawowy"/>
        <w:spacing w:before="1" w:line="209" w:lineRule="exact"/>
        <w:ind w:left="1265"/>
      </w:pPr>
      <w:r>
        <w:t>Zaleca się wykonywać usuwanie oznakowania:</w:t>
      </w:r>
    </w:p>
    <w:p w14:paraId="54A9AD79" w14:textId="77777777" w:rsidR="00696B9C" w:rsidRDefault="0030015F">
      <w:pPr>
        <w:pStyle w:val="Akapitzlist"/>
        <w:numPr>
          <w:ilvl w:val="0"/>
          <w:numId w:val="57"/>
        </w:numPr>
        <w:tabs>
          <w:tab w:val="left" w:pos="842"/>
        </w:tabs>
        <w:spacing w:before="28" w:line="192" w:lineRule="auto"/>
        <w:ind w:right="233"/>
        <w:rPr>
          <w:sz w:val="20"/>
        </w:rPr>
      </w:pPr>
      <w:r>
        <w:rPr>
          <w:sz w:val="20"/>
        </w:rPr>
        <w:t>cienkowarstwowego, metodą: frezowania mechanicznego lub wodą pod wysokim ciśnieniem (</w:t>
      </w:r>
      <w:proofErr w:type="spellStart"/>
      <w:r>
        <w:rPr>
          <w:sz w:val="20"/>
        </w:rPr>
        <w:t>waterblasting</w:t>
      </w:r>
      <w:proofErr w:type="spellEnd"/>
      <w:r>
        <w:rPr>
          <w:sz w:val="20"/>
        </w:rPr>
        <w:t>), piaskowania, śrutowania, trawienia, wypalania lub</w:t>
      </w:r>
      <w:r>
        <w:rPr>
          <w:spacing w:val="1"/>
          <w:sz w:val="20"/>
        </w:rPr>
        <w:t xml:space="preserve"> </w:t>
      </w:r>
      <w:r>
        <w:rPr>
          <w:sz w:val="20"/>
        </w:rPr>
        <w:t>zamalowania,</w:t>
      </w:r>
    </w:p>
    <w:p w14:paraId="0C70CD29" w14:textId="77777777" w:rsidR="00696B9C" w:rsidRDefault="0030015F">
      <w:pPr>
        <w:pStyle w:val="Akapitzlist"/>
        <w:numPr>
          <w:ilvl w:val="0"/>
          <w:numId w:val="57"/>
        </w:numPr>
        <w:tabs>
          <w:tab w:val="left" w:pos="842"/>
        </w:tabs>
        <w:spacing w:line="259" w:lineRule="exact"/>
        <w:rPr>
          <w:sz w:val="20"/>
        </w:rPr>
      </w:pPr>
      <w:r>
        <w:rPr>
          <w:sz w:val="20"/>
        </w:rPr>
        <w:t>grubowarstwowego, metodą piaskowania, kulkowania,</w:t>
      </w:r>
      <w:r>
        <w:rPr>
          <w:spacing w:val="6"/>
          <w:sz w:val="20"/>
        </w:rPr>
        <w:t xml:space="preserve"> </w:t>
      </w:r>
      <w:r>
        <w:rPr>
          <w:sz w:val="20"/>
        </w:rPr>
        <w:t>frezowania,</w:t>
      </w:r>
    </w:p>
    <w:p w14:paraId="5E7B4BF9" w14:textId="77777777" w:rsidR="00696B9C" w:rsidRDefault="0030015F">
      <w:pPr>
        <w:pStyle w:val="Akapitzlist"/>
        <w:numPr>
          <w:ilvl w:val="0"/>
          <w:numId w:val="57"/>
        </w:numPr>
        <w:tabs>
          <w:tab w:val="left" w:pos="842"/>
        </w:tabs>
        <w:spacing w:line="266" w:lineRule="exact"/>
        <w:rPr>
          <w:sz w:val="20"/>
        </w:rPr>
      </w:pPr>
      <w:r>
        <w:rPr>
          <w:sz w:val="20"/>
        </w:rPr>
        <w:t>punktowego, prostymi narzędziami</w:t>
      </w:r>
      <w:r>
        <w:rPr>
          <w:spacing w:val="5"/>
          <w:sz w:val="20"/>
        </w:rPr>
        <w:t xml:space="preserve"> </w:t>
      </w:r>
      <w:r>
        <w:rPr>
          <w:sz w:val="20"/>
        </w:rPr>
        <w:t>mechanicznymi.</w:t>
      </w:r>
    </w:p>
    <w:p w14:paraId="3B1E847F" w14:textId="77777777" w:rsidR="00696B9C" w:rsidRDefault="0030015F">
      <w:pPr>
        <w:pStyle w:val="Tekstpodstawowy"/>
        <w:spacing w:line="202" w:lineRule="exact"/>
        <w:ind w:left="1265"/>
      </w:pPr>
      <w:r>
        <w:t>Środki zastosowane do usunięcia oznakowania nie mogą wpływać ujemnie na przyczepność nowego</w:t>
      </w:r>
    </w:p>
    <w:p w14:paraId="1CCDCB57" w14:textId="77777777" w:rsidR="00696B9C" w:rsidRDefault="0030015F">
      <w:pPr>
        <w:pStyle w:val="Tekstpodstawowy"/>
      </w:pPr>
      <w:r>
        <w:t>oznakowania do podłoża, na jego szorstkość, trwałość oraz na właściwości podłoża.</w:t>
      </w:r>
    </w:p>
    <w:p w14:paraId="1DFE7BDC" w14:textId="77777777" w:rsidR="00696B9C" w:rsidRDefault="00696B9C">
      <w:pPr>
        <w:sectPr w:rsidR="00696B9C">
          <w:pgSz w:w="11910" w:h="16840"/>
          <w:pgMar w:top="480" w:right="1180" w:bottom="440" w:left="860" w:header="0" w:footer="176" w:gutter="0"/>
          <w:cols w:space="708"/>
        </w:sectPr>
      </w:pPr>
    </w:p>
    <w:p w14:paraId="46E263B0" w14:textId="77777777" w:rsidR="00696B9C" w:rsidRDefault="0030015F">
      <w:pPr>
        <w:pStyle w:val="Tekstpodstawowy"/>
        <w:spacing w:before="61"/>
        <w:ind w:right="236" w:firstLine="707"/>
        <w:jc w:val="both"/>
      </w:pPr>
      <w:r>
        <w:lastRenderedPageBreak/>
        <w:t>Usuwanie oznakowania na czas robót drogowych może być wykonane przez zamalowanie nietrwałą farbą barwy czarnej.</w:t>
      </w:r>
    </w:p>
    <w:p w14:paraId="76173CB0" w14:textId="77777777" w:rsidR="00696B9C" w:rsidRDefault="0030015F">
      <w:pPr>
        <w:pStyle w:val="Tekstpodstawowy"/>
        <w:spacing w:before="1"/>
        <w:ind w:right="234" w:firstLine="707"/>
        <w:jc w:val="both"/>
      </w:pPr>
      <w:r>
        <w:t>Materiały pozostałe po usunięciu oznakowania należy usunąć z drogi tak, aby nie zanieczyszczały środowiska, w miejsce zaakceptowane przez Inspektora Nadzoru.</w:t>
      </w:r>
    </w:p>
    <w:p w14:paraId="74801F66" w14:textId="77777777" w:rsidR="00696B9C" w:rsidRDefault="0030015F">
      <w:pPr>
        <w:pStyle w:val="Nagwek31"/>
        <w:numPr>
          <w:ilvl w:val="1"/>
          <w:numId w:val="53"/>
        </w:numPr>
        <w:tabs>
          <w:tab w:val="left" w:pos="911"/>
        </w:tabs>
      </w:pPr>
      <w:r>
        <w:t>Odnowa oznakowania</w:t>
      </w:r>
      <w:r>
        <w:rPr>
          <w:spacing w:val="-1"/>
        </w:rPr>
        <w:t xml:space="preserve"> </w:t>
      </w:r>
      <w:r>
        <w:t>poziomego</w:t>
      </w:r>
    </w:p>
    <w:p w14:paraId="724188CF" w14:textId="77777777" w:rsidR="00696B9C" w:rsidRDefault="0030015F">
      <w:pPr>
        <w:pStyle w:val="Tekstpodstawowy"/>
        <w:spacing w:before="114"/>
        <w:ind w:right="234" w:firstLine="707"/>
        <w:jc w:val="both"/>
      </w:pPr>
      <w:r>
        <w:t>Odnawianie oznakowania poziomego, wykonywanego w przypadku utraty wymagań jednej z właściwości, należy wykonać materiałem o sprawdzonej dobrej przyczepności do starej</w:t>
      </w:r>
      <w:r>
        <w:rPr>
          <w:spacing w:val="1"/>
        </w:rPr>
        <w:t xml:space="preserve"> </w:t>
      </w:r>
      <w:r>
        <w:t>warstwy.</w:t>
      </w:r>
    </w:p>
    <w:p w14:paraId="572A57AC" w14:textId="77777777" w:rsidR="00696B9C" w:rsidRDefault="0030015F">
      <w:pPr>
        <w:pStyle w:val="Tekstpodstawowy"/>
        <w:spacing w:before="121"/>
        <w:ind w:right="235" w:firstLine="707"/>
        <w:jc w:val="both"/>
      </w:pPr>
      <w:r>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w:t>
      </w:r>
      <w:proofErr w:type="spellStart"/>
      <w:r>
        <w:t>sprayplast</w:t>
      </w:r>
      <w:proofErr w:type="spellEnd"/>
      <w:r>
        <w:t>) lub odpowiednimi akrylowymi farbami</w:t>
      </w:r>
      <w:r>
        <w:rPr>
          <w:spacing w:val="-3"/>
        </w:rPr>
        <w:t xml:space="preserve"> </w:t>
      </w:r>
      <w:r>
        <w:t>rozpuszczalnikowymi.</w:t>
      </w:r>
    </w:p>
    <w:p w14:paraId="0E723FAC" w14:textId="77777777" w:rsidR="00696B9C" w:rsidRDefault="0030015F">
      <w:pPr>
        <w:pStyle w:val="Tekstpodstawowy"/>
        <w:ind w:right="234" w:firstLine="707"/>
        <w:jc w:val="both"/>
      </w:pPr>
      <w:r>
        <w:t>Ilość stosowanego do odnowienia materiału, należy dobrać w zależności od rodzaju i stanu oznakowania odnawianego, kierując się wskazówkami producenta materiału i zaleceniami Inspektora</w:t>
      </w:r>
      <w:r>
        <w:rPr>
          <w:spacing w:val="-9"/>
        </w:rPr>
        <w:t xml:space="preserve"> </w:t>
      </w:r>
      <w:r>
        <w:t>Nadzoru.</w:t>
      </w:r>
    </w:p>
    <w:p w14:paraId="50016953" w14:textId="77777777" w:rsidR="00696B9C" w:rsidRDefault="0030015F">
      <w:pPr>
        <w:pStyle w:val="Nagwek31"/>
        <w:numPr>
          <w:ilvl w:val="0"/>
          <w:numId w:val="53"/>
        </w:numPr>
        <w:tabs>
          <w:tab w:val="left" w:pos="760"/>
        </w:tabs>
      </w:pPr>
      <w:r>
        <w:t>KONTROLA JAKOŚCI</w:t>
      </w:r>
      <w:r>
        <w:rPr>
          <w:spacing w:val="1"/>
        </w:rPr>
        <w:t xml:space="preserve"> </w:t>
      </w:r>
      <w:r>
        <w:t>ROBÓT</w:t>
      </w:r>
    </w:p>
    <w:p w14:paraId="613265B3" w14:textId="77777777" w:rsidR="00696B9C" w:rsidRDefault="0030015F">
      <w:pPr>
        <w:pStyle w:val="Akapitzlist"/>
        <w:numPr>
          <w:ilvl w:val="1"/>
          <w:numId w:val="53"/>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657467FB" w14:textId="77777777" w:rsidR="00696B9C" w:rsidRDefault="0030015F">
      <w:pPr>
        <w:pStyle w:val="Tekstpodstawowy"/>
        <w:spacing w:before="113"/>
        <w:ind w:left="1265"/>
      </w:pPr>
      <w:r>
        <w:t>Ogólne zasady kontroli jakości robót podano w SST D-M-00.00.00 „Wymagania ogólne” pkt 6.</w:t>
      </w:r>
    </w:p>
    <w:p w14:paraId="3DC5EDDD" w14:textId="77777777" w:rsidR="00696B9C" w:rsidRDefault="0030015F">
      <w:pPr>
        <w:pStyle w:val="Nagwek31"/>
        <w:numPr>
          <w:ilvl w:val="1"/>
          <w:numId w:val="53"/>
        </w:numPr>
        <w:tabs>
          <w:tab w:val="left" w:pos="909"/>
        </w:tabs>
        <w:spacing w:before="126"/>
        <w:ind w:left="909" w:hanging="351"/>
      </w:pPr>
      <w:r>
        <w:t>Badanie przygotowania podłoża i</w:t>
      </w:r>
      <w:r>
        <w:rPr>
          <w:spacing w:val="-1"/>
        </w:rPr>
        <w:t xml:space="preserve"> </w:t>
      </w:r>
      <w:proofErr w:type="spellStart"/>
      <w:r>
        <w:t>przedznakowania</w:t>
      </w:r>
      <w:proofErr w:type="spellEnd"/>
    </w:p>
    <w:p w14:paraId="6D42FD6A" w14:textId="77777777" w:rsidR="00696B9C" w:rsidRDefault="0030015F">
      <w:pPr>
        <w:pStyle w:val="Tekstpodstawowy"/>
        <w:spacing w:before="115"/>
        <w:ind w:left="1265" w:right="532"/>
      </w:pPr>
      <w:r>
        <w:t xml:space="preserve">Powierzchnia jezdni przed wykonaniem znakowania poziomego musi być całkowicie czysta i sucha. </w:t>
      </w:r>
      <w:proofErr w:type="spellStart"/>
      <w:r>
        <w:t>Przedznakowanie</w:t>
      </w:r>
      <w:proofErr w:type="spellEnd"/>
      <w:r>
        <w:t xml:space="preserve"> powinno być wykonane zgodnie z wymaganiami punktu 5.5.</w:t>
      </w:r>
    </w:p>
    <w:p w14:paraId="3E00CC4F" w14:textId="77777777" w:rsidR="00696B9C" w:rsidRDefault="0030015F">
      <w:pPr>
        <w:pStyle w:val="Nagwek31"/>
        <w:numPr>
          <w:ilvl w:val="1"/>
          <w:numId w:val="53"/>
        </w:numPr>
        <w:tabs>
          <w:tab w:val="left" w:pos="909"/>
        </w:tabs>
        <w:spacing w:before="126"/>
        <w:ind w:left="909" w:hanging="351"/>
      </w:pPr>
      <w:r>
        <w:t>Badania wykonania oznakowania poziomego</w:t>
      </w:r>
    </w:p>
    <w:p w14:paraId="3FAAD5D4" w14:textId="77777777" w:rsidR="00696B9C" w:rsidRDefault="0030015F">
      <w:pPr>
        <w:pStyle w:val="Akapitzlist"/>
        <w:numPr>
          <w:ilvl w:val="2"/>
          <w:numId w:val="53"/>
        </w:numPr>
        <w:tabs>
          <w:tab w:val="left" w:pos="1060"/>
        </w:tabs>
        <w:spacing w:before="116"/>
        <w:ind w:left="1060" w:hanging="502"/>
        <w:jc w:val="both"/>
        <w:rPr>
          <w:sz w:val="20"/>
        </w:rPr>
      </w:pPr>
      <w:r>
        <w:rPr>
          <w:sz w:val="20"/>
        </w:rPr>
        <w:t>Wymagania wobec oznakowania poziomego</w:t>
      </w:r>
    </w:p>
    <w:p w14:paraId="17DA0BC5" w14:textId="77777777" w:rsidR="00696B9C" w:rsidRDefault="0030015F">
      <w:pPr>
        <w:pStyle w:val="Akapitzlist"/>
        <w:numPr>
          <w:ilvl w:val="3"/>
          <w:numId w:val="53"/>
        </w:numPr>
        <w:tabs>
          <w:tab w:val="left" w:pos="1212"/>
        </w:tabs>
        <w:spacing w:before="58"/>
        <w:jc w:val="both"/>
        <w:rPr>
          <w:sz w:val="20"/>
        </w:rPr>
      </w:pPr>
      <w:r>
        <w:rPr>
          <w:sz w:val="20"/>
        </w:rPr>
        <w:t>Zasady</w:t>
      </w:r>
    </w:p>
    <w:p w14:paraId="230251AB" w14:textId="77777777" w:rsidR="00696B9C" w:rsidRDefault="0030015F">
      <w:pPr>
        <w:pStyle w:val="Tekstpodstawowy"/>
        <w:spacing w:before="60"/>
        <w:ind w:right="230" w:firstLine="708"/>
        <w:jc w:val="both"/>
      </w:pPr>
      <w:r>
        <w:rPr>
          <w:spacing w:val="-3"/>
        </w:rPr>
        <w:t xml:space="preserve">Wymagania sprecyzowano </w:t>
      </w:r>
      <w:r>
        <w:t xml:space="preserve">przede </w:t>
      </w:r>
      <w:r>
        <w:rPr>
          <w:spacing w:val="-3"/>
        </w:rPr>
        <w:t xml:space="preserve">wszystkim </w:t>
      </w:r>
      <w:r>
        <w:t xml:space="preserve">w celu </w:t>
      </w:r>
      <w:r>
        <w:rPr>
          <w:spacing w:val="-3"/>
        </w:rPr>
        <w:t xml:space="preserve">określenia właściwości oznakowania </w:t>
      </w:r>
      <w:r>
        <w:t xml:space="preserve">dróg w czasie ich </w:t>
      </w:r>
      <w:r>
        <w:rPr>
          <w:spacing w:val="-3"/>
        </w:rPr>
        <w:t xml:space="preserve">użytkowania. Wymagania określa </w:t>
      </w:r>
      <w:r>
        <w:rPr>
          <w:spacing w:val="-2"/>
        </w:rPr>
        <w:t xml:space="preserve">się </w:t>
      </w:r>
      <w:r>
        <w:rPr>
          <w:spacing w:val="-3"/>
        </w:rPr>
        <w:t xml:space="preserve">kilkoma parametrami reprezentującymi </w:t>
      </w:r>
      <w:r>
        <w:t xml:space="preserve">różne </w:t>
      </w:r>
      <w:r>
        <w:rPr>
          <w:spacing w:val="-3"/>
        </w:rPr>
        <w:t xml:space="preserve">aspekty właściwości oznakowania </w:t>
      </w:r>
      <w:r>
        <w:t xml:space="preserve">dróg </w:t>
      </w:r>
      <w:r>
        <w:rPr>
          <w:spacing w:val="-3"/>
        </w:rPr>
        <w:t xml:space="preserve">według </w:t>
      </w:r>
      <w:r>
        <w:t xml:space="preserve">PN-EN </w:t>
      </w:r>
      <w:r>
        <w:rPr>
          <w:spacing w:val="-3"/>
        </w:rPr>
        <w:t xml:space="preserve">1436:2000 [4] </w:t>
      </w:r>
      <w:r>
        <w:t xml:space="preserve">i PN-EN </w:t>
      </w:r>
      <w:r>
        <w:rPr>
          <w:spacing w:val="-3"/>
        </w:rPr>
        <w:t>1436:2000/A1:2005 [4a].</w:t>
      </w:r>
    </w:p>
    <w:p w14:paraId="2B03E371" w14:textId="77777777" w:rsidR="00696B9C" w:rsidRDefault="0030015F">
      <w:pPr>
        <w:pStyle w:val="Tekstpodstawowy"/>
        <w:spacing w:before="1"/>
        <w:ind w:right="230" w:firstLine="708"/>
        <w:jc w:val="both"/>
      </w:pPr>
      <w:r>
        <w:t>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w:t>
      </w:r>
    </w:p>
    <w:p w14:paraId="4F39231E" w14:textId="77777777" w:rsidR="00696B9C" w:rsidRDefault="0030015F">
      <w:pPr>
        <w:pStyle w:val="Tekstpodstawowy"/>
        <w:ind w:right="229" w:firstLine="708"/>
        <w:jc w:val="both"/>
      </w:pPr>
      <w:r>
        <w:rPr>
          <w:spacing w:val="-3"/>
        </w:rPr>
        <w:t xml:space="preserve">Barwa </w:t>
      </w:r>
      <w:r>
        <w:t xml:space="preserve">żółta </w:t>
      </w:r>
      <w:r>
        <w:rPr>
          <w:spacing w:val="-3"/>
        </w:rPr>
        <w:t xml:space="preserve">dotyczy </w:t>
      </w:r>
      <w:r>
        <w:t xml:space="preserve">tylko </w:t>
      </w:r>
      <w:r>
        <w:rPr>
          <w:spacing w:val="-3"/>
        </w:rPr>
        <w:t xml:space="preserve">oznakowań tymczasowych, </w:t>
      </w:r>
      <w:r>
        <w:t xml:space="preserve">które </w:t>
      </w:r>
      <w:r>
        <w:rPr>
          <w:spacing w:val="-3"/>
        </w:rPr>
        <w:t xml:space="preserve">także powinny </w:t>
      </w:r>
      <w:r>
        <w:t xml:space="preserve">być </w:t>
      </w:r>
      <w:r>
        <w:rPr>
          <w:spacing w:val="-3"/>
        </w:rPr>
        <w:t xml:space="preserve">kontrolowane. </w:t>
      </w:r>
      <w:r>
        <w:t xml:space="preserve">Inne barwy </w:t>
      </w:r>
      <w:r>
        <w:rPr>
          <w:spacing w:val="-3"/>
        </w:rPr>
        <w:t xml:space="preserve">oznakowań </w:t>
      </w:r>
      <w:r>
        <w:rPr>
          <w:spacing w:val="-2"/>
        </w:rPr>
        <w:t xml:space="preserve">niż </w:t>
      </w:r>
      <w:r>
        <w:t xml:space="preserve">biała i </w:t>
      </w:r>
      <w:r>
        <w:rPr>
          <w:spacing w:val="-3"/>
        </w:rPr>
        <w:t xml:space="preserve">żółta </w:t>
      </w:r>
      <w:r>
        <w:t xml:space="preserve">należy </w:t>
      </w:r>
      <w:r>
        <w:rPr>
          <w:spacing w:val="-3"/>
        </w:rPr>
        <w:t xml:space="preserve">stosować </w:t>
      </w:r>
      <w:r>
        <w:t xml:space="preserve">zgodnie z </w:t>
      </w:r>
      <w:r>
        <w:rPr>
          <w:spacing w:val="-3"/>
        </w:rPr>
        <w:t xml:space="preserve">zaleceniami zawartymi </w:t>
      </w:r>
      <w:r>
        <w:t xml:space="preserve">w </w:t>
      </w:r>
      <w:r>
        <w:rPr>
          <w:spacing w:val="-3"/>
        </w:rPr>
        <w:t xml:space="preserve">załączniku </w:t>
      </w:r>
      <w:r>
        <w:t xml:space="preserve">nr 2 do </w:t>
      </w:r>
      <w:r>
        <w:rPr>
          <w:spacing w:val="-3"/>
        </w:rPr>
        <w:t xml:space="preserve">rozporządzenia </w:t>
      </w:r>
      <w:r>
        <w:t>[7].</w:t>
      </w:r>
    </w:p>
    <w:p w14:paraId="5E051129" w14:textId="77777777" w:rsidR="00696B9C" w:rsidRDefault="0030015F">
      <w:pPr>
        <w:pStyle w:val="Akapitzlist"/>
        <w:numPr>
          <w:ilvl w:val="3"/>
          <w:numId w:val="53"/>
        </w:numPr>
        <w:tabs>
          <w:tab w:val="left" w:pos="1212"/>
        </w:tabs>
        <w:spacing w:before="118"/>
        <w:jc w:val="both"/>
        <w:rPr>
          <w:sz w:val="20"/>
        </w:rPr>
      </w:pPr>
      <w:r>
        <w:rPr>
          <w:sz w:val="20"/>
        </w:rPr>
        <w:t>Widzialność w</w:t>
      </w:r>
      <w:r>
        <w:rPr>
          <w:spacing w:val="-8"/>
          <w:sz w:val="20"/>
        </w:rPr>
        <w:t xml:space="preserve"> </w:t>
      </w:r>
      <w:r>
        <w:rPr>
          <w:sz w:val="20"/>
        </w:rPr>
        <w:t>dzień</w:t>
      </w:r>
    </w:p>
    <w:p w14:paraId="037034E1" w14:textId="77777777" w:rsidR="00696B9C" w:rsidRDefault="0030015F">
      <w:pPr>
        <w:pStyle w:val="Tekstpodstawowy"/>
        <w:spacing w:before="129" w:line="192" w:lineRule="auto"/>
        <w:ind w:firstLine="707"/>
      </w:pPr>
      <w:r>
        <w:t xml:space="preserve">Widzialność oznakowania w dzień jest określona współczynnikiem luminancji </w:t>
      </w:r>
      <w:r>
        <w:rPr>
          <w:rFonts w:ascii="UnBatang" w:hAnsi="UnBatang"/>
          <w:w w:val="95"/>
        </w:rPr>
        <w:t xml:space="preserve"> </w:t>
      </w:r>
      <w:r>
        <w:t>i barwą oznakowania wyrażoną współrzędnymi</w:t>
      </w:r>
      <w:r>
        <w:rPr>
          <w:spacing w:val="2"/>
        </w:rPr>
        <w:t xml:space="preserve"> </w:t>
      </w:r>
      <w:r>
        <w:t>chromatyczności.</w:t>
      </w:r>
    </w:p>
    <w:p w14:paraId="02A94D32" w14:textId="77777777" w:rsidR="00696B9C" w:rsidRDefault="0030015F">
      <w:pPr>
        <w:pStyle w:val="Tekstpodstawowy"/>
        <w:spacing w:before="16" w:line="192" w:lineRule="auto"/>
        <w:ind w:firstLine="708"/>
      </w:pPr>
      <w:r>
        <w:t xml:space="preserve">Wartość współczynnika </w:t>
      </w:r>
      <w:r>
        <w:rPr>
          <w:rFonts w:ascii="UnBatang" w:hAnsi="UnBatang"/>
          <w:w w:val="95"/>
        </w:rPr>
        <w:t xml:space="preserve"> </w:t>
      </w:r>
      <w:r>
        <w:t>powinna wynosić dla oznakowania nowego w terminie od 14 do 30 dnia po wykonaniu, barwy:</w:t>
      </w:r>
    </w:p>
    <w:p w14:paraId="34032625" w14:textId="77777777" w:rsidR="00696B9C" w:rsidRDefault="0030015F">
      <w:pPr>
        <w:pStyle w:val="Akapitzlist"/>
        <w:numPr>
          <w:ilvl w:val="0"/>
          <w:numId w:val="57"/>
        </w:numPr>
        <w:tabs>
          <w:tab w:val="left" w:pos="842"/>
        </w:tabs>
        <w:spacing w:line="259" w:lineRule="exact"/>
        <w:rPr>
          <w:sz w:val="20"/>
        </w:rPr>
      </w:pPr>
      <w:r>
        <w:rPr>
          <w:sz w:val="20"/>
        </w:rPr>
        <w:t>białej, na nawierzchni asfaltowej , co najmniej 0,40, klasa</w:t>
      </w:r>
      <w:r>
        <w:rPr>
          <w:spacing w:val="-14"/>
          <w:sz w:val="20"/>
        </w:rPr>
        <w:t xml:space="preserve"> </w:t>
      </w:r>
      <w:r>
        <w:rPr>
          <w:sz w:val="20"/>
        </w:rPr>
        <w:t>B3,</w:t>
      </w:r>
    </w:p>
    <w:p w14:paraId="77DB2F02" w14:textId="77777777" w:rsidR="00696B9C" w:rsidRDefault="0030015F">
      <w:pPr>
        <w:pStyle w:val="Akapitzlist"/>
        <w:numPr>
          <w:ilvl w:val="0"/>
          <w:numId w:val="57"/>
        </w:numPr>
        <w:tabs>
          <w:tab w:val="left" w:pos="842"/>
        </w:tabs>
        <w:spacing w:line="245" w:lineRule="exact"/>
        <w:rPr>
          <w:sz w:val="20"/>
        </w:rPr>
      </w:pPr>
      <w:r>
        <w:rPr>
          <w:sz w:val="20"/>
        </w:rPr>
        <w:t>białej, na nawierzchni betonowej, co najmniej 0,50, klasa</w:t>
      </w:r>
      <w:r>
        <w:rPr>
          <w:spacing w:val="-13"/>
          <w:sz w:val="20"/>
        </w:rPr>
        <w:t xml:space="preserve"> </w:t>
      </w:r>
      <w:r>
        <w:rPr>
          <w:sz w:val="20"/>
        </w:rPr>
        <w:t>B4,</w:t>
      </w:r>
    </w:p>
    <w:p w14:paraId="2EA76134" w14:textId="77777777" w:rsidR="00696B9C" w:rsidRDefault="0030015F">
      <w:pPr>
        <w:pStyle w:val="Akapitzlist"/>
        <w:numPr>
          <w:ilvl w:val="0"/>
          <w:numId w:val="57"/>
        </w:numPr>
        <w:tabs>
          <w:tab w:val="left" w:pos="842"/>
        </w:tabs>
        <w:spacing w:line="246" w:lineRule="exact"/>
        <w:rPr>
          <w:sz w:val="20"/>
        </w:rPr>
      </w:pPr>
      <w:r>
        <w:rPr>
          <w:sz w:val="20"/>
        </w:rPr>
        <w:t>żółtej, co najmniej 0,30, klasa</w:t>
      </w:r>
      <w:r>
        <w:rPr>
          <w:spacing w:val="3"/>
          <w:sz w:val="20"/>
        </w:rPr>
        <w:t xml:space="preserve"> </w:t>
      </w:r>
      <w:r>
        <w:rPr>
          <w:sz w:val="20"/>
        </w:rPr>
        <w:t>B2.</w:t>
      </w:r>
    </w:p>
    <w:p w14:paraId="6648DCEF" w14:textId="77777777" w:rsidR="00696B9C" w:rsidRDefault="0030015F">
      <w:pPr>
        <w:pStyle w:val="Tekstpodstawowy"/>
        <w:spacing w:before="1" w:line="192" w:lineRule="auto"/>
        <w:ind w:firstLine="707"/>
      </w:pPr>
      <w:r>
        <w:t xml:space="preserve">Wartość współczynnika </w:t>
      </w:r>
      <w:r>
        <w:rPr>
          <w:rFonts w:ascii="UnBatang" w:hAnsi="UnBatang"/>
          <w:w w:val="95"/>
        </w:rPr>
        <w:t xml:space="preserve"> </w:t>
      </w:r>
      <w:r>
        <w:t>powinna wynosić po 30 dniu od wykonania dla całego okresu użytkowania oznakowania, barwy:</w:t>
      </w:r>
    </w:p>
    <w:p w14:paraId="14509CE3" w14:textId="77777777" w:rsidR="00696B9C" w:rsidRDefault="0030015F">
      <w:pPr>
        <w:pStyle w:val="Akapitzlist"/>
        <w:numPr>
          <w:ilvl w:val="0"/>
          <w:numId w:val="57"/>
        </w:numPr>
        <w:tabs>
          <w:tab w:val="left" w:pos="842"/>
        </w:tabs>
        <w:spacing w:line="257" w:lineRule="exact"/>
        <w:rPr>
          <w:sz w:val="20"/>
        </w:rPr>
      </w:pPr>
      <w:r>
        <w:rPr>
          <w:sz w:val="20"/>
        </w:rPr>
        <w:t>białej, na nawierzchni asfaltowej , co najmniej 0,30, klasa</w:t>
      </w:r>
      <w:r>
        <w:rPr>
          <w:spacing w:val="-14"/>
          <w:sz w:val="20"/>
        </w:rPr>
        <w:t xml:space="preserve"> </w:t>
      </w:r>
      <w:r>
        <w:rPr>
          <w:sz w:val="20"/>
        </w:rPr>
        <w:t>B2,</w:t>
      </w:r>
    </w:p>
    <w:p w14:paraId="739F5EB1" w14:textId="77777777" w:rsidR="00696B9C" w:rsidRDefault="0030015F">
      <w:pPr>
        <w:pStyle w:val="Akapitzlist"/>
        <w:numPr>
          <w:ilvl w:val="0"/>
          <w:numId w:val="57"/>
        </w:numPr>
        <w:tabs>
          <w:tab w:val="left" w:pos="842"/>
        </w:tabs>
        <w:spacing w:line="245" w:lineRule="exact"/>
        <w:rPr>
          <w:sz w:val="20"/>
        </w:rPr>
      </w:pPr>
      <w:r>
        <w:rPr>
          <w:sz w:val="20"/>
        </w:rPr>
        <w:t>białej, na nawierzchni betonowej, co najmniej 0,40, klasa</w:t>
      </w:r>
      <w:r>
        <w:rPr>
          <w:spacing w:val="-13"/>
          <w:sz w:val="20"/>
        </w:rPr>
        <w:t xml:space="preserve"> </w:t>
      </w:r>
      <w:r>
        <w:rPr>
          <w:sz w:val="20"/>
        </w:rPr>
        <w:t>B3,</w:t>
      </w:r>
    </w:p>
    <w:p w14:paraId="4400AF47" w14:textId="77777777" w:rsidR="00696B9C" w:rsidRDefault="0030015F">
      <w:pPr>
        <w:pStyle w:val="Akapitzlist"/>
        <w:numPr>
          <w:ilvl w:val="0"/>
          <w:numId w:val="57"/>
        </w:numPr>
        <w:tabs>
          <w:tab w:val="left" w:pos="842"/>
        </w:tabs>
        <w:spacing w:line="266" w:lineRule="exact"/>
        <w:rPr>
          <w:sz w:val="20"/>
        </w:rPr>
      </w:pPr>
      <w:r>
        <w:rPr>
          <w:sz w:val="20"/>
        </w:rPr>
        <w:t>żółtej, co najmniej 0,20 klasa</w:t>
      </w:r>
      <w:r>
        <w:rPr>
          <w:spacing w:val="-3"/>
          <w:sz w:val="20"/>
        </w:rPr>
        <w:t xml:space="preserve"> </w:t>
      </w:r>
      <w:r>
        <w:rPr>
          <w:sz w:val="20"/>
        </w:rPr>
        <w:t>B1.</w:t>
      </w:r>
    </w:p>
    <w:p w14:paraId="6950FDBF" w14:textId="77777777" w:rsidR="00696B9C" w:rsidRDefault="0030015F">
      <w:pPr>
        <w:pStyle w:val="Tekstpodstawowy"/>
        <w:spacing w:line="202" w:lineRule="exact"/>
        <w:ind w:left="1265"/>
      </w:pPr>
      <w:r>
        <w:t>Barwa oznakowania powinna być określona wg PN-EN 1436:2000 [4] przez współrzędne</w:t>
      </w:r>
    </w:p>
    <w:p w14:paraId="6323891D" w14:textId="77777777" w:rsidR="00696B9C" w:rsidRDefault="0030015F">
      <w:pPr>
        <w:pStyle w:val="Tekstpodstawowy"/>
      </w:pPr>
      <w:r>
        <w:t>chromatyczności x i y, które dla suchego oznakowania powinny leżeć w obszarze zdefiniowanym przez cztery punkty narożne podane w tablicy 1 i na wykresach (rys. 1, 2 i 3).</w:t>
      </w:r>
    </w:p>
    <w:p w14:paraId="654FF99F" w14:textId="77777777" w:rsidR="00696B9C" w:rsidRDefault="00696B9C">
      <w:pPr>
        <w:pStyle w:val="Tekstpodstawowy"/>
        <w:spacing w:before="4"/>
        <w:ind w:left="0"/>
        <w:rPr>
          <w:sz w:val="30"/>
        </w:rPr>
      </w:pPr>
    </w:p>
    <w:p w14:paraId="48282BAB" w14:textId="2466D7BD" w:rsidR="00696B9C" w:rsidRDefault="00D924B0">
      <w:pPr>
        <w:pStyle w:val="Tekstpodstawowy"/>
      </w:pPr>
      <w:r>
        <w:rPr>
          <w:noProof/>
        </w:rPr>
        <mc:AlternateContent>
          <mc:Choice Requires="wps">
            <w:drawing>
              <wp:anchor distT="0" distB="0" distL="114300" distR="114300" simplePos="0" relativeHeight="480190976" behindDoc="1" locked="0" layoutInCell="1" allowOverlap="1" wp14:anchorId="7ACE2D02" wp14:editId="7D2F8DFB">
                <wp:simplePos x="0" y="0"/>
                <wp:positionH relativeFrom="page">
                  <wp:posOffset>3056890</wp:posOffset>
                </wp:positionH>
                <wp:positionV relativeFrom="paragraph">
                  <wp:posOffset>534670</wp:posOffset>
                </wp:positionV>
                <wp:extent cx="18415" cy="20320"/>
                <wp:effectExtent l="0" t="0" r="0" b="0"/>
                <wp:wrapNone/>
                <wp:docPr id="313"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4829 4814"/>
                            <a:gd name="T1" fmla="*/ T0 w 29"/>
                            <a:gd name="T2" fmla="+- 0 873 842"/>
                            <a:gd name="T3" fmla="*/ 873 h 32"/>
                            <a:gd name="T4" fmla="+- 0 4814 4814"/>
                            <a:gd name="T5" fmla="*/ T4 w 29"/>
                            <a:gd name="T6" fmla="+- 0 873 842"/>
                            <a:gd name="T7" fmla="*/ 873 h 32"/>
                            <a:gd name="T8" fmla="+- 0 4814 4814"/>
                            <a:gd name="T9" fmla="*/ T8 w 29"/>
                            <a:gd name="T10" fmla="+- 0 871 842"/>
                            <a:gd name="T11" fmla="*/ 871 h 32"/>
                            <a:gd name="T12" fmla="+- 0 4829 4814"/>
                            <a:gd name="T13" fmla="*/ T12 w 29"/>
                            <a:gd name="T14" fmla="+- 0 871 842"/>
                            <a:gd name="T15" fmla="*/ 871 h 32"/>
                            <a:gd name="T16" fmla="+- 0 4829 4814"/>
                            <a:gd name="T17" fmla="*/ T16 w 29"/>
                            <a:gd name="T18" fmla="+- 0 873 842"/>
                            <a:gd name="T19" fmla="*/ 873 h 32"/>
                            <a:gd name="T20" fmla="+- 0 4843 4814"/>
                            <a:gd name="T21" fmla="*/ T20 w 29"/>
                            <a:gd name="T22" fmla="+- 0 852 842"/>
                            <a:gd name="T23" fmla="*/ 852 h 32"/>
                            <a:gd name="T24" fmla="+- 0 4814 4814"/>
                            <a:gd name="T25" fmla="*/ T24 w 29"/>
                            <a:gd name="T26" fmla="+- 0 852 842"/>
                            <a:gd name="T27" fmla="*/ 852 h 32"/>
                            <a:gd name="T28" fmla="+- 0 4814 4814"/>
                            <a:gd name="T29" fmla="*/ T28 w 29"/>
                            <a:gd name="T30" fmla="+- 0 842 842"/>
                            <a:gd name="T31" fmla="*/ 842 h 32"/>
                            <a:gd name="T32" fmla="+- 0 4843 4814"/>
                            <a:gd name="T33" fmla="*/ T32 w 29"/>
                            <a:gd name="T34" fmla="+- 0 842 842"/>
                            <a:gd name="T35" fmla="*/ 842 h 32"/>
                            <a:gd name="T36" fmla="+- 0 4843 4814"/>
                            <a:gd name="T37" fmla="*/ T36 w 29"/>
                            <a:gd name="T38" fmla="+- 0 852 842"/>
                            <a:gd name="T39" fmla="*/ 8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2">
                              <a:moveTo>
                                <a:pt x="15" y="31"/>
                              </a:moveTo>
                              <a:lnTo>
                                <a:pt x="0" y="31"/>
                              </a:lnTo>
                              <a:lnTo>
                                <a:pt x="0" y="29"/>
                              </a:lnTo>
                              <a:lnTo>
                                <a:pt x="15" y="29"/>
                              </a:lnTo>
                              <a:lnTo>
                                <a:pt x="15"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A3E1" id="AutoShape 309" o:spid="_x0000_s1026" style="position:absolute;margin-left:240.7pt;margin-top:42.1pt;width:1.45pt;height:1.6pt;z-index:-231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" path="m15,31l,31,,29r15,l15,31xm29,10l,10,,,29,r,10xe" fillcolor="black" stroked="f">
                <v:path arrowok="t" o:connecttype="custom" o:connectlocs="9525,554355;0,554355;0,553085;9525,553085;9525,554355;18415,541020;0,541020;0,534670;18415,534670;18415,541020" o:connectangles="0,0,0,0,0,0,0,0,0,0"/>
                <w10:wrap anchorx="page"/>
              </v:shape>
            </w:pict>
          </mc:Fallback>
        </mc:AlternateContent>
      </w:r>
      <w:r>
        <w:rPr>
          <w:noProof/>
        </w:rPr>
        <mc:AlternateContent>
          <mc:Choice Requires="wps">
            <w:drawing>
              <wp:anchor distT="0" distB="0" distL="114300" distR="114300" simplePos="0" relativeHeight="480191488" behindDoc="1" locked="0" layoutInCell="1" allowOverlap="1" wp14:anchorId="52A1A2EE" wp14:editId="169A3A66">
                <wp:simplePos x="0" y="0"/>
                <wp:positionH relativeFrom="page">
                  <wp:posOffset>3326765</wp:posOffset>
                </wp:positionH>
                <wp:positionV relativeFrom="paragraph">
                  <wp:posOffset>534670</wp:posOffset>
                </wp:positionV>
                <wp:extent cx="18415" cy="20320"/>
                <wp:effectExtent l="0" t="0" r="0" b="0"/>
                <wp:wrapNone/>
                <wp:docPr id="312"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5254 5239"/>
                            <a:gd name="T1" fmla="*/ T0 w 29"/>
                            <a:gd name="T2" fmla="+- 0 873 842"/>
                            <a:gd name="T3" fmla="*/ 873 h 32"/>
                            <a:gd name="T4" fmla="+- 0 5239 5239"/>
                            <a:gd name="T5" fmla="*/ T4 w 29"/>
                            <a:gd name="T6" fmla="+- 0 873 842"/>
                            <a:gd name="T7" fmla="*/ 873 h 32"/>
                            <a:gd name="T8" fmla="+- 0 5239 5239"/>
                            <a:gd name="T9" fmla="*/ T8 w 29"/>
                            <a:gd name="T10" fmla="+- 0 871 842"/>
                            <a:gd name="T11" fmla="*/ 871 h 32"/>
                            <a:gd name="T12" fmla="+- 0 5254 5239"/>
                            <a:gd name="T13" fmla="*/ T12 w 29"/>
                            <a:gd name="T14" fmla="+- 0 871 842"/>
                            <a:gd name="T15" fmla="*/ 871 h 32"/>
                            <a:gd name="T16" fmla="+- 0 5254 5239"/>
                            <a:gd name="T17" fmla="*/ T16 w 29"/>
                            <a:gd name="T18" fmla="+- 0 873 842"/>
                            <a:gd name="T19" fmla="*/ 873 h 32"/>
                            <a:gd name="T20" fmla="+- 0 5268 5239"/>
                            <a:gd name="T21" fmla="*/ T20 w 29"/>
                            <a:gd name="T22" fmla="+- 0 852 842"/>
                            <a:gd name="T23" fmla="*/ 852 h 32"/>
                            <a:gd name="T24" fmla="+- 0 5239 5239"/>
                            <a:gd name="T25" fmla="*/ T24 w 29"/>
                            <a:gd name="T26" fmla="+- 0 852 842"/>
                            <a:gd name="T27" fmla="*/ 852 h 32"/>
                            <a:gd name="T28" fmla="+- 0 5239 5239"/>
                            <a:gd name="T29" fmla="*/ T28 w 29"/>
                            <a:gd name="T30" fmla="+- 0 842 842"/>
                            <a:gd name="T31" fmla="*/ 842 h 32"/>
                            <a:gd name="T32" fmla="+- 0 5268 5239"/>
                            <a:gd name="T33" fmla="*/ T32 w 29"/>
                            <a:gd name="T34" fmla="+- 0 842 842"/>
                            <a:gd name="T35" fmla="*/ 842 h 32"/>
                            <a:gd name="T36" fmla="+- 0 5268 5239"/>
                            <a:gd name="T37" fmla="*/ T36 w 29"/>
                            <a:gd name="T38" fmla="+- 0 852 842"/>
                            <a:gd name="T39" fmla="*/ 8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2">
                              <a:moveTo>
                                <a:pt x="15" y="31"/>
                              </a:moveTo>
                              <a:lnTo>
                                <a:pt x="0" y="31"/>
                              </a:lnTo>
                              <a:lnTo>
                                <a:pt x="0" y="29"/>
                              </a:lnTo>
                              <a:lnTo>
                                <a:pt x="15" y="29"/>
                              </a:lnTo>
                              <a:lnTo>
                                <a:pt x="15"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756A" id="AutoShape 308" o:spid="_x0000_s1026" style="position:absolute;margin-left:261.95pt;margin-top:42.1pt;width:1.45pt;height:1.6pt;z-index:-2312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" path="m15,31l,31,,29r15,l15,31xm29,10l,10,,,29,r,10xe" fillcolor="black" stroked="f">
                <v:path arrowok="t" o:connecttype="custom" o:connectlocs="9525,554355;0,554355;0,553085;9525,553085;9525,554355;18415,541020;0,541020;0,534670;18415,534670;18415,541020" o:connectangles="0,0,0,0,0,0,0,0,0,0"/>
                <w10:wrap anchorx="page"/>
              </v:shape>
            </w:pict>
          </mc:Fallback>
        </mc:AlternateContent>
      </w:r>
      <w:r>
        <w:rPr>
          <w:noProof/>
        </w:rPr>
        <mc:AlternateContent>
          <mc:Choice Requires="wps">
            <w:drawing>
              <wp:anchor distT="0" distB="0" distL="114300" distR="114300" simplePos="0" relativeHeight="480192000" behindDoc="1" locked="0" layoutInCell="1" allowOverlap="1" wp14:anchorId="1DF47262" wp14:editId="0F0086F3">
                <wp:simplePos x="0" y="0"/>
                <wp:positionH relativeFrom="page">
                  <wp:posOffset>4030980</wp:posOffset>
                </wp:positionH>
                <wp:positionV relativeFrom="paragraph">
                  <wp:posOffset>534670</wp:posOffset>
                </wp:positionV>
                <wp:extent cx="18415" cy="20320"/>
                <wp:effectExtent l="0" t="0" r="0" b="0"/>
                <wp:wrapNone/>
                <wp:docPr id="31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6362 6348"/>
                            <a:gd name="T1" fmla="*/ T0 w 29"/>
                            <a:gd name="T2" fmla="+- 0 873 842"/>
                            <a:gd name="T3" fmla="*/ 873 h 32"/>
                            <a:gd name="T4" fmla="+- 0 6348 6348"/>
                            <a:gd name="T5" fmla="*/ T4 w 29"/>
                            <a:gd name="T6" fmla="+- 0 873 842"/>
                            <a:gd name="T7" fmla="*/ 873 h 32"/>
                            <a:gd name="T8" fmla="+- 0 6348 6348"/>
                            <a:gd name="T9" fmla="*/ T8 w 29"/>
                            <a:gd name="T10" fmla="+- 0 871 842"/>
                            <a:gd name="T11" fmla="*/ 871 h 32"/>
                            <a:gd name="T12" fmla="+- 0 6362 6348"/>
                            <a:gd name="T13" fmla="*/ T12 w 29"/>
                            <a:gd name="T14" fmla="+- 0 871 842"/>
                            <a:gd name="T15" fmla="*/ 871 h 32"/>
                            <a:gd name="T16" fmla="+- 0 6362 6348"/>
                            <a:gd name="T17" fmla="*/ T16 w 29"/>
                            <a:gd name="T18" fmla="+- 0 873 842"/>
                            <a:gd name="T19" fmla="*/ 873 h 32"/>
                            <a:gd name="T20" fmla="+- 0 6377 6348"/>
                            <a:gd name="T21" fmla="*/ T20 w 29"/>
                            <a:gd name="T22" fmla="+- 0 852 842"/>
                            <a:gd name="T23" fmla="*/ 852 h 32"/>
                            <a:gd name="T24" fmla="+- 0 6348 6348"/>
                            <a:gd name="T25" fmla="*/ T24 w 29"/>
                            <a:gd name="T26" fmla="+- 0 852 842"/>
                            <a:gd name="T27" fmla="*/ 852 h 32"/>
                            <a:gd name="T28" fmla="+- 0 6348 6348"/>
                            <a:gd name="T29" fmla="*/ T28 w 29"/>
                            <a:gd name="T30" fmla="+- 0 842 842"/>
                            <a:gd name="T31" fmla="*/ 842 h 32"/>
                            <a:gd name="T32" fmla="+- 0 6377 6348"/>
                            <a:gd name="T33" fmla="*/ T32 w 29"/>
                            <a:gd name="T34" fmla="+- 0 842 842"/>
                            <a:gd name="T35" fmla="*/ 842 h 32"/>
                            <a:gd name="T36" fmla="+- 0 6377 6348"/>
                            <a:gd name="T37" fmla="*/ T36 w 29"/>
                            <a:gd name="T38" fmla="+- 0 852 842"/>
                            <a:gd name="T39" fmla="*/ 8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2">
                              <a:moveTo>
                                <a:pt x="14" y="31"/>
                              </a:moveTo>
                              <a:lnTo>
                                <a:pt x="0" y="31"/>
                              </a:lnTo>
                              <a:lnTo>
                                <a:pt x="0" y="29"/>
                              </a:lnTo>
                              <a:lnTo>
                                <a:pt x="14" y="29"/>
                              </a:lnTo>
                              <a:lnTo>
                                <a:pt x="14"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4224" id="AutoShape 307" o:spid="_x0000_s1026" style="position:absolute;margin-left:317.4pt;margin-top:42.1pt;width:1.45pt;height:1.6pt;z-index:-231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" path="m14,31l,31,,29r14,l14,31xm29,10l,10,,,29,r,10xe" fillcolor="black" stroked="f">
                <v:path arrowok="t" o:connecttype="custom" o:connectlocs="8890,554355;0,554355;0,553085;8890,553085;8890,554355;18415,541020;0,541020;0,534670;18415,534670;18415,541020" o:connectangles="0,0,0,0,0,0,0,0,0,0"/>
                <w10:wrap anchorx="page"/>
              </v:shape>
            </w:pict>
          </mc:Fallback>
        </mc:AlternateContent>
      </w:r>
      <w:r>
        <w:rPr>
          <w:noProof/>
        </w:rPr>
        <mc:AlternateContent>
          <mc:Choice Requires="wps">
            <w:drawing>
              <wp:anchor distT="0" distB="0" distL="114300" distR="114300" simplePos="0" relativeHeight="480192512" behindDoc="1" locked="0" layoutInCell="1" allowOverlap="1" wp14:anchorId="45D4DEFC" wp14:editId="3FFD98D8">
                <wp:simplePos x="0" y="0"/>
                <wp:positionH relativeFrom="page">
                  <wp:posOffset>4736465</wp:posOffset>
                </wp:positionH>
                <wp:positionV relativeFrom="paragraph">
                  <wp:posOffset>534670</wp:posOffset>
                </wp:positionV>
                <wp:extent cx="18415" cy="20320"/>
                <wp:effectExtent l="0" t="0" r="0" b="0"/>
                <wp:wrapNone/>
                <wp:docPr id="31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7474 7459"/>
                            <a:gd name="T1" fmla="*/ T0 w 29"/>
                            <a:gd name="T2" fmla="+- 0 873 842"/>
                            <a:gd name="T3" fmla="*/ 873 h 32"/>
                            <a:gd name="T4" fmla="+- 0 7459 7459"/>
                            <a:gd name="T5" fmla="*/ T4 w 29"/>
                            <a:gd name="T6" fmla="+- 0 873 842"/>
                            <a:gd name="T7" fmla="*/ 873 h 32"/>
                            <a:gd name="T8" fmla="+- 0 7459 7459"/>
                            <a:gd name="T9" fmla="*/ T8 w 29"/>
                            <a:gd name="T10" fmla="+- 0 871 842"/>
                            <a:gd name="T11" fmla="*/ 871 h 32"/>
                            <a:gd name="T12" fmla="+- 0 7474 7459"/>
                            <a:gd name="T13" fmla="*/ T12 w 29"/>
                            <a:gd name="T14" fmla="+- 0 871 842"/>
                            <a:gd name="T15" fmla="*/ 871 h 32"/>
                            <a:gd name="T16" fmla="+- 0 7474 7459"/>
                            <a:gd name="T17" fmla="*/ T16 w 29"/>
                            <a:gd name="T18" fmla="+- 0 873 842"/>
                            <a:gd name="T19" fmla="*/ 873 h 32"/>
                            <a:gd name="T20" fmla="+- 0 7488 7459"/>
                            <a:gd name="T21" fmla="*/ T20 w 29"/>
                            <a:gd name="T22" fmla="+- 0 852 842"/>
                            <a:gd name="T23" fmla="*/ 852 h 32"/>
                            <a:gd name="T24" fmla="+- 0 7459 7459"/>
                            <a:gd name="T25" fmla="*/ T24 w 29"/>
                            <a:gd name="T26" fmla="+- 0 852 842"/>
                            <a:gd name="T27" fmla="*/ 852 h 32"/>
                            <a:gd name="T28" fmla="+- 0 7459 7459"/>
                            <a:gd name="T29" fmla="*/ T28 w 29"/>
                            <a:gd name="T30" fmla="+- 0 842 842"/>
                            <a:gd name="T31" fmla="*/ 842 h 32"/>
                            <a:gd name="T32" fmla="+- 0 7488 7459"/>
                            <a:gd name="T33" fmla="*/ T32 w 29"/>
                            <a:gd name="T34" fmla="+- 0 842 842"/>
                            <a:gd name="T35" fmla="*/ 842 h 32"/>
                            <a:gd name="T36" fmla="+- 0 7488 7459"/>
                            <a:gd name="T37" fmla="*/ T36 w 29"/>
                            <a:gd name="T38" fmla="+- 0 852 842"/>
                            <a:gd name="T39" fmla="*/ 8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2">
                              <a:moveTo>
                                <a:pt x="15" y="31"/>
                              </a:moveTo>
                              <a:lnTo>
                                <a:pt x="0" y="31"/>
                              </a:lnTo>
                              <a:lnTo>
                                <a:pt x="0" y="29"/>
                              </a:lnTo>
                              <a:lnTo>
                                <a:pt x="15" y="29"/>
                              </a:lnTo>
                              <a:lnTo>
                                <a:pt x="15"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E83" id="AutoShape 306" o:spid="_x0000_s1026" style="position:absolute;margin-left:372.95pt;margin-top:42.1pt;width:1.45pt;height:1.6pt;z-index:-2312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" path="m15,31l,31,,29r15,l15,31xm29,10l,10,,,29,r,10xe" fillcolor="black" stroked="f">
                <v:path arrowok="t" o:connecttype="custom" o:connectlocs="9525,554355;0,554355;0,553085;9525,553085;9525,554355;18415,541020;0,541020;0,534670;18415,534670;18415,541020" o:connectangles="0,0,0,0,0,0,0,0,0,0"/>
                <w10:wrap anchorx="page"/>
              </v:shape>
            </w:pict>
          </mc:Fallback>
        </mc:AlternateContent>
      </w:r>
      <w:r>
        <w:rPr>
          <w:noProof/>
        </w:rPr>
        <mc:AlternateContent>
          <mc:Choice Requires="wps">
            <w:drawing>
              <wp:anchor distT="0" distB="0" distL="114300" distR="114300" simplePos="0" relativeHeight="480193024" behindDoc="1" locked="0" layoutInCell="1" allowOverlap="1" wp14:anchorId="127B4B08" wp14:editId="61F73FF4">
                <wp:simplePos x="0" y="0"/>
                <wp:positionH relativeFrom="page">
                  <wp:posOffset>5441950</wp:posOffset>
                </wp:positionH>
                <wp:positionV relativeFrom="paragraph">
                  <wp:posOffset>534670</wp:posOffset>
                </wp:positionV>
                <wp:extent cx="18415" cy="20320"/>
                <wp:effectExtent l="0" t="0" r="0" b="0"/>
                <wp:wrapNone/>
                <wp:docPr id="30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8585 8570"/>
                            <a:gd name="T1" fmla="*/ T0 w 29"/>
                            <a:gd name="T2" fmla="+- 0 873 842"/>
                            <a:gd name="T3" fmla="*/ 873 h 32"/>
                            <a:gd name="T4" fmla="+- 0 8570 8570"/>
                            <a:gd name="T5" fmla="*/ T4 w 29"/>
                            <a:gd name="T6" fmla="+- 0 873 842"/>
                            <a:gd name="T7" fmla="*/ 873 h 32"/>
                            <a:gd name="T8" fmla="+- 0 8570 8570"/>
                            <a:gd name="T9" fmla="*/ T8 w 29"/>
                            <a:gd name="T10" fmla="+- 0 871 842"/>
                            <a:gd name="T11" fmla="*/ 871 h 32"/>
                            <a:gd name="T12" fmla="+- 0 8585 8570"/>
                            <a:gd name="T13" fmla="*/ T12 w 29"/>
                            <a:gd name="T14" fmla="+- 0 871 842"/>
                            <a:gd name="T15" fmla="*/ 871 h 32"/>
                            <a:gd name="T16" fmla="+- 0 8585 8570"/>
                            <a:gd name="T17" fmla="*/ T16 w 29"/>
                            <a:gd name="T18" fmla="+- 0 873 842"/>
                            <a:gd name="T19" fmla="*/ 873 h 32"/>
                            <a:gd name="T20" fmla="+- 0 8599 8570"/>
                            <a:gd name="T21" fmla="*/ T20 w 29"/>
                            <a:gd name="T22" fmla="+- 0 852 842"/>
                            <a:gd name="T23" fmla="*/ 852 h 32"/>
                            <a:gd name="T24" fmla="+- 0 8570 8570"/>
                            <a:gd name="T25" fmla="*/ T24 w 29"/>
                            <a:gd name="T26" fmla="+- 0 852 842"/>
                            <a:gd name="T27" fmla="*/ 852 h 32"/>
                            <a:gd name="T28" fmla="+- 0 8570 8570"/>
                            <a:gd name="T29" fmla="*/ T28 w 29"/>
                            <a:gd name="T30" fmla="+- 0 842 842"/>
                            <a:gd name="T31" fmla="*/ 842 h 32"/>
                            <a:gd name="T32" fmla="+- 0 8599 8570"/>
                            <a:gd name="T33" fmla="*/ T32 w 29"/>
                            <a:gd name="T34" fmla="+- 0 842 842"/>
                            <a:gd name="T35" fmla="*/ 842 h 32"/>
                            <a:gd name="T36" fmla="+- 0 8599 8570"/>
                            <a:gd name="T37" fmla="*/ T36 w 29"/>
                            <a:gd name="T38" fmla="+- 0 852 842"/>
                            <a:gd name="T39" fmla="*/ 85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2">
                              <a:moveTo>
                                <a:pt x="15" y="31"/>
                              </a:moveTo>
                              <a:lnTo>
                                <a:pt x="0" y="31"/>
                              </a:lnTo>
                              <a:lnTo>
                                <a:pt x="0" y="29"/>
                              </a:lnTo>
                              <a:lnTo>
                                <a:pt x="15" y="29"/>
                              </a:lnTo>
                              <a:lnTo>
                                <a:pt x="15"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D271F" id="AutoShape 305" o:spid="_x0000_s1026" style="position:absolute;margin-left:428.5pt;margin-top:42.1pt;width:1.45pt;height:1.6pt;z-index:-231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" path="m15,31l,31,,29r15,l15,31xm29,10l,10,,,29,r,10xe" fillcolor="black" stroked="f">
                <v:path arrowok="t" o:connecttype="custom" o:connectlocs="9525,554355;0,554355;0,553085;9525,553085;9525,554355;18415,541020;0,541020;0,534670;18415,534670;18415,541020" o:connectangles="0,0,0,0,0,0,0,0,0,0"/>
                <w10:wrap anchorx="page"/>
              </v:shape>
            </w:pict>
          </mc:Fallback>
        </mc:AlternateContent>
      </w:r>
      <w:r w:rsidR="0030015F">
        <w:t>Tablica 1. Punkty narożne obszarów chromatyczności oznakowań dróg</w:t>
      </w:r>
    </w:p>
    <w:p w14:paraId="48200FF8" w14:textId="77777777" w:rsidR="00696B9C" w:rsidRDefault="00696B9C">
      <w:pPr>
        <w:pStyle w:val="Tekstpodstawowy"/>
        <w:spacing w:after="1"/>
        <w:ind w:left="0"/>
        <w:rPr>
          <w:sz w:val="11"/>
        </w:rPr>
      </w:pPr>
    </w:p>
    <w:tbl>
      <w:tblPr>
        <w:tblStyle w:val="TableNormal"/>
        <w:tblW w:w="0" w:type="auto"/>
        <w:tblInd w:w="1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2"/>
        <w:gridCol w:w="425"/>
        <w:gridCol w:w="1109"/>
        <w:gridCol w:w="1111"/>
        <w:gridCol w:w="1111"/>
        <w:gridCol w:w="1109"/>
      </w:tblGrid>
      <w:tr w:rsidR="00696B9C" w14:paraId="195145E3" w14:textId="77777777">
        <w:trPr>
          <w:trHeight w:val="479"/>
        </w:trPr>
        <w:tc>
          <w:tcPr>
            <w:tcW w:w="3027" w:type="dxa"/>
            <w:gridSpan w:val="2"/>
            <w:tcBorders>
              <w:bottom w:val="double" w:sz="1" w:space="0" w:color="000000"/>
            </w:tcBorders>
          </w:tcPr>
          <w:p w14:paraId="11117690" w14:textId="77777777" w:rsidR="00696B9C" w:rsidRDefault="0030015F">
            <w:pPr>
              <w:pStyle w:val="TableParagraph"/>
              <w:spacing w:before="113"/>
              <w:ind w:left="155"/>
              <w:rPr>
                <w:sz w:val="20"/>
              </w:rPr>
            </w:pPr>
            <w:r>
              <w:rPr>
                <w:sz w:val="20"/>
              </w:rPr>
              <w:t>Punkt narożny nr</w:t>
            </w:r>
          </w:p>
        </w:tc>
        <w:tc>
          <w:tcPr>
            <w:tcW w:w="1109" w:type="dxa"/>
            <w:tcBorders>
              <w:bottom w:val="double" w:sz="1" w:space="0" w:color="000000"/>
            </w:tcBorders>
          </w:tcPr>
          <w:p w14:paraId="65FE2124" w14:textId="77777777" w:rsidR="00696B9C" w:rsidRDefault="0030015F">
            <w:pPr>
              <w:pStyle w:val="TableParagraph"/>
              <w:spacing w:before="113"/>
              <w:ind w:left="16"/>
              <w:jc w:val="center"/>
              <w:rPr>
                <w:sz w:val="20"/>
              </w:rPr>
            </w:pPr>
            <w:r>
              <w:rPr>
                <w:w w:val="99"/>
                <w:sz w:val="20"/>
              </w:rPr>
              <w:t>1</w:t>
            </w:r>
          </w:p>
        </w:tc>
        <w:tc>
          <w:tcPr>
            <w:tcW w:w="1111" w:type="dxa"/>
            <w:tcBorders>
              <w:bottom w:val="double" w:sz="1" w:space="0" w:color="000000"/>
            </w:tcBorders>
          </w:tcPr>
          <w:p w14:paraId="614A5012" w14:textId="77777777" w:rsidR="00696B9C" w:rsidRDefault="0030015F">
            <w:pPr>
              <w:pStyle w:val="TableParagraph"/>
              <w:spacing w:before="113"/>
              <w:ind w:left="14"/>
              <w:jc w:val="center"/>
              <w:rPr>
                <w:sz w:val="20"/>
              </w:rPr>
            </w:pPr>
            <w:r>
              <w:rPr>
                <w:w w:val="99"/>
                <w:sz w:val="20"/>
              </w:rPr>
              <w:t>2</w:t>
            </w:r>
          </w:p>
        </w:tc>
        <w:tc>
          <w:tcPr>
            <w:tcW w:w="1111" w:type="dxa"/>
            <w:tcBorders>
              <w:bottom w:val="double" w:sz="1" w:space="0" w:color="000000"/>
            </w:tcBorders>
          </w:tcPr>
          <w:p w14:paraId="7AEEB540" w14:textId="77777777" w:rsidR="00696B9C" w:rsidRDefault="0030015F">
            <w:pPr>
              <w:pStyle w:val="TableParagraph"/>
              <w:spacing w:before="113"/>
              <w:ind w:left="14"/>
              <w:jc w:val="center"/>
              <w:rPr>
                <w:sz w:val="20"/>
              </w:rPr>
            </w:pPr>
            <w:r>
              <w:rPr>
                <w:w w:val="99"/>
                <w:sz w:val="20"/>
              </w:rPr>
              <w:t>3</w:t>
            </w:r>
          </w:p>
        </w:tc>
        <w:tc>
          <w:tcPr>
            <w:tcW w:w="1109" w:type="dxa"/>
            <w:tcBorders>
              <w:bottom w:val="double" w:sz="1" w:space="0" w:color="000000"/>
            </w:tcBorders>
          </w:tcPr>
          <w:p w14:paraId="32AC5BFA" w14:textId="77777777" w:rsidR="00696B9C" w:rsidRDefault="0030015F">
            <w:pPr>
              <w:pStyle w:val="TableParagraph"/>
              <w:spacing w:before="113"/>
              <w:ind w:left="17"/>
              <w:jc w:val="center"/>
              <w:rPr>
                <w:sz w:val="20"/>
              </w:rPr>
            </w:pPr>
            <w:r>
              <w:rPr>
                <w:w w:val="99"/>
                <w:sz w:val="20"/>
              </w:rPr>
              <w:t>4</w:t>
            </w:r>
          </w:p>
        </w:tc>
      </w:tr>
      <w:tr w:rsidR="00696B9C" w14:paraId="1291CFBA" w14:textId="77777777">
        <w:trPr>
          <w:trHeight w:val="260"/>
        </w:trPr>
        <w:tc>
          <w:tcPr>
            <w:tcW w:w="2602" w:type="dxa"/>
            <w:vMerge w:val="restart"/>
            <w:tcBorders>
              <w:top w:val="double" w:sz="1" w:space="0" w:color="000000"/>
            </w:tcBorders>
          </w:tcPr>
          <w:p w14:paraId="5DF2D48E" w14:textId="77777777" w:rsidR="00696B9C" w:rsidRDefault="0030015F">
            <w:pPr>
              <w:pStyle w:val="TableParagraph"/>
              <w:spacing w:before="7"/>
              <w:ind w:left="155"/>
              <w:rPr>
                <w:sz w:val="20"/>
              </w:rPr>
            </w:pPr>
            <w:r>
              <w:rPr>
                <w:sz w:val="20"/>
              </w:rPr>
              <w:t>Oznakowanie białe</w:t>
            </w:r>
          </w:p>
        </w:tc>
        <w:tc>
          <w:tcPr>
            <w:tcW w:w="425" w:type="dxa"/>
            <w:tcBorders>
              <w:top w:val="double" w:sz="1" w:space="0" w:color="000000"/>
            </w:tcBorders>
          </w:tcPr>
          <w:p w14:paraId="47D1232D" w14:textId="77777777" w:rsidR="00696B9C" w:rsidRDefault="0030015F">
            <w:pPr>
              <w:pStyle w:val="TableParagraph"/>
              <w:spacing w:before="7"/>
              <w:ind w:left="14"/>
              <w:jc w:val="center"/>
              <w:rPr>
                <w:sz w:val="20"/>
              </w:rPr>
            </w:pPr>
            <w:r>
              <w:rPr>
                <w:w w:val="99"/>
                <w:sz w:val="20"/>
              </w:rPr>
              <w:t>x</w:t>
            </w:r>
          </w:p>
        </w:tc>
        <w:tc>
          <w:tcPr>
            <w:tcW w:w="1109" w:type="dxa"/>
            <w:tcBorders>
              <w:top w:val="double" w:sz="1" w:space="0" w:color="000000"/>
            </w:tcBorders>
          </w:tcPr>
          <w:p w14:paraId="3D3F5C26" w14:textId="77777777" w:rsidR="00696B9C" w:rsidRDefault="0030015F">
            <w:pPr>
              <w:pStyle w:val="TableParagraph"/>
              <w:spacing w:before="7"/>
              <w:ind w:left="308" w:right="294"/>
              <w:jc w:val="center"/>
              <w:rPr>
                <w:sz w:val="20"/>
              </w:rPr>
            </w:pPr>
            <w:r>
              <w:rPr>
                <w:sz w:val="20"/>
              </w:rPr>
              <w:t>0,355</w:t>
            </w:r>
          </w:p>
        </w:tc>
        <w:tc>
          <w:tcPr>
            <w:tcW w:w="1111" w:type="dxa"/>
            <w:tcBorders>
              <w:top w:val="double" w:sz="1" w:space="0" w:color="000000"/>
            </w:tcBorders>
          </w:tcPr>
          <w:p w14:paraId="42BEFFBC" w14:textId="77777777" w:rsidR="00696B9C" w:rsidRDefault="0030015F">
            <w:pPr>
              <w:pStyle w:val="TableParagraph"/>
              <w:spacing w:before="7"/>
              <w:ind w:left="308" w:right="296"/>
              <w:jc w:val="center"/>
              <w:rPr>
                <w:sz w:val="20"/>
              </w:rPr>
            </w:pPr>
            <w:r>
              <w:rPr>
                <w:sz w:val="20"/>
              </w:rPr>
              <w:t>0,305</w:t>
            </w:r>
          </w:p>
        </w:tc>
        <w:tc>
          <w:tcPr>
            <w:tcW w:w="1111" w:type="dxa"/>
            <w:tcBorders>
              <w:top w:val="double" w:sz="1" w:space="0" w:color="000000"/>
            </w:tcBorders>
          </w:tcPr>
          <w:p w14:paraId="3465B8A6" w14:textId="77777777" w:rsidR="00696B9C" w:rsidRDefault="0030015F">
            <w:pPr>
              <w:pStyle w:val="TableParagraph"/>
              <w:spacing w:before="7"/>
              <w:ind w:left="308" w:right="296"/>
              <w:jc w:val="center"/>
              <w:rPr>
                <w:sz w:val="20"/>
              </w:rPr>
            </w:pPr>
            <w:r>
              <w:rPr>
                <w:sz w:val="20"/>
              </w:rPr>
              <w:t>0,285</w:t>
            </w:r>
          </w:p>
        </w:tc>
        <w:tc>
          <w:tcPr>
            <w:tcW w:w="1109" w:type="dxa"/>
            <w:tcBorders>
              <w:top w:val="double" w:sz="1" w:space="0" w:color="000000"/>
            </w:tcBorders>
          </w:tcPr>
          <w:p w14:paraId="3D697A9E" w14:textId="77777777" w:rsidR="00696B9C" w:rsidRDefault="0030015F">
            <w:pPr>
              <w:pStyle w:val="TableParagraph"/>
              <w:spacing w:before="7"/>
              <w:ind w:left="308" w:right="294"/>
              <w:jc w:val="center"/>
              <w:rPr>
                <w:sz w:val="20"/>
              </w:rPr>
            </w:pPr>
            <w:r>
              <w:rPr>
                <w:sz w:val="20"/>
              </w:rPr>
              <w:t>0,335</w:t>
            </w:r>
          </w:p>
        </w:tc>
      </w:tr>
      <w:tr w:rsidR="00696B9C" w14:paraId="72788BB1" w14:textId="77777777">
        <w:trPr>
          <w:trHeight w:val="316"/>
        </w:trPr>
        <w:tc>
          <w:tcPr>
            <w:tcW w:w="2602" w:type="dxa"/>
            <w:vMerge/>
            <w:tcBorders>
              <w:top w:val="nil"/>
            </w:tcBorders>
          </w:tcPr>
          <w:p w14:paraId="7EDABB41" w14:textId="77777777" w:rsidR="00696B9C" w:rsidRDefault="00696B9C">
            <w:pPr>
              <w:rPr>
                <w:sz w:val="2"/>
                <w:szCs w:val="2"/>
              </w:rPr>
            </w:pPr>
          </w:p>
        </w:tc>
        <w:tc>
          <w:tcPr>
            <w:tcW w:w="425" w:type="dxa"/>
          </w:tcPr>
          <w:p w14:paraId="284E9EA8" w14:textId="77777777" w:rsidR="00696B9C" w:rsidRDefault="0030015F">
            <w:pPr>
              <w:pStyle w:val="TableParagraph"/>
              <w:spacing w:before="14"/>
              <w:ind w:left="14"/>
              <w:jc w:val="center"/>
              <w:rPr>
                <w:sz w:val="20"/>
              </w:rPr>
            </w:pPr>
            <w:r>
              <w:rPr>
                <w:w w:val="99"/>
                <w:sz w:val="20"/>
              </w:rPr>
              <w:t>y</w:t>
            </w:r>
          </w:p>
        </w:tc>
        <w:tc>
          <w:tcPr>
            <w:tcW w:w="1109" w:type="dxa"/>
          </w:tcPr>
          <w:p w14:paraId="6B295830" w14:textId="77777777" w:rsidR="00696B9C" w:rsidRDefault="0030015F">
            <w:pPr>
              <w:pStyle w:val="TableParagraph"/>
              <w:spacing w:before="14"/>
              <w:ind w:left="308" w:right="294"/>
              <w:jc w:val="center"/>
              <w:rPr>
                <w:sz w:val="20"/>
              </w:rPr>
            </w:pPr>
            <w:r>
              <w:rPr>
                <w:sz w:val="20"/>
              </w:rPr>
              <w:t>0,355</w:t>
            </w:r>
          </w:p>
        </w:tc>
        <w:tc>
          <w:tcPr>
            <w:tcW w:w="1111" w:type="dxa"/>
          </w:tcPr>
          <w:p w14:paraId="2C291C61" w14:textId="77777777" w:rsidR="00696B9C" w:rsidRDefault="0030015F">
            <w:pPr>
              <w:pStyle w:val="TableParagraph"/>
              <w:spacing w:before="14"/>
              <w:ind w:left="308" w:right="296"/>
              <w:jc w:val="center"/>
              <w:rPr>
                <w:sz w:val="20"/>
              </w:rPr>
            </w:pPr>
            <w:r>
              <w:rPr>
                <w:sz w:val="20"/>
              </w:rPr>
              <w:t>0,305</w:t>
            </w:r>
          </w:p>
        </w:tc>
        <w:tc>
          <w:tcPr>
            <w:tcW w:w="1111" w:type="dxa"/>
          </w:tcPr>
          <w:p w14:paraId="4032814A" w14:textId="77777777" w:rsidR="00696B9C" w:rsidRDefault="0030015F">
            <w:pPr>
              <w:pStyle w:val="TableParagraph"/>
              <w:spacing w:before="14"/>
              <w:ind w:left="308" w:right="296"/>
              <w:jc w:val="center"/>
              <w:rPr>
                <w:sz w:val="20"/>
              </w:rPr>
            </w:pPr>
            <w:r>
              <w:rPr>
                <w:sz w:val="20"/>
              </w:rPr>
              <w:t>0,325</w:t>
            </w:r>
          </w:p>
        </w:tc>
        <w:tc>
          <w:tcPr>
            <w:tcW w:w="1109" w:type="dxa"/>
          </w:tcPr>
          <w:p w14:paraId="6C96DBBB" w14:textId="77777777" w:rsidR="00696B9C" w:rsidRDefault="0030015F">
            <w:pPr>
              <w:pStyle w:val="TableParagraph"/>
              <w:spacing w:before="14"/>
              <w:ind w:left="308" w:right="294"/>
              <w:jc w:val="center"/>
              <w:rPr>
                <w:sz w:val="20"/>
              </w:rPr>
            </w:pPr>
            <w:r>
              <w:rPr>
                <w:sz w:val="20"/>
              </w:rPr>
              <w:t>0,375</w:t>
            </w:r>
          </w:p>
        </w:tc>
      </w:tr>
      <w:tr w:rsidR="00696B9C" w14:paraId="721E1D06" w14:textId="77777777">
        <w:trPr>
          <w:trHeight w:val="270"/>
        </w:trPr>
        <w:tc>
          <w:tcPr>
            <w:tcW w:w="2602" w:type="dxa"/>
            <w:vMerge w:val="restart"/>
          </w:tcPr>
          <w:p w14:paraId="159401C2" w14:textId="77777777" w:rsidR="00696B9C" w:rsidRDefault="0030015F">
            <w:pPr>
              <w:pStyle w:val="TableParagraph"/>
              <w:spacing w:before="14"/>
              <w:ind w:left="155"/>
              <w:rPr>
                <w:sz w:val="20"/>
              </w:rPr>
            </w:pPr>
            <w:r>
              <w:rPr>
                <w:sz w:val="20"/>
              </w:rPr>
              <w:t>Oznakowanie żółte klasa Y1</w:t>
            </w:r>
          </w:p>
        </w:tc>
        <w:tc>
          <w:tcPr>
            <w:tcW w:w="425" w:type="dxa"/>
          </w:tcPr>
          <w:p w14:paraId="6A143E13" w14:textId="77777777" w:rsidR="00696B9C" w:rsidRDefault="0030015F">
            <w:pPr>
              <w:pStyle w:val="TableParagraph"/>
              <w:spacing w:before="14"/>
              <w:ind w:left="14"/>
              <w:jc w:val="center"/>
              <w:rPr>
                <w:sz w:val="20"/>
              </w:rPr>
            </w:pPr>
            <w:r>
              <w:rPr>
                <w:w w:val="99"/>
                <w:sz w:val="20"/>
              </w:rPr>
              <w:t>x</w:t>
            </w:r>
          </w:p>
        </w:tc>
        <w:tc>
          <w:tcPr>
            <w:tcW w:w="1109" w:type="dxa"/>
          </w:tcPr>
          <w:p w14:paraId="259E4D80" w14:textId="77777777" w:rsidR="00696B9C" w:rsidRDefault="0030015F">
            <w:pPr>
              <w:pStyle w:val="TableParagraph"/>
              <w:spacing w:before="14"/>
              <w:ind w:left="308" w:right="294"/>
              <w:jc w:val="center"/>
              <w:rPr>
                <w:sz w:val="20"/>
              </w:rPr>
            </w:pPr>
            <w:r>
              <w:rPr>
                <w:sz w:val="20"/>
              </w:rPr>
              <w:t>0,443</w:t>
            </w:r>
          </w:p>
        </w:tc>
        <w:tc>
          <w:tcPr>
            <w:tcW w:w="1111" w:type="dxa"/>
          </w:tcPr>
          <w:p w14:paraId="450FDEDF" w14:textId="77777777" w:rsidR="00696B9C" w:rsidRDefault="0030015F">
            <w:pPr>
              <w:pStyle w:val="TableParagraph"/>
              <w:spacing w:before="14"/>
              <w:ind w:left="308" w:right="296"/>
              <w:jc w:val="center"/>
              <w:rPr>
                <w:sz w:val="20"/>
              </w:rPr>
            </w:pPr>
            <w:r>
              <w:rPr>
                <w:sz w:val="20"/>
              </w:rPr>
              <w:t>0,545</w:t>
            </w:r>
          </w:p>
        </w:tc>
        <w:tc>
          <w:tcPr>
            <w:tcW w:w="1111" w:type="dxa"/>
          </w:tcPr>
          <w:p w14:paraId="0CE5F3C5" w14:textId="77777777" w:rsidR="00696B9C" w:rsidRDefault="0030015F">
            <w:pPr>
              <w:pStyle w:val="TableParagraph"/>
              <w:spacing w:before="14"/>
              <w:ind w:left="308" w:right="296"/>
              <w:jc w:val="center"/>
              <w:rPr>
                <w:sz w:val="20"/>
              </w:rPr>
            </w:pPr>
            <w:r>
              <w:rPr>
                <w:sz w:val="20"/>
              </w:rPr>
              <w:t>0,465</w:t>
            </w:r>
          </w:p>
        </w:tc>
        <w:tc>
          <w:tcPr>
            <w:tcW w:w="1109" w:type="dxa"/>
          </w:tcPr>
          <w:p w14:paraId="6CC58F7A" w14:textId="77777777" w:rsidR="00696B9C" w:rsidRDefault="0030015F">
            <w:pPr>
              <w:pStyle w:val="TableParagraph"/>
              <w:spacing w:before="14"/>
              <w:ind w:left="308" w:right="294"/>
              <w:jc w:val="center"/>
              <w:rPr>
                <w:sz w:val="20"/>
              </w:rPr>
            </w:pPr>
            <w:r>
              <w:rPr>
                <w:sz w:val="20"/>
              </w:rPr>
              <w:t>0,389</w:t>
            </w:r>
          </w:p>
        </w:tc>
      </w:tr>
      <w:tr w:rsidR="00696B9C" w14:paraId="3CDC6102" w14:textId="77777777">
        <w:trPr>
          <w:trHeight w:val="316"/>
        </w:trPr>
        <w:tc>
          <w:tcPr>
            <w:tcW w:w="2602" w:type="dxa"/>
            <w:vMerge/>
            <w:tcBorders>
              <w:top w:val="nil"/>
            </w:tcBorders>
          </w:tcPr>
          <w:p w14:paraId="084C69FE" w14:textId="77777777" w:rsidR="00696B9C" w:rsidRDefault="00696B9C">
            <w:pPr>
              <w:rPr>
                <w:sz w:val="2"/>
                <w:szCs w:val="2"/>
              </w:rPr>
            </w:pPr>
          </w:p>
        </w:tc>
        <w:tc>
          <w:tcPr>
            <w:tcW w:w="425" w:type="dxa"/>
          </w:tcPr>
          <w:p w14:paraId="768ADDA8" w14:textId="77777777" w:rsidR="00696B9C" w:rsidRDefault="0030015F">
            <w:pPr>
              <w:pStyle w:val="TableParagraph"/>
              <w:spacing w:before="14"/>
              <w:ind w:left="14"/>
              <w:jc w:val="center"/>
              <w:rPr>
                <w:sz w:val="20"/>
              </w:rPr>
            </w:pPr>
            <w:r>
              <w:rPr>
                <w:w w:val="99"/>
                <w:sz w:val="20"/>
              </w:rPr>
              <w:t>y</w:t>
            </w:r>
          </w:p>
        </w:tc>
        <w:tc>
          <w:tcPr>
            <w:tcW w:w="1109" w:type="dxa"/>
          </w:tcPr>
          <w:p w14:paraId="48667290" w14:textId="77777777" w:rsidR="00696B9C" w:rsidRDefault="0030015F">
            <w:pPr>
              <w:pStyle w:val="TableParagraph"/>
              <w:spacing w:before="14"/>
              <w:ind w:left="308" w:right="294"/>
              <w:jc w:val="center"/>
              <w:rPr>
                <w:sz w:val="20"/>
              </w:rPr>
            </w:pPr>
            <w:r>
              <w:rPr>
                <w:sz w:val="20"/>
              </w:rPr>
              <w:t>0,399</w:t>
            </w:r>
          </w:p>
        </w:tc>
        <w:tc>
          <w:tcPr>
            <w:tcW w:w="1111" w:type="dxa"/>
          </w:tcPr>
          <w:p w14:paraId="1D45D3F5" w14:textId="77777777" w:rsidR="00696B9C" w:rsidRDefault="0030015F">
            <w:pPr>
              <w:pStyle w:val="TableParagraph"/>
              <w:spacing w:before="14"/>
              <w:ind w:left="308" w:right="296"/>
              <w:jc w:val="center"/>
              <w:rPr>
                <w:sz w:val="20"/>
              </w:rPr>
            </w:pPr>
            <w:r>
              <w:rPr>
                <w:sz w:val="20"/>
              </w:rPr>
              <w:t>0,455</w:t>
            </w:r>
          </w:p>
        </w:tc>
        <w:tc>
          <w:tcPr>
            <w:tcW w:w="1111" w:type="dxa"/>
          </w:tcPr>
          <w:p w14:paraId="1AE12916" w14:textId="77777777" w:rsidR="00696B9C" w:rsidRDefault="0030015F">
            <w:pPr>
              <w:pStyle w:val="TableParagraph"/>
              <w:spacing w:before="14"/>
              <w:ind w:left="308" w:right="296"/>
              <w:jc w:val="center"/>
              <w:rPr>
                <w:sz w:val="20"/>
              </w:rPr>
            </w:pPr>
            <w:r>
              <w:rPr>
                <w:sz w:val="20"/>
              </w:rPr>
              <w:t>0,535</w:t>
            </w:r>
          </w:p>
        </w:tc>
        <w:tc>
          <w:tcPr>
            <w:tcW w:w="1109" w:type="dxa"/>
          </w:tcPr>
          <w:p w14:paraId="4AF1E49E" w14:textId="77777777" w:rsidR="00696B9C" w:rsidRDefault="0030015F">
            <w:pPr>
              <w:pStyle w:val="TableParagraph"/>
              <w:spacing w:before="14"/>
              <w:ind w:left="308" w:right="294"/>
              <w:jc w:val="center"/>
              <w:rPr>
                <w:sz w:val="20"/>
              </w:rPr>
            </w:pPr>
            <w:r>
              <w:rPr>
                <w:sz w:val="20"/>
              </w:rPr>
              <w:t>0,431</w:t>
            </w:r>
          </w:p>
        </w:tc>
      </w:tr>
    </w:tbl>
    <w:p w14:paraId="6D825ADF" w14:textId="77777777" w:rsidR="00696B9C" w:rsidRDefault="00696B9C">
      <w:pPr>
        <w:jc w:val="center"/>
        <w:rPr>
          <w:sz w:val="20"/>
        </w:rPr>
        <w:sectPr w:rsidR="00696B9C">
          <w:pgSz w:w="11910" w:h="16840"/>
          <w:pgMar w:top="480" w:right="1180" w:bottom="440" w:left="860" w:header="0" w:footer="176" w:gutter="0"/>
          <w:cols w:space="708"/>
        </w:sectPr>
      </w:pPr>
    </w:p>
    <w:tbl>
      <w:tblPr>
        <w:tblStyle w:val="TableNormal"/>
        <w:tblW w:w="0" w:type="auto"/>
        <w:tblInd w:w="1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2"/>
        <w:gridCol w:w="425"/>
        <w:gridCol w:w="1109"/>
        <w:gridCol w:w="1111"/>
        <w:gridCol w:w="1111"/>
        <w:gridCol w:w="1109"/>
      </w:tblGrid>
      <w:tr w:rsidR="00696B9C" w14:paraId="218E4209" w14:textId="77777777">
        <w:trPr>
          <w:trHeight w:val="268"/>
        </w:trPr>
        <w:tc>
          <w:tcPr>
            <w:tcW w:w="2602" w:type="dxa"/>
            <w:vMerge w:val="restart"/>
          </w:tcPr>
          <w:p w14:paraId="3CE5125A" w14:textId="77777777" w:rsidR="00696B9C" w:rsidRDefault="0030015F">
            <w:pPr>
              <w:pStyle w:val="TableParagraph"/>
              <w:spacing w:before="17"/>
              <w:ind w:left="155"/>
              <w:rPr>
                <w:sz w:val="20"/>
              </w:rPr>
            </w:pPr>
            <w:r>
              <w:rPr>
                <w:sz w:val="20"/>
              </w:rPr>
              <w:lastRenderedPageBreak/>
              <w:t>Oznakowanie żółte klasa Y2</w:t>
            </w:r>
          </w:p>
        </w:tc>
        <w:tc>
          <w:tcPr>
            <w:tcW w:w="425" w:type="dxa"/>
            <w:tcBorders>
              <w:bottom w:val="single" w:sz="4" w:space="0" w:color="000000"/>
            </w:tcBorders>
          </w:tcPr>
          <w:p w14:paraId="3AFDCB8E" w14:textId="77777777" w:rsidR="00696B9C" w:rsidRDefault="0030015F">
            <w:pPr>
              <w:pStyle w:val="TableParagraph"/>
              <w:spacing w:before="17"/>
              <w:ind w:left="14"/>
              <w:jc w:val="center"/>
              <w:rPr>
                <w:sz w:val="20"/>
              </w:rPr>
            </w:pPr>
            <w:r>
              <w:rPr>
                <w:w w:val="99"/>
                <w:sz w:val="20"/>
              </w:rPr>
              <w:t>x</w:t>
            </w:r>
          </w:p>
        </w:tc>
        <w:tc>
          <w:tcPr>
            <w:tcW w:w="1109" w:type="dxa"/>
            <w:tcBorders>
              <w:bottom w:val="single" w:sz="4" w:space="0" w:color="000000"/>
            </w:tcBorders>
          </w:tcPr>
          <w:p w14:paraId="3576DDA7" w14:textId="77777777" w:rsidR="00696B9C" w:rsidRDefault="0030015F">
            <w:pPr>
              <w:pStyle w:val="TableParagraph"/>
              <w:spacing w:before="17"/>
              <w:ind w:left="308" w:right="294"/>
              <w:jc w:val="center"/>
              <w:rPr>
                <w:sz w:val="20"/>
              </w:rPr>
            </w:pPr>
            <w:r>
              <w:rPr>
                <w:sz w:val="20"/>
              </w:rPr>
              <w:t>0,494</w:t>
            </w:r>
          </w:p>
        </w:tc>
        <w:tc>
          <w:tcPr>
            <w:tcW w:w="1111" w:type="dxa"/>
            <w:tcBorders>
              <w:bottom w:val="single" w:sz="4" w:space="0" w:color="000000"/>
            </w:tcBorders>
          </w:tcPr>
          <w:p w14:paraId="2C222C0E" w14:textId="77777777" w:rsidR="00696B9C" w:rsidRDefault="0030015F">
            <w:pPr>
              <w:pStyle w:val="TableParagraph"/>
              <w:spacing w:before="17"/>
              <w:ind w:right="314"/>
              <w:jc w:val="right"/>
              <w:rPr>
                <w:sz w:val="20"/>
              </w:rPr>
            </w:pPr>
            <w:r>
              <w:rPr>
                <w:sz w:val="20"/>
              </w:rPr>
              <w:t>0,545</w:t>
            </w:r>
          </w:p>
        </w:tc>
        <w:tc>
          <w:tcPr>
            <w:tcW w:w="1111" w:type="dxa"/>
            <w:tcBorders>
              <w:bottom w:val="single" w:sz="4" w:space="0" w:color="000000"/>
            </w:tcBorders>
          </w:tcPr>
          <w:p w14:paraId="3600ED81" w14:textId="77777777" w:rsidR="00696B9C" w:rsidRDefault="0030015F">
            <w:pPr>
              <w:pStyle w:val="TableParagraph"/>
              <w:spacing w:before="17"/>
              <w:ind w:left="308" w:right="296"/>
              <w:jc w:val="center"/>
              <w:rPr>
                <w:sz w:val="20"/>
              </w:rPr>
            </w:pPr>
            <w:r>
              <w:rPr>
                <w:sz w:val="20"/>
              </w:rPr>
              <w:t>0,465</w:t>
            </w:r>
          </w:p>
        </w:tc>
        <w:tc>
          <w:tcPr>
            <w:tcW w:w="1109" w:type="dxa"/>
            <w:tcBorders>
              <w:bottom w:val="single" w:sz="4" w:space="0" w:color="000000"/>
            </w:tcBorders>
          </w:tcPr>
          <w:p w14:paraId="5CA42E3A" w14:textId="77777777" w:rsidR="00696B9C" w:rsidRDefault="0030015F">
            <w:pPr>
              <w:pStyle w:val="TableParagraph"/>
              <w:spacing w:before="17"/>
              <w:ind w:left="308" w:right="293"/>
              <w:jc w:val="center"/>
              <w:rPr>
                <w:sz w:val="20"/>
              </w:rPr>
            </w:pPr>
            <w:r>
              <w:rPr>
                <w:sz w:val="20"/>
              </w:rPr>
              <w:t>0,427</w:t>
            </w:r>
          </w:p>
        </w:tc>
      </w:tr>
      <w:tr w:rsidR="00696B9C" w14:paraId="2C0E895E" w14:textId="77777777">
        <w:trPr>
          <w:trHeight w:val="268"/>
        </w:trPr>
        <w:tc>
          <w:tcPr>
            <w:tcW w:w="2602" w:type="dxa"/>
            <w:vMerge/>
            <w:tcBorders>
              <w:top w:val="nil"/>
            </w:tcBorders>
          </w:tcPr>
          <w:p w14:paraId="69881A60" w14:textId="77777777" w:rsidR="00696B9C" w:rsidRDefault="00696B9C">
            <w:pPr>
              <w:rPr>
                <w:sz w:val="2"/>
                <w:szCs w:val="2"/>
              </w:rPr>
            </w:pPr>
          </w:p>
        </w:tc>
        <w:tc>
          <w:tcPr>
            <w:tcW w:w="425" w:type="dxa"/>
            <w:tcBorders>
              <w:top w:val="single" w:sz="4" w:space="0" w:color="000000"/>
            </w:tcBorders>
          </w:tcPr>
          <w:p w14:paraId="2568BD2D" w14:textId="77777777" w:rsidR="00696B9C" w:rsidRDefault="0030015F">
            <w:pPr>
              <w:pStyle w:val="TableParagraph"/>
              <w:spacing w:before="12"/>
              <w:ind w:left="16"/>
              <w:jc w:val="center"/>
              <w:rPr>
                <w:sz w:val="20"/>
              </w:rPr>
            </w:pPr>
            <w:r>
              <w:rPr>
                <w:w w:val="99"/>
                <w:sz w:val="20"/>
              </w:rPr>
              <w:t>y</w:t>
            </w:r>
          </w:p>
        </w:tc>
        <w:tc>
          <w:tcPr>
            <w:tcW w:w="1109" w:type="dxa"/>
            <w:tcBorders>
              <w:top w:val="single" w:sz="4" w:space="0" w:color="000000"/>
            </w:tcBorders>
          </w:tcPr>
          <w:p w14:paraId="3E2E3B31" w14:textId="77777777" w:rsidR="00696B9C" w:rsidRDefault="0030015F">
            <w:pPr>
              <w:pStyle w:val="TableParagraph"/>
              <w:spacing w:before="12"/>
              <w:ind w:left="308" w:right="294"/>
              <w:jc w:val="center"/>
              <w:rPr>
                <w:sz w:val="20"/>
              </w:rPr>
            </w:pPr>
            <w:r>
              <w:rPr>
                <w:sz w:val="20"/>
              </w:rPr>
              <w:t>0,427</w:t>
            </w:r>
          </w:p>
        </w:tc>
        <w:tc>
          <w:tcPr>
            <w:tcW w:w="1111" w:type="dxa"/>
            <w:tcBorders>
              <w:top w:val="single" w:sz="4" w:space="0" w:color="000000"/>
            </w:tcBorders>
          </w:tcPr>
          <w:p w14:paraId="0EA1AA75" w14:textId="77777777" w:rsidR="00696B9C" w:rsidRDefault="0030015F">
            <w:pPr>
              <w:pStyle w:val="TableParagraph"/>
              <w:spacing w:before="12"/>
              <w:ind w:right="313"/>
              <w:jc w:val="right"/>
              <w:rPr>
                <w:sz w:val="20"/>
              </w:rPr>
            </w:pPr>
            <w:r>
              <w:rPr>
                <w:sz w:val="20"/>
              </w:rPr>
              <w:t>0,455</w:t>
            </w:r>
          </w:p>
        </w:tc>
        <w:tc>
          <w:tcPr>
            <w:tcW w:w="1111" w:type="dxa"/>
            <w:tcBorders>
              <w:top w:val="single" w:sz="4" w:space="0" w:color="000000"/>
            </w:tcBorders>
          </w:tcPr>
          <w:p w14:paraId="6B15144E" w14:textId="77777777" w:rsidR="00696B9C" w:rsidRDefault="0030015F">
            <w:pPr>
              <w:pStyle w:val="TableParagraph"/>
              <w:spacing w:before="12"/>
              <w:ind w:left="307" w:right="297"/>
              <w:jc w:val="center"/>
              <w:rPr>
                <w:sz w:val="20"/>
              </w:rPr>
            </w:pPr>
            <w:r>
              <w:rPr>
                <w:sz w:val="20"/>
              </w:rPr>
              <w:t>0,535</w:t>
            </w:r>
          </w:p>
        </w:tc>
        <w:tc>
          <w:tcPr>
            <w:tcW w:w="1109" w:type="dxa"/>
            <w:tcBorders>
              <w:top w:val="single" w:sz="4" w:space="0" w:color="000000"/>
            </w:tcBorders>
          </w:tcPr>
          <w:p w14:paraId="22B8F152" w14:textId="77777777" w:rsidR="00696B9C" w:rsidRDefault="0030015F">
            <w:pPr>
              <w:pStyle w:val="TableParagraph"/>
              <w:spacing w:before="12"/>
              <w:ind w:left="307" w:right="294"/>
              <w:jc w:val="center"/>
              <w:rPr>
                <w:sz w:val="20"/>
              </w:rPr>
            </w:pPr>
            <w:r>
              <w:rPr>
                <w:sz w:val="20"/>
              </w:rPr>
              <w:t>0,483</w:t>
            </w:r>
          </w:p>
        </w:tc>
      </w:tr>
      <w:tr w:rsidR="00696B9C" w14:paraId="751625A5" w14:textId="77777777">
        <w:trPr>
          <w:trHeight w:val="268"/>
        </w:trPr>
        <w:tc>
          <w:tcPr>
            <w:tcW w:w="2602" w:type="dxa"/>
            <w:vMerge w:val="restart"/>
            <w:tcBorders>
              <w:bottom w:val="single" w:sz="4" w:space="0" w:color="000000"/>
            </w:tcBorders>
          </w:tcPr>
          <w:p w14:paraId="44B8A5ED" w14:textId="77777777" w:rsidR="00696B9C" w:rsidRDefault="0030015F">
            <w:pPr>
              <w:pStyle w:val="TableParagraph"/>
              <w:spacing w:before="14"/>
              <w:ind w:left="155"/>
              <w:rPr>
                <w:sz w:val="20"/>
              </w:rPr>
            </w:pPr>
            <w:r>
              <w:rPr>
                <w:sz w:val="20"/>
              </w:rPr>
              <w:t>Oznakowanie czerwone</w:t>
            </w:r>
          </w:p>
        </w:tc>
        <w:tc>
          <w:tcPr>
            <w:tcW w:w="425" w:type="dxa"/>
          </w:tcPr>
          <w:p w14:paraId="7AC25993" w14:textId="77777777" w:rsidR="00696B9C" w:rsidRDefault="0030015F">
            <w:pPr>
              <w:pStyle w:val="TableParagraph"/>
              <w:spacing w:before="14"/>
              <w:ind w:left="14"/>
              <w:jc w:val="center"/>
              <w:rPr>
                <w:sz w:val="20"/>
              </w:rPr>
            </w:pPr>
            <w:r>
              <w:rPr>
                <w:w w:val="99"/>
                <w:sz w:val="20"/>
              </w:rPr>
              <w:t>x</w:t>
            </w:r>
          </w:p>
        </w:tc>
        <w:tc>
          <w:tcPr>
            <w:tcW w:w="1109" w:type="dxa"/>
          </w:tcPr>
          <w:p w14:paraId="0CF34C80" w14:textId="77777777" w:rsidR="00696B9C" w:rsidRDefault="0030015F">
            <w:pPr>
              <w:pStyle w:val="TableParagraph"/>
              <w:spacing w:before="14"/>
              <w:ind w:left="308" w:right="294"/>
              <w:jc w:val="center"/>
              <w:rPr>
                <w:sz w:val="20"/>
              </w:rPr>
            </w:pPr>
            <w:r>
              <w:rPr>
                <w:sz w:val="20"/>
              </w:rPr>
              <w:t>0,690</w:t>
            </w:r>
          </w:p>
        </w:tc>
        <w:tc>
          <w:tcPr>
            <w:tcW w:w="1111" w:type="dxa"/>
          </w:tcPr>
          <w:p w14:paraId="6CCA73C8" w14:textId="77777777" w:rsidR="00696B9C" w:rsidRDefault="0030015F">
            <w:pPr>
              <w:pStyle w:val="TableParagraph"/>
              <w:spacing w:before="14"/>
              <w:ind w:right="320"/>
              <w:jc w:val="right"/>
              <w:rPr>
                <w:sz w:val="20"/>
              </w:rPr>
            </w:pPr>
            <w:r>
              <w:rPr>
                <w:w w:val="95"/>
                <w:sz w:val="20"/>
              </w:rPr>
              <w:t>0,530</w:t>
            </w:r>
          </w:p>
        </w:tc>
        <w:tc>
          <w:tcPr>
            <w:tcW w:w="1111" w:type="dxa"/>
          </w:tcPr>
          <w:p w14:paraId="2DC8C315" w14:textId="77777777" w:rsidR="00696B9C" w:rsidRDefault="0030015F">
            <w:pPr>
              <w:pStyle w:val="TableParagraph"/>
              <w:spacing w:before="14"/>
              <w:ind w:left="308" w:right="296"/>
              <w:jc w:val="center"/>
              <w:rPr>
                <w:sz w:val="20"/>
              </w:rPr>
            </w:pPr>
            <w:r>
              <w:rPr>
                <w:sz w:val="20"/>
              </w:rPr>
              <w:t>0,495</w:t>
            </w:r>
          </w:p>
        </w:tc>
        <w:tc>
          <w:tcPr>
            <w:tcW w:w="1109" w:type="dxa"/>
          </w:tcPr>
          <w:p w14:paraId="09F0C730" w14:textId="77777777" w:rsidR="00696B9C" w:rsidRDefault="0030015F">
            <w:pPr>
              <w:pStyle w:val="TableParagraph"/>
              <w:spacing w:before="14"/>
              <w:ind w:left="308" w:right="294"/>
              <w:jc w:val="center"/>
              <w:rPr>
                <w:sz w:val="20"/>
              </w:rPr>
            </w:pPr>
            <w:r>
              <w:rPr>
                <w:sz w:val="20"/>
              </w:rPr>
              <w:t>0,655</w:t>
            </w:r>
          </w:p>
        </w:tc>
      </w:tr>
      <w:tr w:rsidR="00696B9C" w14:paraId="637B319D" w14:textId="77777777">
        <w:trPr>
          <w:trHeight w:val="316"/>
        </w:trPr>
        <w:tc>
          <w:tcPr>
            <w:tcW w:w="2602" w:type="dxa"/>
            <w:vMerge/>
            <w:tcBorders>
              <w:top w:val="nil"/>
              <w:bottom w:val="single" w:sz="4" w:space="0" w:color="000000"/>
            </w:tcBorders>
          </w:tcPr>
          <w:p w14:paraId="6DAF2765" w14:textId="77777777" w:rsidR="00696B9C" w:rsidRDefault="00696B9C">
            <w:pPr>
              <w:rPr>
                <w:sz w:val="2"/>
                <w:szCs w:val="2"/>
              </w:rPr>
            </w:pPr>
          </w:p>
        </w:tc>
        <w:tc>
          <w:tcPr>
            <w:tcW w:w="425" w:type="dxa"/>
          </w:tcPr>
          <w:p w14:paraId="738742A7" w14:textId="77777777" w:rsidR="00696B9C" w:rsidRDefault="0030015F">
            <w:pPr>
              <w:pStyle w:val="TableParagraph"/>
              <w:spacing w:before="17"/>
              <w:ind w:left="14"/>
              <w:jc w:val="center"/>
              <w:rPr>
                <w:sz w:val="20"/>
              </w:rPr>
            </w:pPr>
            <w:r>
              <w:rPr>
                <w:w w:val="99"/>
                <w:sz w:val="20"/>
              </w:rPr>
              <w:t>y</w:t>
            </w:r>
          </w:p>
        </w:tc>
        <w:tc>
          <w:tcPr>
            <w:tcW w:w="1109" w:type="dxa"/>
          </w:tcPr>
          <w:p w14:paraId="2714EF57" w14:textId="77777777" w:rsidR="00696B9C" w:rsidRDefault="0030015F">
            <w:pPr>
              <w:pStyle w:val="TableParagraph"/>
              <w:spacing w:before="17"/>
              <w:ind w:left="308" w:right="294"/>
              <w:jc w:val="center"/>
              <w:rPr>
                <w:sz w:val="20"/>
              </w:rPr>
            </w:pPr>
            <w:r>
              <w:rPr>
                <w:sz w:val="20"/>
              </w:rPr>
              <w:t>0,310</w:t>
            </w:r>
          </w:p>
        </w:tc>
        <w:tc>
          <w:tcPr>
            <w:tcW w:w="1111" w:type="dxa"/>
          </w:tcPr>
          <w:p w14:paraId="692E9B05" w14:textId="77777777" w:rsidR="00696B9C" w:rsidRDefault="0030015F">
            <w:pPr>
              <w:pStyle w:val="TableParagraph"/>
              <w:spacing w:before="17"/>
              <w:ind w:right="320"/>
              <w:jc w:val="right"/>
              <w:rPr>
                <w:sz w:val="20"/>
              </w:rPr>
            </w:pPr>
            <w:r>
              <w:rPr>
                <w:w w:val="95"/>
                <w:sz w:val="20"/>
              </w:rPr>
              <w:t>0,300</w:t>
            </w:r>
          </w:p>
        </w:tc>
        <w:tc>
          <w:tcPr>
            <w:tcW w:w="1111" w:type="dxa"/>
          </w:tcPr>
          <w:p w14:paraId="3BFDF46B" w14:textId="77777777" w:rsidR="00696B9C" w:rsidRDefault="0030015F">
            <w:pPr>
              <w:pStyle w:val="TableParagraph"/>
              <w:spacing w:before="17"/>
              <w:ind w:left="308" w:right="296"/>
              <w:jc w:val="center"/>
              <w:rPr>
                <w:sz w:val="20"/>
              </w:rPr>
            </w:pPr>
            <w:r>
              <w:rPr>
                <w:sz w:val="20"/>
              </w:rPr>
              <w:t>0,335</w:t>
            </w:r>
          </w:p>
        </w:tc>
        <w:tc>
          <w:tcPr>
            <w:tcW w:w="1109" w:type="dxa"/>
          </w:tcPr>
          <w:p w14:paraId="18969267" w14:textId="77777777" w:rsidR="00696B9C" w:rsidRDefault="0030015F">
            <w:pPr>
              <w:pStyle w:val="TableParagraph"/>
              <w:spacing w:before="17"/>
              <w:ind w:left="308" w:right="294"/>
              <w:jc w:val="center"/>
              <w:rPr>
                <w:sz w:val="20"/>
              </w:rPr>
            </w:pPr>
            <w:r>
              <w:rPr>
                <w:sz w:val="20"/>
              </w:rPr>
              <w:t>0,345</w:t>
            </w:r>
          </w:p>
        </w:tc>
      </w:tr>
      <w:tr w:rsidR="00696B9C" w14:paraId="218D658D" w14:textId="77777777">
        <w:trPr>
          <w:trHeight w:val="270"/>
        </w:trPr>
        <w:tc>
          <w:tcPr>
            <w:tcW w:w="2602" w:type="dxa"/>
            <w:vMerge w:val="restart"/>
            <w:tcBorders>
              <w:top w:val="single" w:sz="4" w:space="0" w:color="000000"/>
              <w:bottom w:val="single" w:sz="4" w:space="0" w:color="000000"/>
            </w:tcBorders>
          </w:tcPr>
          <w:p w14:paraId="082B36B8" w14:textId="77777777" w:rsidR="00696B9C" w:rsidRDefault="0030015F">
            <w:pPr>
              <w:pStyle w:val="TableParagraph"/>
              <w:spacing w:before="17"/>
              <w:ind w:left="155"/>
              <w:rPr>
                <w:sz w:val="20"/>
              </w:rPr>
            </w:pPr>
            <w:r>
              <w:rPr>
                <w:sz w:val="20"/>
              </w:rPr>
              <w:t>Oznakowanie niebieskie</w:t>
            </w:r>
          </w:p>
        </w:tc>
        <w:tc>
          <w:tcPr>
            <w:tcW w:w="425" w:type="dxa"/>
          </w:tcPr>
          <w:p w14:paraId="7CDEECC8" w14:textId="77777777" w:rsidR="00696B9C" w:rsidRDefault="0030015F">
            <w:pPr>
              <w:pStyle w:val="TableParagraph"/>
              <w:spacing w:before="17"/>
              <w:ind w:left="12"/>
              <w:jc w:val="center"/>
              <w:rPr>
                <w:sz w:val="20"/>
              </w:rPr>
            </w:pPr>
            <w:r>
              <w:rPr>
                <w:w w:val="99"/>
                <w:sz w:val="20"/>
              </w:rPr>
              <w:t>x</w:t>
            </w:r>
          </w:p>
        </w:tc>
        <w:tc>
          <w:tcPr>
            <w:tcW w:w="1109" w:type="dxa"/>
          </w:tcPr>
          <w:p w14:paraId="0F2EC0DA" w14:textId="77777777" w:rsidR="00696B9C" w:rsidRDefault="0030015F">
            <w:pPr>
              <w:pStyle w:val="TableParagraph"/>
              <w:spacing w:before="17"/>
              <w:ind w:left="308" w:right="294"/>
              <w:jc w:val="center"/>
              <w:rPr>
                <w:sz w:val="20"/>
              </w:rPr>
            </w:pPr>
            <w:r>
              <w:rPr>
                <w:sz w:val="20"/>
              </w:rPr>
              <w:t>0,078</w:t>
            </w:r>
          </w:p>
        </w:tc>
        <w:tc>
          <w:tcPr>
            <w:tcW w:w="1111" w:type="dxa"/>
          </w:tcPr>
          <w:p w14:paraId="0FA918FB" w14:textId="77777777" w:rsidR="00696B9C" w:rsidRDefault="0030015F">
            <w:pPr>
              <w:pStyle w:val="TableParagraph"/>
              <w:spacing w:before="17"/>
              <w:ind w:right="320"/>
              <w:jc w:val="right"/>
              <w:rPr>
                <w:sz w:val="20"/>
              </w:rPr>
            </w:pPr>
            <w:r>
              <w:rPr>
                <w:w w:val="95"/>
                <w:sz w:val="20"/>
              </w:rPr>
              <w:t>0,200</w:t>
            </w:r>
          </w:p>
        </w:tc>
        <w:tc>
          <w:tcPr>
            <w:tcW w:w="1111" w:type="dxa"/>
          </w:tcPr>
          <w:p w14:paraId="653007FC" w14:textId="77777777" w:rsidR="00696B9C" w:rsidRDefault="0030015F">
            <w:pPr>
              <w:pStyle w:val="TableParagraph"/>
              <w:spacing w:before="17"/>
              <w:ind w:left="308" w:right="296"/>
              <w:jc w:val="center"/>
              <w:rPr>
                <w:sz w:val="20"/>
              </w:rPr>
            </w:pPr>
            <w:r>
              <w:rPr>
                <w:sz w:val="20"/>
              </w:rPr>
              <w:t>0,240</w:t>
            </w:r>
          </w:p>
        </w:tc>
        <w:tc>
          <w:tcPr>
            <w:tcW w:w="1109" w:type="dxa"/>
          </w:tcPr>
          <w:p w14:paraId="7EAF2E3A" w14:textId="77777777" w:rsidR="00696B9C" w:rsidRDefault="0030015F">
            <w:pPr>
              <w:pStyle w:val="TableParagraph"/>
              <w:spacing w:before="17"/>
              <w:ind w:left="308" w:right="294"/>
              <w:jc w:val="center"/>
              <w:rPr>
                <w:sz w:val="20"/>
              </w:rPr>
            </w:pPr>
            <w:r>
              <w:rPr>
                <w:sz w:val="20"/>
              </w:rPr>
              <w:t>0,137</w:t>
            </w:r>
          </w:p>
        </w:tc>
      </w:tr>
      <w:tr w:rsidR="00696B9C" w14:paraId="580296C9" w14:textId="77777777">
        <w:trPr>
          <w:trHeight w:val="313"/>
        </w:trPr>
        <w:tc>
          <w:tcPr>
            <w:tcW w:w="2602" w:type="dxa"/>
            <w:vMerge/>
            <w:tcBorders>
              <w:top w:val="nil"/>
              <w:bottom w:val="single" w:sz="4" w:space="0" w:color="000000"/>
            </w:tcBorders>
          </w:tcPr>
          <w:p w14:paraId="487D9D13" w14:textId="77777777" w:rsidR="00696B9C" w:rsidRDefault="00696B9C">
            <w:pPr>
              <w:rPr>
                <w:sz w:val="2"/>
                <w:szCs w:val="2"/>
              </w:rPr>
            </w:pPr>
          </w:p>
        </w:tc>
        <w:tc>
          <w:tcPr>
            <w:tcW w:w="425" w:type="dxa"/>
          </w:tcPr>
          <w:p w14:paraId="15FFCD5A" w14:textId="77777777" w:rsidR="00696B9C" w:rsidRDefault="0030015F">
            <w:pPr>
              <w:pStyle w:val="TableParagraph"/>
              <w:spacing w:before="14"/>
              <w:ind w:left="14"/>
              <w:jc w:val="center"/>
              <w:rPr>
                <w:sz w:val="20"/>
              </w:rPr>
            </w:pPr>
            <w:r>
              <w:rPr>
                <w:w w:val="99"/>
                <w:sz w:val="20"/>
              </w:rPr>
              <w:t>y</w:t>
            </w:r>
          </w:p>
        </w:tc>
        <w:tc>
          <w:tcPr>
            <w:tcW w:w="1109" w:type="dxa"/>
          </w:tcPr>
          <w:p w14:paraId="1175BB4F" w14:textId="77777777" w:rsidR="00696B9C" w:rsidRDefault="0030015F">
            <w:pPr>
              <w:pStyle w:val="TableParagraph"/>
              <w:spacing w:before="14"/>
              <w:ind w:left="308" w:right="294"/>
              <w:jc w:val="center"/>
              <w:rPr>
                <w:sz w:val="20"/>
              </w:rPr>
            </w:pPr>
            <w:r>
              <w:rPr>
                <w:sz w:val="20"/>
              </w:rPr>
              <w:t>0,171</w:t>
            </w:r>
          </w:p>
        </w:tc>
        <w:tc>
          <w:tcPr>
            <w:tcW w:w="1111" w:type="dxa"/>
          </w:tcPr>
          <w:p w14:paraId="6C9F6F5B" w14:textId="77777777" w:rsidR="00696B9C" w:rsidRDefault="0030015F">
            <w:pPr>
              <w:pStyle w:val="TableParagraph"/>
              <w:spacing w:before="14"/>
              <w:ind w:right="320"/>
              <w:jc w:val="right"/>
              <w:rPr>
                <w:sz w:val="20"/>
              </w:rPr>
            </w:pPr>
            <w:r>
              <w:rPr>
                <w:w w:val="95"/>
                <w:sz w:val="20"/>
              </w:rPr>
              <w:t>0,255</w:t>
            </w:r>
          </w:p>
        </w:tc>
        <w:tc>
          <w:tcPr>
            <w:tcW w:w="1111" w:type="dxa"/>
          </w:tcPr>
          <w:p w14:paraId="3B7FF5F6" w14:textId="77777777" w:rsidR="00696B9C" w:rsidRDefault="0030015F">
            <w:pPr>
              <w:pStyle w:val="TableParagraph"/>
              <w:spacing w:before="14"/>
              <w:ind w:left="308" w:right="296"/>
              <w:jc w:val="center"/>
              <w:rPr>
                <w:sz w:val="20"/>
              </w:rPr>
            </w:pPr>
            <w:r>
              <w:rPr>
                <w:sz w:val="20"/>
              </w:rPr>
              <w:t>0,210</w:t>
            </w:r>
          </w:p>
        </w:tc>
        <w:tc>
          <w:tcPr>
            <w:tcW w:w="1109" w:type="dxa"/>
          </w:tcPr>
          <w:p w14:paraId="370BBA9B" w14:textId="77777777" w:rsidR="00696B9C" w:rsidRDefault="0030015F">
            <w:pPr>
              <w:pStyle w:val="TableParagraph"/>
              <w:spacing w:before="14"/>
              <w:ind w:left="308" w:right="294"/>
              <w:jc w:val="center"/>
              <w:rPr>
                <w:sz w:val="20"/>
              </w:rPr>
            </w:pPr>
            <w:r>
              <w:rPr>
                <w:sz w:val="20"/>
              </w:rPr>
              <w:t>0,038</w:t>
            </w:r>
          </w:p>
        </w:tc>
      </w:tr>
    </w:tbl>
    <w:p w14:paraId="765F8BFC" w14:textId="77777777" w:rsidR="00696B9C" w:rsidRDefault="00696B9C">
      <w:pPr>
        <w:pStyle w:val="Tekstpodstawowy"/>
        <w:ind w:left="0"/>
      </w:pPr>
    </w:p>
    <w:p w14:paraId="4A8A4320" w14:textId="77777777" w:rsidR="00696B9C" w:rsidRDefault="00696B9C">
      <w:pPr>
        <w:pStyle w:val="Tekstpodstawowy"/>
        <w:ind w:left="0"/>
      </w:pPr>
    </w:p>
    <w:p w14:paraId="353DF0C7" w14:textId="77777777" w:rsidR="00696B9C" w:rsidRDefault="00696B9C">
      <w:pPr>
        <w:pStyle w:val="Tekstpodstawowy"/>
        <w:ind w:left="0"/>
      </w:pPr>
    </w:p>
    <w:p w14:paraId="244AC714" w14:textId="77777777" w:rsidR="00696B9C" w:rsidRDefault="0030015F">
      <w:pPr>
        <w:pStyle w:val="Tekstpodstawowy"/>
        <w:spacing w:before="7"/>
        <w:ind w:left="0"/>
        <w:rPr>
          <w:sz w:val="17"/>
        </w:rPr>
      </w:pPr>
      <w:r>
        <w:rPr>
          <w:noProof/>
          <w:lang w:eastAsia="pl-PL"/>
        </w:rPr>
        <w:drawing>
          <wp:anchor distT="0" distB="0" distL="0" distR="0" simplePos="0" relativeHeight="29" behindDoc="0" locked="0" layoutInCell="1" allowOverlap="1" wp14:anchorId="1EFA3173" wp14:editId="7F47BD73">
            <wp:simplePos x="0" y="0"/>
            <wp:positionH relativeFrom="page">
              <wp:posOffset>939779</wp:posOffset>
            </wp:positionH>
            <wp:positionV relativeFrom="paragraph">
              <wp:posOffset>153340</wp:posOffset>
            </wp:positionV>
            <wp:extent cx="3121595" cy="256489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3121595" cy="2564892"/>
                    </a:xfrm>
                    <a:prstGeom prst="rect">
                      <a:avLst/>
                    </a:prstGeom>
                  </pic:spPr>
                </pic:pic>
              </a:graphicData>
            </a:graphic>
          </wp:anchor>
        </w:drawing>
      </w:r>
    </w:p>
    <w:p w14:paraId="63C41A5D" w14:textId="77777777" w:rsidR="00696B9C" w:rsidRDefault="0030015F">
      <w:pPr>
        <w:pStyle w:val="Tekstpodstawowy"/>
        <w:spacing w:before="145"/>
      </w:pPr>
      <w:r>
        <w:t xml:space="preserve">Rys. 1. Współrzędne chromatyczności </w:t>
      </w:r>
      <w:proofErr w:type="spellStart"/>
      <w:r>
        <w:t>x,y</w:t>
      </w:r>
      <w:proofErr w:type="spellEnd"/>
      <w:r>
        <w:t xml:space="preserve"> dla barwy białej oznakowania</w:t>
      </w:r>
    </w:p>
    <w:p w14:paraId="7534424A" w14:textId="77777777" w:rsidR="00696B9C" w:rsidRDefault="0030015F">
      <w:pPr>
        <w:pStyle w:val="Tekstpodstawowy"/>
        <w:spacing w:before="11"/>
        <w:ind w:left="0"/>
        <w:rPr>
          <w:sz w:val="19"/>
        </w:rPr>
      </w:pPr>
      <w:r>
        <w:rPr>
          <w:noProof/>
          <w:lang w:eastAsia="pl-PL"/>
        </w:rPr>
        <w:drawing>
          <wp:anchor distT="0" distB="0" distL="0" distR="0" simplePos="0" relativeHeight="30" behindDoc="0" locked="0" layoutInCell="1" allowOverlap="1" wp14:anchorId="7E3BD936" wp14:editId="5908F74F">
            <wp:simplePos x="0" y="0"/>
            <wp:positionH relativeFrom="page">
              <wp:posOffset>939312</wp:posOffset>
            </wp:positionH>
            <wp:positionV relativeFrom="paragraph">
              <wp:posOffset>170783</wp:posOffset>
            </wp:positionV>
            <wp:extent cx="3030973" cy="251307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3030973" cy="2513076"/>
                    </a:xfrm>
                    <a:prstGeom prst="rect">
                      <a:avLst/>
                    </a:prstGeom>
                  </pic:spPr>
                </pic:pic>
              </a:graphicData>
            </a:graphic>
          </wp:anchor>
        </w:drawing>
      </w:r>
    </w:p>
    <w:p w14:paraId="70E00F49" w14:textId="77777777" w:rsidR="00696B9C" w:rsidRDefault="0030015F">
      <w:pPr>
        <w:pStyle w:val="Tekstpodstawowy"/>
        <w:spacing w:before="14"/>
      </w:pPr>
      <w:r>
        <w:t xml:space="preserve">Rys.2. Współrzędne chromatyczności </w:t>
      </w:r>
      <w:proofErr w:type="spellStart"/>
      <w:r>
        <w:t>x,y</w:t>
      </w:r>
      <w:proofErr w:type="spellEnd"/>
      <w:r>
        <w:t xml:space="preserve"> dla barwy żółtej oznakowania</w:t>
      </w:r>
    </w:p>
    <w:p w14:paraId="5EB74DD7" w14:textId="77777777" w:rsidR="00696B9C" w:rsidRDefault="00696B9C">
      <w:pPr>
        <w:sectPr w:rsidR="00696B9C">
          <w:pgSz w:w="11910" w:h="16840"/>
          <w:pgMar w:top="540" w:right="1180" w:bottom="440" w:left="860" w:header="0" w:footer="176" w:gutter="0"/>
          <w:cols w:space="708"/>
        </w:sectPr>
      </w:pPr>
    </w:p>
    <w:p w14:paraId="393227B8" w14:textId="77777777" w:rsidR="00696B9C" w:rsidRDefault="00696B9C">
      <w:pPr>
        <w:pStyle w:val="Tekstpodstawowy"/>
        <w:ind w:left="0"/>
      </w:pPr>
    </w:p>
    <w:p w14:paraId="542A85ED" w14:textId="77777777" w:rsidR="00696B9C" w:rsidRDefault="00696B9C">
      <w:pPr>
        <w:pStyle w:val="Tekstpodstawowy"/>
        <w:ind w:left="0"/>
      </w:pPr>
    </w:p>
    <w:p w14:paraId="7E60A4E5" w14:textId="77777777" w:rsidR="00696B9C" w:rsidRDefault="00696B9C">
      <w:pPr>
        <w:pStyle w:val="Tekstpodstawowy"/>
        <w:ind w:left="0"/>
      </w:pPr>
    </w:p>
    <w:p w14:paraId="5CA2D030" w14:textId="77777777" w:rsidR="00696B9C" w:rsidRDefault="00696B9C">
      <w:pPr>
        <w:pStyle w:val="Tekstpodstawowy"/>
        <w:ind w:left="0"/>
      </w:pPr>
    </w:p>
    <w:p w14:paraId="6D19A9F6" w14:textId="77777777" w:rsidR="00696B9C" w:rsidRDefault="00696B9C">
      <w:pPr>
        <w:pStyle w:val="Tekstpodstawowy"/>
        <w:ind w:left="0"/>
      </w:pPr>
    </w:p>
    <w:p w14:paraId="0C9A2B1F" w14:textId="77777777" w:rsidR="00696B9C" w:rsidRDefault="00696B9C">
      <w:pPr>
        <w:pStyle w:val="Tekstpodstawowy"/>
        <w:ind w:left="0"/>
      </w:pPr>
    </w:p>
    <w:p w14:paraId="1174F558" w14:textId="77777777" w:rsidR="00696B9C" w:rsidRDefault="00696B9C">
      <w:pPr>
        <w:pStyle w:val="Tekstpodstawowy"/>
        <w:ind w:left="0"/>
      </w:pPr>
    </w:p>
    <w:p w14:paraId="4EF4E378" w14:textId="77777777" w:rsidR="00696B9C" w:rsidRDefault="00696B9C">
      <w:pPr>
        <w:pStyle w:val="Tekstpodstawowy"/>
        <w:ind w:left="0"/>
      </w:pPr>
    </w:p>
    <w:p w14:paraId="23C75CC5" w14:textId="77777777" w:rsidR="00696B9C" w:rsidRDefault="00696B9C">
      <w:pPr>
        <w:pStyle w:val="Tekstpodstawowy"/>
        <w:ind w:left="0"/>
      </w:pPr>
    </w:p>
    <w:p w14:paraId="323EB3CE" w14:textId="77777777" w:rsidR="00696B9C" w:rsidRDefault="00696B9C">
      <w:pPr>
        <w:pStyle w:val="Tekstpodstawowy"/>
        <w:spacing w:before="2"/>
        <w:ind w:left="0"/>
        <w:rPr>
          <w:sz w:val="18"/>
        </w:rPr>
      </w:pPr>
    </w:p>
    <w:p w14:paraId="2A84AF31" w14:textId="717A3C38" w:rsidR="00696B9C" w:rsidRDefault="00D924B0">
      <w:pPr>
        <w:spacing w:before="96"/>
        <w:ind w:left="719"/>
        <w:rPr>
          <w:rFonts w:ascii="Arial"/>
          <w:sz w:val="12"/>
        </w:rPr>
      </w:pPr>
      <w:r>
        <w:rPr>
          <w:noProof/>
        </w:rPr>
        <mc:AlternateContent>
          <mc:Choice Requires="wpg">
            <w:drawing>
              <wp:anchor distT="0" distB="0" distL="114300" distR="114300" simplePos="0" relativeHeight="15759872" behindDoc="0" locked="0" layoutInCell="1" allowOverlap="1" wp14:anchorId="480473EE" wp14:editId="304F68F5">
                <wp:simplePos x="0" y="0"/>
                <wp:positionH relativeFrom="page">
                  <wp:posOffset>1103630</wp:posOffset>
                </wp:positionH>
                <wp:positionV relativeFrom="paragraph">
                  <wp:posOffset>-1446530</wp:posOffset>
                </wp:positionV>
                <wp:extent cx="3042285" cy="31648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285" cy="3164840"/>
                          <a:chOff x="1738" y="-2278"/>
                          <a:chExt cx="4791" cy="4984"/>
                        </a:xfrm>
                      </wpg:grpSpPr>
                      <wps:wsp>
                        <wps:cNvPr id="6" name="Line 304"/>
                        <wps:cNvCnPr>
                          <a:cxnSpLocks noChangeShapeType="1"/>
                        </wps:cNvCnPr>
                        <wps:spPr bwMode="auto">
                          <a:xfrm>
                            <a:off x="1993" y="2557"/>
                            <a:ext cx="467"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 name="Line 303"/>
                        <wps:cNvCnPr>
                          <a:cxnSpLocks noChangeShapeType="1"/>
                        </wps:cNvCnPr>
                        <wps:spPr bwMode="auto">
                          <a:xfrm>
                            <a:off x="1993" y="2500"/>
                            <a:ext cx="467"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02"/>
                        <wps:cNvSpPr>
                          <a:spLocks/>
                        </wps:cNvSpPr>
                        <wps:spPr bwMode="auto">
                          <a:xfrm>
                            <a:off x="1993" y="2446"/>
                            <a:ext cx="467" cy="2"/>
                          </a:xfrm>
                          <a:custGeom>
                            <a:avLst/>
                            <a:gdLst>
                              <a:gd name="T0" fmla="+- 0 1993 1993"/>
                              <a:gd name="T1" fmla="*/ T0 w 467"/>
                              <a:gd name="T2" fmla="+- 0 2261 1993"/>
                              <a:gd name="T3" fmla="*/ T2 w 467"/>
                              <a:gd name="T4" fmla="+- 0 2443 1993"/>
                              <a:gd name="T5" fmla="*/ T4 w 467"/>
                              <a:gd name="T6" fmla="+- 0 2460 1993"/>
                              <a:gd name="T7" fmla="*/ T6 w 467"/>
                            </a:gdLst>
                            <a:ahLst/>
                            <a:cxnLst>
                              <a:cxn ang="0">
                                <a:pos x="T1" y="0"/>
                              </a:cxn>
                              <a:cxn ang="0">
                                <a:pos x="T3" y="0"/>
                              </a:cxn>
                              <a:cxn ang="0">
                                <a:pos x="T5" y="0"/>
                              </a:cxn>
                              <a:cxn ang="0">
                                <a:pos x="T7" y="0"/>
                              </a:cxn>
                            </a:cxnLst>
                            <a:rect l="0" t="0" r="r" b="b"/>
                            <a:pathLst>
                              <a:path w="467">
                                <a:moveTo>
                                  <a:pt x="0" y="0"/>
                                </a:moveTo>
                                <a:lnTo>
                                  <a:pt x="268" y="0"/>
                                </a:lnTo>
                                <a:moveTo>
                                  <a:pt x="450" y="0"/>
                                </a:moveTo>
                                <a:lnTo>
                                  <a:pt x="467"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301"/>
                        <wps:cNvCnPr>
                          <a:cxnSpLocks noChangeShapeType="1"/>
                        </wps:cNvCnPr>
                        <wps:spPr bwMode="auto">
                          <a:xfrm>
                            <a:off x="1993" y="2389"/>
                            <a:ext cx="268"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3" name="Line 300"/>
                        <wps:cNvCnPr>
                          <a:cxnSpLocks noChangeShapeType="1"/>
                        </wps:cNvCnPr>
                        <wps:spPr bwMode="auto">
                          <a:xfrm>
                            <a:off x="2640" y="2557"/>
                            <a:ext cx="773"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4" name="Line 299"/>
                        <wps:cNvCnPr>
                          <a:cxnSpLocks noChangeShapeType="1"/>
                        </wps:cNvCnPr>
                        <wps:spPr bwMode="auto">
                          <a:xfrm>
                            <a:off x="2640" y="2500"/>
                            <a:ext cx="773"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5" name="Line 298"/>
                        <wps:cNvCnPr>
                          <a:cxnSpLocks noChangeShapeType="1"/>
                        </wps:cNvCnPr>
                        <wps:spPr bwMode="auto">
                          <a:xfrm>
                            <a:off x="2640" y="2446"/>
                            <a:ext cx="773"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6" name="Line 297"/>
                        <wps:cNvCnPr>
                          <a:cxnSpLocks noChangeShapeType="1"/>
                        </wps:cNvCnPr>
                        <wps:spPr bwMode="auto">
                          <a:xfrm>
                            <a:off x="4022" y="2557"/>
                            <a:ext cx="250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7" name="Line 296"/>
                        <wps:cNvCnPr>
                          <a:cxnSpLocks noChangeShapeType="1"/>
                        </wps:cNvCnPr>
                        <wps:spPr bwMode="auto">
                          <a:xfrm>
                            <a:off x="4022" y="2500"/>
                            <a:ext cx="250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8" name="Line 295"/>
                        <wps:cNvCnPr>
                          <a:cxnSpLocks noChangeShapeType="1"/>
                        </wps:cNvCnPr>
                        <wps:spPr bwMode="auto">
                          <a:xfrm>
                            <a:off x="4022" y="2446"/>
                            <a:ext cx="250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9" name="Line 294"/>
                        <wps:cNvCnPr>
                          <a:cxnSpLocks noChangeShapeType="1"/>
                        </wps:cNvCnPr>
                        <wps:spPr bwMode="auto">
                          <a:xfrm>
                            <a:off x="2443" y="2389"/>
                            <a:ext cx="407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93"/>
                        <wps:cNvSpPr>
                          <a:spLocks/>
                        </wps:cNvSpPr>
                        <wps:spPr bwMode="auto">
                          <a:xfrm>
                            <a:off x="1993" y="2332"/>
                            <a:ext cx="4530" cy="2"/>
                          </a:xfrm>
                          <a:custGeom>
                            <a:avLst/>
                            <a:gdLst>
                              <a:gd name="T0" fmla="+- 0 1993 1993"/>
                              <a:gd name="T1" fmla="*/ T0 w 4530"/>
                              <a:gd name="T2" fmla="+- 0 2261 1993"/>
                              <a:gd name="T3" fmla="*/ T2 w 4530"/>
                              <a:gd name="T4" fmla="+- 0 2443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68" y="0"/>
                                </a:lnTo>
                                <a:moveTo>
                                  <a:pt x="450"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92"/>
                        <wps:cNvSpPr>
                          <a:spLocks/>
                        </wps:cNvSpPr>
                        <wps:spPr bwMode="auto">
                          <a:xfrm>
                            <a:off x="1993" y="2276"/>
                            <a:ext cx="4530" cy="2"/>
                          </a:xfrm>
                          <a:custGeom>
                            <a:avLst/>
                            <a:gdLst>
                              <a:gd name="T0" fmla="+- 0 1993 1993"/>
                              <a:gd name="T1" fmla="*/ T0 w 4530"/>
                              <a:gd name="T2" fmla="+- 0 2263 1993"/>
                              <a:gd name="T3" fmla="*/ T2 w 4530"/>
                              <a:gd name="T4" fmla="+- 0 244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70" y="0"/>
                                </a:lnTo>
                                <a:moveTo>
                                  <a:pt x="45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291"/>
                        <wps:cNvSpPr>
                          <a:spLocks/>
                        </wps:cNvSpPr>
                        <wps:spPr bwMode="auto">
                          <a:xfrm>
                            <a:off x="1993" y="2219"/>
                            <a:ext cx="4530" cy="2"/>
                          </a:xfrm>
                          <a:custGeom>
                            <a:avLst/>
                            <a:gdLst>
                              <a:gd name="T0" fmla="+- 0 1993 1993"/>
                              <a:gd name="T1" fmla="*/ T0 w 4530"/>
                              <a:gd name="T2" fmla="+- 0 2263 1993"/>
                              <a:gd name="T3" fmla="*/ T2 w 4530"/>
                              <a:gd name="T4" fmla="+- 0 244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70" y="0"/>
                                </a:lnTo>
                                <a:moveTo>
                                  <a:pt x="45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90"/>
                        <wps:cNvSpPr>
                          <a:spLocks/>
                        </wps:cNvSpPr>
                        <wps:spPr bwMode="auto">
                          <a:xfrm>
                            <a:off x="1993" y="2162"/>
                            <a:ext cx="4530" cy="2"/>
                          </a:xfrm>
                          <a:custGeom>
                            <a:avLst/>
                            <a:gdLst>
                              <a:gd name="T0" fmla="+- 0 1993 1993"/>
                              <a:gd name="T1" fmla="*/ T0 w 4530"/>
                              <a:gd name="T2" fmla="+- 0 2263 1993"/>
                              <a:gd name="T3" fmla="*/ T2 w 4530"/>
                              <a:gd name="T4" fmla="+- 0 244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70" y="0"/>
                                </a:lnTo>
                                <a:moveTo>
                                  <a:pt x="45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89"/>
                        <wps:cNvSpPr>
                          <a:spLocks/>
                        </wps:cNvSpPr>
                        <wps:spPr bwMode="auto">
                          <a:xfrm>
                            <a:off x="1993" y="2109"/>
                            <a:ext cx="4530" cy="2"/>
                          </a:xfrm>
                          <a:custGeom>
                            <a:avLst/>
                            <a:gdLst>
                              <a:gd name="T0" fmla="+- 0 1993 1993"/>
                              <a:gd name="T1" fmla="*/ T0 w 4530"/>
                              <a:gd name="T2" fmla="+- 0 2263 1993"/>
                              <a:gd name="T3" fmla="*/ T2 w 4530"/>
                              <a:gd name="T4" fmla="+- 0 244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70" y="0"/>
                                </a:lnTo>
                                <a:moveTo>
                                  <a:pt x="45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88"/>
                        <wps:cNvCnPr>
                          <a:cxnSpLocks noChangeShapeType="1"/>
                        </wps:cNvCnPr>
                        <wps:spPr bwMode="auto">
                          <a:xfrm>
                            <a:off x="1993" y="1996"/>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6" name="Line 287"/>
                        <wps:cNvCnPr>
                          <a:cxnSpLocks noChangeShapeType="1"/>
                        </wps:cNvCnPr>
                        <wps:spPr bwMode="auto">
                          <a:xfrm>
                            <a:off x="1993" y="1939"/>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86"/>
                        <wps:cNvSpPr>
                          <a:spLocks/>
                        </wps:cNvSpPr>
                        <wps:spPr bwMode="auto">
                          <a:xfrm>
                            <a:off x="1993" y="1882"/>
                            <a:ext cx="4530" cy="2"/>
                          </a:xfrm>
                          <a:custGeom>
                            <a:avLst/>
                            <a:gdLst>
                              <a:gd name="T0" fmla="+- 0 1993 1993"/>
                              <a:gd name="T1" fmla="*/ T0 w 4530"/>
                              <a:gd name="T2" fmla="+- 0 2261 1993"/>
                              <a:gd name="T3" fmla="*/ T2 w 4530"/>
                              <a:gd name="T4" fmla="+- 0 2443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68" y="0"/>
                                </a:lnTo>
                                <a:moveTo>
                                  <a:pt x="450"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85"/>
                        <wps:cNvSpPr>
                          <a:spLocks/>
                        </wps:cNvSpPr>
                        <wps:spPr bwMode="auto">
                          <a:xfrm>
                            <a:off x="1993" y="1825"/>
                            <a:ext cx="4530" cy="2"/>
                          </a:xfrm>
                          <a:custGeom>
                            <a:avLst/>
                            <a:gdLst>
                              <a:gd name="T0" fmla="+- 0 1993 1993"/>
                              <a:gd name="T1" fmla="*/ T0 w 4530"/>
                              <a:gd name="T2" fmla="+- 0 2261 1993"/>
                              <a:gd name="T3" fmla="*/ T2 w 4530"/>
                              <a:gd name="T4" fmla="+- 0 2443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68" y="0"/>
                                </a:lnTo>
                                <a:moveTo>
                                  <a:pt x="450"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284"/>
                        <wps:cNvSpPr>
                          <a:spLocks/>
                        </wps:cNvSpPr>
                        <wps:spPr bwMode="auto">
                          <a:xfrm>
                            <a:off x="1993" y="1772"/>
                            <a:ext cx="4530" cy="2"/>
                          </a:xfrm>
                          <a:custGeom>
                            <a:avLst/>
                            <a:gdLst>
                              <a:gd name="T0" fmla="+- 0 1993 1993"/>
                              <a:gd name="T1" fmla="*/ T0 w 4530"/>
                              <a:gd name="T2" fmla="+- 0 2261 1993"/>
                              <a:gd name="T3" fmla="*/ T2 w 4530"/>
                              <a:gd name="T4" fmla="+- 0 2443 1993"/>
                              <a:gd name="T5" fmla="*/ T4 w 4530"/>
                              <a:gd name="T6" fmla="+- 0 2520 1993"/>
                              <a:gd name="T7" fmla="*/ T6 w 4530"/>
                              <a:gd name="T8" fmla="+- 0 3086 1993"/>
                              <a:gd name="T9" fmla="*/ T8 w 4530"/>
                              <a:gd name="T10" fmla="+- 0 6522 1993"/>
                              <a:gd name="T11" fmla="*/ T10 w 4530"/>
                            </a:gdLst>
                            <a:ahLst/>
                            <a:cxnLst>
                              <a:cxn ang="0">
                                <a:pos x="T1" y="0"/>
                              </a:cxn>
                              <a:cxn ang="0">
                                <a:pos x="T3" y="0"/>
                              </a:cxn>
                              <a:cxn ang="0">
                                <a:pos x="T5" y="0"/>
                              </a:cxn>
                              <a:cxn ang="0">
                                <a:pos x="T7" y="0"/>
                              </a:cxn>
                              <a:cxn ang="0">
                                <a:pos x="T9" y="0"/>
                              </a:cxn>
                              <a:cxn ang="0">
                                <a:pos x="T11" y="0"/>
                              </a:cxn>
                            </a:cxnLst>
                            <a:rect l="0" t="0" r="r" b="b"/>
                            <a:pathLst>
                              <a:path w="4530">
                                <a:moveTo>
                                  <a:pt x="0" y="0"/>
                                </a:moveTo>
                                <a:lnTo>
                                  <a:pt x="268" y="0"/>
                                </a:lnTo>
                                <a:moveTo>
                                  <a:pt x="450" y="0"/>
                                </a:moveTo>
                                <a:lnTo>
                                  <a:pt x="527" y="0"/>
                                </a:lnTo>
                                <a:moveTo>
                                  <a:pt x="109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83"/>
                        <wps:cNvSpPr>
                          <a:spLocks/>
                        </wps:cNvSpPr>
                        <wps:spPr bwMode="auto">
                          <a:xfrm>
                            <a:off x="1993" y="1715"/>
                            <a:ext cx="4530" cy="2"/>
                          </a:xfrm>
                          <a:custGeom>
                            <a:avLst/>
                            <a:gdLst>
                              <a:gd name="T0" fmla="+- 0 1993 1993"/>
                              <a:gd name="T1" fmla="*/ T0 w 4530"/>
                              <a:gd name="T2" fmla="+- 0 2520 1993"/>
                              <a:gd name="T3" fmla="*/ T2 w 4530"/>
                              <a:gd name="T4" fmla="+- 0 308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527" y="0"/>
                                </a:lnTo>
                                <a:moveTo>
                                  <a:pt x="109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282"/>
                        <wps:cNvSpPr>
                          <a:spLocks/>
                        </wps:cNvSpPr>
                        <wps:spPr bwMode="auto">
                          <a:xfrm>
                            <a:off x="1993" y="1658"/>
                            <a:ext cx="4530" cy="2"/>
                          </a:xfrm>
                          <a:custGeom>
                            <a:avLst/>
                            <a:gdLst>
                              <a:gd name="T0" fmla="+- 0 1993 1993"/>
                              <a:gd name="T1" fmla="*/ T0 w 4530"/>
                              <a:gd name="T2" fmla="+- 0 2520 1993"/>
                              <a:gd name="T3" fmla="*/ T2 w 4530"/>
                              <a:gd name="T4" fmla="+- 0 308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527" y="0"/>
                                </a:lnTo>
                                <a:moveTo>
                                  <a:pt x="1093"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281"/>
                        <wps:cNvCnPr>
                          <a:cxnSpLocks noChangeShapeType="1"/>
                        </wps:cNvCnPr>
                        <wps:spPr bwMode="auto">
                          <a:xfrm>
                            <a:off x="1993" y="1602"/>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3" name="Line 280"/>
                        <wps:cNvCnPr>
                          <a:cxnSpLocks noChangeShapeType="1"/>
                        </wps:cNvCnPr>
                        <wps:spPr bwMode="auto">
                          <a:xfrm>
                            <a:off x="1993" y="1546"/>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79"/>
                        <wps:cNvSpPr>
                          <a:spLocks/>
                        </wps:cNvSpPr>
                        <wps:spPr bwMode="auto">
                          <a:xfrm>
                            <a:off x="1993" y="2052"/>
                            <a:ext cx="4530" cy="2"/>
                          </a:xfrm>
                          <a:custGeom>
                            <a:avLst/>
                            <a:gdLst>
                              <a:gd name="T0" fmla="+- 0 1993 1993"/>
                              <a:gd name="T1" fmla="*/ T0 w 4530"/>
                              <a:gd name="T2" fmla="+- 0 2263 1993"/>
                              <a:gd name="T3" fmla="*/ T2 w 4530"/>
                              <a:gd name="T4" fmla="+- 0 2446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70" y="0"/>
                                </a:lnTo>
                                <a:moveTo>
                                  <a:pt x="453" y="0"/>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78"/>
                        <wps:cNvCnPr>
                          <a:cxnSpLocks noChangeShapeType="1"/>
                        </wps:cNvCnPr>
                        <wps:spPr bwMode="auto">
                          <a:xfrm>
                            <a:off x="1993" y="1435"/>
                            <a:ext cx="38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 name="Line 277"/>
                        <wps:cNvCnPr>
                          <a:cxnSpLocks noChangeShapeType="1"/>
                        </wps:cNvCnPr>
                        <wps:spPr bwMode="auto">
                          <a:xfrm>
                            <a:off x="1993" y="1378"/>
                            <a:ext cx="38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7" name="Line 276"/>
                        <wps:cNvCnPr>
                          <a:cxnSpLocks noChangeShapeType="1"/>
                        </wps:cNvCnPr>
                        <wps:spPr bwMode="auto">
                          <a:xfrm>
                            <a:off x="6499" y="1435"/>
                            <a:ext cx="23"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8" name="Line 275"/>
                        <wps:cNvCnPr>
                          <a:cxnSpLocks noChangeShapeType="1"/>
                        </wps:cNvCnPr>
                        <wps:spPr bwMode="auto">
                          <a:xfrm>
                            <a:off x="6499" y="1378"/>
                            <a:ext cx="23"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74"/>
                        <wps:cNvSpPr>
                          <a:spLocks/>
                        </wps:cNvSpPr>
                        <wps:spPr bwMode="auto">
                          <a:xfrm>
                            <a:off x="1993" y="1321"/>
                            <a:ext cx="4530" cy="4"/>
                          </a:xfrm>
                          <a:custGeom>
                            <a:avLst/>
                            <a:gdLst>
                              <a:gd name="T0" fmla="+- 0 1993 1993"/>
                              <a:gd name="T1" fmla="*/ T0 w 4530"/>
                              <a:gd name="T2" fmla="+- 0 1325 1321"/>
                              <a:gd name="T3" fmla="*/ 1325 h 4"/>
                              <a:gd name="T4" fmla="+- 0 6522 1993"/>
                              <a:gd name="T5" fmla="*/ T4 w 4530"/>
                              <a:gd name="T6" fmla="+- 0 1325 1321"/>
                              <a:gd name="T7" fmla="*/ 1325 h 4"/>
                              <a:gd name="T8" fmla="+- 0 1993 1993"/>
                              <a:gd name="T9" fmla="*/ T8 w 4530"/>
                              <a:gd name="T10" fmla="+- 0 1321 1321"/>
                              <a:gd name="T11" fmla="*/ 1321 h 4"/>
                              <a:gd name="T12" fmla="+- 0 6522 1993"/>
                              <a:gd name="T13" fmla="*/ T12 w 4530"/>
                              <a:gd name="T14" fmla="+- 0 1321 1321"/>
                              <a:gd name="T15" fmla="*/ 1321 h 4"/>
                            </a:gdLst>
                            <a:ahLst/>
                            <a:cxnLst>
                              <a:cxn ang="0">
                                <a:pos x="T1" y="T3"/>
                              </a:cxn>
                              <a:cxn ang="0">
                                <a:pos x="T5" y="T7"/>
                              </a:cxn>
                              <a:cxn ang="0">
                                <a:pos x="T9" y="T11"/>
                              </a:cxn>
                              <a:cxn ang="0">
                                <a:pos x="T13" y="T15"/>
                              </a:cxn>
                            </a:cxnLst>
                            <a:rect l="0" t="0" r="r" b="b"/>
                            <a:pathLst>
                              <a:path w="4530" h="4">
                                <a:moveTo>
                                  <a:pt x="0" y="4"/>
                                </a:moveTo>
                                <a:lnTo>
                                  <a:pt x="4529" y="4"/>
                                </a:lnTo>
                                <a:moveTo>
                                  <a:pt x="0" y="0"/>
                                </a:moveTo>
                                <a:lnTo>
                                  <a:pt x="4529" y="0"/>
                                </a:lnTo>
                              </a:path>
                            </a:pathLst>
                          </a:custGeom>
                          <a:noFill/>
                          <a:ln w="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73"/>
                        <wps:cNvCnPr>
                          <a:cxnSpLocks noChangeShapeType="1"/>
                        </wps:cNvCnPr>
                        <wps:spPr bwMode="auto">
                          <a:xfrm>
                            <a:off x="1993" y="1265"/>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1" name="Line 272"/>
                        <wps:cNvCnPr>
                          <a:cxnSpLocks noChangeShapeType="1"/>
                        </wps:cNvCnPr>
                        <wps:spPr bwMode="auto">
                          <a:xfrm>
                            <a:off x="1993" y="1208"/>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2" name="Line 271"/>
                        <wps:cNvCnPr>
                          <a:cxnSpLocks noChangeShapeType="1"/>
                        </wps:cNvCnPr>
                        <wps:spPr bwMode="auto">
                          <a:xfrm>
                            <a:off x="1993" y="1152"/>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3" name="Line 270"/>
                        <wps:cNvCnPr>
                          <a:cxnSpLocks noChangeShapeType="1"/>
                        </wps:cNvCnPr>
                        <wps:spPr bwMode="auto">
                          <a:xfrm>
                            <a:off x="1993" y="1098"/>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69"/>
                        <wps:cNvSpPr>
                          <a:spLocks/>
                        </wps:cNvSpPr>
                        <wps:spPr bwMode="auto">
                          <a:xfrm>
                            <a:off x="1993" y="1041"/>
                            <a:ext cx="4530" cy="2"/>
                          </a:xfrm>
                          <a:custGeom>
                            <a:avLst/>
                            <a:gdLst>
                              <a:gd name="T0" fmla="+- 0 1993 1993"/>
                              <a:gd name="T1" fmla="*/ T0 w 4530"/>
                              <a:gd name="T2" fmla="+- 0 2014 1993"/>
                              <a:gd name="T3" fmla="*/ T2 w 4530"/>
                              <a:gd name="T4" fmla="+- 0 2196 1993"/>
                              <a:gd name="T5" fmla="*/ T4 w 4530"/>
                              <a:gd name="T6" fmla="+- 0 6330 1993"/>
                              <a:gd name="T7" fmla="*/ T6 w 4530"/>
                              <a:gd name="T8" fmla="+- 0 6511 1993"/>
                              <a:gd name="T9" fmla="*/ T8 w 4530"/>
                              <a:gd name="T10" fmla="+- 0 6522 1993"/>
                              <a:gd name="T11" fmla="*/ T10 w 4530"/>
                            </a:gdLst>
                            <a:ahLst/>
                            <a:cxnLst>
                              <a:cxn ang="0">
                                <a:pos x="T1" y="0"/>
                              </a:cxn>
                              <a:cxn ang="0">
                                <a:pos x="T3" y="0"/>
                              </a:cxn>
                              <a:cxn ang="0">
                                <a:pos x="T5" y="0"/>
                              </a:cxn>
                              <a:cxn ang="0">
                                <a:pos x="T7" y="0"/>
                              </a:cxn>
                              <a:cxn ang="0">
                                <a:pos x="T9" y="0"/>
                              </a:cxn>
                              <a:cxn ang="0">
                                <a:pos x="T11" y="0"/>
                              </a:cxn>
                            </a:cxnLst>
                            <a:rect l="0" t="0" r="r" b="b"/>
                            <a:pathLst>
                              <a:path w="4530">
                                <a:moveTo>
                                  <a:pt x="0" y="0"/>
                                </a:moveTo>
                                <a:lnTo>
                                  <a:pt x="21" y="0"/>
                                </a:lnTo>
                                <a:moveTo>
                                  <a:pt x="203" y="0"/>
                                </a:moveTo>
                                <a:lnTo>
                                  <a:pt x="4337" y="0"/>
                                </a:lnTo>
                                <a:moveTo>
                                  <a:pt x="4518"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268"/>
                        <wps:cNvSpPr>
                          <a:spLocks/>
                        </wps:cNvSpPr>
                        <wps:spPr bwMode="auto">
                          <a:xfrm>
                            <a:off x="1993" y="984"/>
                            <a:ext cx="4530" cy="2"/>
                          </a:xfrm>
                          <a:custGeom>
                            <a:avLst/>
                            <a:gdLst>
                              <a:gd name="T0" fmla="+- 0 1993 1993"/>
                              <a:gd name="T1" fmla="*/ T0 w 4530"/>
                              <a:gd name="T2" fmla="+- 0 2014 1993"/>
                              <a:gd name="T3" fmla="*/ T2 w 4530"/>
                              <a:gd name="T4" fmla="+- 0 2196 1993"/>
                              <a:gd name="T5" fmla="*/ T4 w 4530"/>
                              <a:gd name="T6" fmla="+- 0 6330 1993"/>
                              <a:gd name="T7" fmla="*/ T6 w 4530"/>
                              <a:gd name="T8" fmla="+- 0 6511 1993"/>
                              <a:gd name="T9" fmla="*/ T8 w 4530"/>
                              <a:gd name="T10" fmla="+- 0 6522 1993"/>
                              <a:gd name="T11" fmla="*/ T10 w 4530"/>
                            </a:gdLst>
                            <a:ahLst/>
                            <a:cxnLst>
                              <a:cxn ang="0">
                                <a:pos x="T1" y="0"/>
                              </a:cxn>
                              <a:cxn ang="0">
                                <a:pos x="T3" y="0"/>
                              </a:cxn>
                              <a:cxn ang="0">
                                <a:pos x="T5" y="0"/>
                              </a:cxn>
                              <a:cxn ang="0">
                                <a:pos x="T7" y="0"/>
                              </a:cxn>
                              <a:cxn ang="0">
                                <a:pos x="T9" y="0"/>
                              </a:cxn>
                              <a:cxn ang="0">
                                <a:pos x="T11" y="0"/>
                              </a:cxn>
                            </a:cxnLst>
                            <a:rect l="0" t="0" r="r" b="b"/>
                            <a:pathLst>
                              <a:path w="4530">
                                <a:moveTo>
                                  <a:pt x="0" y="0"/>
                                </a:moveTo>
                                <a:lnTo>
                                  <a:pt x="21" y="0"/>
                                </a:lnTo>
                                <a:moveTo>
                                  <a:pt x="203" y="0"/>
                                </a:moveTo>
                                <a:lnTo>
                                  <a:pt x="4337" y="0"/>
                                </a:lnTo>
                                <a:moveTo>
                                  <a:pt x="4518"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267"/>
                        <wps:cNvCnPr>
                          <a:cxnSpLocks noChangeShapeType="1"/>
                        </wps:cNvCnPr>
                        <wps:spPr bwMode="auto">
                          <a:xfrm>
                            <a:off x="1993" y="1489"/>
                            <a:ext cx="4529" cy="0"/>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47" name="Line 266"/>
                        <wps:cNvCnPr>
                          <a:cxnSpLocks noChangeShapeType="1"/>
                        </wps:cNvCnPr>
                        <wps:spPr bwMode="auto">
                          <a:xfrm>
                            <a:off x="1993" y="871"/>
                            <a:ext cx="193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8" name="Line 265"/>
                        <wps:cNvCnPr>
                          <a:cxnSpLocks noChangeShapeType="1"/>
                        </wps:cNvCnPr>
                        <wps:spPr bwMode="auto">
                          <a:xfrm>
                            <a:off x="1993" y="818"/>
                            <a:ext cx="193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49" name="Line 264"/>
                        <wps:cNvCnPr>
                          <a:cxnSpLocks noChangeShapeType="1"/>
                        </wps:cNvCnPr>
                        <wps:spPr bwMode="auto">
                          <a:xfrm>
                            <a:off x="1993" y="761"/>
                            <a:ext cx="193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50" name="Line 263"/>
                        <wps:cNvCnPr>
                          <a:cxnSpLocks noChangeShapeType="1"/>
                        </wps:cNvCnPr>
                        <wps:spPr bwMode="auto">
                          <a:xfrm>
                            <a:off x="4306" y="871"/>
                            <a:ext cx="2027"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262"/>
                        <wps:cNvSpPr>
                          <a:spLocks/>
                        </wps:cNvSpPr>
                        <wps:spPr bwMode="auto">
                          <a:xfrm>
                            <a:off x="4305" y="817"/>
                            <a:ext cx="2028" cy="2"/>
                          </a:xfrm>
                          <a:custGeom>
                            <a:avLst/>
                            <a:gdLst>
                              <a:gd name="T0" fmla="+- 0 4306 4306"/>
                              <a:gd name="T1" fmla="*/ T0 w 2028"/>
                              <a:gd name="T2" fmla="+- 0 4999 4306"/>
                              <a:gd name="T3" fmla="*/ T2 w 2028"/>
                              <a:gd name="T4" fmla="+- 0 5633 4306"/>
                              <a:gd name="T5" fmla="*/ T4 w 2028"/>
                              <a:gd name="T6" fmla="+- 0 6333 4306"/>
                              <a:gd name="T7" fmla="*/ T6 w 2028"/>
                            </a:gdLst>
                            <a:ahLst/>
                            <a:cxnLst>
                              <a:cxn ang="0">
                                <a:pos x="T1" y="0"/>
                              </a:cxn>
                              <a:cxn ang="0">
                                <a:pos x="T3" y="0"/>
                              </a:cxn>
                              <a:cxn ang="0">
                                <a:pos x="T5" y="0"/>
                              </a:cxn>
                              <a:cxn ang="0">
                                <a:pos x="T7" y="0"/>
                              </a:cxn>
                            </a:cxnLst>
                            <a:rect l="0" t="0" r="r" b="b"/>
                            <a:pathLst>
                              <a:path w="2028">
                                <a:moveTo>
                                  <a:pt x="0" y="0"/>
                                </a:moveTo>
                                <a:lnTo>
                                  <a:pt x="693" y="0"/>
                                </a:lnTo>
                                <a:moveTo>
                                  <a:pt x="1327" y="0"/>
                                </a:moveTo>
                                <a:lnTo>
                                  <a:pt x="2027"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61"/>
                        <wps:cNvSpPr>
                          <a:spLocks/>
                        </wps:cNvSpPr>
                        <wps:spPr bwMode="auto">
                          <a:xfrm>
                            <a:off x="4305" y="761"/>
                            <a:ext cx="2028" cy="2"/>
                          </a:xfrm>
                          <a:custGeom>
                            <a:avLst/>
                            <a:gdLst>
                              <a:gd name="T0" fmla="+- 0 4306 4306"/>
                              <a:gd name="T1" fmla="*/ T0 w 2028"/>
                              <a:gd name="T2" fmla="+- 0 4999 4306"/>
                              <a:gd name="T3" fmla="*/ T2 w 2028"/>
                              <a:gd name="T4" fmla="+- 0 5633 4306"/>
                              <a:gd name="T5" fmla="*/ T4 w 2028"/>
                              <a:gd name="T6" fmla="+- 0 6333 4306"/>
                              <a:gd name="T7" fmla="*/ T6 w 2028"/>
                            </a:gdLst>
                            <a:ahLst/>
                            <a:cxnLst>
                              <a:cxn ang="0">
                                <a:pos x="T1" y="0"/>
                              </a:cxn>
                              <a:cxn ang="0">
                                <a:pos x="T3" y="0"/>
                              </a:cxn>
                              <a:cxn ang="0">
                                <a:pos x="T5" y="0"/>
                              </a:cxn>
                              <a:cxn ang="0">
                                <a:pos x="T7" y="0"/>
                              </a:cxn>
                            </a:cxnLst>
                            <a:rect l="0" t="0" r="r" b="b"/>
                            <a:pathLst>
                              <a:path w="2028">
                                <a:moveTo>
                                  <a:pt x="0" y="0"/>
                                </a:moveTo>
                                <a:lnTo>
                                  <a:pt x="693" y="0"/>
                                </a:lnTo>
                                <a:moveTo>
                                  <a:pt x="1327" y="0"/>
                                </a:moveTo>
                                <a:lnTo>
                                  <a:pt x="2027"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260"/>
                        <wps:cNvSpPr>
                          <a:spLocks/>
                        </wps:cNvSpPr>
                        <wps:spPr bwMode="auto">
                          <a:xfrm>
                            <a:off x="1993" y="702"/>
                            <a:ext cx="4340" cy="4"/>
                          </a:xfrm>
                          <a:custGeom>
                            <a:avLst/>
                            <a:gdLst>
                              <a:gd name="T0" fmla="+- 0 1993 1993"/>
                              <a:gd name="T1" fmla="*/ T0 w 4340"/>
                              <a:gd name="T2" fmla="+- 0 702 702"/>
                              <a:gd name="T3" fmla="*/ 702 h 4"/>
                              <a:gd name="T4" fmla="+- 0 4999 1993"/>
                              <a:gd name="T5" fmla="*/ T4 w 4340"/>
                              <a:gd name="T6" fmla="+- 0 702 702"/>
                              <a:gd name="T7" fmla="*/ 702 h 4"/>
                              <a:gd name="T8" fmla="+- 0 5633 1993"/>
                              <a:gd name="T9" fmla="*/ T8 w 4340"/>
                              <a:gd name="T10" fmla="+- 0 702 702"/>
                              <a:gd name="T11" fmla="*/ 702 h 4"/>
                              <a:gd name="T12" fmla="+- 0 6333 1993"/>
                              <a:gd name="T13" fmla="*/ T12 w 4340"/>
                              <a:gd name="T14" fmla="+- 0 702 702"/>
                              <a:gd name="T15" fmla="*/ 702 h 4"/>
                              <a:gd name="T16" fmla="+- 0 1993 1993"/>
                              <a:gd name="T17" fmla="*/ T16 w 4340"/>
                              <a:gd name="T18" fmla="+- 0 706 702"/>
                              <a:gd name="T19" fmla="*/ 706 h 4"/>
                              <a:gd name="T20" fmla="+- 0 4999 1993"/>
                              <a:gd name="T21" fmla="*/ T20 w 4340"/>
                              <a:gd name="T22" fmla="+- 0 706 702"/>
                              <a:gd name="T23" fmla="*/ 706 h 4"/>
                              <a:gd name="T24" fmla="+- 0 5633 1993"/>
                              <a:gd name="T25" fmla="*/ T24 w 4340"/>
                              <a:gd name="T26" fmla="+- 0 706 702"/>
                              <a:gd name="T27" fmla="*/ 706 h 4"/>
                              <a:gd name="T28" fmla="+- 0 6333 1993"/>
                              <a:gd name="T29" fmla="*/ T28 w 4340"/>
                              <a:gd name="T30" fmla="+- 0 706 702"/>
                              <a:gd name="T31" fmla="*/ 706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0" h="4">
                                <a:moveTo>
                                  <a:pt x="0" y="0"/>
                                </a:moveTo>
                                <a:lnTo>
                                  <a:pt x="3006" y="0"/>
                                </a:lnTo>
                                <a:moveTo>
                                  <a:pt x="3640" y="0"/>
                                </a:moveTo>
                                <a:lnTo>
                                  <a:pt x="4340" y="0"/>
                                </a:lnTo>
                                <a:moveTo>
                                  <a:pt x="0" y="4"/>
                                </a:moveTo>
                                <a:lnTo>
                                  <a:pt x="3006" y="4"/>
                                </a:lnTo>
                                <a:moveTo>
                                  <a:pt x="3640" y="4"/>
                                </a:moveTo>
                                <a:lnTo>
                                  <a:pt x="4340" y="4"/>
                                </a:lnTo>
                              </a:path>
                            </a:pathLst>
                          </a:custGeom>
                          <a:noFill/>
                          <a:ln w="2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59"/>
                        <wps:cNvSpPr>
                          <a:spLocks/>
                        </wps:cNvSpPr>
                        <wps:spPr bwMode="auto">
                          <a:xfrm>
                            <a:off x="1993" y="647"/>
                            <a:ext cx="4331" cy="2"/>
                          </a:xfrm>
                          <a:custGeom>
                            <a:avLst/>
                            <a:gdLst>
                              <a:gd name="T0" fmla="+- 0 1993 1993"/>
                              <a:gd name="T1" fmla="*/ T0 w 4331"/>
                              <a:gd name="T2" fmla="+- 0 5767 1993"/>
                              <a:gd name="T3" fmla="*/ T2 w 4331"/>
                              <a:gd name="T4" fmla="+- 0 5950 1993"/>
                              <a:gd name="T5" fmla="*/ T4 w 4331"/>
                              <a:gd name="T6" fmla="+- 0 6061 1993"/>
                              <a:gd name="T7" fmla="*/ T6 w 4331"/>
                              <a:gd name="T8" fmla="+- 0 6234 1993"/>
                              <a:gd name="T9" fmla="*/ T8 w 4331"/>
                              <a:gd name="T10" fmla="+- 0 6324 1993"/>
                              <a:gd name="T11" fmla="*/ T10 w 4331"/>
                            </a:gdLst>
                            <a:ahLst/>
                            <a:cxnLst>
                              <a:cxn ang="0">
                                <a:pos x="T1" y="0"/>
                              </a:cxn>
                              <a:cxn ang="0">
                                <a:pos x="T3" y="0"/>
                              </a:cxn>
                              <a:cxn ang="0">
                                <a:pos x="T5" y="0"/>
                              </a:cxn>
                              <a:cxn ang="0">
                                <a:pos x="T7" y="0"/>
                              </a:cxn>
                              <a:cxn ang="0">
                                <a:pos x="T9" y="0"/>
                              </a:cxn>
                              <a:cxn ang="0">
                                <a:pos x="T11" y="0"/>
                              </a:cxn>
                            </a:cxnLst>
                            <a:rect l="0" t="0" r="r" b="b"/>
                            <a:pathLst>
                              <a:path w="4331">
                                <a:moveTo>
                                  <a:pt x="0" y="0"/>
                                </a:moveTo>
                                <a:lnTo>
                                  <a:pt x="3774" y="0"/>
                                </a:lnTo>
                                <a:moveTo>
                                  <a:pt x="3957" y="0"/>
                                </a:moveTo>
                                <a:lnTo>
                                  <a:pt x="4068" y="0"/>
                                </a:lnTo>
                                <a:moveTo>
                                  <a:pt x="4241" y="0"/>
                                </a:moveTo>
                                <a:lnTo>
                                  <a:pt x="4331"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258"/>
                        <wps:cNvSpPr>
                          <a:spLocks/>
                        </wps:cNvSpPr>
                        <wps:spPr bwMode="auto">
                          <a:xfrm>
                            <a:off x="1993" y="591"/>
                            <a:ext cx="4331" cy="2"/>
                          </a:xfrm>
                          <a:custGeom>
                            <a:avLst/>
                            <a:gdLst>
                              <a:gd name="T0" fmla="+- 0 1993 1993"/>
                              <a:gd name="T1" fmla="*/ T0 w 4331"/>
                              <a:gd name="T2" fmla="+- 0 5767 1993"/>
                              <a:gd name="T3" fmla="*/ T2 w 4331"/>
                              <a:gd name="T4" fmla="+- 0 5950 1993"/>
                              <a:gd name="T5" fmla="*/ T4 w 4331"/>
                              <a:gd name="T6" fmla="+- 0 6061 1993"/>
                              <a:gd name="T7" fmla="*/ T6 w 4331"/>
                              <a:gd name="T8" fmla="+- 0 6234 1993"/>
                              <a:gd name="T9" fmla="*/ T8 w 4331"/>
                              <a:gd name="T10" fmla="+- 0 6324 1993"/>
                              <a:gd name="T11" fmla="*/ T10 w 4331"/>
                            </a:gdLst>
                            <a:ahLst/>
                            <a:cxnLst>
                              <a:cxn ang="0">
                                <a:pos x="T1" y="0"/>
                              </a:cxn>
                              <a:cxn ang="0">
                                <a:pos x="T3" y="0"/>
                              </a:cxn>
                              <a:cxn ang="0">
                                <a:pos x="T5" y="0"/>
                              </a:cxn>
                              <a:cxn ang="0">
                                <a:pos x="T7" y="0"/>
                              </a:cxn>
                              <a:cxn ang="0">
                                <a:pos x="T9" y="0"/>
                              </a:cxn>
                              <a:cxn ang="0">
                                <a:pos x="T11" y="0"/>
                              </a:cxn>
                            </a:cxnLst>
                            <a:rect l="0" t="0" r="r" b="b"/>
                            <a:pathLst>
                              <a:path w="4331">
                                <a:moveTo>
                                  <a:pt x="0" y="0"/>
                                </a:moveTo>
                                <a:lnTo>
                                  <a:pt x="3774" y="0"/>
                                </a:lnTo>
                                <a:moveTo>
                                  <a:pt x="3957" y="0"/>
                                </a:moveTo>
                                <a:lnTo>
                                  <a:pt x="4068" y="0"/>
                                </a:lnTo>
                                <a:moveTo>
                                  <a:pt x="4241" y="0"/>
                                </a:moveTo>
                                <a:lnTo>
                                  <a:pt x="4331"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257"/>
                        <wps:cNvCnPr>
                          <a:cxnSpLocks noChangeShapeType="1"/>
                        </wps:cNvCnPr>
                        <wps:spPr bwMode="auto">
                          <a:xfrm>
                            <a:off x="6511" y="871"/>
                            <a:ext cx="1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57" name="Line 256"/>
                        <wps:cNvCnPr>
                          <a:cxnSpLocks noChangeShapeType="1"/>
                        </wps:cNvCnPr>
                        <wps:spPr bwMode="auto">
                          <a:xfrm>
                            <a:off x="6511" y="818"/>
                            <a:ext cx="1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58" name="Line 255"/>
                        <wps:cNvCnPr>
                          <a:cxnSpLocks noChangeShapeType="1"/>
                        </wps:cNvCnPr>
                        <wps:spPr bwMode="auto">
                          <a:xfrm>
                            <a:off x="6511" y="761"/>
                            <a:ext cx="1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54"/>
                        <wps:cNvSpPr>
                          <a:spLocks/>
                        </wps:cNvSpPr>
                        <wps:spPr bwMode="auto">
                          <a:xfrm>
                            <a:off x="6511" y="702"/>
                            <a:ext cx="12" cy="4"/>
                          </a:xfrm>
                          <a:custGeom>
                            <a:avLst/>
                            <a:gdLst>
                              <a:gd name="T0" fmla="+- 0 6511 6511"/>
                              <a:gd name="T1" fmla="*/ T0 w 12"/>
                              <a:gd name="T2" fmla="+- 0 702 702"/>
                              <a:gd name="T3" fmla="*/ 702 h 4"/>
                              <a:gd name="T4" fmla="+- 0 6522 6511"/>
                              <a:gd name="T5" fmla="*/ T4 w 12"/>
                              <a:gd name="T6" fmla="+- 0 702 702"/>
                              <a:gd name="T7" fmla="*/ 702 h 4"/>
                              <a:gd name="T8" fmla="+- 0 6511 6511"/>
                              <a:gd name="T9" fmla="*/ T8 w 12"/>
                              <a:gd name="T10" fmla="+- 0 706 702"/>
                              <a:gd name="T11" fmla="*/ 706 h 4"/>
                              <a:gd name="T12" fmla="+- 0 6522 6511"/>
                              <a:gd name="T13" fmla="*/ T12 w 12"/>
                              <a:gd name="T14" fmla="+- 0 706 702"/>
                              <a:gd name="T15" fmla="*/ 706 h 4"/>
                            </a:gdLst>
                            <a:ahLst/>
                            <a:cxnLst>
                              <a:cxn ang="0">
                                <a:pos x="T1" y="T3"/>
                              </a:cxn>
                              <a:cxn ang="0">
                                <a:pos x="T5" y="T7"/>
                              </a:cxn>
                              <a:cxn ang="0">
                                <a:pos x="T9" y="T11"/>
                              </a:cxn>
                              <a:cxn ang="0">
                                <a:pos x="T13" y="T15"/>
                              </a:cxn>
                            </a:cxnLst>
                            <a:rect l="0" t="0" r="r" b="b"/>
                            <a:pathLst>
                              <a:path w="12" h="4">
                                <a:moveTo>
                                  <a:pt x="0" y="0"/>
                                </a:moveTo>
                                <a:lnTo>
                                  <a:pt x="11" y="0"/>
                                </a:lnTo>
                                <a:moveTo>
                                  <a:pt x="0" y="4"/>
                                </a:moveTo>
                                <a:lnTo>
                                  <a:pt x="11" y="4"/>
                                </a:lnTo>
                              </a:path>
                            </a:pathLst>
                          </a:custGeom>
                          <a:noFill/>
                          <a:ln w="2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53"/>
                        <wps:cNvCnPr>
                          <a:cxnSpLocks noChangeShapeType="1"/>
                        </wps:cNvCnPr>
                        <wps:spPr bwMode="auto">
                          <a:xfrm>
                            <a:off x="6511" y="648"/>
                            <a:ext cx="1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61" name="Line 252"/>
                        <wps:cNvCnPr>
                          <a:cxnSpLocks noChangeShapeType="1"/>
                        </wps:cNvCnPr>
                        <wps:spPr bwMode="auto">
                          <a:xfrm>
                            <a:off x="6511" y="591"/>
                            <a:ext cx="1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51"/>
                        <wps:cNvSpPr>
                          <a:spLocks/>
                        </wps:cNvSpPr>
                        <wps:spPr bwMode="auto">
                          <a:xfrm>
                            <a:off x="1993" y="536"/>
                            <a:ext cx="4530" cy="2"/>
                          </a:xfrm>
                          <a:custGeom>
                            <a:avLst/>
                            <a:gdLst>
                              <a:gd name="T0" fmla="+- 0 1993 1993"/>
                              <a:gd name="T1" fmla="*/ T0 w 4530"/>
                              <a:gd name="T2" fmla="+- 0 538 536"/>
                              <a:gd name="T3" fmla="*/ 538 h 2"/>
                              <a:gd name="T4" fmla="+- 0 6522 1993"/>
                              <a:gd name="T5" fmla="*/ T4 w 4530"/>
                              <a:gd name="T6" fmla="+- 0 538 536"/>
                              <a:gd name="T7" fmla="*/ 538 h 2"/>
                              <a:gd name="T8" fmla="+- 0 1993 1993"/>
                              <a:gd name="T9" fmla="*/ T8 w 4530"/>
                              <a:gd name="T10" fmla="+- 0 536 536"/>
                              <a:gd name="T11" fmla="*/ 536 h 2"/>
                              <a:gd name="T12" fmla="+- 0 6522 1993"/>
                              <a:gd name="T13" fmla="*/ T12 w 4530"/>
                              <a:gd name="T14" fmla="+- 0 536 536"/>
                              <a:gd name="T15" fmla="*/ 536 h 2"/>
                            </a:gdLst>
                            <a:ahLst/>
                            <a:cxnLst>
                              <a:cxn ang="0">
                                <a:pos x="T1" y="T3"/>
                              </a:cxn>
                              <a:cxn ang="0">
                                <a:pos x="T5" y="T7"/>
                              </a:cxn>
                              <a:cxn ang="0">
                                <a:pos x="T9" y="T11"/>
                              </a:cxn>
                              <a:cxn ang="0">
                                <a:pos x="T13" y="T15"/>
                              </a:cxn>
                            </a:cxnLst>
                            <a:rect l="0" t="0" r="r" b="b"/>
                            <a:pathLst>
                              <a:path w="4530" h="2">
                                <a:moveTo>
                                  <a:pt x="0" y="2"/>
                                </a:moveTo>
                                <a:lnTo>
                                  <a:pt x="4529" y="2"/>
                                </a:lnTo>
                                <a:moveTo>
                                  <a:pt x="0" y="0"/>
                                </a:moveTo>
                                <a:lnTo>
                                  <a:pt x="4529" y="0"/>
                                </a:lnTo>
                              </a:path>
                            </a:pathLst>
                          </a:custGeom>
                          <a:noFill/>
                          <a:ln w="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250"/>
                        <wps:cNvCnPr>
                          <a:cxnSpLocks noChangeShapeType="1"/>
                        </wps:cNvCnPr>
                        <wps:spPr bwMode="auto">
                          <a:xfrm>
                            <a:off x="1993" y="533"/>
                            <a:ext cx="4529" cy="0"/>
                          </a:xfrm>
                          <a:prstGeom prst="line">
                            <a:avLst/>
                          </a:prstGeom>
                          <a:noFill/>
                          <a:ln w="2000">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249"/>
                        <wps:cNvSpPr>
                          <a:spLocks/>
                        </wps:cNvSpPr>
                        <wps:spPr bwMode="auto">
                          <a:xfrm>
                            <a:off x="1993" y="480"/>
                            <a:ext cx="4530" cy="2"/>
                          </a:xfrm>
                          <a:custGeom>
                            <a:avLst/>
                            <a:gdLst>
                              <a:gd name="T0" fmla="+- 0 1993 1993"/>
                              <a:gd name="T1" fmla="*/ T0 w 4530"/>
                              <a:gd name="T2" fmla="+- 0 5575 1993"/>
                              <a:gd name="T3" fmla="*/ T2 w 4530"/>
                              <a:gd name="T4" fmla="+- 0 5755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3582" y="0"/>
                                </a:lnTo>
                                <a:moveTo>
                                  <a:pt x="3762"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48"/>
                        <wps:cNvSpPr>
                          <a:spLocks/>
                        </wps:cNvSpPr>
                        <wps:spPr bwMode="auto">
                          <a:xfrm>
                            <a:off x="1993" y="423"/>
                            <a:ext cx="4530" cy="2"/>
                          </a:xfrm>
                          <a:custGeom>
                            <a:avLst/>
                            <a:gdLst>
                              <a:gd name="T0" fmla="+- 0 1993 1993"/>
                              <a:gd name="T1" fmla="*/ T0 w 4530"/>
                              <a:gd name="T2" fmla="+- 0 5575 1993"/>
                              <a:gd name="T3" fmla="*/ T2 w 4530"/>
                              <a:gd name="T4" fmla="+- 0 5755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3582" y="0"/>
                                </a:lnTo>
                                <a:moveTo>
                                  <a:pt x="3762"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247"/>
                        <wps:cNvCnPr>
                          <a:cxnSpLocks noChangeShapeType="1"/>
                        </wps:cNvCnPr>
                        <wps:spPr bwMode="auto">
                          <a:xfrm>
                            <a:off x="1993" y="928"/>
                            <a:ext cx="21" cy="0"/>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246"/>
                        <wps:cNvSpPr>
                          <a:spLocks/>
                        </wps:cNvSpPr>
                        <wps:spPr bwMode="auto">
                          <a:xfrm>
                            <a:off x="2196" y="925"/>
                            <a:ext cx="4327" cy="6"/>
                          </a:xfrm>
                          <a:custGeom>
                            <a:avLst/>
                            <a:gdLst>
                              <a:gd name="T0" fmla="+- 0 2196 2196"/>
                              <a:gd name="T1" fmla="*/ T0 w 4327"/>
                              <a:gd name="T2" fmla="+- 0 925 925"/>
                              <a:gd name="T3" fmla="*/ 925 h 6"/>
                              <a:gd name="T4" fmla="+- 0 6522 2196"/>
                              <a:gd name="T5" fmla="*/ T4 w 4327"/>
                              <a:gd name="T6" fmla="+- 0 925 925"/>
                              <a:gd name="T7" fmla="*/ 925 h 6"/>
                              <a:gd name="T8" fmla="+- 0 2196 2196"/>
                              <a:gd name="T9" fmla="*/ T8 w 4327"/>
                              <a:gd name="T10" fmla="+- 0 931 925"/>
                              <a:gd name="T11" fmla="*/ 931 h 6"/>
                              <a:gd name="T12" fmla="+- 0 6522 2196"/>
                              <a:gd name="T13" fmla="*/ T12 w 4327"/>
                              <a:gd name="T14" fmla="+- 0 931 925"/>
                              <a:gd name="T15" fmla="*/ 931 h 6"/>
                            </a:gdLst>
                            <a:ahLst/>
                            <a:cxnLst>
                              <a:cxn ang="0">
                                <a:pos x="T1" y="T3"/>
                              </a:cxn>
                              <a:cxn ang="0">
                                <a:pos x="T5" y="T7"/>
                              </a:cxn>
                              <a:cxn ang="0">
                                <a:pos x="T9" y="T11"/>
                              </a:cxn>
                              <a:cxn ang="0">
                                <a:pos x="T13" y="T15"/>
                              </a:cxn>
                            </a:cxnLst>
                            <a:rect l="0" t="0" r="r" b="b"/>
                            <a:pathLst>
                              <a:path w="4327" h="6">
                                <a:moveTo>
                                  <a:pt x="0" y="0"/>
                                </a:moveTo>
                                <a:lnTo>
                                  <a:pt x="4326" y="0"/>
                                </a:lnTo>
                                <a:moveTo>
                                  <a:pt x="0" y="6"/>
                                </a:moveTo>
                                <a:lnTo>
                                  <a:pt x="4326" y="6"/>
                                </a:lnTo>
                              </a:path>
                            </a:pathLst>
                          </a:custGeom>
                          <a:noFill/>
                          <a:ln w="35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245"/>
                        <wps:cNvCnPr>
                          <a:cxnSpLocks noChangeShapeType="1"/>
                        </wps:cNvCnPr>
                        <wps:spPr bwMode="auto">
                          <a:xfrm>
                            <a:off x="1993" y="311"/>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69" name="Line 244"/>
                        <wps:cNvCnPr>
                          <a:cxnSpLocks noChangeShapeType="1"/>
                        </wps:cNvCnPr>
                        <wps:spPr bwMode="auto">
                          <a:xfrm>
                            <a:off x="1993" y="254"/>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43"/>
                        <wps:cNvSpPr>
                          <a:spLocks/>
                        </wps:cNvSpPr>
                        <wps:spPr bwMode="auto">
                          <a:xfrm>
                            <a:off x="1993" y="197"/>
                            <a:ext cx="4530" cy="2"/>
                          </a:xfrm>
                          <a:custGeom>
                            <a:avLst/>
                            <a:gdLst>
                              <a:gd name="T0" fmla="+- 0 1993 1993"/>
                              <a:gd name="T1" fmla="*/ T0 w 4530"/>
                              <a:gd name="T2" fmla="+- 0 5285 1993"/>
                              <a:gd name="T3" fmla="*/ T2 w 4530"/>
                              <a:gd name="T4" fmla="+- 0 5467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3292" y="0"/>
                                </a:lnTo>
                                <a:moveTo>
                                  <a:pt x="3474"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242"/>
                        <wps:cNvSpPr>
                          <a:spLocks/>
                        </wps:cNvSpPr>
                        <wps:spPr bwMode="auto">
                          <a:xfrm>
                            <a:off x="1993" y="143"/>
                            <a:ext cx="4530" cy="2"/>
                          </a:xfrm>
                          <a:custGeom>
                            <a:avLst/>
                            <a:gdLst>
                              <a:gd name="T0" fmla="+- 0 1993 1993"/>
                              <a:gd name="T1" fmla="*/ T0 w 4530"/>
                              <a:gd name="T2" fmla="+- 0 5285 1993"/>
                              <a:gd name="T3" fmla="*/ T2 w 4530"/>
                              <a:gd name="T4" fmla="+- 0 5467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3292" y="0"/>
                                </a:lnTo>
                                <a:moveTo>
                                  <a:pt x="3474"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241"/>
                        <wps:cNvSpPr>
                          <a:spLocks/>
                        </wps:cNvSpPr>
                        <wps:spPr bwMode="auto">
                          <a:xfrm>
                            <a:off x="1993" y="86"/>
                            <a:ext cx="4530" cy="2"/>
                          </a:xfrm>
                          <a:custGeom>
                            <a:avLst/>
                            <a:gdLst>
                              <a:gd name="T0" fmla="+- 0 1993 1993"/>
                              <a:gd name="T1" fmla="*/ T0 w 4530"/>
                              <a:gd name="T2" fmla="+- 0 4411 1993"/>
                              <a:gd name="T3" fmla="*/ T2 w 4530"/>
                              <a:gd name="T4" fmla="+- 0 4783 1993"/>
                              <a:gd name="T5" fmla="*/ T4 w 4530"/>
                              <a:gd name="T6" fmla="+- 0 5285 1993"/>
                              <a:gd name="T7" fmla="*/ T6 w 4530"/>
                              <a:gd name="T8" fmla="+- 0 5467 1993"/>
                              <a:gd name="T9" fmla="*/ T8 w 4530"/>
                              <a:gd name="T10" fmla="+- 0 6522 1993"/>
                              <a:gd name="T11" fmla="*/ T10 w 4530"/>
                            </a:gdLst>
                            <a:ahLst/>
                            <a:cxnLst>
                              <a:cxn ang="0">
                                <a:pos x="T1" y="0"/>
                              </a:cxn>
                              <a:cxn ang="0">
                                <a:pos x="T3" y="0"/>
                              </a:cxn>
                              <a:cxn ang="0">
                                <a:pos x="T5" y="0"/>
                              </a:cxn>
                              <a:cxn ang="0">
                                <a:pos x="T7" y="0"/>
                              </a:cxn>
                              <a:cxn ang="0">
                                <a:pos x="T9" y="0"/>
                              </a:cxn>
                              <a:cxn ang="0">
                                <a:pos x="T11" y="0"/>
                              </a:cxn>
                            </a:cxnLst>
                            <a:rect l="0" t="0" r="r" b="b"/>
                            <a:pathLst>
                              <a:path w="4530">
                                <a:moveTo>
                                  <a:pt x="0" y="0"/>
                                </a:moveTo>
                                <a:lnTo>
                                  <a:pt x="2418" y="0"/>
                                </a:lnTo>
                                <a:moveTo>
                                  <a:pt x="2790" y="0"/>
                                </a:moveTo>
                                <a:lnTo>
                                  <a:pt x="3292" y="0"/>
                                </a:lnTo>
                                <a:moveTo>
                                  <a:pt x="3474"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240"/>
                        <wps:cNvSpPr>
                          <a:spLocks/>
                        </wps:cNvSpPr>
                        <wps:spPr bwMode="auto">
                          <a:xfrm>
                            <a:off x="1993" y="30"/>
                            <a:ext cx="4530" cy="2"/>
                          </a:xfrm>
                          <a:custGeom>
                            <a:avLst/>
                            <a:gdLst>
                              <a:gd name="T0" fmla="+- 0 1993 1993"/>
                              <a:gd name="T1" fmla="*/ T0 w 4530"/>
                              <a:gd name="T2" fmla="+- 0 2376 1993"/>
                              <a:gd name="T3" fmla="*/ T2 w 4530"/>
                              <a:gd name="T4" fmla="+- 0 2818 1993"/>
                              <a:gd name="T5" fmla="*/ T4 w 4530"/>
                              <a:gd name="T6" fmla="+- 0 4411 1993"/>
                              <a:gd name="T7" fmla="*/ T6 w 4530"/>
                              <a:gd name="T8" fmla="+- 0 4783 1993"/>
                              <a:gd name="T9" fmla="*/ T8 w 4530"/>
                              <a:gd name="T10" fmla="+- 0 6522 1993"/>
                              <a:gd name="T11" fmla="*/ T10 w 4530"/>
                            </a:gdLst>
                            <a:ahLst/>
                            <a:cxnLst>
                              <a:cxn ang="0">
                                <a:pos x="T1" y="0"/>
                              </a:cxn>
                              <a:cxn ang="0">
                                <a:pos x="T3" y="0"/>
                              </a:cxn>
                              <a:cxn ang="0">
                                <a:pos x="T5" y="0"/>
                              </a:cxn>
                              <a:cxn ang="0">
                                <a:pos x="T7" y="0"/>
                              </a:cxn>
                              <a:cxn ang="0">
                                <a:pos x="T9" y="0"/>
                              </a:cxn>
                              <a:cxn ang="0">
                                <a:pos x="T11" y="0"/>
                              </a:cxn>
                            </a:cxnLst>
                            <a:rect l="0" t="0" r="r" b="b"/>
                            <a:pathLst>
                              <a:path w="4530">
                                <a:moveTo>
                                  <a:pt x="0" y="0"/>
                                </a:moveTo>
                                <a:lnTo>
                                  <a:pt x="383" y="0"/>
                                </a:lnTo>
                                <a:moveTo>
                                  <a:pt x="825" y="0"/>
                                </a:moveTo>
                                <a:lnTo>
                                  <a:pt x="2418" y="0"/>
                                </a:lnTo>
                                <a:moveTo>
                                  <a:pt x="2790"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239"/>
                        <wps:cNvSpPr>
                          <a:spLocks/>
                        </wps:cNvSpPr>
                        <wps:spPr bwMode="auto">
                          <a:xfrm>
                            <a:off x="1993" y="-27"/>
                            <a:ext cx="4530" cy="2"/>
                          </a:xfrm>
                          <a:custGeom>
                            <a:avLst/>
                            <a:gdLst>
                              <a:gd name="T0" fmla="+- 0 1993 1993"/>
                              <a:gd name="T1" fmla="*/ T0 w 4530"/>
                              <a:gd name="T2" fmla="+- 0 2376 1993"/>
                              <a:gd name="T3" fmla="*/ T2 w 4530"/>
                              <a:gd name="T4" fmla="+- 0 2818 1993"/>
                              <a:gd name="T5" fmla="*/ T4 w 4530"/>
                              <a:gd name="T6" fmla="+- 0 4411 1993"/>
                              <a:gd name="T7" fmla="*/ T6 w 4530"/>
                              <a:gd name="T8" fmla="+- 0 4783 1993"/>
                              <a:gd name="T9" fmla="*/ T8 w 4530"/>
                              <a:gd name="T10" fmla="+- 0 6522 1993"/>
                              <a:gd name="T11" fmla="*/ T10 w 4530"/>
                            </a:gdLst>
                            <a:ahLst/>
                            <a:cxnLst>
                              <a:cxn ang="0">
                                <a:pos x="T1" y="0"/>
                              </a:cxn>
                              <a:cxn ang="0">
                                <a:pos x="T3" y="0"/>
                              </a:cxn>
                              <a:cxn ang="0">
                                <a:pos x="T5" y="0"/>
                              </a:cxn>
                              <a:cxn ang="0">
                                <a:pos x="T7" y="0"/>
                              </a:cxn>
                              <a:cxn ang="0">
                                <a:pos x="T9" y="0"/>
                              </a:cxn>
                              <a:cxn ang="0">
                                <a:pos x="T11" y="0"/>
                              </a:cxn>
                            </a:cxnLst>
                            <a:rect l="0" t="0" r="r" b="b"/>
                            <a:pathLst>
                              <a:path w="4530">
                                <a:moveTo>
                                  <a:pt x="0" y="0"/>
                                </a:moveTo>
                                <a:lnTo>
                                  <a:pt x="383" y="0"/>
                                </a:lnTo>
                                <a:moveTo>
                                  <a:pt x="825" y="0"/>
                                </a:moveTo>
                                <a:lnTo>
                                  <a:pt x="2418" y="0"/>
                                </a:lnTo>
                                <a:moveTo>
                                  <a:pt x="2790"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238"/>
                        <wps:cNvSpPr>
                          <a:spLocks/>
                        </wps:cNvSpPr>
                        <wps:spPr bwMode="auto">
                          <a:xfrm>
                            <a:off x="1993" y="-84"/>
                            <a:ext cx="4530" cy="2"/>
                          </a:xfrm>
                          <a:custGeom>
                            <a:avLst/>
                            <a:gdLst>
                              <a:gd name="T0" fmla="+- 0 1993 1993"/>
                              <a:gd name="T1" fmla="*/ T0 w 4530"/>
                              <a:gd name="T2" fmla="+- 0 2376 1993"/>
                              <a:gd name="T3" fmla="*/ T2 w 4530"/>
                              <a:gd name="T4" fmla="+- 0 2818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383" y="0"/>
                                </a:lnTo>
                                <a:moveTo>
                                  <a:pt x="825"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237"/>
                        <wps:cNvSpPr>
                          <a:spLocks/>
                        </wps:cNvSpPr>
                        <wps:spPr bwMode="auto">
                          <a:xfrm>
                            <a:off x="1993" y="-140"/>
                            <a:ext cx="4530" cy="2"/>
                          </a:xfrm>
                          <a:custGeom>
                            <a:avLst/>
                            <a:gdLst>
                              <a:gd name="T0" fmla="+- 0 1993 1993"/>
                              <a:gd name="T1" fmla="*/ T0 w 4530"/>
                              <a:gd name="T2" fmla="+- 0 4949 1993"/>
                              <a:gd name="T3" fmla="*/ T2 w 4530"/>
                              <a:gd name="T4" fmla="+- 0 5131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956" y="0"/>
                                </a:lnTo>
                                <a:moveTo>
                                  <a:pt x="3138"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236"/>
                        <wps:cNvSpPr>
                          <a:spLocks/>
                        </wps:cNvSpPr>
                        <wps:spPr bwMode="auto">
                          <a:xfrm>
                            <a:off x="1993" y="367"/>
                            <a:ext cx="4530" cy="2"/>
                          </a:xfrm>
                          <a:custGeom>
                            <a:avLst/>
                            <a:gdLst>
                              <a:gd name="T0" fmla="+- 0 1993 1993"/>
                              <a:gd name="T1" fmla="*/ T0 w 4530"/>
                              <a:gd name="T2" fmla="+- 0 5575 1993"/>
                              <a:gd name="T3" fmla="*/ T2 w 4530"/>
                              <a:gd name="T4" fmla="+- 0 5755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3582" y="0"/>
                                </a:lnTo>
                                <a:moveTo>
                                  <a:pt x="3762" y="0"/>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235"/>
                        <wps:cNvSpPr>
                          <a:spLocks/>
                        </wps:cNvSpPr>
                        <wps:spPr bwMode="auto">
                          <a:xfrm>
                            <a:off x="1993" y="-251"/>
                            <a:ext cx="4530" cy="2"/>
                          </a:xfrm>
                          <a:custGeom>
                            <a:avLst/>
                            <a:gdLst>
                              <a:gd name="T0" fmla="+- 0 1993 1993"/>
                              <a:gd name="T1" fmla="*/ T0 w 4530"/>
                              <a:gd name="T2" fmla="+- 0 4949 1993"/>
                              <a:gd name="T3" fmla="*/ T2 w 4530"/>
                              <a:gd name="T4" fmla="+- 0 5131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956" y="0"/>
                                </a:lnTo>
                                <a:moveTo>
                                  <a:pt x="3138"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234"/>
                        <wps:cNvCnPr>
                          <a:cxnSpLocks noChangeShapeType="1"/>
                        </wps:cNvCnPr>
                        <wps:spPr bwMode="auto">
                          <a:xfrm>
                            <a:off x="1993" y="-307"/>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0" name="Line 233"/>
                        <wps:cNvCnPr>
                          <a:cxnSpLocks noChangeShapeType="1"/>
                        </wps:cNvCnPr>
                        <wps:spPr bwMode="auto">
                          <a:xfrm>
                            <a:off x="1993" y="-363"/>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1" name="Line 232"/>
                        <wps:cNvCnPr>
                          <a:cxnSpLocks noChangeShapeType="1"/>
                        </wps:cNvCnPr>
                        <wps:spPr bwMode="auto">
                          <a:xfrm>
                            <a:off x="1993" y="-420"/>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2" name="Line 231"/>
                        <wps:cNvCnPr>
                          <a:cxnSpLocks noChangeShapeType="1"/>
                        </wps:cNvCnPr>
                        <wps:spPr bwMode="auto">
                          <a:xfrm>
                            <a:off x="1993" y="-477"/>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230"/>
                        <wps:cNvSpPr>
                          <a:spLocks/>
                        </wps:cNvSpPr>
                        <wps:spPr bwMode="auto">
                          <a:xfrm>
                            <a:off x="1993" y="-531"/>
                            <a:ext cx="4530" cy="2"/>
                          </a:xfrm>
                          <a:custGeom>
                            <a:avLst/>
                            <a:gdLst>
                              <a:gd name="T0" fmla="+- 0 1993 1993"/>
                              <a:gd name="T1" fmla="*/ T0 w 4530"/>
                              <a:gd name="T2" fmla="+- 0 4550 1993"/>
                              <a:gd name="T3" fmla="*/ T2 w 4530"/>
                              <a:gd name="T4" fmla="+- 0 4730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557" y="0"/>
                                </a:lnTo>
                                <a:moveTo>
                                  <a:pt x="2737"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229"/>
                        <wps:cNvSpPr>
                          <a:spLocks/>
                        </wps:cNvSpPr>
                        <wps:spPr bwMode="auto">
                          <a:xfrm>
                            <a:off x="1993" y="-588"/>
                            <a:ext cx="4530" cy="2"/>
                          </a:xfrm>
                          <a:custGeom>
                            <a:avLst/>
                            <a:gdLst>
                              <a:gd name="T0" fmla="+- 0 1993 1993"/>
                              <a:gd name="T1" fmla="*/ T0 w 4530"/>
                              <a:gd name="T2" fmla="+- 0 4550 1993"/>
                              <a:gd name="T3" fmla="*/ T2 w 4530"/>
                              <a:gd name="T4" fmla="+- 0 4730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557" y="0"/>
                                </a:lnTo>
                                <a:moveTo>
                                  <a:pt x="2737"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228"/>
                        <wps:cNvSpPr>
                          <a:spLocks/>
                        </wps:cNvSpPr>
                        <wps:spPr bwMode="auto">
                          <a:xfrm>
                            <a:off x="1993" y="-644"/>
                            <a:ext cx="4530" cy="2"/>
                          </a:xfrm>
                          <a:custGeom>
                            <a:avLst/>
                            <a:gdLst>
                              <a:gd name="T0" fmla="+- 0 1993 1993"/>
                              <a:gd name="T1" fmla="*/ T0 w 4530"/>
                              <a:gd name="T2" fmla="+- 0 4550 1993"/>
                              <a:gd name="T3" fmla="*/ T2 w 4530"/>
                              <a:gd name="T4" fmla="+- 0 4730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557" y="0"/>
                                </a:lnTo>
                                <a:moveTo>
                                  <a:pt x="2737"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27"/>
                        <wps:cNvCnPr>
                          <a:cxnSpLocks noChangeShapeType="1"/>
                        </wps:cNvCnPr>
                        <wps:spPr bwMode="auto">
                          <a:xfrm>
                            <a:off x="1993" y="-700"/>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226"/>
                        <wps:cNvSpPr>
                          <a:spLocks/>
                        </wps:cNvSpPr>
                        <wps:spPr bwMode="auto">
                          <a:xfrm>
                            <a:off x="1993" y="-194"/>
                            <a:ext cx="4530" cy="2"/>
                          </a:xfrm>
                          <a:custGeom>
                            <a:avLst/>
                            <a:gdLst>
                              <a:gd name="T0" fmla="+- 0 1993 1993"/>
                              <a:gd name="T1" fmla="*/ T0 w 4530"/>
                              <a:gd name="T2" fmla="+- 0 4949 1993"/>
                              <a:gd name="T3" fmla="*/ T2 w 4530"/>
                              <a:gd name="T4" fmla="+- 0 5131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956" y="0"/>
                                </a:lnTo>
                                <a:moveTo>
                                  <a:pt x="3138" y="0"/>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225"/>
                        <wps:cNvCnPr>
                          <a:cxnSpLocks noChangeShapeType="1"/>
                        </wps:cNvCnPr>
                        <wps:spPr bwMode="auto">
                          <a:xfrm>
                            <a:off x="1993" y="-811"/>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89" name="Line 224"/>
                        <wps:cNvCnPr>
                          <a:cxnSpLocks noChangeShapeType="1"/>
                        </wps:cNvCnPr>
                        <wps:spPr bwMode="auto">
                          <a:xfrm>
                            <a:off x="1993" y="-868"/>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223"/>
                        <wps:cNvSpPr>
                          <a:spLocks/>
                        </wps:cNvSpPr>
                        <wps:spPr bwMode="auto">
                          <a:xfrm>
                            <a:off x="1993" y="-925"/>
                            <a:ext cx="4530" cy="2"/>
                          </a:xfrm>
                          <a:custGeom>
                            <a:avLst/>
                            <a:gdLst>
                              <a:gd name="T0" fmla="+- 0 1993 1993"/>
                              <a:gd name="T1" fmla="*/ T0 w 4530"/>
                              <a:gd name="T2" fmla="+- 0 4159 1993"/>
                              <a:gd name="T3" fmla="*/ T2 w 4530"/>
                              <a:gd name="T4" fmla="+- 0 4339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166" y="0"/>
                                </a:lnTo>
                                <a:moveTo>
                                  <a:pt x="2346"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222"/>
                        <wps:cNvSpPr>
                          <a:spLocks/>
                        </wps:cNvSpPr>
                        <wps:spPr bwMode="auto">
                          <a:xfrm>
                            <a:off x="1993" y="-981"/>
                            <a:ext cx="4530" cy="2"/>
                          </a:xfrm>
                          <a:custGeom>
                            <a:avLst/>
                            <a:gdLst>
                              <a:gd name="T0" fmla="+- 0 1993 1993"/>
                              <a:gd name="T1" fmla="*/ T0 w 4530"/>
                              <a:gd name="T2" fmla="+- 0 4159 1993"/>
                              <a:gd name="T3" fmla="*/ T2 w 4530"/>
                              <a:gd name="T4" fmla="+- 0 4339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166" y="0"/>
                                </a:lnTo>
                                <a:moveTo>
                                  <a:pt x="2346"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221"/>
                        <wps:cNvSpPr>
                          <a:spLocks/>
                        </wps:cNvSpPr>
                        <wps:spPr bwMode="auto">
                          <a:xfrm>
                            <a:off x="1993" y="-1038"/>
                            <a:ext cx="4530" cy="2"/>
                          </a:xfrm>
                          <a:custGeom>
                            <a:avLst/>
                            <a:gdLst>
                              <a:gd name="T0" fmla="+- 0 1993 1993"/>
                              <a:gd name="T1" fmla="*/ T0 w 4530"/>
                              <a:gd name="T2" fmla="+- 0 4159 1993"/>
                              <a:gd name="T3" fmla="*/ T2 w 4530"/>
                              <a:gd name="T4" fmla="+- 0 4339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2166" y="0"/>
                                </a:lnTo>
                                <a:moveTo>
                                  <a:pt x="2346"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220"/>
                        <wps:cNvCnPr>
                          <a:cxnSpLocks noChangeShapeType="1"/>
                        </wps:cNvCnPr>
                        <wps:spPr bwMode="auto">
                          <a:xfrm>
                            <a:off x="1993" y="-1094"/>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94" name="Line 219"/>
                        <wps:cNvCnPr>
                          <a:cxnSpLocks noChangeShapeType="1"/>
                        </wps:cNvCnPr>
                        <wps:spPr bwMode="auto">
                          <a:xfrm>
                            <a:off x="1993" y="-1148"/>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95" name="Line 218"/>
                        <wps:cNvCnPr>
                          <a:cxnSpLocks noChangeShapeType="1"/>
                        </wps:cNvCnPr>
                        <wps:spPr bwMode="auto">
                          <a:xfrm>
                            <a:off x="1993" y="-1205"/>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96" name="Line 217"/>
                        <wps:cNvCnPr>
                          <a:cxnSpLocks noChangeShapeType="1"/>
                        </wps:cNvCnPr>
                        <wps:spPr bwMode="auto">
                          <a:xfrm>
                            <a:off x="1993" y="-1261"/>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97" name="Line 216"/>
                        <wps:cNvCnPr>
                          <a:cxnSpLocks noChangeShapeType="1"/>
                        </wps:cNvCnPr>
                        <wps:spPr bwMode="auto">
                          <a:xfrm>
                            <a:off x="1993" y="-757"/>
                            <a:ext cx="4529" cy="0"/>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98" name="Line 215"/>
                        <wps:cNvCnPr>
                          <a:cxnSpLocks noChangeShapeType="1"/>
                        </wps:cNvCnPr>
                        <wps:spPr bwMode="auto">
                          <a:xfrm>
                            <a:off x="1993" y="-1375"/>
                            <a:ext cx="1765"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99" name="Line 214"/>
                        <wps:cNvCnPr>
                          <a:cxnSpLocks noChangeShapeType="1"/>
                        </wps:cNvCnPr>
                        <wps:spPr bwMode="auto">
                          <a:xfrm>
                            <a:off x="1993" y="-1431"/>
                            <a:ext cx="1765"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0" name="Line 213"/>
                        <wps:cNvCnPr>
                          <a:cxnSpLocks noChangeShapeType="1"/>
                        </wps:cNvCnPr>
                        <wps:spPr bwMode="auto">
                          <a:xfrm>
                            <a:off x="3941" y="-1375"/>
                            <a:ext cx="258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1" name="Line 212"/>
                        <wps:cNvCnPr>
                          <a:cxnSpLocks noChangeShapeType="1"/>
                        </wps:cNvCnPr>
                        <wps:spPr bwMode="auto">
                          <a:xfrm>
                            <a:off x="3941" y="-1431"/>
                            <a:ext cx="2581"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2" name="Line 211"/>
                        <wps:cNvCnPr>
                          <a:cxnSpLocks noChangeShapeType="1"/>
                        </wps:cNvCnPr>
                        <wps:spPr bwMode="auto">
                          <a:xfrm>
                            <a:off x="1993" y="-1485"/>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3" name="Line 210"/>
                        <wps:cNvCnPr>
                          <a:cxnSpLocks noChangeShapeType="1"/>
                        </wps:cNvCnPr>
                        <wps:spPr bwMode="auto">
                          <a:xfrm>
                            <a:off x="1993" y="-1542"/>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09"/>
                        <wps:cNvSpPr>
                          <a:spLocks/>
                        </wps:cNvSpPr>
                        <wps:spPr bwMode="auto">
                          <a:xfrm>
                            <a:off x="1993" y="-1599"/>
                            <a:ext cx="4530" cy="2"/>
                          </a:xfrm>
                          <a:custGeom>
                            <a:avLst/>
                            <a:gdLst>
                              <a:gd name="T0" fmla="+- 0 1993 1993"/>
                              <a:gd name="T1" fmla="*/ T0 w 4530"/>
                              <a:gd name="T2" fmla="+- 0 3365 1993"/>
                              <a:gd name="T3" fmla="*/ T2 w 4530"/>
                              <a:gd name="T4" fmla="+- 0 3547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1372" y="0"/>
                                </a:lnTo>
                                <a:moveTo>
                                  <a:pt x="1554"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208"/>
                        <wps:cNvSpPr>
                          <a:spLocks/>
                        </wps:cNvSpPr>
                        <wps:spPr bwMode="auto">
                          <a:xfrm>
                            <a:off x="1993" y="-1655"/>
                            <a:ext cx="4530" cy="2"/>
                          </a:xfrm>
                          <a:custGeom>
                            <a:avLst/>
                            <a:gdLst>
                              <a:gd name="T0" fmla="+- 0 1993 1993"/>
                              <a:gd name="T1" fmla="*/ T0 w 4530"/>
                              <a:gd name="T2" fmla="+- 0 3365 1993"/>
                              <a:gd name="T3" fmla="*/ T2 w 4530"/>
                              <a:gd name="T4" fmla="+- 0 3547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1372" y="0"/>
                                </a:lnTo>
                                <a:moveTo>
                                  <a:pt x="1554"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207"/>
                        <wps:cNvSpPr>
                          <a:spLocks/>
                        </wps:cNvSpPr>
                        <wps:spPr bwMode="auto">
                          <a:xfrm>
                            <a:off x="1993" y="-1712"/>
                            <a:ext cx="4530" cy="2"/>
                          </a:xfrm>
                          <a:custGeom>
                            <a:avLst/>
                            <a:gdLst>
                              <a:gd name="T0" fmla="+- 0 1993 1993"/>
                              <a:gd name="T1" fmla="*/ T0 w 4530"/>
                              <a:gd name="T2" fmla="+- 0 3365 1993"/>
                              <a:gd name="T3" fmla="*/ T2 w 4530"/>
                              <a:gd name="T4" fmla="+- 0 3547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1372" y="0"/>
                                </a:lnTo>
                                <a:moveTo>
                                  <a:pt x="1554"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206"/>
                        <wps:cNvCnPr>
                          <a:cxnSpLocks noChangeShapeType="1"/>
                        </wps:cNvCnPr>
                        <wps:spPr bwMode="auto">
                          <a:xfrm>
                            <a:off x="1993" y="-1768"/>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8" name="Line 205"/>
                        <wps:cNvCnPr>
                          <a:cxnSpLocks noChangeShapeType="1"/>
                        </wps:cNvCnPr>
                        <wps:spPr bwMode="auto">
                          <a:xfrm>
                            <a:off x="1993" y="-1822"/>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204"/>
                        <wps:cNvSpPr>
                          <a:spLocks/>
                        </wps:cNvSpPr>
                        <wps:spPr bwMode="auto">
                          <a:xfrm>
                            <a:off x="1993" y="-1318"/>
                            <a:ext cx="4530" cy="2"/>
                          </a:xfrm>
                          <a:custGeom>
                            <a:avLst/>
                            <a:gdLst>
                              <a:gd name="T0" fmla="+- 0 1993 1993"/>
                              <a:gd name="T1" fmla="*/ T0 w 4530"/>
                              <a:gd name="T2" fmla="+- 0 3758 1993"/>
                              <a:gd name="T3" fmla="*/ T2 w 4530"/>
                              <a:gd name="T4" fmla="+- 0 3941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1765" y="0"/>
                                </a:lnTo>
                                <a:moveTo>
                                  <a:pt x="1948" y="0"/>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03"/>
                        <wps:cNvCnPr>
                          <a:cxnSpLocks noChangeShapeType="1"/>
                        </wps:cNvCnPr>
                        <wps:spPr bwMode="auto">
                          <a:xfrm>
                            <a:off x="1993" y="-1935"/>
                            <a:ext cx="94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1" name="Line 202"/>
                        <wps:cNvCnPr>
                          <a:cxnSpLocks noChangeShapeType="1"/>
                        </wps:cNvCnPr>
                        <wps:spPr bwMode="auto">
                          <a:xfrm>
                            <a:off x="1993" y="-1992"/>
                            <a:ext cx="94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 name="Line 201"/>
                        <wps:cNvCnPr>
                          <a:cxnSpLocks noChangeShapeType="1"/>
                        </wps:cNvCnPr>
                        <wps:spPr bwMode="auto">
                          <a:xfrm>
                            <a:off x="1993" y="-2048"/>
                            <a:ext cx="94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3" name="Line 200"/>
                        <wps:cNvCnPr>
                          <a:cxnSpLocks noChangeShapeType="1"/>
                        </wps:cNvCnPr>
                        <wps:spPr bwMode="auto">
                          <a:xfrm>
                            <a:off x="1993" y="-2105"/>
                            <a:ext cx="60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9"/>
                        <wps:cNvCnPr>
                          <a:cxnSpLocks noChangeShapeType="1"/>
                        </wps:cNvCnPr>
                        <wps:spPr bwMode="auto">
                          <a:xfrm>
                            <a:off x="3113" y="-1935"/>
                            <a:ext cx="340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 name="Line 198"/>
                        <wps:cNvCnPr>
                          <a:cxnSpLocks noChangeShapeType="1"/>
                        </wps:cNvCnPr>
                        <wps:spPr bwMode="auto">
                          <a:xfrm>
                            <a:off x="3113" y="-1992"/>
                            <a:ext cx="340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6" name="Line 197"/>
                        <wps:cNvCnPr>
                          <a:cxnSpLocks noChangeShapeType="1"/>
                        </wps:cNvCnPr>
                        <wps:spPr bwMode="auto">
                          <a:xfrm>
                            <a:off x="3113" y="-2048"/>
                            <a:ext cx="340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7" name="Line 196"/>
                        <wps:cNvCnPr>
                          <a:cxnSpLocks noChangeShapeType="1"/>
                        </wps:cNvCnPr>
                        <wps:spPr bwMode="auto">
                          <a:xfrm>
                            <a:off x="2782" y="-2105"/>
                            <a:ext cx="3740"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95"/>
                        <wps:cNvSpPr>
                          <a:spLocks/>
                        </wps:cNvSpPr>
                        <wps:spPr bwMode="auto">
                          <a:xfrm>
                            <a:off x="1993" y="-2160"/>
                            <a:ext cx="4530" cy="2"/>
                          </a:xfrm>
                          <a:custGeom>
                            <a:avLst/>
                            <a:gdLst>
                              <a:gd name="T0" fmla="+- 0 1993 1993"/>
                              <a:gd name="T1" fmla="*/ T0 w 4530"/>
                              <a:gd name="T2" fmla="+- 0 2602 1993"/>
                              <a:gd name="T3" fmla="*/ T2 w 4530"/>
                              <a:gd name="T4" fmla="+- 0 2782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609" y="0"/>
                                </a:lnTo>
                                <a:moveTo>
                                  <a:pt x="789"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94"/>
                        <wps:cNvSpPr>
                          <a:spLocks/>
                        </wps:cNvSpPr>
                        <wps:spPr bwMode="auto">
                          <a:xfrm>
                            <a:off x="1993" y="-2216"/>
                            <a:ext cx="4530" cy="2"/>
                          </a:xfrm>
                          <a:custGeom>
                            <a:avLst/>
                            <a:gdLst>
                              <a:gd name="T0" fmla="+- 0 1993 1993"/>
                              <a:gd name="T1" fmla="*/ T0 w 4530"/>
                              <a:gd name="T2" fmla="+- 0 2602 1993"/>
                              <a:gd name="T3" fmla="*/ T2 w 4530"/>
                              <a:gd name="T4" fmla="+- 0 2782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609" y="0"/>
                                </a:lnTo>
                                <a:moveTo>
                                  <a:pt x="789" y="0"/>
                                </a:moveTo>
                                <a:lnTo>
                                  <a:pt x="4529"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93"/>
                        <wps:cNvCnPr>
                          <a:cxnSpLocks noChangeShapeType="1"/>
                        </wps:cNvCnPr>
                        <wps:spPr bwMode="auto">
                          <a:xfrm>
                            <a:off x="1993" y="-2272"/>
                            <a:ext cx="4529"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21" name="Line 192"/>
                        <wps:cNvCnPr>
                          <a:cxnSpLocks noChangeShapeType="1"/>
                        </wps:cNvCnPr>
                        <wps:spPr bwMode="auto">
                          <a:xfrm>
                            <a:off x="1993" y="-1879"/>
                            <a:ext cx="4529" cy="0"/>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91"/>
                        <wps:cNvSpPr>
                          <a:spLocks/>
                        </wps:cNvSpPr>
                        <wps:spPr bwMode="auto">
                          <a:xfrm>
                            <a:off x="2050" y="-2273"/>
                            <a:ext cx="2" cy="4886"/>
                          </a:xfrm>
                          <a:custGeom>
                            <a:avLst/>
                            <a:gdLst>
                              <a:gd name="T0" fmla="+- 0 1063 -2272"/>
                              <a:gd name="T1" fmla="*/ 1063 h 4886"/>
                              <a:gd name="T2" fmla="+- 0 2613 -2272"/>
                              <a:gd name="T3" fmla="*/ 2613 h 4886"/>
                              <a:gd name="T4" fmla="+- 0 -2272 -2272"/>
                              <a:gd name="T5" fmla="*/ -2272 h 4886"/>
                              <a:gd name="T6" fmla="+- 0 897 -2272"/>
                              <a:gd name="T7" fmla="*/ 897 h 4886"/>
                            </a:gdLst>
                            <a:ahLst/>
                            <a:cxnLst>
                              <a:cxn ang="0">
                                <a:pos x="0" y="T1"/>
                              </a:cxn>
                              <a:cxn ang="0">
                                <a:pos x="0" y="T3"/>
                              </a:cxn>
                              <a:cxn ang="0">
                                <a:pos x="0" y="T5"/>
                              </a:cxn>
                              <a:cxn ang="0">
                                <a:pos x="0" y="T7"/>
                              </a:cxn>
                            </a:cxnLst>
                            <a:rect l="0" t="0" r="r" b="b"/>
                            <a:pathLst>
                              <a:path h="4886">
                                <a:moveTo>
                                  <a:pt x="0" y="3335"/>
                                </a:moveTo>
                                <a:lnTo>
                                  <a:pt x="0" y="4885"/>
                                </a:lnTo>
                                <a:moveTo>
                                  <a:pt x="0" y="0"/>
                                </a:moveTo>
                                <a:lnTo>
                                  <a:pt x="0" y="316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90"/>
                        <wps:cNvSpPr>
                          <a:spLocks/>
                        </wps:cNvSpPr>
                        <wps:spPr bwMode="auto">
                          <a:xfrm>
                            <a:off x="2106" y="-2273"/>
                            <a:ext cx="2" cy="4886"/>
                          </a:xfrm>
                          <a:custGeom>
                            <a:avLst/>
                            <a:gdLst>
                              <a:gd name="T0" fmla="+- 0 1063 -2272"/>
                              <a:gd name="T1" fmla="*/ 1063 h 4886"/>
                              <a:gd name="T2" fmla="+- 0 2613 -2272"/>
                              <a:gd name="T3" fmla="*/ 2613 h 4886"/>
                              <a:gd name="T4" fmla="+- 0 -2272 -2272"/>
                              <a:gd name="T5" fmla="*/ -2272 h 4886"/>
                              <a:gd name="T6" fmla="+- 0 897 -2272"/>
                              <a:gd name="T7" fmla="*/ 897 h 4886"/>
                            </a:gdLst>
                            <a:ahLst/>
                            <a:cxnLst>
                              <a:cxn ang="0">
                                <a:pos x="0" y="T1"/>
                              </a:cxn>
                              <a:cxn ang="0">
                                <a:pos x="0" y="T3"/>
                              </a:cxn>
                              <a:cxn ang="0">
                                <a:pos x="0" y="T5"/>
                              </a:cxn>
                              <a:cxn ang="0">
                                <a:pos x="0" y="T7"/>
                              </a:cxn>
                            </a:cxnLst>
                            <a:rect l="0" t="0" r="r" b="b"/>
                            <a:pathLst>
                              <a:path h="4886">
                                <a:moveTo>
                                  <a:pt x="0" y="3335"/>
                                </a:moveTo>
                                <a:lnTo>
                                  <a:pt x="0" y="4885"/>
                                </a:lnTo>
                                <a:moveTo>
                                  <a:pt x="0" y="0"/>
                                </a:moveTo>
                                <a:lnTo>
                                  <a:pt x="0" y="316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89"/>
                        <wps:cNvSpPr>
                          <a:spLocks/>
                        </wps:cNvSpPr>
                        <wps:spPr bwMode="auto">
                          <a:xfrm>
                            <a:off x="2163" y="-2273"/>
                            <a:ext cx="2" cy="4886"/>
                          </a:xfrm>
                          <a:custGeom>
                            <a:avLst/>
                            <a:gdLst>
                              <a:gd name="T0" fmla="+- 0 1063 -2272"/>
                              <a:gd name="T1" fmla="*/ 1063 h 4886"/>
                              <a:gd name="T2" fmla="+- 0 2613 -2272"/>
                              <a:gd name="T3" fmla="*/ 2613 h 4886"/>
                              <a:gd name="T4" fmla="+- 0 -2272 -2272"/>
                              <a:gd name="T5" fmla="*/ -2272 h 4886"/>
                              <a:gd name="T6" fmla="+- 0 897 -2272"/>
                              <a:gd name="T7" fmla="*/ 897 h 4886"/>
                            </a:gdLst>
                            <a:ahLst/>
                            <a:cxnLst>
                              <a:cxn ang="0">
                                <a:pos x="0" y="T1"/>
                              </a:cxn>
                              <a:cxn ang="0">
                                <a:pos x="0" y="T3"/>
                              </a:cxn>
                              <a:cxn ang="0">
                                <a:pos x="0" y="T5"/>
                              </a:cxn>
                              <a:cxn ang="0">
                                <a:pos x="0" y="T7"/>
                              </a:cxn>
                            </a:cxnLst>
                            <a:rect l="0" t="0" r="r" b="b"/>
                            <a:pathLst>
                              <a:path h="4886">
                                <a:moveTo>
                                  <a:pt x="0" y="3335"/>
                                </a:moveTo>
                                <a:lnTo>
                                  <a:pt x="0" y="4885"/>
                                </a:lnTo>
                                <a:moveTo>
                                  <a:pt x="0" y="0"/>
                                </a:moveTo>
                                <a:lnTo>
                                  <a:pt x="0" y="316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188"/>
                        <wps:cNvCnPr>
                          <a:cxnSpLocks noChangeShapeType="1"/>
                        </wps:cNvCnPr>
                        <wps:spPr bwMode="auto">
                          <a:xfrm>
                            <a:off x="2220"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87"/>
                        <wps:cNvSpPr>
                          <a:spLocks/>
                        </wps:cNvSpPr>
                        <wps:spPr bwMode="auto">
                          <a:xfrm>
                            <a:off x="2276" y="-2273"/>
                            <a:ext cx="2" cy="4886"/>
                          </a:xfrm>
                          <a:custGeom>
                            <a:avLst/>
                            <a:gdLst>
                              <a:gd name="T0" fmla="+- 0 2489 -2272"/>
                              <a:gd name="T1" fmla="*/ 2489 h 4886"/>
                              <a:gd name="T2" fmla="+- 0 2613 -2272"/>
                              <a:gd name="T3" fmla="*/ 2613 h 4886"/>
                              <a:gd name="T4" fmla="+- 0 1915 -2272"/>
                              <a:gd name="T5" fmla="*/ 1915 h 4886"/>
                              <a:gd name="T6" fmla="+- 0 2023 -2272"/>
                              <a:gd name="T7" fmla="*/ 2023 h 4886"/>
                              <a:gd name="T8" fmla="+- 0 -2272 -2272"/>
                              <a:gd name="T9" fmla="*/ -2272 h 4886"/>
                              <a:gd name="T10" fmla="+- 0 1749 -2272"/>
                              <a:gd name="T11" fmla="*/ 1749 h 4886"/>
                            </a:gdLst>
                            <a:ahLst/>
                            <a:cxnLst>
                              <a:cxn ang="0">
                                <a:pos x="0" y="T1"/>
                              </a:cxn>
                              <a:cxn ang="0">
                                <a:pos x="0" y="T3"/>
                              </a:cxn>
                              <a:cxn ang="0">
                                <a:pos x="0" y="T5"/>
                              </a:cxn>
                              <a:cxn ang="0">
                                <a:pos x="0" y="T7"/>
                              </a:cxn>
                              <a:cxn ang="0">
                                <a:pos x="0" y="T9"/>
                              </a:cxn>
                              <a:cxn ang="0">
                                <a:pos x="0" y="T11"/>
                              </a:cxn>
                            </a:cxnLst>
                            <a:rect l="0" t="0" r="r" b="b"/>
                            <a:pathLst>
                              <a:path h="4886">
                                <a:moveTo>
                                  <a:pt x="0" y="4761"/>
                                </a:moveTo>
                                <a:lnTo>
                                  <a:pt x="0" y="4885"/>
                                </a:lnTo>
                                <a:moveTo>
                                  <a:pt x="0" y="4187"/>
                                </a:moveTo>
                                <a:lnTo>
                                  <a:pt x="0" y="4295"/>
                                </a:lnTo>
                                <a:moveTo>
                                  <a:pt x="0" y="0"/>
                                </a:moveTo>
                                <a:lnTo>
                                  <a:pt x="0" y="402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186"/>
                        <wps:cNvSpPr>
                          <a:spLocks/>
                        </wps:cNvSpPr>
                        <wps:spPr bwMode="auto">
                          <a:xfrm>
                            <a:off x="2333" y="-2273"/>
                            <a:ext cx="2" cy="4886"/>
                          </a:xfrm>
                          <a:custGeom>
                            <a:avLst/>
                            <a:gdLst>
                              <a:gd name="T0" fmla="+- 0 2489 -2272"/>
                              <a:gd name="T1" fmla="*/ 2489 h 4886"/>
                              <a:gd name="T2" fmla="+- 0 2613 -2272"/>
                              <a:gd name="T3" fmla="*/ 2613 h 4886"/>
                              <a:gd name="T4" fmla="+- 0 1915 -2272"/>
                              <a:gd name="T5" fmla="*/ 1915 h 4886"/>
                              <a:gd name="T6" fmla="+- 0 2023 -2272"/>
                              <a:gd name="T7" fmla="*/ 2023 h 4886"/>
                              <a:gd name="T8" fmla="+- 0 -2272 -2272"/>
                              <a:gd name="T9" fmla="*/ -2272 h 4886"/>
                              <a:gd name="T10" fmla="+- 0 1749 -2272"/>
                              <a:gd name="T11" fmla="*/ 1749 h 4886"/>
                            </a:gdLst>
                            <a:ahLst/>
                            <a:cxnLst>
                              <a:cxn ang="0">
                                <a:pos x="0" y="T1"/>
                              </a:cxn>
                              <a:cxn ang="0">
                                <a:pos x="0" y="T3"/>
                              </a:cxn>
                              <a:cxn ang="0">
                                <a:pos x="0" y="T5"/>
                              </a:cxn>
                              <a:cxn ang="0">
                                <a:pos x="0" y="T7"/>
                              </a:cxn>
                              <a:cxn ang="0">
                                <a:pos x="0" y="T9"/>
                              </a:cxn>
                              <a:cxn ang="0">
                                <a:pos x="0" y="T11"/>
                              </a:cxn>
                            </a:cxnLst>
                            <a:rect l="0" t="0" r="r" b="b"/>
                            <a:pathLst>
                              <a:path h="4886">
                                <a:moveTo>
                                  <a:pt x="0" y="4761"/>
                                </a:moveTo>
                                <a:lnTo>
                                  <a:pt x="0" y="4885"/>
                                </a:lnTo>
                                <a:moveTo>
                                  <a:pt x="0" y="4187"/>
                                </a:moveTo>
                                <a:lnTo>
                                  <a:pt x="0" y="4295"/>
                                </a:lnTo>
                                <a:moveTo>
                                  <a:pt x="0" y="0"/>
                                </a:moveTo>
                                <a:lnTo>
                                  <a:pt x="0" y="402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utoShape 185"/>
                        <wps:cNvSpPr>
                          <a:spLocks/>
                        </wps:cNvSpPr>
                        <wps:spPr bwMode="auto">
                          <a:xfrm>
                            <a:off x="2389" y="-2273"/>
                            <a:ext cx="2" cy="4886"/>
                          </a:xfrm>
                          <a:custGeom>
                            <a:avLst/>
                            <a:gdLst>
                              <a:gd name="T0" fmla="+- 0 2489 -2272"/>
                              <a:gd name="T1" fmla="*/ 2489 h 4886"/>
                              <a:gd name="T2" fmla="+- 0 2613 -2272"/>
                              <a:gd name="T3" fmla="*/ 2613 h 4886"/>
                              <a:gd name="T4" fmla="+- 0 1915 -2272"/>
                              <a:gd name="T5" fmla="*/ 1915 h 4886"/>
                              <a:gd name="T6" fmla="+- 0 2023 -2272"/>
                              <a:gd name="T7" fmla="*/ 2023 h 4886"/>
                              <a:gd name="T8" fmla="+- 0 77 -2272"/>
                              <a:gd name="T9" fmla="*/ 77 h 4886"/>
                              <a:gd name="T10" fmla="+- 0 1749 -2272"/>
                              <a:gd name="T11" fmla="*/ 1749 h 4886"/>
                              <a:gd name="T12" fmla="+- 0 -2272 -2272"/>
                              <a:gd name="T13" fmla="*/ -2272 h 4886"/>
                              <a:gd name="T14" fmla="+- 0 -106 -2272"/>
                              <a:gd name="T15" fmla="*/ -106 h 4886"/>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4886">
                                <a:moveTo>
                                  <a:pt x="0" y="4761"/>
                                </a:moveTo>
                                <a:lnTo>
                                  <a:pt x="0" y="4885"/>
                                </a:lnTo>
                                <a:moveTo>
                                  <a:pt x="0" y="4187"/>
                                </a:moveTo>
                                <a:lnTo>
                                  <a:pt x="0" y="4295"/>
                                </a:lnTo>
                                <a:moveTo>
                                  <a:pt x="0" y="2349"/>
                                </a:moveTo>
                                <a:lnTo>
                                  <a:pt x="0" y="4021"/>
                                </a:lnTo>
                                <a:moveTo>
                                  <a:pt x="0" y="0"/>
                                </a:moveTo>
                                <a:lnTo>
                                  <a:pt x="0" y="216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84"/>
                        <wps:cNvSpPr>
                          <a:spLocks/>
                        </wps:cNvSpPr>
                        <wps:spPr bwMode="auto">
                          <a:xfrm>
                            <a:off x="2446" y="-2273"/>
                            <a:ext cx="2" cy="4886"/>
                          </a:xfrm>
                          <a:custGeom>
                            <a:avLst/>
                            <a:gdLst>
                              <a:gd name="T0" fmla="+- 0 77 -2272"/>
                              <a:gd name="T1" fmla="*/ 77 h 4886"/>
                              <a:gd name="T2" fmla="+- 0 2613 -2272"/>
                              <a:gd name="T3" fmla="*/ 2613 h 4886"/>
                              <a:gd name="T4" fmla="+- 0 -2272 -2272"/>
                              <a:gd name="T5" fmla="*/ -2272 h 4886"/>
                              <a:gd name="T6" fmla="+- 0 -106 -2272"/>
                              <a:gd name="T7" fmla="*/ -106 h 4886"/>
                            </a:gdLst>
                            <a:ahLst/>
                            <a:cxnLst>
                              <a:cxn ang="0">
                                <a:pos x="0" y="T1"/>
                              </a:cxn>
                              <a:cxn ang="0">
                                <a:pos x="0" y="T3"/>
                              </a:cxn>
                              <a:cxn ang="0">
                                <a:pos x="0" y="T5"/>
                              </a:cxn>
                              <a:cxn ang="0">
                                <a:pos x="0" y="T7"/>
                              </a:cxn>
                            </a:cxnLst>
                            <a:rect l="0" t="0" r="r" b="b"/>
                            <a:pathLst>
                              <a:path h="4886">
                                <a:moveTo>
                                  <a:pt x="0" y="2349"/>
                                </a:moveTo>
                                <a:lnTo>
                                  <a:pt x="0" y="4885"/>
                                </a:lnTo>
                                <a:moveTo>
                                  <a:pt x="0" y="0"/>
                                </a:moveTo>
                                <a:lnTo>
                                  <a:pt x="0" y="216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83"/>
                        <wps:cNvSpPr>
                          <a:spLocks/>
                        </wps:cNvSpPr>
                        <wps:spPr bwMode="auto">
                          <a:xfrm>
                            <a:off x="2503" y="-2273"/>
                            <a:ext cx="2" cy="4886"/>
                          </a:xfrm>
                          <a:custGeom>
                            <a:avLst/>
                            <a:gdLst>
                              <a:gd name="T0" fmla="+- 0 2582 -2272"/>
                              <a:gd name="T1" fmla="*/ 2582 h 4886"/>
                              <a:gd name="T2" fmla="+- 0 2613 -2272"/>
                              <a:gd name="T3" fmla="*/ 2613 h 4886"/>
                              <a:gd name="T4" fmla="+- 0 77 -2272"/>
                              <a:gd name="T5" fmla="*/ 77 h 4886"/>
                              <a:gd name="T6" fmla="+- 0 2419 -2272"/>
                              <a:gd name="T7" fmla="*/ 2419 h 4886"/>
                              <a:gd name="T8" fmla="+- 0 -2272 -2272"/>
                              <a:gd name="T9" fmla="*/ -2272 h 4886"/>
                              <a:gd name="T10" fmla="+- 0 -106 -2272"/>
                              <a:gd name="T11" fmla="*/ -106 h 4886"/>
                            </a:gdLst>
                            <a:ahLst/>
                            <a:cxnLst>
                              <a:cxn ang="0">
                                <a:pos x="0" y="T1"/>
                              </a:cxn>
                              <a:cxn ang="0">
                                <a:pos x="0" y="T3"/>
                              </a:cxn>
                              <a:cxn ang="0">
                                <a:pos x="0" y="T5"/>
                              </a:cxn>
                              <a:cxn ang="0">
                                <a:pos x="0" y="T7"/>
                              </a:cxn>
                              <a:cxn ang="0">
                                <a:pos x="0" y="T9"/>
                              </a:cxn>
                              <a:cxn ang="0">
                                <a:pos x="0" y="T11"/>
                              </a:cxn>
                            </a:cxnLst>
                            <a:rect l="0" t="0" r="r" b="b"/>
                            <a:pathLst>
                              <a:path h="4886">
                                <a:moveTo>
                                  <a:pt x="0" y="4854"/>
                                </a:moveTo>
                                <a:lnTo>
                                  <a:pt x="0" y="4885"/>
                                </a:lnTo>
                                <a:moveTo>
                                  <a:pt x="0" y="2349"/>
                                </a:moveTo>
                                <a:lnTo>
                                  <a:pt x="0" y="4691"/>
                                </a:lnTo>
                                <a:moveTo>
                                  <a:pt x="0" y="0"/>
                                </a:moveTo>
                                <a:lnTo>
                                  <a:pt x="0" y="216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82"/>
                        <wps:cNvSpPr>
                          <a:spLocks/>
                        </wps:cNvSpPr>
                        <wps:spPr bwMode="auto">
                          <a:xfrm>
                            <a:off x="2616" y="-2273"/>
                            <a:ext cx="2" cy="4886"/>
                          </a:xfrm>
                          <a:custGeom>
                            <a:avLst/>
                            <a:gdLst>
                              <a:gd name="T0" fmla="+- 0 2582 -2272"/>
                              <a:gd name="T1" fmla="*/ 2582 h 4886"/>
                              <a:gd name="T2" fmla="+- 0 2613 -2272"/>
                              <a:gd name="T3" fmla="*/ 2613 h 4886"/>
                              <a:gd name="T4" fmla="+- 0 1793 -2272"/>
                              <a:gd name="T5" fmla="*/ 1793 h 4886"/>
                              <a:gd name="T6" fmla="+- 0 2419 -2272"/>
                              <a:gd name="T7" fmla="*/ 2419 h 4886"/>
                              <a:gd name="T8" fmla="+- 0 77 -2272"/>
                              <a:gd name="T9" fmla="*/ 77 h 4886"/>
                              <a:gd name="T10" fmla="+- 0 1608 -2272"/>
                              <a:gd name="T11" fmla="*/ 1608 h 4886"/>
                              <a:gd name="T12" fmla="+- 0 -2079 -2272"/>
                              <a:gd name="T13" fmla="*/ -2079 h 4886"/>
                              <a:gd name="T14" fmla="+- 0 -106 -2272"/>
                              <a:gd name="T15" fmla="*/ -106 h 4886"/>
                              <a:gd name="T16" fmla="+- 0 -2272 -2272"/>
                              <a:gd name="T17" fmla="*/ -2272 h 4886"/>
                              <a:gd name="T18" fmla="+- 0 -2242 -2272"/>
                              <a:gd name="T19" fmla="*/ -2242 h 4886"/>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Lst>
                            <a:rect l="0" t="0" r="r" b="b"/>
                            <a:pathLst>
                              <a:path h="4886">
                                <a:moveTo>
                                  <a:pt x="0" y="4854"/>
                                </a:moveTo>
                                <a:lnTo>
                                  <a:pt x="0" y="4885"/>
                                </a:lnTo>
                                <a:moveTo>
                                  <a:pt x="0" y="4065"/>
                                </a:moveTo>
                                <a:lnTo>
                                  <a:pt x="0" y="4691"/>
                                </a:lnTo>
                                <a:moveTo>
                                  <a:pt x="0" y="2349"/>
                                </a:moveTo>
                                <a:lnTo>
                                  <a:pt x="0" y="3880"/>
                                </a:lnTo>
                                <a:moveTo>
                                  <a:pt x="0" y="193"/>
                                </a:moveTo>
                                <a:lnTo>
                                  <a:pt x="0" y="2166"/>
                                </a:lnTo>
                                <a:moveTo>
                                  <a:pt x="0" y="0"/>
                                </a:moveTo>
                                <a:lnTo>
                                  <a:pt x="0" y="3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81"/>
                        <wps:cNvSpPr>
                          <a:spLocks/>
                        </wps:cNvSpPr>
                        <wps:spPr bwMode="auto">
                          <a:xfrm>
                            <a:off x="2673" y="-2273"/>
                            <a:ext cx="2" cy="4853"/>
                          </a:xfrm>
                          <a:custGeom>
                            <a:avLst/>
                            <a:gdLst>
                              <a:gd name="T0" fmla="+- 0 1793 -2272"/>
                              <a:gd name="T1" fmla="*/ 1793 h 4853"/>
                              <a:gd name="T2" fmla="+- 0 2580 -2272"/>
                              <a:gd name="T3" fmla="*/ 2580 h 4853"/>
                              <a:gd name="T4" fmla="+- 0 77 -2272"/>
                              <a:gd name="T5" fmla="*/ 77 h 4853"/>
                              <a:gd name="T6" fmla="+- 0 1608 -2272"/>
                              <a:gd name="T7" fmla="*/ 1608 h 4853"/>
                              <a:gd name="T8" fmla="+- 0 -2079 -2272"/>
                              <a:gd name="T9" fmla="*/ -2079 h 4853"/>
                              <a:gd name="T10" fmla="+- 0 -106 -2272"/>
                              <a:gd name="T11" fmla="*/ -106 h 4853"/>
                              <a:gd name="T12" fmla="+- 0 -2272 -2272"/>
                              <a:gd name="T13" fmla="*/ -2272 h 4853"/>
                              <a:gd name="T14" fmla="+- 0 -2242 -2272"/>
                              <a:gd name="T15" fmla="*/ -2242 h 485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4853">
                                <a:moveTo>
                                  <a:pt x="0" y="4065"/>
                                </a:moveTo>
                                <a:lnTo>
                                  <a:pt x="0" y="4852"/>
                                </a:lnTo>
                                <a:moveTo>
                                  <a:pt x="0" y="2349"/>
                                </a:moveTo>
                                <a:lnTo>
                                  <a:pt x="0" y="3880"/>
                                </a:lnTo>
                                <a:moveTo>
                                  <a:pt x="0" y="193"/>
                                </a:moveTo>
                                <a:lnTo>
                                  <a:pt x="0" y="2166"/>
                                </a:lnTo>
                                <a:moveTo>
                                  <a:pt x="0" y="0"/>
                                </a:moveTo>
                                <a:lnTo>
                                  <a:pt x="0" y="3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80"/>
                        <wps:cNvSpPr>
                          <a:spLocks/>
                        </wps:cNvSpPr>
                        <wps:spPr bwMode="auto">
                          <a:xfrm>
                            <a:off x="2729" y="-2273"/>
                            <a:ext cx="2" cy="4853"/>
                          </a:xfrm>
                          <a:custGeom>
                            <a:avLst/>
                            <a:gdLst>
                              <a:gd name="T0" fmla="+- 0 1793 -2272"/>
                              <a:gd name="T1" fmla="*/ 1793 h 4853"/>
                              <a:gd name="T2" fmla="+- 0 2580 -2272"/>
                              <a:gd name="T3" fmla="*/ 2580 h 4853"/>
                              <a:gd name="T4" fmla="+- 0 77 -2272"/>
                              <a:gd name="T5" fmla="*/ 77 h 4853"/>
                              <a:gd name="T6" fmla="+- 0 1608 -2272"/>
                              <a:gd name="T7" fmla="*/ 1608 h 4853"/>
                              <a:gd name="T8" fmla="+- 0 -2079 -2272"/>
                              <a:gd name="T9" fmla="*/ -2079 h 4853"/>
                              <a:gd name="T10" fmla="+- 0 -106 -2272"/>
                              <a:gd name="T11" fmla="*/ -106 h 4853"/>
                              <a:gd name="T12" fmla="+- 0 -2272 -2272"/>
                              <a:gd name="T13" fmla="*/ -2272 h 4853"/>
                              <a:gd name="T14" fmla="+- 0 -2242 -2272"/>
                              <a:gd name="T15" fmla="*/ -2242 h 485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4853">
                                <a:moveTo>
                                  <a:pt x="0" y="4065"/>
                                </a:moveTo>
                                <a:lnTo>
                                  <a:pt x="0" y="4852"/>
                                </a:lnTo>
                                <a:moveTo>
                                  <a:pt x="0" y="2349"/>
                                </a:moveTo>
                                <a:lnTo>
                                  <a:pt x="0" y="3880"/>
                                </a:lnTo>
                                <a:moveTo>
                                  <a:pt x="0" y="193"/>
                                </a:moveTo>
                                <a:lnTo>
                                  <a:pt x="0" y="2166"/>
                                </a:lnTo>
                                <a:moveTo>
                                  <a:pt x="0" y="0"/>
                                </a:moveTo>
                                <a:lnTo>
                                  <a:pt x="0" y="3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179"/>
                        <wps:cNvSpPr>
                          <a:spLocks/>
                        </wps:cNvSpPr>
                        <wps:spPr bwMode="auto">
                          <a:xfrm>
                            <a:off x="2786" y="-2273"/>
                            <a:ext cx="2" cy="4853"/>
                          </a:xfrm>
                          <a:custGeom>
                            <a:avLst/>
                            <a:gdLst>
                              <a:gd name="T0" fmla="+- 0 1793 -2272"/>
                              <a:gd name="T1" fmla="*/ 1793 h 4853"/>
                              <a:gd name="T2" fmla="+- 0 2580 -2272"/>
                              <a:gd name="T3" fmla="*/ 2580 h 4853"/>
                              <a:gd name="T4" fmla="+- 0 77 -2272"/>
                              <a:gd name="T5" fmla="*/ 77 h 4853"/>
                              <a:gd name="T6" fmla="+- 0 1608 -2272"/>
                              <a:gd name="T7" fmla="*/ 1608 h 4853"/>
                              <a:gd name="T8" fmla="+- 0 -2272 -2272"/>
                              <a:gd name="T9" fmla="*/ -2272 h 4853"/>
                              <a:gd name="T10" fmla="+- 0 -106 -2272"/>
                              <a:gd name="T11" fmla="*/ -106 h 4853"/>
                            </a:gdLst>
                            <a:ahLst/>
                            <a:cxnLst>
                              <a:cxn ang="0">
                                <a:pos x="0" y="T1"/>
                              </a:cxn>
                              <a:cxn ang="0">
                                <a:pos x="0" y="T3"/>
                              </a:cxn>
                              <a:cxn ang="0">
                                <a:pos x="0" y="T5"/>
                              </a:cxn>
                              <a:cxn ang="0">
                                <a:pos x="0" y="T7"/>
                              </a:cxn>
                              <a:cxn ang="0">
                                <a:pos x="0" y="T9"/>
                              </a:cxn>
                              <a:cxn ang="0">
                                <a:pos x="0" y="T11"/>
                              </a:cxn>
                            </a:cxnLst>
                            <a:rect l="0" t="0" r="r" b="b"/>
                            <a:pathLst>
                              <a:path h="4853">
                                <a:moveTo>
                                  <a:pt x="0" y="4065"/>
                                </a:moveTo>
                                <a:lnTo>
                                  <a:pt x="0" y="4852"/>
                                </a:lnTo>
                                <a:moveTo>
                                  <a:pt x="0" y="2349"/>
                                </a:moveTo>
                                <a:lnTo>
                                  <a:pt x="0" y="3880"/>
                                </a:lnTo>
                                <a:moveTo>
                                  <a:pt x="0" y="0"/>
                                </a:moveTo>
                                <a:lnTo>
                                  <a:pt x="0" y="216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178"/>
                        <wps:cNvSpPr>
                          <a:spLocks/>
                        </wps:cNvSpPr>
                        <wps:spPr bwMode="auto">
                          <a:xfrm>
                            <a:off x="2843" y="-2273"/>
                            <a:ext cx="2" cy="4886"/>
                          </a:xfrm>
                          <a:custGeom>
                            <a:avLst/>
                            <a:gdLst>
                              <a:gd name="T0" fmla="+- 0 1793 -2272"/>
                              <a:gd name="T1" fmla="*/ 1793 h 4886"/>
                              <a:gd name="T2" fmla="+- 0 2613 -2272"/>
                              <a:gd name="T3" fmla="*/ 2613 h 4886"/>
                              <a:gd name="T4" fmla="+- 0 -2272 -2272"/>
                              <a:gd name="T5" fmla="*/ -2272 h 4886"/>
                              <a:gd name="T6" fmla="+- 0 1608 -2272"/>
                              <a:gd name="T7" fmla="*/ 1608 h 4886"/>
                            </a:gdLst>
                            <a:ahLst/>
                            <a:cxnLst>
                              <a:cxn ang="0">
                                <a:pos x="0" y="T1"/>
                              </a:cxn>
                              <a:cxn ang="0">
                                <a:pos x="0" y="T3"/>
                              </a:cxn>
                              <a:cxn ang="0">
                                <a:pos x="0" y="T5"/>
                              </a:cxn>
                              <a:cxn ang="0">
                                <a:pos x="0" y="T7"/>
                              </a:cxn>
                            </a:cxnLst>
                            <a:rect l="0" t="0" r="r" b="b"/>
                            <a:pathLst>
                              <a:path h="4886">
                                <a:moveTo>
                                  <a:pt x="0" y="4065"/>
                                </a:moveTo>
                                <a:lnTo>
                                  <a:pt x="0" y="4885"/>
                                </a:lnTo>
                                <a:moveTo>
                                  <a:pt x="0" y="0"/>
                                </a:moveTo>
                                <a:lnTo>
                                  <a:pt x="0" y="388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77"/>
                        <wps:cNvSpPr>
                          <a:spLocks/>
                        </wps:cNvSpPr>
                        <wps:spPr bwMode="auto">
                          <a:xfrm>
                            <a:off x="2899" y="-2273"/>
                            <a:ext cx="2" cy="4886"/>
                          </a:xfrm>
                          <a:custGeom>
                            <a:avLst/>
                            <a:gdLst>
                              <a:gd name="T0" fmla="+- 0 1793 -2272"/>
                              <a:gd name="T1" fmla="*/ 1793 h 4886"/>
                              <a:gd name="T2" fmla="+- 0 2613 -2272"/>
                              <a:gd name="T3" fmla="*/ 2613 h 4886"/>
                              <a:gd name="T4" fmla="+- 0 -2272 -2272"/>
                              <a:gd name="T5" fmla="*/ -2272 h 4886"/>
                              <a:gd name="T6" fmla="+- 0 1608 -2272"/>
                              <a:gd name="T7" fmla="*/ 1608 h 4886"/>
                            </a:gdLst>
                            <a:ahLst/>
                            <a:cxnLst>
                              <a:cxn ang="0">
                                <a:pos x="0" y="T1"/>
                              </a:cxn>
                              <a:cxn ang="0">
                                <a:pos x="0" y="T3"/>
                              </a:cxn>
                              <a:cxn ang="0">
                                <a:pos x="0" y="T5"/>
                              </a:cxn>
                              <a:cxn ang="0">
                                <a:pos x="0" y="T7"/>
                              </a:cxn>
                            </a:cxnLst>
                            <a:rect l="0" t="0" r="r" b="b"/>
                            <a:pathLst>
                              <a:path h="4886">
                                <a:moveTo>
                                  <a:pt x="0" y="4065"/>
                                </a:moveTo>
                                <a:lnTo>
                                  <a:pt x="0" y="4885"/>
                                </a:lnTo>
                                <a:moveTo>
                                  <a:pt x="0" y="0"/>
                                </a:moveTo>
                                <a:lnTo>
                                  <a:pt x="0" y="388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76"/>
                        <wps:cNvSpPr>
                          <a:spLocks/>
                        </wps:cNvSpPr>
                        <wps:spPr bwMode="auto">
                          <a:xfrm>
                            <a:off x="2956" y="-2273"/>
                            <a:ext cx="2" cy="4886"/>
                          </a:xfrm>
                          <a:custGeom>
                            <a:avLst/>
                            <a:gdLst>
                              <a:gd name="T0" fmla="+- 0 1793 -2272"/>
                              <a:gd name="T1" fmla="*/ 1793 h 4886"/>
                              <a:gd name="T2" fmla="+- 0 2613 -2272"/>
                              <a:gd name="T3" fmla="*/ 2613 h 4886"/>
                              <a:gd name="T4" fmla="+- 0 -1901 -2272"/>
                              <a:gd name="T5" fmla="*/ -1901 h 4886"/>
                              <a:gd name="T6" fmla="+- 0 1608 -2272"/>
                              <a:gd name="T7" fmla="*/ 1608 h 4886"/>
                              <a:gd name="T8" fmla="+- 0 -2272 -2272"/>
                              <a:gd name="T9" fmla="*/ -2272 h 4886"/>
                              <a:gd name="T10" fmla="+- 0 -2064 -2272"/>
                              <a:gd name="T11" fmla="*/ -2064 h 4886"/>
                            </a:gdLst>
                            <a:ahLst/>
                            <a:cxnLst>
                              <a:cxn ang="0">
                                <a:pos x="0" y="T1"/>
                              </a:cxn>
                              <a:cxn ang="0">
                                <a:pos x="0" y="T3"/>
                              </a:cxn>
                              <a:cxn ang="0">
                                <a:pos x="0" y="T5"/>
                              </a:cxn>
                              <a:cxn ang="0">
                                <a:pos x="0" y="T7"/>
                              </a:cxn>
                              <a:cxn ang="0">
                                <a:pos x="0" y="T9"/>
                              </a:cxn>
                              <a:cxn ang="0">
                                <a:pos x="0" y="T11"/>
                              </a:cxn>
                            </a:cxnLst>
                            <a:rect l="0" t="0" r="r" b="b"/>
                            <a:pathLst>
                              <a:path h="4886">
                                <a:moveTo>
                                  <a:pt x="0" y="4065"/>
                                </a:moveTo>
                                <a:lnTo>
                                  <a:pt x="0" y="4885"/>
                                </a:lnTo>
                                <a:moveTo>
                                  <a:pt x="0" y="371"/>
                                </a:moveTo>
                                <a:lnTo>
                                  <a:pt x="0" y="3880"/>
                                </a:lnTo>
                                <a:moveTo>
                                  <a:pt x="0" y="0"/>
                                </a:moveTo>
                                <a:lnTo>
                                  <a:pt x="0" y="208"/>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175"/>
                        <wps:cNvSpPr>
                          <a:spLocks/>
                        </wps:cNvSpPr>
                        <wps:spPr bwMode="auto">
                          <a:xfrm>
                            <a:off x="3013" y="-2273"/>
                            <a:ext cx="2" cy="4886"/>
                          </a:xfrm>
                          <a:custGeom>
                            <a:avLst/>
                            <a:gdLst>
                              <a:gd name="T0" fmla="+- 0 1793 -2272"/>
                              <a:gd name="T1" fmla="*/ 1793 h 4886"/>
                              <a:gd name="T2" fmla="+- 0 2613 -2272"/>
                              <a:gd name="T3" fmla="*/ 2613 h 4886"/>
                              <a:gd name="T4" fmla="+- 0 -1901 -2272"/>
                              <a:gd name="T5" fmla="*/ -1901 h 4886"/>
                              <a:gd name="T6" fmla="+- 0 1608 -2272"/>
                              <a:gd name="T7" fmla="*/ 1608 h 4886"/>
                              <a:gd name="T8" fmla="+- 0 -2272 -2272"/>
                              <a:gd name="T9" fmla="*/ -2272 h 4886"/>
                              <a:gd name="T10" fmla="+- 0 -2064 -2272"/>
                              <a:gd name="T11" fmla="*/ -2064 h 4886"/>
                            </a:gdLst>
                            <a:ahLst/>
                            <a:cxnLst>
                              <a:cxn ang="0">
                                <a:pos x="0" y="T1"/>
                              </a:cxn>
                              <a:cxn ang="0">
                                <a:pos x="0" y="T3"/>
                              </a:cxn>
                              <a:cxn ang="0">
                                <a:pos x="0" y="T5"/>
                              </a:cxn>
                              <a:cxn ang="0">
                                <a:pos x="0" y="T7"/>
                              </a:cxn>
                              <a:cxn ang="0">
                                <a:pos x="0" y="T9"/>
                              </a:cxn>
                              <a:cxn ang="0">
                                <a:pos x="0" y="T11"/>
                              </a:cxn>
                            </a:cxnLst>
                            <a:rect l="0" t="0" r="r" b="b"/>
                            <a:pathLst>
                              <a:path h="4886">
                                <a:moveTo>
                                  <a:pt x="0" y="4065"/>
                                </a:moveTo>
                                <a:lnTo>
                                  <a:pt x="0" y="4885"/>
                                </a:lnTo>
                                <a:moveTo>
                                  <a:pt x="0" y="371"/>
                                </a:moveTo>
                                <a:lnTo>
                                  <a:pt x="0" y="3880"/>
                                </a:lnTo>
                                <a:moveTo>
                                  <a:pt x="0" y="0"/>
                                </a:moveTo>
                                <a:lnTo>
                                  <a:pt x="0" y="208"/>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74"/>
                        <wps:cNvSpPr>
                          <a:spLocks/>
                        </wps:cNvSpPr>
                        <wps:spPr bwMode="auto">
                          <a:xfrm>
                            <a:off x="3069" y="-2273"/>
                            <a:ext cx="2" cy="4886"/>
                          </a:xfrm>
                          <a:custGeom>
                            <a:avLst/>
                            <a:gdLst>
                              <a:gd name="T0" fmla="+- 0 1793 -2272"/>
                              <a:gd name="T1" fmla="*/ 1793 h 4886"/>
                              <a:gd name="T2" fmla="+- 0 2613 -2272"/>
                              <a:gd name="T3" fmla="*/ 2613 h 4886"/>
                              <a:gd name="T4" fmla="+- 0 -1901 -2272"/>
                              <a:gd name="T5" fmla="*/ -1901 h 4886"/>
                              <a:gd name="T6" fmla="+- 0 1608 -2272"/>
                              <a:gd name="T7" fmla="*/ 1608 h 4886"/>
                              <a:gd name="T8" fmla="+- 0 -2272 -2272"/>
                              <a:gd name="T9" fmla="*/ -2272 h 4886"/>
                              <a:gd name="T10" fmla="+- 0 -2064 -2272"/>
                              <a:gd name="T11" fmla="*/ -2064 h 4886"/>
                            </a:gdLst>
                            <a:ahLst/>
                            <a:cxnLst>
                              <a:cxn ang="0">
                                <a:pos x="0" y="T1"/>
                              </a:cxn>
                              <a:cxn ang="0">
                                <a:pos x="0" y="T3"/>
                              </a:cxn>
                              <a:cxn ang="0">
                                <a:pos x="0" y="T5"/>
                              </a:cxn>
                              <a:cxn ang="0">
                                <a:pos x="0" y="T7"/>
                              </a:cxn>
                              <a:cxn ang="0">
                                <a:pos x="0" y="T9"/>
                              </a:cxn>
                              <a:cxn ang="0">
                                <a:pos x="0" y="T11"/>
                              </a:cxn>
                            </a:cxnLst>
                            <a:rect l="0" t="0" r="r" b="b"/>
                            <a:pathLst>
                              <a:path h="4886">
                                <a:moveTo>
                                  <a:pt x="0" y="4065"/>
                                </a:moveTo>
                                <a:lnTo>
                                  <a:pt x="0" y="4885"/>
                                </a:lnTo>
                                <a:moveTo>
                                  <a:pt x="0" y="371"/>
                                </a:moveTo>
                                <a:lnTo>
                                  <a:pt x="0" y="3880"/>
                                </a:lnTo>
                                <a:moveTo>
                                  <a:pt x="0" y="0"/>
                                </a:moveTo>
                                <a:lnTo>
                                  <a:pt x="0" y="208"/>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73"/>
                        <wps:cNvCnPr>
                          <a:cxnSpLocks noChangeShapeType="1"/>
                        </wps:cNvCnPr>
                        <wps:spPr bwMode="auto">
                          <a:xfrm>
                            <a:off x="3183"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41" name="Line 172"/>
                        <wps:cNvCnPr>
                          <a:cxnSpLocks noChangeShapeType="1"/>
                        </wps:cNvCnPr>
                        <wps:spPr bwMode="auto">
                          <a:xfrm>
                            <a:off x="3240"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42" name="Line 171"/>
                        <wps:cNvCnPr>
                          <a:cxnSpLocks noChangeShapeType="1"/>
                        </wps:cNvCnPr>
                        <wps:spPr bwMode="auto">
                          <a:xfrm>
                            <a:off x="3296"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43" name="Line 170"/>
                        <wps:cNvCnPr>
                          <a:cxnSpLocks noChangeShapeType="1"/>
                        </wps:cNvCnPr>
                        <wps:spPr bwMode="auto">
                          <a:xfrm>
                            <a:off x="3353"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9"/>
                        <wps:cNvSpPr>
                          <a:spLocks/>
                        </wps:cNvSpPr>
                        <wps:spPr bwMode="auto">
                          <a:xfrm>
                            <a:off x="3409" y="-2273"/>
                            <a:ext cx="2" cy="4886"/>
                          </a:xfrm>
                          <a:custGeom>
                            <a:avLst/>
                            <a:gdLst>
                              <a:gd name="T0" fmla="+- 0 -1582 -2272"/>
                              <a:gd name="T1" fmla="*/ -1582 h 4886"/>
                              <a:gd name="T2" fmla="+- 0 2613 -2272"/>
                              <a:gd name="T3" fmla="*/ 2613 h 4886"/>
                              <a:gd name="T4" fmla="+- 0 -2272 -2272"/>
                              <a:gd name="T5" fmla="*/ -2272 h 4886"/>
                              <a:gd name="T6" fmla="+- 0 -1747 -2272"/>
                              <a:gd name="T7" fmla="*/ -1747 h 4886"/>
                            </a:gdLst>
                            <a:ahLst/>
                            <a:cxnLst>
                              <a:cxn ang="0">
                                <a:pos x="0" y="T1"/>
                              </a:cxn>
                              <a:cxn ang="0">
                                <a:pos x="0" y="T3"/>
                              </a:cxn>
                              <a:cxn ang="0">
                                <a:pos x="0" y="T5"/>
                              </a:cxn>
                              <a:cxn ang="0">
                                <a:pos x="0" y="T7"/>
                              </a:cxn>
                            </a:cxnLst>
                            <a:rect l="0" t="0" r="r" b="b"/>
                            <a:pathLst>
                              <a:path h="4886">
                                <a:moveTo>
                                  <a:pt x="0" y="690"/>
                                </a:moveTo>
                                <a:lnTo>
                                  <a:pt x="0" y="4885"/>
                                </a:lnTo>
                                <a:moveTo>
                                  <a:pt x="0" y="0"/>
                                </a:moveTo>
                                <a:lnTo>
                                  <a:pt x="0" y="525"/>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68"/>
                        <wps:cNvSpPr>
                          <a:spLocks/>
                        </wps:cNvSpPr>
                        <wps:spPr bwMode="auto">
                          <a:xfrm>
                            <a:off x="3466" y="-2273"/>
                            <a:ext cx="2" cy="4886"/>
                          </a:xfrm>
                          <a:custGeom>
                            <a:avLst/>
                            <a:gdLst>
                              <a:gd name="T0" fmla="+- 0 2577 -2272"/>
                              <a:gd name="T1" fmla="*/ 2577 h 4886"/>
                              <a:gd name="T2" fmla="+- 0 2613 -2272"/>
                              <a:gd name="T3" fmla="*/ 2613 h 4886"/>
                              <a:gd name="T4" fmla="+- 0 -1582 -2272"/>
                              <a:gd name="T5" fmla="*/ -1582 h 4886"/>
                              <a:gd name="T6" fmla="+- 0 2414 -2272"/>
                              <a:gd name="T7" fmla="*/ 2414 h 4886"/>
                              <a:gd name="T8" fmla="+- 0 -2272 -2272"/>
                              <a:gd name="T9" fmla="*/ -2272 h 4886"/>
                              <a:gd name="T10" fmla="+- 0 -1747 -2272"/>
                              <a:gd name="T11" fmla="*/ -1747 h 4886"/>
                            </a:gdLst>
                            <a:ahLst/>
                            <a:cxnLst>
                              <a:cxn ang="0">
                                <a:pos x="0" y="T1"/>
                              </a:cxn>
                              <a:cxn ang="0">
                                <a:pos x="0" y="T3"/>
                              </a:cxn>
                              <a:cxn ang="0">
                                <a:pos x="0" y="T5"/>
                              </a:cxn>
                              <a:cxn ang="0">
                                <a:pos x="0" y="T7"/>
                              </a:cxn>
                              <a:cxn ang="0">
                                <a:pos x="0" y="T9"/>
                              </a:cxn>
                              <a:cxn ang="0">
                                <a:pos x="0" y="T11"/>
                              </a:cxn>
                            </a:cxnLst>
                            <a:rect l="0" t="0" r="r" b="b"/>
                            <a:pathLst>
                              <a:path h="4886">
                                <a:moveTo>
                                  <a:pt x="0" y="4849"/>
                                </a:moveTo>
                                <a:lnTo>
                                  <a:pt x="0" y="4885"/>
                                </a:lnTo>
                                <a:moveTo>
                                  <a:pt x="0" y="690"/>
                                </a:moveTo>
                                <a:lnTo>
                                  <a:pt x="0" y="4686"/>
                                </a:lnTo>
                                <a:moveTo>
                                  <a:pt x="0" y="0"/>
                                </a:moveTo>
                                <a:lnTo>
                                  <a:pt x="0" y="525"/>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67"/>
                        <wps:cNvSpPr>
                          <a:spLocks/>
                        </wps:cNvSpPr>
                        <wps:spPr bwMode="auto">
                          <a:xfrm>
                            <a:off x="3522" y="-2273"/>
                            <a:ext cx="2" cy="4886"/>
                          </a:xfrm>
                          <a:custGeom>
                            <a:avLst/>
                            <a:gdLst>
                              <a:gd name="T0" fmla="+- 0 2577 -2272"/>
                              <a:gd name="T1" fmla="*/ 2577 h 4886"/>
                              <a:gd name="T2" fmla="+- 0 2613 -2272"/>
                              <a:gd name="T3" fmla="*/ 2613 h 4886"/>
                              <a:gd name="T4" fmla="+- 0 -1582 -2272"/>
                              <a:gd name="T5" fmla="*/ -1582 h 4886"/>
                              <a:gd name="T6" fmla="+- 0 2414 -2272"/>
                              <a:gd name="T7" fmla="*/ 2414 h 4886"/>
                              <a:gd name="T8" fmla="+- 0 -2272 -2272"/>
                              <a:gd name="T9" fmla="*/ -2272 h 4886"/>
                              <a:gd name="T10" fmla="+- 0 -1747 -2272"/>
                              <a:gd name="T11" fmla="*/ -1747 h 4886"/>
                            </a:gdLst>
                            <a:ahLst/>
                            <a:cxnLst>
                              <a:cxn ang="0">
                                <a:pos x="0" y="T1"/>
                              </a:cxn>
                              <a:cxn ang="0">
                                <a:pos x="0" y="T3"/>
                              </a:cxn>
                              <a:cxn ang="0">
                                <a:pos x="0" y="T5"/>
                              </a:cxn>
                              <a:cxn ang="0">
                                <a:pos x="0" y="T7"/>
                              </a:cxn>
                              <a:cxn ang="0">
                                <a:pos x="0" y="T9"/>
                              </a:cxn>
                              <a:cxn ang="0">
                                <a:pos x="0" y="T11"/>
                              </a:cxn>
                            </a:cxnLst>
                            <a:rect l="0" t="0" r="r" b="b"/>
                            <a:pathLst>
                              <a:path h="4886">
                                <a:moveTo>
                                  <a:pt x="0" y="4849"/>
                                </a:moveTo>
                                <a:lnTo>
                                  <a:pt x="0" y="4885"/>
                                </a:lnTo>
                                <a:moveTo>
                                  <a:pt x="0" y="690"/>
                                </a:moveTo>
                                <a:lnTo>
                                  <a:pt x="0" y="4686"/>
                                </a:lnTo>
                                <a:moveTo>
                                  <a:pt x="0" y="0"/>
                                </a:moveTo>
                                <a:lnTo>
                                  <a:pt x="0" y="525"/>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66"/>
                        <wps:cNvSpPr>
                          <a:spLocks/>
                        </wps:cNvSpPr>
                        <wps:spPr bwMode="auto">
                          <a:xfrm>
                            <a:off x="3579" y="-2273"/>
                            <a:ext cx="2" cy="4886"/>
                          </a:xfrm>
                          <a:custGeom>
                            <a:avLst/>
                            <a:gdLst>
                              <a:gd name="T0" fmla="+- 0 2577 -2272"/>
                              <a:gd name="T1" fmla="*/ 2577 h 4886"/>
                              <a:gd name="T2" fmla="+- 0 2613 -2272"/>
                              <a:gd name="T3" fmla="*/ 2613 h 4886"/>
                              <a:gd name="T4" fmla="+- 0 -2272 -2272"/>
                              <a:gd name="T5" fmla="*/ -2272 h 4886"/>
                              <a:gd name="T6" fmla="+- 0 2414 -2272"/>
                              <a:gd name="T7" fmla="*/ 2414 h 4886"/>
                            </a:gdLst>
                            <a:ahLst/>
                            <a:cxnLst>
                              <a:cxn ang="0">
                                <a:pos x="0" y="T1"/>
                              </a:cxn>
                              <a:cxn ang="0">
                                <a:pos x="0" y="T3"/>
                              </a:cxn>
                              <a:cxn ang="0">
                                <a:pos x="0" y="T5"/>
                              </a:cxn>
                              <a:cxn ang="0">
                                <a:pos x="0" y="T7"/>
                              </a:cxn>
                            </a:cxnLst>
                            <a:rect l="0" t="0" r="r" b="b"/>
                            <a:pathLst>
                              <a:path h="4886">
                                <a:moveTo>
                                  <a:pt x="0" y="4849"/>
                                </a:moveTo>
                                <a:lnTo>
                                  <a:pt x="0" y="4885"/>
                                </a:lnTo>
                                <a:moveTo>
                                  <a:pt x="0" y="0"/>
                                </a:moveTo>
                                <a:lnTo>
                                  <a:pt x="0" y="468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65"/>
                        <wps:cNvSpPr>
                          <a:spLocks/>
                        </wps:cNvSpPr>
                        <wps:spPr bwMode="auto">
                          <a:xfrm>
                            <a:off x="3636" y="-2273"/>
                            <a:ext cx="2" cy="4886"/>
                          </a:xfrm>
                          <a:custGeom>
                            <a:avLst/>
                            <a:gdLst>
                              <a:gd name="T0" fmla="+- 0 2577 -2272"/>
                              <a:gd name="T1" fmla="*/ 2577 h 4886"/>
                              <a:gd name="T2" fmla="+- 0 2613 -2272"/>
                              <a:gd name="T3" fmla="*/ 2613 h 4886"/>
                              <a:gd name="T4" fmla="+- 0 -2272 -2272"/>
                              <a:gd name="T5" fmla="*/ -2272 h 4886"/>
                              <a:gd name="T6" fmla="+- 0 2414 -2272"/>
                              <a:gd name="T7" fmla="*/ 2414 h 4886"/>
                            </a:gdLst>
                            <a:ahLst/>
                            <a:cxnLst>
                              <a:cxn ang="0">
                                <a:pos x="0" y="T1"/>
                              </a:cxn>
                              <a:cxn ang="0">
                                <a:pos x="0" y="T3"/>
                              </a:cxn>
                              <a:cxn ang="0">
                                <a:pos x="0" y="T5"/>
                              </a:cxn>
                              <a:cxn ang="0">
                                <a:pos x="0" y="T7"/>
                              </a:cxn>
                            </a:cxnLst>
                            <a:rect l="0" t="0" r="r" b="b"/>
                            <a:pathLst>
                              <a:path h="4886">
                                <a:moveTo>
                                  <a:pt x="0" y="4849"/>
                                </a:moveTo>
                                <a:lnTo>
                                  <a:pt x="0" y="4885"/>
                                </a:lnTo>
                                <a:moveTo>
                                  <a:pt x="0" y="0"/>
                                </a:moveTo>
                                <a:lnTo>
                                  <a:pt x="0" y="468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164"/>
                        <wps:cNvSpPr>
                          <a:spLocks/>
                        </wps:cNvSpPr>
                        <wps:spPr bwMode="auto">
                          <a:xfrm>
                            <a:off x="3749" y="-2273"/>
                            <a:ext cx="2" cy="4886"/>
                          </a:xfrm>
                          <a:custGeom>
                            <a:avLst/>
                            <a:gdLst>
                              <a:gd name="T0" fmla="+- 0 2577 -2272"/>
                              <a:gd name="T1" fmla="*/ 2577 h 4886"/>
                              <a:gd name="T2" fmla="+- 0 2613 -2272"/>
                              <a:gd name="T3" fmla="*/ 2613 h 4886"/>
                              <a:gd name="T4" fmla="+- 0 -2272 -2272"/>
                              <a:gd name="T5" fmla="*/ -2272 h 4886"/>
                              <a:gd name="T6" fmla="+- 0 2414 -2272"/>
                              <a:gd name="T7" fmla="*/ 2414 h 4886"/>
                            </a:gdLst>
                            <a:ahLst/>
                            <a:cxnLst>
                              <a:cxn ang="0">
                                <a:pos x="0" y="T1"/>
                              </a:cxn>
                              <a:cxn ang="0">
                                <a:pos x="0" y="T3"/>
                              </a:cxn>
                              <a:cxn ang="0">
                                <a:pos x="0" y="T5"/>
                              </a:cxn>
                              <a:cxn ang="0">
                                <a:pos x="0" y="T7"/>
                              </a:cxn>
                            </a:cxnLst>
                            <a:rect l="0" t="0" r="r" b="b"/>
                            <a:pathLst>
                              <a:path h="4886">
                                <a:moveTo>
                                  <a:pt x="0" y="4849"/>
                                </a:moveTo>
                                <a:lnTo>
                                  <a:pt x="0" y="4885"/>
                                </a:lnTo>
                                <a:moveTo>
                                  <a:pt x="0" y="0"/>
                                </a:moveTo>
                                <a:lnTo>
                                  <a:pt x="0" y="468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63"/>
                        <wps:cNvSpPr>
                          <a:spLocks/>
                        </wps:cNvSpPr>
                        <wps:spPr bwMode="auto">
                          <a:xfrm>
                            <a:off x="3806" y="-2273"/>
                            <a:ext cx="2" cy="4886"/>
                          </a:xfrm>
                          <a:custGeom>
                            <a:avLst/>
                            <a:gdLst>
                              <a:gd name="T0" fmla="+- 0 2577 -2272"/>
                              <a:gd name="T1" fmla="*/ 2577 h 4886"/>
                              <a:gd name="T2" fmla="+- 0 2613 -2272"/>
                              <a:gd name="T3" fmla="*/ 2613 h 4886"/>
                              <a:gd name="T4" fmla="+- 0 -1282 -2272"/>
                              <a:gd name="T5" fmla="*/ -1282 h 4886"/>
                              <a:gd name="T6" fmla="+- 0 2414 -2272"/>
                              <a:gd name="T7" fmla="*/ 2414 h 4886"/>
                              <a:gd name="T8" fmla="+- 0 -2272 -2272"/>
                              <a:gd name="T9" fmla="*/ -2272 h 4886"/>
                              <a:gd name="T10" fmla="+- 0 -1447 -2272"/>
                              <a:gd name="T11" fmla="*/ -1447 h 4886"/>
                            </a:gdLst>
                            <a:ahLst/>
                            <a:cxnLst>
                              <a:cxn ang="0">
                                <a:pos x="0" y="T1"/>
                              </a:cxn>
                              <a:cxn ang="0">
                                <a:pos x="0" y="T3"/>
                              </a:cxn>
                              <a:cxn ang="0">
                                <a:pos x="0" y="T5"/>
                              </a:cxn>
                              <a:cxn ang="0">
                                <a:pos x="0" y="T7"/>
                              </a:cxn>
                              <a:cxn ang="0">
                                <a:pos x="0" y="T9"/>
                              </a:cxn>
                              <a:cxn ang="0">
                                <a:pos x="0" y="T11"/>
                              </a:cxn>
                            </a:cxnLst>
                            <a:rect l="0" t="0" r="r" b="b"/>
                            <a:pathLst>
                              <a:path h="4886">
                                <a:moveTo>
                                  <a:pt x="0" y="4849"/>
                                </a:moveTo>
                                <a:lnTo>
                                  <a:pt x="0" y="4885"/>
                                </a:lnTo>
                                <a:moveTo>
                                  <a:pt x="0" y="990"/>
                                </a:moveTo>
                                <a:lnTo>
                                  <a:pt x="0" y="4686"/>
                                </a:lnTo>
                                <a:moveTo>
                                  <a:pt x="0" y="0"/>
                                </a:moveTo>
                                <a:lnTo>
                                  <a:pt x="0" y="825"/>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62"/>
                        <wps:cNvSpPr>
                          <a:spLocks/>
                        </wps:cNvSpPr>
                        <wps:spPr bwMode="auto">
                          <a:xfrm>
                            <a:off x="3862" y="-2273"/>
                            <a:ext cx="2" cy="4886"/>
                          </a:xfrm>
                          <a:custGeom>
                            <a:avLst/>
                            <a:gdLst>
                              <a:gd name="T0" fmla="+- 0 2577 -2272"/>
                              <a:gd name="T1" fmla="*/ 2577 h 4886"/>
                              <a:gd name="T2" fmla="+- 0 2613 -2272"/>
                              <a:gd name="T3" fmla="*/ 2613 h 4886"/>
                              <a:gd name="T4" fmla="+- 0 -1282 -2272"/>
                              <a:gd name="T5" fmla="*/ -1282 h 4886"/>
                              <a:gd name="T6" fmla="+- 0 2414 -2272"/>
                              <a:gd name="T7" fmla="*/ 2414 h 4886"/>
                              <a:gd name="T8" fmla="+- 0 -2272 -2272"/>
                              <a:gd name="T9" fmla="*/ -2272 h 4886"/>
                              <a:gd name="T10" fmla="+- 0 -1447 -2272"/>
                              <a:gd name="T11" fmla="*/ -1447 h 4886"/>
                            </a:gdLst>
                            <a:ahLst/>
                            <a:cxnLst>
                              <a:cxn ang="0">
                                <a:pos x="0" y="T1"/>
                              </a:cxn>
                              <a:cxn ang="0">
                                <a:pos x="0" y="T3"/>
                              </a:cxn>
                              <a:cxn ang="0">
                                <a:pos x="0" y="T5"/>
                              </a:cxn>
                              <a:cxn ang="0">
                                <a:pos x="0" y="T7"/>
                              </a:cxn>
                              <a:cxn ang="0">
                                <a:pos x="0" y="T9"/>
                              </a:cxn>
                              <a:cxn ang="0">
                                <a:pos x="0" y="T11"/>
                              </a:cxn>
                            </a:cxnLst>
                            <a:rect l="0" t="0" r="r" b="b"/>
                            <a:pathLst>
                              <a:path h="4886">
                                <a:moveTo>
                                  <a:pt x="0" y="4849"/>
                                </a:moveTo>
                                <a:lnTo>
                                  <a:pt x="0" y="4885"/>
                                </a:lnTo>
                                <a:moveTo>
                                  <a:pt x="0" y="990"/>
                                </a:moveTo>
                                <a:lnTo>
                                  <a:pt x="0" y="4686"/>
                                </a:lnTo>
                                <a:moveTo>
                                  <a:pt x="0" y="0"/>
                                </a:moveTo>
                                <a:lnTo>
                                  <a:pt x="0" y="825"/>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AutoShape 161"/>
                        <wps:cNvSpPr>
                          <a:spLocks/>
                        </wps:cNvSpPr>
                        <wps:spPr bwMode="auto">
                          <a:xfrm>
                            <a:off x="3919" y="-2273"/>
                            <a:ext cx="2" cy="4886"/>
                          </a:xfrm>
                          <a:custGeom>
                            <a:avLst/>
                            <a:gdLst>
                              <a:gd name="T0" fmla="+- 0 2577 -2272"/>
                              <a:gd name="T1" fmla="*/ 2577 h 4886"/>
                              <a:gd name="T2" fmla="+- 0 2613 -2272"/>
                              <a:gd name="T3" fmla="*/ 2613 h 4886"/>
                              <a:gd name="T4" fmla="+- 0 -1282 -2272"/>
                              <a:gd name="T5" fmla="*/ -1282 h 4886"/>
                              <a:gd name="T6" fmla="+- 0 2414 -2272"/>
                              <a:gd name="T7" fmla="*/ 2414 h 4886"/>
                              <a:gd name="T8" fmla="+- 0 -2272 -2272"/>
                              <a:gd name="T9" fmla="*/ -2272 h 4886"/>
                              <a:gd name="T10" fmla="+- 0 -1447 -2272"/>
                              <a:gd name="T11" fmla="*/ -1447 h 4886"/>
                            </a:gdLst>
                            <a:ahLst/>
                            <a:cxnLst>
                              <a:cxn ang="0">
                                <a:pos x="0" y="T1"/>
                              </a:cxn>
                              <a:cxn ang="0">
                                <a:pos x="0" y="T3"/>
                              </a:cxn>
                              <a:cxn ang="0">
                                <a:pos x="0" y="T5"/>
                              </a:cxn>
                              <a:cxn ang="0">
                                <a:pos x="0" y="T7"/>
                              </a:cxn>
                              <a:cxn ang="0">
                                <a:pos x="0" y="T9"/>
                              </a:cxn>
                              <a:cxn ang="0">
                                <a:pos x="0" y="T11"/>
                              </a:cxn>
                            </a:cxnLst>
                            <a:rect l="0" t="0" r="r" b="b"/>
                            <a:pathLst>
                              <a:path h="4886">
                                <a:moveTo>
                                  <a:pt x="0" y="4849"/>
                                </a:moveTo>
                                <a:lnTo>
                                  <a:pt x="0" y="4885"/>
                                </a:lnTo>
                                <a:moveTo>
                                  <a:pt x="0" y="990"/>
                                </a:moveTo>
                                <a:lnTo>
                                  <a:pt x="0" y="4686"/>
                                </a:lnTo>
                                <a:moveTo>
                                  <a:pt x="0" y="0"/>
                                </a:moveTo>
                                <a:lnTo>
                                  <a:pt x="0" y="825"/>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160"/>
                        <wps:cNvSpPr>
                          <a:spLocks/>
                        </wps:cNvSpPr>
                        <wps:spPr bwMode="auto">
                          <a:xfrm>
                            <a:off x="3976" y="-2273"/>
                            <a:ext cx="2" cy="4886"/>
                          </a:xfrm>
                          <a:custGeom>
                            <a:avLst/>
                            <a:gdLst>
                              <a:gd name="T0" fmla="+- 0 2577 -2272"/>
                              <a:gd name="T1" fmla="*/ 2577 h 4886"/>
                              <a:gd name="T2" fmla="+- 0 2613 -2272"/>
                              <a:gd name="T3" fmla="*/ 2613 h 4886"/>
                              <a:gd name="T4" fmla="+- 0 888 -2272"/>
                              <a:gd name="T5" fmla="*/ 888 h 4886"/>
                              <a:gd name="T6" fmla="+- 0 2414 -2272"/>
                              <a:gd name="T7" fmla="*/ 2414 h 4886"/>
                              <a:gd name="T8" fmla="+- 0 -2272 -2272"/>
                              <a:gd name="T9" fmla="*/ -2272 h 4886"/>
                              <a:gd name="T10" fmla="+- 0 739 -2272"/>
                              <a:gd name="T11" fmla="*/ 739 h 4886"/>
                            </a:gdLst>
                            <a:ahLst/>
                            <a:cxnLst>
                              <a:cxn ang="0">
                                <a:pos x="0" y="T1"/>
                              </a:cxn>
                              <a:cxn ang="0">
                                <a:pos x="0" y="T3"/>
                              </a:cxn>
                              <a:cxn ang="0">
                                <a:pos x="0" y="T5"/>
                              </a:cxn>
                              <a:cxn ang="0">
                                <a:pos x="0" y="T7"/>
                              </a:cxn>
                              <a:cxn ang="0">
                                <a:pos x="0" y="T9"/>
                              </a:cxn>
                              <a:cxn ang="0">
                                <a:pos x="0" y="T11"/>
                              </a:cxn>
                            </a:cxnLst>
                            <a:rect l="0" t="0" r="r" b="b"/>
                            <a:pathLst>
                              <a:path h="4886">
                                <a:moveTo>
                                  <a:pt x="0" y="4849"/>
                                </a:moveTo>
                                <a:lnTo>
                                  <a:pt x="0" y="4885"/>
                                </a:lnTo>
                                <a:moveTo>
                                  <a:pt x="0" y="3160"/>
                                </a:moveTo>
                                <a:lnTo>
                                  <a:pt x="0" y="4686"/>
                                </a:lnTo>
                                <a:moveTo>
                                  <a:pt x="0" y="0"/>
                                </a:moveTo>
                                <a:lnTo>
                                  <a:pt x="0" y="301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159"/>
                        <wps:cNvSpPr>
                          <a:spLocks/>
                        </wps:cNvSpPr>
                        <wps:spPr bwMode="auto">
                          <a:xfrm>
                            <a:off x="4032" y="-2273"/>
                            <a:ext cx="2" cy="4886"/>
                          </a:xfrm>
                          <a:custGeom>
                            <a:avLst/>
                            <a:gdLst>
                              <a:gd name="T0" fmla="+- 0 888 -2272"/>
                              <a:gd name="T1" fmla="*/ 888 h 4886"/>
                              <a:gd name="T2" fmla="+- 0 2613 -2272"/>
                              <a:gd name="T3" fmla="*/ 2613 h 4886"/>
                              <a:gd name="T4" fmla="+- 0 -2272 -2272"/>
                              <a:gd name="T5" fmla="*/ -2272 h 4886"/>
                              <a:gd name="T6" fmla="+- 0 739 -2272"/>
                              <a:gd name="T7" fmla="*/ 739 h 4886"/>
                            </a:gdLst>
                            <a:ahLst/>
                            <a:cxnLst>
                              <a:cxn ang="0">
                                <a:pos x="0" y="T1"/>
                              </a:cxn>
                              <a:cxn ang="0">
                                <a:pos x="0" y="T3"/>
                              </a:cxn>
                              <a:cxn ang="0">
                                <a:pos x="0" y="T5"/>
                              </a:cxn>
                              <a:cxn ang="0">
                                <a:pos x="0" y="T7"/>
                              </a:cxn>
                            </a:cxnLst>
                            <a:rect l="0" t="0" r="r" b="b"/>
                            <a:pathLst>
                              <a:path h="4886">
                                <a:moveTo>
                                  <a:pt x="0" y="3160"/>
                                </a:moveTo>
                                <a:lnTo>
                                  <a:pt x="0" y="4885"/>
                                </a:lnTo>
                                <a:moveTo>
                                  <a:pt x="0" y="0"/>
                                </a:moveTo>
                                <a:lnTo>
                                  <a:pt x="0" y="301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58"/>
                        <wps:cNvSpPr>
                          <a:spLocks/>
                        </wps:cNvSpPr>
                        <wps:spPr bwMode="auto">
                          <a:xfrm>
                            <a:off x="4089" y="-2273"/>
                            <a:ext cx="2" cy="4886"/>
                          </a:xfrm>
                          <a:custGeom>
                            <a:avLst/>
                            <a:gdLst>
                              <a:gd name="T0" fmla="+- 0 888 -2272"/>
                              <a:gd name="T1" fmla="*/ 888 h 4886"/>
                              <a:gd name="T2" fmla="+- 0 2613 -2272"/>
                              <a:gd name="T3" fmla="*/ 2613 h 4886"/>
                              <a:gd name="T4" fmla="+- 0 -2272 -2272"/>
                              <a:gd name="T5" fmla="*/ -2272 h 4886"/>
                              <a:gd name="T6" fmla="+- 0 739 -2272"/>
                              <a:gd name="T7" fmla="*/ 739 h 4886"/>
                            </a:gdLst>
                            <a:ahLst/>
                            <a:cxnLst>
                              <a:cxn ang="0">
                                <a:pos x="0" y="T1"/>
                              </a:cxn>
                              <a:cxn ang="0">
                                <a:pos x="0" y="T3"/>
                              </a:cxn>
                              <a:cxn ang="0">
                                <a:pos x="0" y="T5"/>
                              </a:cxn>
                              <a:cxn ang="0">
                                <a:pos x="0" y="T7"/>
                              </a:cxn>
                            </a:cxnLst>
                            <a:rect l="0" t="0" r="r" b="b"/>
                            <a:pathLst>
                              <a:path h="4886">
                                <a:moveTo>
                                  <a:pt x="0" y="3160"/>
                                </a:moveTo>
                                <a:lnTo>
                                  <a:pt x="0" y="4885"/>
                                </a:lnTo>
                                <a:moveTo>
                                  <a:pt x="0" y="0"/>
                                </a:moveTo>
                                <a:lnTo>
                                  <a:pt x="0" y="301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157"/>
                        <wps:cNvSpPr>
                          <a:spLocks/>
                        </wps:cNvSpPr>
                        <wps:spPr bwMode="auto">
                          <a:xfrm>
                            <a:off x="4146" y="-2273"/>
                            <a:ext cx="2" cy="4886"/>
                          </a:xfrm>
                          <a:custGeom>
                            <a:avLst/>
                            <a:gdLst>
                              <a:gd name="T0" fmla="+- 0 888 -2272"/>
                              <a:gd name="T1" fmla="*/ 888 h 4886"/>
                              <a:gd name="T2" fmla="+- 0 2613 -2272"/>
                              <a:gd name="T3" fmla="*/ 2613 h 4886"/>
                              <a:gd name="T4" fmla="+- 0 -2272 -2272"/>
                              <a:gd name="T5" fmla="*/ -2272 h 4886"/>
                              <a:gd name="T6" fmla="+- 0 739 -2272"/>
                              <a:gd name="T7" fmla="*/ 739 h 4886"/>
                            </a:gdLst>
                            <a:ahLst/>
                            <a:cxnLst>
                              <a:cxn ang="0">
                                <a:pos x="0" y="T1"/>
                              </a:cxn>
                              <a:cxn ang="0">
                                <a:pos x="0" y="T3"/>
                              </a:cxn>
                              <a:cxn ang="0">
                                <a:pos x="0" y="T5"/>
                              </a:cxn>
                              <a:cxn ang="0">
                                <a:pos x="0" y="T7"/>
                              </a:cxn>
                            </a:cxnLst>
                            <a:rect l="0" t="0" r="r" b="b"/>
                            <a:pathLst>
                              <a:path h="4886">
                                <a:moveTo>
                                  <a:pt x="0" y="3160"/>
                                </a:moveTo>
                                <a:lnTo>
                                  <a:pt x="0" y="4885"/>
                                </a:lnTo>
                                <a:moveTo>
                                  <a:pt x="0" y="0"/>
                                </a:moveTo>
                                <a:lnTo>
                                  <a:pt x="0" y="301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156"/>
                        <wps:cNvSpPr>
                          <a:spLocks/>
                        </wps:cNvSpPr>
                        <wps:spPr bwMode="auto">
                          <a:xfrm>
                            <a:off x="4202" y="-2273"/>
                            <a:ext cx="2" cy="4886"/>
                          </a:xfrm>
                          <a:custGeom>
                            <a:avLst/>
                            <a:gdLst>
                              <a:gd name="T0" fmla="+- 0 888 -2272"/>
                              <a:gd name="T1" fmla="*/ 888 h 4886"/>
                              <a:gd name="T2" fmla="+- 0 2613 -2272"/>
                              <a:gd name="T3" fmla="*/ 2613 h 4886"/>
                              <a:gd name="T4" fmla="+- 0 -893 -2272"/>
                              <a:gd name="T5" fmla="*/ -893 h 4886"/>
                              <a:gd name="T6" fmla="+- 0 739 -2272"/>
                              <a:gd name="T7" fmla="*/ 739 h 4886"/>
                              <a:gd name="T8" fmla="+- 0 -2272 -2272"/>
                              <a:gd name="T9" fmla="*/ -2272 h 4886"/>
                              <a:gd name="T10" fmla="+- 0 -1056 -2272"/>
                              <a:gd name="T11" fmla="*/ -1056 h 4886"/>
                            </a:gdLst>
                            <a:ahLst/>
                            <a:cxnLst>
                              <a:cxn ang="0">
                                <a:pos x="0" y="T1"/>
                              </a:cxn>
                              <a:cxn ang="0">
                                <a:pos x="0" y="T3"/>
                              </a:cxn>
                              <a:cxn ang="0">
                                <a:pos x="0" y="T5"/>
                              </a:cxn>
                              <a:cxn ang="0">
                                <a:pos x="0" y="T7"/>
                              </a:cxn>
                              <a:cxn ang="0">
                                <a:pos x="0" y="T9"/>
                              </a:cxn>
                              <a:cxn ang="0">
                                <a:pos x="0" y="T11"/>
                              </a:cxn>
                            </a:cxnLst>
                            <a:rect l="0" t="0" r="r" b="b"/>
                            <a:pathLst>
                              <a:path h="4886">
                                <a:moveTo>
                                  <a:pt x="0" y="3160"/>
                                </a:moveTo>
                                <a:lnTo>
                                  <a:pt x="0" y="4885"/>
                                </a:lnTo>
                                <a:moveTo>
                                  <a:pt x="0" y="1379"/>
                                </a:moveTo>
                                <a:lnTo>
                                  <a:pt x="0" y="3011"/>
                                </a:lnTo>
                                <a:moveTo>
                                  <a:pt x="0" y="0"/>
                                </a:moveTo>
                                <a:lnTo>
                                  <a:pt x="0" y="121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155"/>
                        <wps:cNvSpPr>
                          <a:spLocks/>
                        </wps:cNvSpPr>
                        <wps:spPr bwMode="auto">
                          <a:xfrm>
                            <a:off x="4313" y="-2273"/>
                            <a:ext cx="2" cy="4886"/>
                          </a:xfrm>
                          <a:custGeom>
                            <a:avLst/>
                            <a:gdLst>
                              <a:gd name="T0" fmla="+- 0 -893 -2272"/>
                              <a:gd name="T1" fmla="*/ -893 h 4886"/>
                              <a:gd name="T2" fmla="+- 0 2613 -2272"/>
                              <a:gd name="T3" fmla="*/ 2613 h 4886"/>
                              <a:gd name="T4" fmla="+- 0 -2272 -2272"/>
                              <a:gd name="T5" fmla="*/ -2272 h 4886"/>
                              <a:gd name="T6" fmla="+- 0 -1056 -2272"/>
                              <a:gd name="T7" fmla="*/ -1056 h 4886"/>
                            </a:gdLst>
                            <a:ahLst/>
                            <a:cxnLst>
                              <a:cxn ang="0">
                                <a:pos x="0" y="T1"/>
                              </a:cxn>
                              <a:cxn ang="0">
                                <a:pos x="0" y="T3"/>
                              </a:cxn>
                              <a:cxn ang="0">
                                <a:pos x="0" y="T5"/>
                              </a:cxn>
                              <a:cxn ang="0">
                                <a:pos x="0" y="T7"/>
                              </a:cxn>
                            </a:cxnLst>
                            <a:rect l="0" t="0" r="r" b="b"/>
                            <a:pathLst>
                              <a:path h="4886">
                                <a:moveTo>
                                  <a:pt x="0" y="1379"/>
                                </a:moveTo>
                                <a:lnTo>
                                  <a:pt x="0" y="4885"/>
                                </a:lnTo>
                                <a:moveTo>
                                  <a:pt x="0" y="0"/>
                                </a:moveTo>
                                <a:lnTo>
                                  <a:pt x="0" y="1216"/>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54"/>
                        <wps:cNvCnPr>
                          <a:cxnSpLocks noChangeShapeType="1"/>
                        </wps:cNvCnPr>
                        <wps:spPr bwMode="auto">
                          <a:xfrm>
                            <a:off x="4370"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53"/>
                        <wps:cNvSpPr>
                          <a:spLocks/>
                        </wps:cNvSpPr>
                        <wps:spPr bwMode="auto">
                          <a:xfrm>
                            <a:off x="4426" y="-2273"/>
                            <a:ext cx="2" cy="4886"/>
                          </a:xfrm>
                          <a:custGeom>
                            <a:avLst/>
                            <a:gdLst>
                              <a:gd name="T0" fmla="+- 0 110 -2272"/>
                              <a:gd name="T1" fmla="*/ 110 h 4886"/>
                              <a:gd name="T2" fmla="+- 0 2613 -2272"/>
                              <a:gd name="T3" fmla="*/ 2613 h 4886"/>
                              <a:gd name="T4" fmla="+- 0 -2272 -2272"/>
                              <a:gd name="T5" fmla="*/ -2272 h 4886"/>
                              <a:gd name="T6" fmla="+- 0 -72 -2272"/>
                              <a:gd name="T7" fmla="*/ -72 h 4886"/>
                            </a:gdLst>
                            <a:ahLst/>
                            <a:cxnLst>
                              <a:cxn ang="0">
                                <a:pos x="0" y="T1"/>
                              </a:cxn>
                              <a:cxn ang="0">
                                <a:pos x="0" y="T3"/>
                              </a:cxn>
                              <a:cxn ang="0">
                                <a:pos x="0" y="T5"/>
                              </a:cxn>
                              <a:cxn ang="0">
                                <a:pos x="0" y="T7"/>
                              </a:cxn>
                            </a:cxnLst>
                            <a:rect l="0" t="0" r="r" b="b"/>
                            <a:pathLst>
                              <a:path h="4886">
                                <a:moveTo>
                                  <a:pt x="0" y="2382"/>
                                </a:moveTo>
                                <a:lnTo>
                                  <a:pt x="0" y="4885"/>
                                </a:lnTo>
                                <a:moveTo>
                                  <a:pt x="0" y="0"/>
                                </a:moveTo>
                                <a:lnTo>
                                  <a:pt x="0" y="220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52"/>
                        <wps:cNvSpPr>
                          <a:spLocks/>
                        </wps:cNvSpPr>
                        <wps:spPr bwMode="auto">
                          <a:xfrm>
                            <a:off x="4483" y="-2273"/>
                            <a:ext cx="2" cy="4886"/>
                          </a:xfrm>
                          <a:custGeom>
                            <a:avLst/>
                            <a:gdLst>
                              <a:gd name="T0" fmla="+- 0 110 -2272"/>
                              <a:gd name="T1" fmla="*/ 110 h 4886"/>
                              <a:gd name="T2" fmla="+- 0 2613 -2272"/>
                              <a:gd name="T3" fmla="*/ 2613 h 4886"/>
                              <a:gd name="T4" fmla="+- 0 -2272 -2272"/>
                              <a:gd name="T5" fmla="*/ -2272 h 4886"/>
                              <a:gd name="T6" fmla="+- 0 -72 -2272"/>
                              <a:gd name="T7" fmla="*/ -72 h 4886"/>
                            </a:gdLst>
                            <a:ahLst/>
                            <a:cxnLst>
                              <a:cxn ang="0">
                                <a:pos x="0" y="T1"/>
                              </a:cxn>
                              <a:cxn ang="0">
                                <a:pos x="0" y="T3"/>
                              </a:cxn>
                              <a:cxn ang="0">
                                <a:pos x="0" y="T5"/>
                              </a:cxn>
                              <a:cxn ang="0">
                                <a:pos x="0" y="T7"/>
                              </a:cxn>
                            </a:cxnLst>
                            <a:rect l="0" t="0" r="r" b="b"/>
                            <a:pathLst>
                              <a:path h="4886">
                                <a:moveTo>
                                  <a:pt x="0" y="2382"/>
                                </a:moveTo>
                                <a:lnTo>
                                  <a:pt x="0" y="4885"/>
                                </a:lnTo>
                                <a:moveTo>
                                  <a:pt x="0" y="0"/>
                                </a:moveTo>
                                <a:lnTo>
                                  <a:pt x="0" y="220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151"/>
                        <wps:cNvSpPr>
                          <a:spLocks/>
                        </wps:cNvSpPr>
                        <wps:spPr bwMode="auto">
                          <a:xfrm>
                            <a:off x="4539" y="-2273"/>
                            <a:ext cx="2" cy="4886"/>
                          </a:xfrm>
                          <a:custGeom>
                            <a:avLst/>
                            <a:gdLst>
                              <a:gd name="T0" fmla="+- 0 110 -2272"/>
                              <a:gd name="T1" fmla="*/ 110 h 4886"/>
                              <a:gd name="T2" fmla="+- 0 2613 -2272"/>
                              <a:gd name="T3" fmla="*/ 2613 h 4886"/>
                              <a:gd name="T4" fmla="+- 0 -2272 -2272"/>
                              <a:gd name="T5" fmla="*/ -2272 h 4886"/>
                              <a:gd name="T6" fmla="+- 0 -72 -2272"/>
                              <a:gd name="T7" fmla="*/ -72 h 4886"/>
                            </a:gdLst>
                            <a:ahLst/>
                            <a:cxnLst>
                              <a:cxn ang="0">
                                <a:pos x="0" y="T1"/>
                              </a:cxn>
                              <a:cxn ang="0">
                                <a:pos x="0" y="T3"/>
                              </a:cxn>
                              <a:cxn ang="0">
                                <a:pos x="0" y="T5"/>
                              </a:cxn>
                              <a:cxn ang="0">
                                <a:pos x="0" y="T7"/>
                              </a:cxn>
                            </a:cxnLst>
                            <a:rect l="0" t="0" r="r" b="b"/>
                            <a:pathLst>
                              <a:path h="4886">
                                <a:moveTo>
                                  <a:pt x="0" y="2382"/>
                                </a:moveTo>
                                <a:lnTo>
                                  <a:pt x="0" y="4885"/>
                                </a:lnTo>
                                <a:moveTo>
                                  <a:pt x="0" y="0"/>
                                </a:moveTo>
                                <a:lnTo>
                                  <a:pt x="0" y="220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50"/>
                        <wps:cNvSpPr>
                          <a:spLocks/>
                        </wps:cNvSpPr>
                        <wps:spPr bwMode="auto">
                          <a:xfrm>
                            <a:off x="4596" y="-2273"/>
                            <a:ext cx="2" cy="4886"/>
                          </a:xfrm>
                          <a:custGeom>
                            <a:avLst/>
                            <a:gdLst>
                              <a:gd name="T0" fmla="+- 0 110 -2272"/>
                              <a:gd name="T1" fmla="*/ 110 h 4886"/>
                              <a:gd name="T2" fmla="+- 0 2613 -2272"/>
                              <a:gd name="T3" fmla="*/ 2613 h 4886"/>
                              <a:gd name="T4" fmla="+- 0 -519 -2272"/>
                              <a:gd name="T5" fmla="*/ -519 h 4886"/>
                              <a:gd name="T6" fmla="+- 0 -72 -2272"/>
                              <a:gd name="T7" fmla="*/ -72 h 4886"/>
                              <a:gd name="T8" fmla="+- 0 -2272 -2272"/>
                              <a:gd name="T9" fmla="*/ -2272 h 4886"/>
                              <a:gd name="T10" fmla="+- 0 -682 -2272"/>
                              <a:gd name="T11" fmla="*/ -682 h 4886"/>
                            </a:gdLst>
                            <a:ahLst/>
                            <a:cxnLst>
                              <a:cxn ang="0">
                                <a:pos x="0" y="T1"/>
                              </a:cxn>
                              <a:cxn ang="0">
                                <a:pos x="0" y="T3"/>
                              </a:cxn>
                              <a:cxn ang="0">
                                <a:pos x="0" y="T5"/>
                              </a:cxn>
                              <a:cxn ang="0">
                                <a:pos x="0" y="T7"/>
                              </a:cxn>
                              <a:cxn ang="0">
                                <a:pos x="0" y="T9"/>
                              </a:cxn>
                              <a:cxn ang="0">
                                <a:pos x="0" y="T11"/>
                              </a:cxn>
                            </a:cxnLst>
                            <a:rect l="0" t="0" r="r" b="b"/>
                            <a:pathLst>
                              <a:path h="4886">
                                <a:moveTo>
                                  <a:pt x="0" y="2382"/>
                                </a:moveTo>
                                <a:lnTo>
                                  <a:pt x="0" y="4885"/>
                                </a:lnTo>
                                <a:moveTo>
                                  <a:pt x="0" y="1753"/>
                                </a:moveTo>
                                <a:lnTo>
                                  <a:pt x="0" y="2200"/>
                                </a:lnTo>
                                <a:moveTo>
                                  <a:pt x="0" y="0"/>
                                </a:moveTo>
                                <a:lnTo>
                                  <a:pt x="0" y="159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49"/>
                        <wps:cNvSpPr>
                          <a:spLocks/>
                        </wps:cNvSpPr>
                        <wps:spPr bwMode="auto">
                          <a:xfrm>
                            <a:off x="4653" y="-2273"/>
                            <a:ext cx="2" cy="4886"/>
                          </a:xfrm>
                          <a:custGeom>
                            <a:avLst/>
                            <a:gdLst>
                              <a:gd name="T0" fmla="+- 0 110 -2272"/>
                              <a:gd name="T1" fmla="*/ 110 h 4886"/>
                              <a:gd name="T2" fmla="+- 0 2613 -2272"/>
                              <a:gd name="T3" fmla="*/ 2613 h 4886"/>
                              <a:gd name="T4" fmla="+- 0 -519 -2272"/>
                              <a:gd name="T5" fmla="*/ -519 h 4886"/>
                              <a:gd name="T6" fmla="+- 0 -72 -2272"/>
                              <a:gd name="T7" fmla="*/ -72 h 4886"/>
                              <a:gd name="T8" fmla="+- 0 -2272 -2272"/>
                              <a:gd name="T9" fmla="*/ -2272 h 4886"/>
                              <a:gd name="T10" fmla="+- 0 -682 -2272"/>
                              <a:gd name="T11" fmla="*/ -682 h 4886"/>
                            </a:gdLst>
                            <a:ahLst/>
                            <a:cxnLst>
                              <a:cxn ang="0">
                                <a:pos x="0" y="T1"/>
                              </a:cxn>
                              <a:cxn ang="0">
                                <a:pos x="0" y="T3"/>
                              </a:cxn>
                              <a:cxn ang="0">
                                <a:pos x="0" y="T5"/>
                              </a:cxn>
                              <a:cxn ang="0">
                                <a:pos x="0" y="T7"/>
                              </a:cxn>
                              <a:cxn ang="0">
                                <a:pos x="0" y="T9"/>
                              </a:cxn>
                              <a:cxn ang="0">
                                <a:pos x="0" y="T11"/>
                              </a:cxn>
                            </a:cxnLst>
                            <a:rect l="0" t="0" r="r" b="b"/>
                            <a:pathLst>
                              <a:path h="4886">
                                <a:moveTo>
                                  <a:pt x="0" y="2382"/>
                                </a:moveTo>
                                <a:lnTo>
                                  <a:pt x="0" y="4885"/>
                                </a:lnTo>
                                <a:moveTo>
                                  <a:pt x="0" y="1753"/>
                                </a:moveTo>
                                <a:lnTo>
                                  <a:pt x="0" y="2200"/>
                                </a:lnTo>
                                <a:moveTo>
                                  <a:pt x="0" y="0"/>
                                </a:moveTo>
                                <a:lnTo>
                                  <a:pt x="0" y="159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48"/>
                        <wps:cNvSpPr>
                          <a:spLocks/>
                        </wps:cNvSpPr>
                        <wps:spPr bwMode="auto">
                          <a:xfrm>
                            <a:off x="4709" y="-2273"/>
                            <a:ext cx="2" cy="4886"/>
                          </a:xfrm>
                          <a:custGeom>
                            <a:avLst/>
                            <a:gdLst>
                              <a:gd name="T0" fmla="+- 0 110 -2272"/>
                              <a:gd name="T1" fmla="*/ 110 h 4886"/>
                              <a:gd name="T2" fmla="+- 0 2613 -2272"/>
                              <a:gd name="T3" fmla="*/ 2613 h 4886"/>
                              <a:gd name="T4" fmla="+- 0 -519 -2272"/>
                              <a:gd name="T5" fmla="*/ -519 h 4886"/>
                              <a:gd name="T6" fmla="+- 0 -72 -2272"/>
                              <a:gd name="T7" fmla="*/ -72 h 4886"/>
                              <a:gd name="T8" fmla="+- 0 -2272 -2272"/>
                              <a:gd name="T9" fmla="*/ -2272 h 4886"/>
                              <a:gd name="T10" fmla="+- 0 -682 -2272"/>
                              <a:gd name="T11" fmla="*/ -682 h 4886"/>
                            </a:gdLst>
                            <a:ahLst/>
                            <a:cxnLst>
                              <a:cxn ang="0">
                                <a:pos x="0" y="T1"/>
                              </a:cxn>
                              <a:cxn ang="0">
                                <a:pos x="0" y="T3"/>
                              </a:cxn>
                              <a:cxn ang="0">
                                <a:pos x="0" y="T5"/>
                              </a:cxn>
                              <a:cxn ang="0">
                                <a:pos x="0" y="T7"/>
                              </a:cxn>
                              <a:cxn ang="0">
                                <a:pos x="0" y="T9"/>
                              </a:cxn>
                              <a:cxn ang="0">
                                <a:pos x="0" y="T11"/>
                              </a:cxn>
                            </a:cxnLst>
                            <a:rect l="0" t="0" r="r" b="b"/>
                            <a:pathLst>
                              <a:path h="4886">
                                <a:moveTo>
                                  <a:pt x="0" y="2382"/>
                                </a:moveTo>
                                <a:lnTo>
                                  <a:pt x="0" y="4885"/>
                                </a:lnTo>
                                <a:moveTo>
                                  <a:pt x="0" y="1753"/>
                                </a:moveTo>
                                <a:lnTo>
                                  <a:pt x="0" y="2200"/>
                                </a:lnTo>
                                <a:moveTo>
                                  <a:pt x="0" y="0"/>
                                </a:moveTo>
                                <a:lnTo>
                                  <a:pt x="0" y="159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47"/>
                        <wps:cNvSpPr>
                          <a:spLocks/>
                        </wps:cNvSpPr>
                        <wps:spPr bwMode="auto">
                          <a:xfrm>
                            <a:off x="4766" y="-2273"/>
                            <a:ext cx="2" cy="4886"/>
                          </a:xfrm>
                          <a:custGeom>
                            <a:avLst/>
                            <a:gdLst>
                              <a:gd name="T0" fmla="+- 0 110 -2272"/>
                              <a:gd name="T1" fmla="*/ 110 h 4886"/>
                              <a:gd name="T2" fmla="+- 0 2613 -2272"/>
                              <a:gd name="T3" fmla="*/ 2613 h 4886"/>
                              <a:gd name="T4" fmla="+- 0 -2272 -2272"/>
                              <a:gd name="T5" fmla="*/ -2272 h 4886"/>
                              <a:gd name="T6" fmla="+- 0 -72 -2272"/>
                              <a:gd name="T7" fmla="*/ -72 h 4886"/>
                            </a:gdLst>
                            <a:ahLst/>
                            <a:cxnLst>
                              <a:cxn ang="0">
                                <a:pos x="0" y="T1"/>
                              </a:cxn>
                              <a:cxn ang="0">
                                <a:pos x="0" y="T3"/>
                              </a:cxn>
                              <a:cxn ang="0">
                                <a:pos x="0" y="T5"/>
                              </a:cxn>
                              <a:cxn ang="0">
                                <a:pos x="0" y="T7"/>
                              </a:cxn>
                            </a:cxnLst>
                            <a:rect l="0" t="0" r="r" b="b"/>
                            <a:pathLst>
                              <a:path h="4886">
                                <a:moveTo>
                                  <a:pt x="0" y="2382"/>
                                </a:moveTo>
                                <a:lnTo>
                                  <a:pt x="0" y="4885"/>
                                </a:lnTo>
                                <a:moveTo>
                                  <a:pt x="0" y="0"/>
                                </a:moveTo>
                                <a:lnTo>
                                  <a:pt x="0" y="220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46"/>
                        <wps:cNvCnPr>
                          <a:cxnSpLocks noChangeShapeType="1"/>
                        </wps:cNvCnPr>
                        <wps:spPr bwMode="auto">
                          <a:xfrm>
                            <a:off x="4880"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68" name="Line 145"/>
                        <wps:cNvCnPr>
                          <a:cxnSpLocks noChangeShapeType="1"/>
                        </wps:cNvCnPr>
                        <wps:spPr bwMode="auto">
                          <a:xfrm>
                            <a:off x="4936" y="-2272"/>
                            <a:ext cx="0" cy="488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44"/>
                        <wps:cNvSpPr>
                          <a:spLocks/>
                        </wps:cNvSpPr>
                        <wps:spPr bwMode="auto">
                          <a:xfrm>
                            <a:off x="4992" y="-2273"/>
                            <a:ext cx="2" cy="4886"/>
                          </a:xfrm>
                          <a:custGeom>
                            <a:avLst/>
                            <a:gdLst>
                              <a:gd name="T0" fmla="+- 0 -108 -2272"/>
                              <a:gd name="T1" fmla="*/ -108 h 4886"/>
                              <a:gd name="T2" fmla="+- 0 2613 -2272"/>
                              <a:gd name="T3" fmla="*/ 2613 h 4886"/>
                              <a:gd name="T4" fmla="+- 0 -2272 -2272"/>
                              <a:gd name="T5" fmla="*/ -2272 h 4886"/>
                              <a:gd name="T6" fmla="+- 0 -271 -2272"/>
                              <a:gd name="T7" fmla="*/ -271 h 4886"/>
                            </a:gdLst>
                            <a:ahLst/>
                            <a:cxnLst>
                              <a:cxn ang="0">
                                <a:pos x="0" y="T1"/>
                              </a:cxn>
                              <a:cxn ang="0">
                                <a:pos x="0" y="T3"/>
                              </a:cxn>
                              <a:cxn ang="0">
                                <a:pos x="0" y="T5"/>
                              </a:cxn>
                              <a:cxn ang="0">
                                <a:pos x="0" y="T7"/>
                              </a:cxn>
                            </a:cxnLst>
                            <a:rect l="0" t="0" r="r" b="b"/>
                            <a:pathLst>
                              <a:path h="4886">
                                <a:moveTo>
                                  <a:pt x="0" y="2164"/>
                                </a:moveTo>
                                <a:lnTo>
                                  <a:pt x="0" y="4885"/>
                                </a:lnTo>
                                <a:moveTo>
                                  <a:pt x="0" y="0"/>
                                </a:moveTo>
                                <a:lnTo>
                                  <a:pt x="0" y="200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43"/>
                        <wps:cNvSpPr>
                          <a:spLocks/>
                        </wps:cNvSpPr>
                        <wps:spPr bwMode="auto">
                          <a:xfrm>
                            <a:off x="5049" y="-2273"/>
                            <a:ext cx="2" cy="4886"/>
                          </a:xfrm>
                          <a:custGeom>
                            <a:avLst/>
                            <a:gdLst>
                              <a:gd name="T0" fmla="+- 0 833 -2272"/>
                              <a:gd name="T1" fmla="*/ 833 h 4886"/>
                              <a:gd name="T2" fmla="+- 0 2613 -2272"/>
                              <a:gd name="T3" fmla="*/ 2613 h 4886"/>
                              <a:gd name="T4" fmla="+- 0 -108 -2272"/>
                              <a:gd name="T5" fmla="*/ -108 h 4886"/>
                              <a:gd name="T6" fmla="+- 0 691 -2272"/>
                              <a:gd name="T7" fmla="*/ 691 h 4886"/>
                              <a:gd name="T8" fmla="+- 0 -2272 -2272"/>
                              <a:gd name="T9" fmla="*/ -2272 h 4886"/>
                              <a:gd name="T10" fmla="+- 0 -271 -2272"/>
                              <a:gd name="T11" fmla="*/ -271 h 4886"/>
                            </a:gdLst>
                            <a:ahLst/>
                            <a:cxnLst>
                              <a:cxn ang="0">
                                <a:pos x="0" y="T1"/>
                              </a:cxn>
                              <a:cxn ang="0">
                                <a:pos x="0" y="T3"/>
                              </a:cxn>
                              <a:cxn ang="0">
                                <a:pos x="0" y="T5"/>
                              </a:cxn>
                              <a:cxn ang="0">
                                <a:pos x="0" y="T7"/>
                              </a:cxn>
                              <a:cxn ang="0">
                                <a:pos x="0" y="T9"/>
                              </a:cxn>
                              <a:cxn ang="0">
                                <a:pos x="0" y="T11"/>
                              </a:cxn>
                            </a:cxnLst>
                            <a:rect l="0" t="0" r="r" b="b"/>
                            <a:pathLst>
                              <a:path h="4886">
                                <a:moveTo>
                                  <a:pt x="0" y="3105"/>
                                </a:moveTo>
                                <a:lnTo>
                                  <a:pt x="0" y="4885"/>
                                </a:lnTo>
                                <a:moveTo>
                                  <a:pt x="0" y="2164"/>
                                </a:moveTo>
                                <a:lnTo>
                                  <a:pt x="0" y="2963"/>
                                </a:lnTo>
                                <a:moveTo>
                                  <a:pt x="0" y="0"/>
                                </a:moveTo>
                                <a:lnTo>
                                  <a:pt x="0" y="200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42"/>
                        <wps:cNvSpPr>
                          <a:spLocks/>
                        </wps:cNvSpPr>
                        <wps:spPr bwMode="auto">
                          <a:xfrm>
                            <a:off x="5106" y="-2273"/>
                            <a:ext cx="2" cy="4886"/>
                          </a:xfrm>
                          <a:custGeom>
                            <a:avLst/>
                            <a:gdLst>
                              <a:gd name="T0" fmla="+- 0 833 -2272"/>
                              <a:gd name="T1" fmla="*/ 833 h 4886"/>
                              <a:gd name="T2" fmla="+- 0 2613 -2272"/>
                              <a:gd name="T3" fmla="*/ 2613 h 4886"/>
                              <a:gd name="T4" fmla="+- 0 -108 -2272"/>
                              <a:gd name="T5" fmla="*/ -108 h 4886"/>
                              <a:gd name="T6" fmla="+- 0 691 -2272"/>
                              <a:gd name="T7" fmla="*/ 691 h 4886"/>
                              <a:gd name="T8" fmla="+- 0 -2272 -2272"/>
                              <a:gd name="T9" fmla="*/ -2272 h 4886"/>
                              <a:gd name="T10" fmla="+- 0 -271 -2272"/>
                              <a:gd name="T11" fmla="*/ -271 h 4886"/>
                            </a:gdLst>
                            <a:ahLst/>
                            <a:cxnLst>
                              <a:cxn ang="0">
                                <a:pos x="0" y="T1"/>
                              </a:cxn>
                              <a:cxn ang="0">
                                <a:pos x="0" y="T3"/>
                              </a:cxn>
                              <a:cxn ang="0">
                                <a:pos x="0" y="T5"/>
                              </a:cxn>
                              <a:cxn ang="0">
                                <a:pos x="0" y="T7"/>
                              </a:cxn>
                              <a:cxn ang="0">
                                <a:pos x="0" y="T9"/>
                              </a:cxn>
                              <a:cxn ang="0">
                                <a:pos x="0" y="T11"/>
                              </a:cxn>
                            </a:cxnLst>
                            <a:rect l="0" t="0" r="r" b="b"/>
                            <a:pathLst>
                              <a:path h="4886">
                                <a:moveTo>
                                  <a:pt x="0" y="3105"/>
                                </a:moveTo>
                                <a:lnTo>
                                  <a:pt x="0" y="4885"/>
                                </a:lnTo>
                                <a:moveTo>
                                  <a:pt x="0" y="2164"/>
                                </a:moveTo>
                                <a:lnTo>
                                  <a:pt x="0" y="2963"/>
                                </a:lnTo>
                                <a:moveTo>
                                  <a:pt x="0" y="0"/>
                                </a:moveTo>
                                <a:lnTo>
                                  <a:pt x="0" y="2001"/>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41"/>
                        <wps:cNvSpPr>
                          <a:spLocks/>
                        </wps:cNvSpPr>
                        <wps:spPr bwMode="auto">
                          <a:xfrm>
                            <a:off x="5162" y="-2273"/>
                            <a:ext cx="2" cy="4886"/>
                          </a:xfrm>
                          <a:custGeom>
                            <a:avLst/>
                            <a:gdLst>
                              <a:gd name="T0" fmla="+- 0 833 -2272"/>
                              <a:gd name="T1" fmla="*/ 833 h 4886"/>
                              <a:gd name="T2" fmla="+- 0 2613 -2272"/>
                              <a:gd name="T3" fmla="*/ 2613 h 4886"/>
                              <a:gd name="T4" fmla="+- 0 -2272 -2272"/>
                              <a:gd name="T5" fmla="*/ -2272 h 4886"/>
                              <a:gd name="T6" fmla="+- 0 691 -2272"/>
                              <a:gd name="T7" fmla="*/ 691 h 4886"/>
                            </a:gdLst>
                            <a:ahLst/>
                            <a:cxnLst>
                              <a:cxn ang="0">
                                <a:pos x="0" y="T1"/>
                              </a:cxn>
                              <a:cxn ang="0">
                                <a:pos x="0" y="T3"/>
                              </a:cxn>
                              <a:cxn ang="0">
                                <a:pos x="0" y="T5"/>
                              </a:cxn>
                              <a:cxn ang="0">
                                <a:pos x="0" y="T7"/>
                              </a:cxn>
                            </a:cxnLst>
                            <a:rect l="0" t="0" r="r" b="b"/>
                            <a:pathLst>
                              <a:path h="4886">
                                <a:moveTo>
                                  <a:pt x="0" y="3105"/>
                                </a:moveTo>
                                <a:lnTo>
                                  <a:pt x="0" y="4885"/>
                                </a:lnTo>
                                <a:moveTo>
                                  <a:pt x="0" y="0"/>
                                </a:moveTo>
                                <a:lnTo>
                                  <a:pt x="0" y="296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utoShape 140"/>
                        <wps:cNvSpPr>
                          <a:spLocks/>
                        </wps:cNvSpPr>
                        <wps:spPr bwMode="auto">
                          <a:xfrm>
                            <a:off x="5219" y="-2273"/>
                            <a:ext cx="2" cy="4886"/>
                          </a:xfrm>
                          <a:custGeom>
                            <a:avLst/>
                            <a:gdLst>
                              <a:gd name="T0" fmla="+- 0 833 -2272"/>
                              <a:gd name="T1" fmla="*/ 833 h 4886"/>
                              <a:gd name="T2" fmla="+- 0 2613 -2272"/>
                              <a:gd name="T3" fmla="*/ 2613 h 4886"/>
                              <a:gd name="T4" fmla="+- 0 -2272 -2272"/>
                              <a:gd name="T5" fmla="*/ -2272 h 4886"/>
                              <a:gd name="T6" fmla="+- 0 691 -2272"/>
                              <a:gd name="T7" fmla="*/ 691 h 4886"/>
                            </a:gdLst>
                            <a:ahLst/>
                            <a:cxnLst>
                              <a:cxn ang="0">
                                <a:pos x="0" y="T1"/>
                              </a:cxn>
                              <a:cxn ang="0">
                                <a:pos x="0" y="T3"/>
                              </a:cxn>
                              <a:cxn ang="0">
                                <a:pos x="0" y="T5"/>
                              </a:cxn>
                              <a:cxn ang="0">
                                <a:pos x="0" y="T7"/>
                              </a:cxn>
                            </a:cxnLst>
                            <a:rect l="0" t="0" r="r" b="b"/>
                            <a:pathLst>
                              <a:path h="4886">
                                <a:moveTo>
                                  <a:pt x="0" y="3105"/>
                                </a:moveTo>
                                <a:lnTo>
                                  <a:pt x="0" y="4885"/>
                                </a:lnTo>
                                <a:moveTo>
                                  <a:pt x="0" y="0"/>
                                </a:moveTo>
                                <a:lnTo>
                                  <a:pt x="0" y="296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39"/>
                        <wps:cNvSpPr>
                          <a:spLocks/>
                        </wps:cNvSpPr>
                        <wps:spPr bwMode="auto">
                          <a:xfrm>
                            <a:off x="5276" y="-2273"/>
                            <a:ext cx="2" cy="4886"/>
                          </a:xfrm>
                          <a:custGeom>
                            <a:avLst/>
                            <a:gdLst>
                              <a:gd name="T0" fmla="+- 0 833 -2272"/>
                              <a:gd name="T1" fmla="*/ 833 h 4886"/>
                              <a:gd name="T2" fmla="+- 0 2613 -2272"/>
                              <a:gd name="T3" fmla="*/ 2613 h 4886"/>
                              <a:gd name="T4" fmla="+- 0 -2272 -2272"/>
                              <a:gd name="T5" fmla="*/ -2272 h 4886"/>
                              <a:gd name="T6" fmla="+- 0 691 -2272"/>
                              <a:gd name="T7" fmla="*/ 691 h 4886"/>
                            </a:gdLst>
                            <a:ahLst/>
                            <a:cxnLst>
                              <a:cxn ang="0">
                                <a:pos x="0" y="T1"/>
                              </a:cxn>
                              <a:cxn ang="0">
                                <a:pos x="0" y="T3"/>
                              </a:cxn>
                              <a:cxn ang="0">
                                <a:pos x="0" y="T5"/>
                              </a:cxn>
                              <a:cxn ang="0">
                                <a:pos x="0" y="T7"/>
                              </a:cxn>
                            </a:cxnLst>
                            <a:rect l="0" t="0" r="r" b="b"/>
                            <a:pathLst>
                              <a:path h="4886">
                                <a:moveTo>
                                  <a:pt x="0" y="3105"/>
                                </a:moveTo>
                                <a:lnTo>
                                  <a:pt x="0" y="4885"/>
                                </a:lnTo>
                                <a:moveTo>
                                  <a:pt x="0" y="0"/>
                                </a:moveTo>
                                <a:lnTo>
                                  <a:pt x="0" y="296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138"/>
                        <wps:cNvSpPr>
                          <a:spLocks/>
                        </wps:cNvSpPr>
                        <wps:spPr bwMode="auto">
                          <a:xfrm>
                            <a:off x="5332" y="-2273"/>
                            <a:ext cx="2" cy="4886"/>
                          </a:xfrm>
                          <a:custGeom>
                            <a:avLst/>
                            <a:gdLst>
                              <a:gd name="T0" fmla="+- 0 833 -2272"/>
                              <a:gd name="T1" fmla="*/ 833 h 4886"/>
                              <a:gd name="T2" fmla="+- 0 2613 -2272"/>
                              <a:gd name="T3" fmla="*/ 2613 h 4886"/>
                              <a:gd name="T4" fmla="+- 0 228 -2272"/>
                              <a:gd name="T5" fmla="*/ 228 h 4886"/>
                              <a:gd name="T6" fmla="+- 0 691 -2272"/>
                              <a:gd name="T7" fmla="*/ 691 h 4886"/>
                              <a:gd name="T8" fmla="+- 0 -2272 -2272"/>
                              <a:gd name="T9" fmla="*/ -2272 h 4886"/>
                              <a:gd name="T10" fmla="+- 0 62 -2272"/>
                              <a:gd name="T11" fmla="*/ 62 h 4886"/>
                            </a:gdLst>
                            <a:ahLst/>
                            <a:cxnLst>
                              <a:cxn ang="0">
                                <a:pos x="0" y="T1"/>
                              </a:cxn>
                              <a:cxn ang="0">
                                <a:pos x="0" y="T3"/>
                              </a:cxn>
                              <a:cxn ang="0">
                                <a:pos x="0" y="T5"/>
                              </a:cxn>
                              <a:cxn ang="0">
                                <a:pos x="0" y="T7"/>
                              </a:cxn>
                              <a:cxn ang="0">
                                <a:pos x="0" y="T9"/>
                              </a:cxn>
                              <a:cxn ang="0">
                                <a:pos x="0" y="T11"/>
                              </a:cxn>
                            </a:cxnLst>
                            <a:rect l="0" t="0" r="r" b="b"/>
                            <a:pathLst>
                              <a:path h="4886">
                                <a:moveTo>
                                  <a:pt x="0" y="3105"/>
                                </a:moveTo>
                                <a:lnTo>
                                  <a:pt x="0" y="4885"/>
                                </a:lnTo>
                                <a:moveTo>
                                  <a:pt x="0" y="2500"/>
                                </a:moveTo>
                                <a:lnTo>
                                  <a:pt x="0" y="2963"/>
                                </a:lnTo>
                                <a:moveTo>
                                  <a:pt x="0" y="0"/>
                                </a:moveTo>
                                <a:lnTo>
                                  <a:pt x="0" y="2334"/>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137"/>
                        <wps:cNvSpPr>
                          <a:spLocks/>
                        </wps:cNvSpPr>
                        <wps:spPr bwMode="auto">
                          <a:xfrm>
                            <a:off x="5446" y="-2273"/>
                            <a:ext cx="2" cy="4886"/>
                          </a:xfrm>
                          <a:custGeom>
                            <a:avLst/>
                            <a:gdLst>
                              <a:gd name="T0" fmla="+- 0 833 -2272"/>
                              <a:gd name="T1" fmla="*/ 833 h 4886"/>
                              <a:gd name="T2" fmla="+- 0 2613 -2272"/>
                              <a:gd name="T3" fmla="*/ 2613 h 4886"/>
                              <a:gd name="T4" fmla="+- 0 228 -2272"/>
                              <a:gd name="T5" fmla="*/ 228 h 4886"/>
                              <a:gd name="T6" fmla="+- 0 691 -2272"/>
                              <a:gd name="T7" fmla="*/ 691 h 4886"/>
                              <a:gd name="T8" fmla="+- 0 -2272 -2272"/>
                              <a:gd name="T9" fmla="*/ -2272 h 4886"/>
                              <a:gd name="T10" fmla="+- 0 62 -2272"/>
                              <a:gd name="T11" fmla="*/ 62 h 4886"/>
                            </a:gdLst>
                            <a:ahLst/>
                            <a:cxnLst>
                              <a:cxn ang="0">
                                <a:pos x="0" y="T1"/>
                              </a:cxn>
                              <a:cxn ang="0">
                                <a:pos x="0" y="T3"/>
                              </a:cxn>
                              <a:cxn ang="0">
                                <a:pos x="0" y="T5"/>
                              </a:cxn>
                              <a:cxn ang="0">
                                <a:pos x="0" y="T7"/>
                              </a:cxn>
                              <a:cxn ang="0">
                                <a:pos x="0" y="T9"/>
                              </a:cxn>
                              <a:cxn ang="0">
                                <a:pos x="0" y="T11"/>
                              </a:cxn>
                            </a:cxnLst>
                            <a:rect l="0" t="0" r="r" b="b"/>
                            <a:pathLst>
                              <a:path h="4886">
                                <a:moveTo>
                                  <a:pt x="0" y="3105"/>
                                </a:moveTo>
                                <a:lnTo>
                                  <a:pt x="0" y="4885"/>
                                </a:lnTo>
                                <a:moveTo>
                                  <a:pt x="0" y="2500"/>
                                </a:moveTo>
                                <a:lnTo>
                                  <a:pt x="0" y="2963"/>
                                </a:lnTo>
                                <a:moveTo>
                                  <a:pt x="0" y="0"/>
                                </a:moveTo>
                                <a:lnTo>
                                  <a:pt x="0" y="2334"/>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36"/>
                        <wps:cNvSpPr>
                          <a:spLocks/>
                        </wps:cNvSpPr>
                        <wps:spPr bwMode="auto">
                          <a:xfrm>
                            <a:off x="5502" y="-2273"/>
                            <a:ext cx="2" cy="4886"/>
                          </a:xfrm>
                          <a:custGeom>
                            <a:avLst/>
                            <a:gdLst>
                              <a:gd name="T0" fmla="+- 0 833 -2272"/>
                              <a:gd name="T1" fmla="*/ 833 h 4886"/>
                              <a:gd name="T2" fmla="+- 0 2613 -2272"/>
                              <a:gd name="T3" fmla="*/ 2613 h 4886"/>
                              <a:gd name="T4" fmla="+- 0 -2272 -2272"/>
                              <a:gd name="T5" fmla="*/ -2272 h 4886"/>
                              <a:gd name="T6" fmla="+- 0 691 -2272"/>
                              <a:gd name="T7" fmla="*/ 691 h 4886"/>
                            </a:gdLst>
                            <a:ahLst/>
                            <a:cxnLst>
                              <a:cxn ang="0">
                                <a:pos x="0" y="T1"/>
                              </a:cxn>
                              <a:cxn ang="0">
                                <a:pos x="0" y="T3"/>
                              </a:cxn>
                              <a:cxn ang="0">
                                <a:pos x="0" y="T5"/>
                              </a:cxn>
                              <a:cxn ang="0">
                                <a:pos x="0" y="T7"/>
                              </a:cxn>
                            </a:cxnLst>
                            <a:rect l="0" t="0" r="r" b="b"/>
                            <a:pathLst>
                              <a:path h="4886">
                                <a:moveTo>
                                  <a:pt x="0" y="3105"/>
                                </a:moveTo>
                                <a:lnTo>
                                  <a:pt x="0" y="4885"/>
                                </a:lnTo>
                                <a:moveTo>
                                  <a:pt x="0" y="0"/>
                                </a:moveTo>
                                <a:lnTo>
                                  <a:pt x="0" y="296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35"/>
                        <wps:cNvSpPr>
                          <a:spLocks/>
                        </wps:cNvSpPr>
                        <wps:spPr bwMode="auto">
                          <a:xfrm>
                            <a:off x="5559" y="-2273"/>
                            <a:ext cx="2" cy="4886"/>
                          </a:xfrm>
                          <a:custGeom>
                            <a:avLst/>
                            <a:gdLst>
                              <a:gd name="T0" fmla="+- 0 833 -2272"/>
                              <a:gd name="T1" fmla="*/ 833 h 4886"/>
                              <a:gd name="T2" fmla="+- 0 2613 -2272"/>
                              <a:gd name="T3" fmla="*/ 2613 h 4886"/>
                              <a:gd name="T4" fmla="+- 0 -2272 -2272"/>
                              <a:gd name="T5" fmla="*/ -2272 h 4886"/>
                              <a:gd name="T6" fmla="+- 0 691 -2272"/>
                              <a:gd name="T7" fmla="*/ 691 h 4886"/>
                            </a:gdLst>
                            <a:ahLst/>
                            <a:cxnLst>
                              <a:cxn ang="0">
                                <a:pos x="0" y="T1"/>
                              </a:cxn>
                              <a:cxn ang="0">
                                <a:pos x="0" y="T3"/>
                              </a:cxn>
                              <a:cxn ang="0">
                                <a:pos x="0" y="T5"/>
                              </a:cxn>
                              <a:cxn ang="0">
                                <a:pos x="0" y="T7"/>
                              </a:cxn>
                            </a:cxnLst>
                            <a:rect l="0" t="0" r="r" b="b"/>
                            <a:pathLst>
                              <a:path h="4886">
                                <a:moveTo>
                                  <a:pt x="0" y="3105"/>
                                </a:moveTo>
                                <a:lnTo>
                                  <a:pt x="0" y="4885"/>
                                </a:lnTo>
                                <a:moveTo>
                                  <a:pt x="0" y="0"/>
                                </a:moveTo>
                                <a:lnTo>
                                  <a:pt x="0" y="296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34"/>
                        <wps:cNvSpPr>
                          <a:spLocks/>
                        </wps:cNvSpPr>
                        <wps:spPr bwMode="auto">
                          <a:xfrm>
                            <a:off x="5616" y="-2273"/>
                            <a:ext cx="2" cy="4886"/>
                          </a:xfrm>
                          <a:custGeom>
                            <a:avLst/>
                            <a:gdLst>
                              <a:gd name="T0" fmla="+- 0 833 -2272"/>
                              <a:gd name="T1" fmla="*/ 833 h 4886"/>
                              <a:gd name="T2" fmla="+- 0 2613 -2272"/>
                              <a:gd name="T3" fmla="*/ 2613 h 4886"/>
                              <a:gd name="T4" fmla="+- 0 501 -2272"/>
                              <a:gd name="T5" fmla="*/ 501 h 4886"/>
                              <a:gd name="T6" fmla="+- 0 691 -2272"/>
                              <a:gd name="T7" fmla="*/ 691 h 4886"/>
                              <a:gd name="T8" fmla="+- 0 -2272 -2272"/>
                              <a:gd name="T9" fmla="*/ -2272 h 4886"/>
                              <a:gd name="T10" fmla="+- 0 338 -2272"/>
                              <a:gd name="T11" fmla="*/ 338 h 4886"/>
                            </a:gdLst>
                            <a:ahLst/>
                            <a:cxnLst>
                              <a:cxn ang="0">
                                <a:pos x="0" y="T1"/>
                              </a:cxn>
                              <a:cxn ang="0">
                                <a:pos x="0" y="T3"/>
                              </a:cxn>
                              <a:cxn ang="0">
                                <a:pos x="0" y="T5"/>
                              </a:cxn>
                              <a:cxn ang="0">
                                <a:pos x="0" y="T7"/>
                              </a:cxn>
                              <a:cxn ang="0">
                                <a:pos x="0" y="T9"/>
                              </a:cxn>
                              <a:cxn ang="0">
                                <a:pos x="0" y="T11"/>
                              </a:cxn>
                            </a:cxnLst>
                            <a:rect l="0" t="0" r="r" b="b"/>
                            <a:pathLst>
                              <a:path h="4886">
                                <a:moveTo>
                                  <a:pt x="0" y="3105"/>
                                </a:moveTo>
                                <a:lnTo>
                                  <a:pt x="0" y="4885"/>
                                </a:lnTo>
                                <a:moveTo>
                                  <a:pt x="0" y="2773"/>
                                </a:moveTo>
                                <a:lnTo>
                                  <a:pt x="0" y="2963"/>
                                </a:lnTo>
                                <a:moveTo>
                                  <a:pt x="0" y="0"/>
                                </a:moveTo>
                                <a:lnTo>
                                  <a:pt x="0" y="261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33"/>
                        <wps:cNvSpPr>
                          <a:spLocks/>
                        </wps:cNvSpPr>
                        <wps:spPr bwMode="auto">
                          <a:xfrm>
                            <a:off x="5672" y="-2273"/>
                            <a:ext cx="2" cy="4886"/>
                          </a:xfrm>
                          <a:custGeom>
                            <a:avLst/>
                            <a:gdLst>
                              <a:gd name="T0" fmla="+- 0 501 -2272"/>
                              <a:gd name="T1" fmla="*/ 501 h 4886"/>
                              <a:gd name="T2" fmla="+- 0 2613 -2272"/>
                              <a:gd name="T3" fmla="*/ 2613 h 4886"/>
                              <a:gd name="T4" fmla="+- 0 -2272 -2272"/>
                              <a:gd name="T5" fmla="*/ -2272 h 4886"/>
                              <a:gd name="T6" fmla="+- 0 338 -2272"/>
                              <a:gd name="T7" fmla="*/ 338 h 4886"/>
                            </a:gdLst>
                            <a:ahLst/>
                            <a:cxnLst>
                              <a:cxn ang="0">
                                <a:pos x="0" y="T1"/>
                              </a:cxn>
                              <a:cxn ang="0">
                                <a:pos x="0" y="T3"/>
                              </a:cxn>
                              <a:cxn ang="0">
                                <a:pos x="0" y="T5"/>
                              </a:cxn>
                              <a:cxn ang="0">
                                <a:pos x="0" y="T7"/>
                              </a:cxn>
                            </a:cxnLst>
                            <a:rect l="0" t="0" r="r" b="b"/>
                            <a:pathLst>
                              <a:path h="4886">
                                <a:moveTo>
                                  <a:pt x="0" y="2773"/>
                                </a:moveTo>
                                <a:lnTo>
                                  <a:pt x="0" y="4885"/>
                                </a:lnTo>
                                <a:moveTo>
                                  <a:pt x="0" y="0"/>
                                </a:moveTo>
                                <a:lnTo>
                                  <a:pt x="0" y="261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32"/>
                        <wps:cNvSpPr>
                          <a:spLocks/>
                        </wps:cNvSpPr>
                        <wps:spPr bwMode="auto">
                          <a:xfrm>
                            <a:off x="5729" y="-2273"/>
                            <a:ext cx="2" cy="4886"/>
                          </a:xfrm>
                          <a:custGeom>
                            <a:avLst/>
                            <a:gdLst>
                              <a:gd name="T0" fmla="+- 0 501 -2272"/>
                              <a:gd name="T1" fmla="*/ 501 h 4886"/>
                              <a:gd name="T2" fmla="+- 0 2613 -2272"/>
                              <a:gd name="T3" fmla="*/ 2613 h 4886"/>
                              <a:gd name="T4" fmla="+- 0 -2272 -2272"/>
                              <a:gd name="T5" fmla="*/ -2272 h 4886"/>
                              <a:gd name="T6" fmla="+- 0 338 -2272"/>
                              <a:gd name="T7" fmla="*/ 338 h 4886"/>
                            </a:gdLst>
                            <a:ahLst/>
                            <a:cxnLst>
                              <a:cxn ang="0">
                                <a:pos x="0" y="T1"/>
                              </a:cxn>
                              <a:cxn ang="0">
                                <a:pos x="0" y="T3"/>
                              </a:cxn>
                              <a:cxn ang="0">
                                <a:pos x="0" y="T5"/>
                              </a:cxn>
                              <a:cxn ang="0">
                                <a:pos x="0" y="T7"/>
                              </a:cxn>
                            </a:cxnLst>
                            <a:rect l="0" t="0" r="r" b="b"/>
                            <a:pathLst>
                              <a:path h="4886">
                                <a:moveTo>
                                  <a:pt x="0" y="2773"/>
                                </a:moveTo>
                                <a:lnTo>
                                  <a:pt x="0" y="4885"/>
                                </a:lnTo>
                                <a:moveTo>
                                  <a:pt x="0" y="0"/>
                                </a:moveTo>
                                <a:lnTo>
                                  <a:pt x="0" y="261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31"/>
                        <wps:cNvSpPr>
                          <a:spLocks/>
                        </wps:cNvSpPr>
                        <wps:spPr bwMode="auto">
                          <a:xfrm>
                            <a:off x="5785" y="-2273"/>
                            <a:ext cx="2" cy="4886"/>
                          </a:xfrm>
                          <a:custGeom>
                            <a:avLst/>
                            <a:gdLst>
                              <a:gd name="T0" fmla="+- 0 701 -2272"/>
                              <a:gd name="T1" fmla="*/ 701 h 4886"/>
                              <a:gd name="T2" fmla="+- 0 2613 -2272"/>
                              <a:gd name="T3" fmla="*/ 2613 h 4886"/>
                              <a:gd name="T4" fmla="+- 0 -2272 -2272"/>
                              <a:gd name="T5" fmla="*/ -2272 h 4886"/>
                              <a:gd name="T6" fmla="+- 0 535 -2272"/>
                              <a:gd name="T7" fmla="*/ 535 h 4886"/>
                            </a:gdLst>
                            <a:ahLst/>
                            <a:cxnLst>
                              <a:cxn ang="0">
                                <a:pos x="0" y="T1"/>
                              </a:cxn>
                              <a:cxn ang="0">
                                <a:pos x="0" y="T3"/>
                              </a:cxn>
                              <a:cxn ang="0">
                                <a:pos x="0" y="T5"/>
                              </a:cxn>
                              <a:cxn ang="0">
                                <a:pos x="0" y="T7"/>
                              </a:cxn>
                            </a:cxnLst>
                            <a:rect l="0" t="0" r="r" b="b"/>
                            <a:pathLst>
                              <a:path h="4886">
                                <a:moveTo>
                                  <a:pt x="0" y="2973"/>
                                </a:moveTo>
                                <a:lnTo>
                                  <a:pt x="0" y="4885"/>
                                </a:lnTo>
                                <a:moveTo>
                                  <a:pt x="0" y="0"/>
                                </a:moveTo>
                                <a:lnTo>
                                  <a:pt x="0" y="280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30"/>
                        <wps:cNvSpPr>
                          <a:spLocks/>
                        </wps:cNvSpPr>
                        <wps:spPr bwMode="auto">
                          <a:xfrm>
                            <a:off x="5842" y="-2273"/>
                            <a:ext cx="2" cy="4886"/>
                          </a:xfrm>
                          <a:custGeom>
                            <a:avLst/>
                            <a:gdLst>
                              <a:gd name="T0" fmla="+- 0 1471 -2272"/>
                              <a:gd name="T1" fmla="*/ 1471 h 4886"/>
                              <a:gd name="T2" fmla="+- 0 2613 -2272"/>
                              <a:gd name="T3" fmla="*/ 2613 h 4886"/>
                              <a:gd name="T4" fmla="+- 0 701 -2272"/>
                              <a:gd name="T5" fmla="*/ 701 h 4886"/>
                              <a:gd name="T6" fmla="+- 0 1325 -2272"/>
                              <a:gd name="T7" fmla="*/ 1325 h 4886"/>
                              <a:gd name="T8" fmla="+- 0 -2272 -2272"/>
                              <a:gd name="T9" fmla="*/ -2272 h 4886"/>
                              <a:gd name="T10" fmla="+- 0 535 -2272"/>
                              <a:gd name="T11" fmla="*/ 535 h 4886"/>
                            </a:gdLst>
                            <a:ahLst/>
                            <a:cxnLst>
                              <a:cxn ang="0">
                                <a:pos x="0" y="T1"/>
                              </a:cxn>
                              <a:cxn ang="0">
                                <a:pos x="0" y="T3"/>
                              </a:cxn>
                              <a:cxn ang="0">
                                <a:pos x="0" y="T5"/>
                              </a:cxn>
                              <a:cxn ang="0">
                                <a:pos x="0" y="T7"/>
                              </a:cxn>
                              <a:cxn ang="0">
                                <a:pos x="0" y="T9"/>
                              </a:cxn>
                              <a:cxn ang="0">
                                <a:pos x="0" y="T11"/>
                              </a:cxn>
                            </a:cxnLst>
                            <a:rect l="0" t="0" r="r" b="b"/>
                            <a:pathLst>
                              <a:path h="4886">
                                <a:moveTo>
                                  <a:pt x="0" y="3743"/>
                                </a:moveTo>
                                <a:lnTo>
                                  <a:pt x="0" y="4885"/>
                                </a:lnTo>
                                <a:moveTo>
                                  <a:pt x="0" y="2973"/>
                                </a:moveTo>
                                <a:lnTo>
                                  <a:pt x="0" y="3597"/>
                                </a:lnTo>
                                <a:moveTo>
                                  <a:pt x="0" y="0"/>
                                </a:moveTo>
                                <a:lnTo>
                                  <a:pt x="0" y="280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29"/>
                        <wps:cNvSpPr>
                          <a:spLocks/>
                        </wps:cNvSpPr>
                        <wps:spPr bwMode="auto">
                          <a:xfrm>
                            <a:off x="5899" y="-2273"/>
                            <a:ext cx="2" cy="4886"/>
                          </a:xfrm>
                          <a:custGeom>
                            <a:avLst/>
                            <a:gdLst>
                              <a:gd name="T0" fmla="+- 0 1471 -2272"/>
                              <a:gd name="T1" fmla="*/ 1471 h 4886"/>
                              <a:gd name="T2" fmla="+- 0 2613 -2272"/>
                              <a:gd name="T3" fmla="*/ 2613 h 4886"/>
                              <a:gd name="T4" fmla="+- 0 701 -2272"/>
                              <a:gd name="T5" fmla="*/ 701 h 4886"/>
                              <a:gd name="T6" fmla="+- 0 1325 -2272"/>
                              <a:gd name="T7" fmla="*/ 1325 h 4886"/>
                              <a:gd name="T8" fmla="+- 0 -2272 -2272"/>
                              <a:gd name="T9" fmla="*/ -2272 h 4886"/>
                              <a:gd name="T10" fmla="+- 0 535 -2272"/>
                              <a:gd name="T11" fmla="*/ 535 h 4886"/>
                            </a:gdLst>
                            <a:ahLst/>
                            <a:cxnLst>
                              <a:cxn ang="0">
                                <a:pos x="0" y="T1"/>
                              </a:cxn>
                              <a:cxn ang="0">
                                <a:pos x="0" y="T3"/>
                              </a:cxn>
                              <a:cxn ang="0">
                                <a:pos x="0" y="T5"/>
                              </a:cxn>
                              <a:cxn ang="0">
                                <a:pos x="0" y="T7"/>
                              </a:cxn>
                              <a:cxn ang="0">
                                <a:pos x="0" y="T9"/>
                              </a:cxn>
                              <a:cxn ang="0">
                                <a:pos x="0" y="T11"/>
                              </a:cxn>
                            </a:cxnLst>
                            <a:rect l="0" t="0" r="r" b="b"/>
                            <a:pathLst>
                              <a:path h="4886">
                                <a:moveTo>
                                  <a:pt x="0" y="3743"/>
                                </a:moveTo>
                                <a:lnTo>
                                  <a:pt x="0" y="4885"/>
                                </a:lnTo>
                                <a:moveTo>
                                  <a:pt x="0" y="2973"/>
                                </a:moveTo>
                                <a:lnTo>
                                  <a:pt x="0" y="3597"/>
                                </a:lnTo>
                                <a:moveTo>
                                  <a:pt x="0" y="0"/>
                                </a:moveTo>
                                <a:lnTo>
                                  <a:pt x="0" y="280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28"/>
                        <wps:cNvSpPr>
                          <a:spLocks/>
                        </wps:cNvSpPr>
                        <wps:spPr bwMode="auto">
                          <a:xfrm>
                            <a:off x="6012" y="-2273"/>
                            <a:ext cx="2" cy="4886"/>
                          </a:xfrm>
                          <a:custGeom>
                            <a:avLst/>
                            <a:gdLst>
                              <a:gd name="T0" fmla="+- 0 1471 -2272"/>
                              <a:gd name="T1" fmla="*/ 1471 h 4886"/>
                              <a:gd name="T2" fmla="+- 0 2613 -2272"/>
                              <a:gd name="T3" fmla="*/ 2613 h 4886"/>
                              <a:gd name="T4" fmla="+- 0 -2272 -2272"/>
                              <a:gd name="T5" fmla="*/ -2272 h 4886"/>
                              <a:gd name="T6" fmla="+- 0 1325 -2272"/>
                              <a:gd name="T7" fmla="*/ 1325 h 4886"/>
                            </a:gdLst>
                            <a:ahLst/>
                            <a:cxnLst>
                              <a:cxn ang="0">
                                <a:pos x="0" y="T1"/>
                              </a:cxn>
                              <a:cxn ang="0">
                                <a:pos x="0" y="T3"/>
                              </a:cxn>
                              <a:cxn ang="0">
                                <a:pos x="0" y="T5"/>
                              </a:cxn>
                              <a:cxn ang="0">
                                <a:pos x="0" y="T7"/>
                              </a:cxn>
                            </a:cxnLst>
                            <a:rect l="0" t="0" r="r" b="b"/>
                            <a:pathLst>
                              <a:path h="4886">
                                <a:moveTo>
                                  <a:pt x="0" y="3743"/>
                                </a:moveTo>
                                <a:lnTo>
                                  <a:pt x="0" y="4885"/>
                                </a:lnTo>
                                <a:moveTo>
                                  <a:pt x="0" y="0"/>
                                </a:moveTo>
                                <a:lnTo>
                                  <a:pt x="0" y="359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27"/>
                        <wps:cNvSpPr>
                          <a:spLocks/>
                        </wps:cNvSpPr>
                        <wps:spPr bwMode="auto">
                          <a:xfrm>
                            <a:off x="6069" y="-2273"/>
                            <a:ext cx="2" cy="4886"/>
                          </a:xfrm>
                          <a:custGeom>
                            <a:avLst/>
                            <a:gdLst>
                              <a:gd name="T0" fmla="+- 0 1471 -2272"/>
                              <a:gd name="T1" fmla="*/ 1471 h 4886"/>
                              <a:gd name="T2" fmla="+- 0 2613 -2272"/>
                              <a:gd name="T3" fmla="*/ 2613 h 4886"/>
                              <a:gd name="T4" fmla="+- 0 704 -2272"/>
                              <a:gd name="T5" fmla="*/ 704 h 4886"/>
                              <a:gd name="T6" fmla="+- 0 1325 -2272"/>
                              <a:gd name="T7" fmla="*/ 1325 h 4886"/>
                              <a:gd name="T8" fmla="+- 0 -2272 -2272"/>
                              <a:gd name="T9" fmla="*/ -2272 h 4886"/>
                              <a:gd name="T10" fmla="+- 0 537 -2272"/>
                              <a:gd name="T11" fmla="*/ 537 h 4886"/>
                            </a:gdLst>
                            <a:ahLst/>
                            <a:cxnLst>
                              <a:cxn ang="0">
                                <a:pos x="0" y="T1"/>
                              </a:cxn>
                              <a:cxn ang="0">
                                <a:pos x="0" y="T3"/>
                              </a:cxn>
                              <a:cxn ang="0">
                                <a:pos x="0" y="T5"/>
                              </a:cxn>
                              <a:cxn ang="0">
                                <a:pos x="0" y="T7"/>
                              </a:cxn>
                              <a:cxn ang="0">
                                <a:pos x="0" y="T9"/>
                              </a:cxn>
                              <a:cxn ang="0">
                                <a:pos x="0" y="T11"/>
                              </a:cxn>
                            </a:cxnLst>
                            <a:rect l="0" t="0" r="r" b="b"/>
                            <a:pathLst>
                              <a:path h="4886">
                                <a:moveTo>
                                  <a:pt x="0" y="3743"/>
                                </a:moveTo>
                                <a:lnTo>
                                  <a:pt x="0" y="4885"/>
                                </a:lnTo>
                                <a:moveTo>
                                  <a:pt x="0" y="2976"/>
                                </a:moveTo>
                                <a:lnTo>
                                  <a:pt x="0" y="3597"/>
                                </a:lnTo>
                                <a:moveTo>
                                  <a:pt x="0" y="0"/>
                                </a:moveTo>
                                <a:lnTo>
                                  <a:pt x="0" y="280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126"/>
                        <wps:cNvSpPr>
                          <a:spLocks/>
                        </wps:cNvSpPr>
                        <wps:spPr bwMode="auto">
                          <a:xfrm>
                            <a:off x="6125" y="-2273"/>
                            <a:ext cx="2" cy="4886"/>
                          </a:xfrm>
                          <a:custGeom>
                            <a:avLst/>
                            <a:gdLst>
                              <a:gd name="T0" fmla="+- 0 1471 -2272"/>
                              <a:gd name="T1" fmla="*/ 1471 h 4886"/>
                              <a:gd name="T2" fmla="+- 0 2613 -2272"/>
                              <a:gd name="T3" fmla="*/ 2613 h 4886"/>
                              <a:gd name="T4" fmla="+- 0 704 -2272"/>
                              <a:gd name="T5" fmla="*/ 704 h 4886"/>
                              <a:gd name="T6" fmla="+- 0 1325 -2272"/>
                              <a:gd name="T7" fmla="*/ 1325 h 4886"/>
                              <a:gd name="T8" fmla="+- 0 -2272 -2272"/>
                              <a:gd name="T9" fmla="*/ -2272 h 4886"/>
                              <a:gd name="T10" fmla="+- 0 537 -2272"/>
                              <a:gd name="T11" fmla="*/ 537 h 4886"/>
                            </a:gdLst>
                            <a:ahLst/>
                            <a:cxnLst>
                              <a:cxn ang="0">
                                <a:pos x="0" y="T1"/>
                              </a:cxn>
                              <a:cxn ang="0">
                                <a:pos x="0" y="T3"/>
                              </a:cxn>
                              <a:cxn ang="0">
                                <a:pos x="0" y="T5"/>
                              </a:cxn>
                              <a:cxn ang="0">
                                <a:pos x="0" y="T7"/>
                              </a:cxn>
                              <a:cxn ang="0">
                                <a:pos x="0" y="T9"/>
                              </a:cxn>
                              <a:cxn ang="0">
                                <a:pos x="0" y="T11"/>
                              </a:cxn>
                            </a:cxnLst>
                            <a:rect l="0" t="0" r="r" b="b"/>
                            <a:pathLst>
                              <a:path h="4886">
                                <a:moveTo>
                                  <a:pt x="0" y="3743"/>
                                </a:moveTo>
                                <a:lnTo>
                                  <a:pt x="0" y="4885"/>
                                </a:lnTo>
                                <a:moveTo>
                                  <a:pt x="0" y="2976"/>
                                </a:moveTo>
                                <a:lnTo>
                                  <a:pt x="0" y="3597"/>
                                </a:lnTo>
                                <a:moveTo>
                                  <a:pt x="0" y="0"/>
                                </a:moveTo>
                                <a:lnTo>
                                  <a:pt x="0" y="280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25"/>
                        <wps:cNvSpPr>
                          <a:spLocks/>
                        </wps:cNvSpPr>
                        <wps:spPr bwMode="auto">
                          <a:xfrm>
                            <a:off x="6182" y="-2273"/>
                            <a:ext cx="2" cy="4886"/>
                          </a:xfrm>
                          <a:custGeom>
                            <a:avLst/>
                            <a:gdLst>
                              <a:gd name="T0" fmla="+- 0 1471 -2272"/>
                              <a:gd name="T1" fmla="*/ 1471 h 4886"/>
                              <a:gd name="T2" fmla="+- 0 2613 -2272"/>
                              <a:gd name="T3" fmla="*/ 2613 h 4886"/>
                              <a:gd name="T4" fmla="+- 0 704 -2272"/>
                              <a:gd name="T5" fmla="*/ 704 h 4886"/>
                              <a:gd name="T6" fmla="+- 0 1325 -2272"/>
                              <a:gd name="T7" fmla="*/ 1325 h 4886"/>
                              <a:gd name="T8" fmla="+- 0 -2272 -2272"/>
                              <a:gd name="T9" fmla="*/ -2272 h 4886"/>
                              <a:gd name="T10" fmla="+- 0 537 -2272"/>
                              <a:gd name="T11" fmla="*/ 537 h 4886"/>
                            </a:gdLst>
                            <a:ahLst/>
                            <a:cxnLst>
                              <a:cxn ang="0">
                                <a:pos x="0" y="T1"/>
                              </a:cxn>
                              <a:cxn ang="0">
                                <a:pos x="0" y="T3"/>
                              </a:cxn>
                              <a:cxn ang="0">
                                <a:pos x="0" y="T5"/>
                              </a:cxn>
                              <a:cxn ang="0">
                                <a:pos x="0" y="T7"/>
                              </a:cxn>
                              <a:cxn ang="0">
                                <a:pos x="0" y="T9"/>
                              </a:cxn>
                              <a:cxn ang="0">
                                <a:pos x="0" y="T11"/>
                              </a:cxn>
                            </a:cxnLst>
                            <a:rect l="0" t="0" r="r" b="b"/>
                            <a:pathLst>
                              <a:path h="4886">
                                <a:moveTo>
                                  <a:pt x="0" y="3743"/>
                                </a:moveTo>
                                <a:lnTo>
                                  <a:pt x="0" y="4885"/>
                                </a:lnTo>
                                <a:moveTo>
                                  <a:pt x="0" y="2976"/>
                                </a:moveTo>
                                <a:lnTo>
                                  <a:pt x="0" y="3597"/>
                                </a:lnTo>
                                <a:moveTo>
                                  <a:pt x="0" y="0"/>
                                </a:moveTo>
                                <a:lnTo>
                                  <a:pt x="0" y="2809"/>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24"/>
                        <wps:cNvSpPr>
                          <a:spLocks/>
                        </wps:cNvSpPr>
                        <wps:spPr bwMode="auto">
                          <a:xfrm>
                            <a:off x="6239" y="-2273"/>
                            <a:ext cx="2" cy="4886"/>
                          </a:xfrm>
                          <a:custGeom>
                            <a:avLst/>
                            <a:gdLst>
                              <a:gd name="T0" fmla="+- 0 1471 -2272"/>
                              <a:gd name="T1" fmla="*/ 1471 h 4886"/>
                              <a:gd name="T2" fmla="+- 0 2613 -2272"/>
                              <a:gd name="T3" fmla="*/ 2613 h 4886"/>
                              <a:gd name="T4" fmla="+- 0 -2272 -2272"/>
                              <a:gd name="T5" fmla="*/ -2272 h 4886"/>
                              <a:gd name="T6" fmla="+- 0 1325 -2272"/>
                              <a:gd name="T7" fmla="*/ 1325 h 4886"/>
                            </a:gdLst>
                            <a:ahLst/>
                            <a:cxnLst>
                              <a:cxn ang="0">
                                <a:pos x="0" y="T1"/>
                              </a:cxn>
                              <a:cxn ang="0">
                                <a:pos x="0" y="T3"/>
                              </a:cxn>
                              <a:cxn ang="0">
                                <a:pos x="0" y="T5"/>
                              </a:cxn>
                              <a:cxn ang="0">
                                <a:pos x="0" y="T7"/>
                              </a:cxn>
                            </a:cxnLst>
                            <a:rect l="0" t="0" r="r" b="b"/>
                            <a:pathLst>
                              <a:path h="4886">
                                <a:moveTo>
                                  <a:pt x="0" y="3743"/>
                                </a:moveTo>
                                <a:lnTo>
                                  <a:pt x="0" y="4885"/>
                                </a:lnTo>
                                <a:moveTo>
                                  <a:pt x="0" y="0"/>
                                </a:moveTo>
                                <a:lnTo>
                                  <a:pt x="0" y="359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23"/>
                        <wps:cNvSpPr>
                          <a:spLocks/>
                        </wps:cNvSpPr>
                        <wps:spPr bwMode="auto">
                          <a:xfrm>
                            <a:off x="6295" y="-2273"/>
                            <a:ext cx="2" cy="4886"/>
                          </a:xfrm>
                          <a:custGeom>
                            <a:avLst/>
                            <a:gdLst>
                              <a:gd name="T0" fmla="+- 0 1471 -2272"/>
                              <a:gd name="T1" fmla="*/ 1471 h 4886"/>
                              <a:gd name="T2" fmla="+- 0 2613 -2272"/>
                              <a:gd name="T3" fmla="*/ 2613 h 4886"/>
                              <a:gd name="T4" fmla="+- 0 -2272 -2272"/>
                              <a:gd name="T5" fmla="*/ -2272 h 4886"/>
                              <a:gd name="T6" fmla="+- 0 1325 -2272"/>
                              <a:gd name="T7" fmla="*/ 1325 h 4886"/>
                            </a:gdLst>
                            <a:ahLst/>
                            <a:cxnLst>
                              <a:cxn ang="0">
                                <a:pos x="0" y="T1"/>
                              </a:cxn>
                              <a:cxn ang="0">
                                <a:pos x="0" y="T3"/>
                              </a:cxn>
                              <a:cxn ang="0">
                                <a:pos x="0" y="T5"/>
                              </a:cxn>
                              <a:cxn ang="0">
                                <a:pos x="0" y="T7"/>
                              </a:cxn>
                            </a:cxnLst>
                            <a:rect l="0" t="0" r="r" b="b"/>
                            <a:pathLst>
                              <a:path h="4886">
                                <a:moveTo>
                                  <a:pt x="0" y="3743"/>
                                </a:moveTo>
                                <a:lnTo>
                                  <a:pt x="0" y="4885"/>
                                </a:lnTo>
                                <a:moveTo>
                                  <a:pt x="0" y="0"/>
                                </a:moveTo>
                                <a:lnTo>
                                  <a:pt x="0" y="359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122"/>
                        <wps:cNvSpPr>
                          <a:spLocks/>
                        </wps:cNvSpPr>
                        <wps:spPr bwMode="auto">
                          <a:xfrm>
                            <a:off x="6352" y="-2273"/>
                            <a:ext cx="2" cy="4886"/>
                          </a:xfrm>
                          <a:custGeom>
                            <a:avLst/>
                            <a:gdLst>
                              <a:gd name="T0" fmla="+- 0 1471 -2272"/>
                              <a:gd name="T1" fmla="*/ 1471 h 4886"/>
                              <a:gd name="T2" fmla="+- 0 2613 -2272"/>
                              <a:gd name="T3" fmla="*/ 2613 h 4886"/>
                              <a:gd name="T4" fmla="+- 0 1084 -2272"/>
                              <a:gd name="T5" fmla="*/ 1084 h 4886"/>
                              <a:gd name="T6" fmla="+- 0 1325 -2272"/>
                              <a:gd name="T7" fmla="*/ 1325 h 4886"/>
                              <a:gd name="T8" fmla="+- 0 928 -2272"/>
                              <a:gd name="T9" fmla="*/ 928 h 4886"/>
                              <a:gd name="T10" fmla="+- 0 956 -2272"/>
                              <a:gd name="T11" fmla="*/ 956 h 4886"/>
                              <a:gd name="T12" fmla="+- 0 792 -2272"/>
                              <a:gd name="T13" fmla="*/ 792 h 4886"/>
                              <a:gd name="T14" fmla="+- 0 801 -2272"/>
                              <a:gd name="T15" fmla="*/ 801 h 4886"/>
                              <a:gd name="T16" fmla="+- 0 -2272 -2272"/>
                              <a:gd name="T17" fmla="*/ -2272 h 4886"/>
                              <a:gd name="T18" fmla="+- 0 551 -2272"/>
                              <a:gd name="T19" fmla="*/ 551 h 4886"/>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Lst>
                            <a:rect l="0" t="0" r="r" b="b"/>
                            <a:pathLst>
                              <a:path h="4886">
                                <a:moveTo>
                                  <a:pt x="0" y="3743"/>
                                </a:moveTo>
                                <a:lnTo>
                                  <a:pt x="0" y="4885"/>
                                </a:lnTo>
                                <a:moveTo>
                                  <a:pt x="0" y="3356"/>
                                </a:moveTo>
                                <a:lnTo>
                                  <a:pt x="0" y="3597"/>
                                </a:lnTo>
                                <a:moveTo>
                                  <a:pt x="0" y="3200"/>
                                </a:moveTo>
                                <a:lnTo>
                                  <a:pt x="0" y="3228"/>
                                </a:lnTo>
                                <a:moveTo>
                                  <a:pt x="0" y="3064"/>
                                </a:moveTo>
                                <a:lnTo>
                                  <a:pt x="0" y="3073"/>
                                </a:lnTo>
                                <a:moveTo>
                                  <a:pt x="0" y="0"/>
                                </a:moveTo>
                                <a:lnTo>
                                  <a:pt x="0" y="282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21"/>
                        <wps:cNvSpPr>
                          <a:spLocks/>
                        </wps:cNvSpPr>
                        <wps:spPr bwMode="auto">
                          <a:xfrm>
                            <a:off x="6409" y="-2273"/>
                            <a:ext cx="2" cy="4886"/>
                          </a:xfrm>
                          <a:custGeom>
                            <a:avLst/>
                            <a:gdLst>
                              <a:gd name="T0" fmla="+- 0 1471 -2272"/>
                              <a:gd name="T1" fmla="*/ 1471 h 4886"/>
                              <a:gd name="T2" fmla="+- 0 2613 -2272"/>
                              <a:gd name="T3" fmla="*/ 2613 h 4886"/>
                              <a:gd name="T4" fmla="+- 0 1084 -2272"/>
                              <a:gd name="T5" fmla="*/ 1084 h 4886"/>
                              <a:gd name="T6" fmla="+- 0 1325 -2272"/>
                              <a:gd name="T7" fmla="*/ 1325 h 4886"/>
                              <a:gd name="T8" fmla="+- 0 928 -2272"/>
                              <a:gd name="T9" fmla="*/ 928 h 4886"/>
                              <a:gd name="T10" fmla="+- 0 956 -2272"/>
                              <a:gd name="T11" fmla="*/ 956 h 4886"/>
                              <a:gd name="T12" fmla="+- 0 792 -2272"/>
                              <a:gd name="T13" fmla="*/ 792 h 4886"/>
                              <a:gd name="T14" fmla="+- 0 801 -2272"/>
                              <a:gd name="T15" fmla="*/ 801 h 4886"/>
                              <a:gd name="T16" fmla="+- 0 -2272 -2272"/>
                              <a:gd name="T17" fmla="*/ -2272 h 4886"/>
                              <a:gd name="T18" fmla="+- 0 551 -2272"/>
                              <a:gd name="T19" fmla="*/ 551 h 4886"/>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Lst>
                            <a:rect l="0" t="0" r="r" b="b"/>
                            <a:pathLst>
                              <a:path h="4886">
                                <a:moveTo>
                                  <a:pt x="0" y="3743"/>
                                </a:moveTo>
                                <a:lnTo>
                                  <a:pt x="0" y="4885"/>
                                </a:lnTo>
                                <a:moveTo>
                                  <a:pt x="0" y="3356"/>
                                </a:moveTo>
                                <a:lnTo>
                                  <a:pt x="0" y="3597"/>
                                </a:lnTo>
                                <a:moveTo>
                                  <a:pt x="0" y="3200"/>
                                </a:moveTo>
                                <a:lnTo>
                                  <a:pt x="0" y="3228"/>
                                </a:lnTo>
                                <a:moveTo>
                                  <a:pt x="0" y="3064"/>
                                </a:moveTo>
                                <a:lnTo>
                                  <a:pt x="0" y="3073"/>
                                </a:lnTo>
                                <a:moveTo>
                                  <a:pt x="0" y="0"/>
                                </a:moveTo>
                                <a:lnTo>
                                  <a:pt x="0" y="282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120"/>
                        <wps:cNvSpPr>
                          <a:spLocks/>
                        </wps:cNvSpPr>
                        <wps:spPr bwMode="auto">
                          <a:xfrm>
                            <a:off x="6465" y="-2273"/>
                            <a:ext cx="2" cy="4886"/>
                          </a:xfrm>
                          <a:custGeom>
                            <a:avLst/>
                            <a:gdLst>
                              <a:gd name="T0" fmla="+- 0 1471 -2272"/>
                              <a:gd name="T1" fmla="*/ 1471 h 4886"/>
                              <a:gd name="T2" fmla="+- 0 2613 -2272"/>
                              <a:gd name="T3" fmla="*/ 2613 h 4886"/>
                              <a:gd name="T4" fmla="+- 0 1084 -2272"/>
                              <a:gd name="T5" fmla="*/ 1084 h 4886"/>
                              <a:gd name="T6" fmla="+- 0 1325 -2272"/>
                              <a:gd name="T7" fmla="*/ 1325 h 4886"/>
                              <a:gd name="T8" fmla="+- 0 928 -2272"/>
                              <a:gd name="T9" fmla="*/ 928 h 4886"/>
                              <a:gd name="T10" fmla="+- 0 956 -2272"/>
                              <a:gd name="T11" fmla="*/ 956 h 4886"/>
                              <a:gd name="T12" fmla="+- 0 792 -2272"/>
                              <a:gd name="T13" fmla="*/ 792 h 4886"/>
                              <a:gd name="T14" fmla="+- 0 801 -2272"/>
                              <a:gd name="T15" fmla="*/ 801 h 4886"/>
                              <a:gd name="T16" fmla="+- 0 -2272 -2272"/>
                              <a:gd name="T17" fmla="*/ -2272 h 4886"/>
                              <a:gd name="T18" fmla="+- 0 551 -2272"/>
                              <a:gd name="T19" fmla="*/ 551 h 4886"/>
                            </a:gdLst>
                            <a:ahLst/>
                            <a:cxnLst>
                              <a:cxn ang="0">
                                <a:pos x="0" y="T1"/>
                              </a:cxn>
                              <a:cxn ang="0">
                                <a:pos x="0" y="T3"/>
                              </a:cxn>
                              <a:cxn ang="0">
                                <a:pos x="0" y="T5"/>
                              </a:cxn>
                              <a:cxn ang="0">
                                <a:pos x="0" y="T7"/>
                              </a:cxn>
                              <a:cxn ang="0">
                                <a:pos x="0" y="T9"/>
                              </a:cxn>
                              <a:cxn ang="0">
                                <a:pos x="0" y="T11"/>
                              </a:cxn>
                              <a:cxn ang="0">
                                <a:pos x="0" y="T13"/>
                              </a:cxn>
                              <a:cxn ang="0">
                                <a:pos x="0" y="T15"/>
                              </a:cxn>
                              <a:cxn ang="0">
                                <a:pos x="0" y="T17"/>
                              </a:cxn>
                              <a:cxn ang="0">
                                <a:pos x="0" y="T19"/>
                              </a:cxn>
                            </a:cxnLst>
                            <a:rect l="0" t="0" r="r" b="b"/>
                            <a:pathLst>
                              <a:path h="4886">
                                <a:moveTo>
                                  <a:pt x="0" y="3743"/>
                                </a:moveTo>
                                <a:lnTo>
                                  <a:pt x="0" y="4885"/>
                                </a:lnTo>
                                <a:moveTo>
                                  <a:pt x="0" y="3356"/>
                                </a:moveTo>
                                <a:lnTo>
                                  <a:pt x="0" y="3597"/>
                                </a:lnTo>
                                <a:moveTo>
                                  <a:pt x="0" y="3200"/>
                                </a:moveTo>
                                <a:lnTo>
                                  <a:pt x="0" y="3228"/>
                                </a:lnTo>
                                <a:moveTo>
                                  <a:pt x="0" y="3064"/>
                                </a:moveTo>
                                <a:lnTo>
                                  <a:pt x="0" y="3073"/>
                                </a:lnTo>
                                <a:moveTo>
                                  <a:pt x="0" y="0"/>
                                </a:moveTo>
                                <a:lnTo>
                                  <a:pt x="0" y="2823"/>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119"/>
                        <wps:cNvCnPr>
                          <a:cxnSpLocks noChangeShapeType="1"/>
                        </wps:cNvCnPr>
                        <wps:spPr bwMode="auto">
                          <a:xfrm>
                            <a:off x="2560" y="2582"/>
                            <a:ext cx="0" cy="31"/>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18"/>
                        <wps:cNvSpPr>
                          <a:spLocks/>
                        </wps:cNvSpPr>
                        <wps:spPr bwMode="auto">
                          <a:xfrm>
                            <a:off x="2559" y="-2273"/>
                            <a:ext cx="2" cy="4692"/>
                          </a:xfrm>
                          <a:custGeom>
                            <a:avLst/>
                            <a:gdLst>
                              <a:gd name="T0" fmla="+- 0 1793 -2272"/>
                              <a:gd name="T1" fmla="*/ 1793 h 4692"/>
                              <a:gd name="T2" fmla="+- 0 2419 -2272"/>
                              <a:gd name="T3" fmla="*/ 2419 h 4692"/>
                              <a:gd name="T4" fmla="+- 0 77 -2272"/>
                              <a:gd name="T5" fmla="*/ 77 h 4692"/>
                              <a:gd name="T6" fmla="+- 0 1608 -2272"/>
                              <a:gd name="T7" fmla="*/ 1608 h 4692"/>
                              <a:gd name="T8" fmla="+- 0 -2272 -2272"/>
                              <a:gd name="T9" fmla="*/ -2272 h 4692"/>
                              <a:gd name="T10" fmla="+- 0 -106 -2272"/>
                              <a:gd name="T11" fmla="*/ -106 h 4692"/>
                            </a:gdLst>
                            <a:ahLst/>
                            <a:cxnLst>
                              <a:cxn ang="0">
                                <a:pos x="0" y="T1"/>
                              </a:cxn>
                              <a:cxn ang="0">
                                <a:pos x="0" y="T3"/>
                              </a:cxn>
                              <a:cxn ang="0">
                                <a:pos x="0" y="T5"/>
                              </a:cxn>
                              <a:cxn ang="0">
                                <a:pos x="0" y="T7"/>
                              </a:cxn>
                              <a:cxn ang="0">
                                <a:pos x="0" y="T9"/>
                              </a:cxn>
                              <a:cxn ang="0">
                                <a:pos x="0" y="T11"/>
                              </a:cxn>
                            </a:cxnLst>
                            <a:rect l="0" t="0" r="r" b="b"/>
                            <a:pathLst>
                              <a:path h="4692">
                                <a:moveTo>
                                  <a:pt x="0" y="4065"/>
                                </a:moveTo>
                                <a:lnTo>
                                  <a:pt x="0" y="4691"/>
                                </a:lnTo>
                                <a:moveTo>
                                  <a:pt x="0" y="2349"/>
                                </a:moveTo>
                                <a:lnTo>
                                  <a:pt x="0" y="3880"/>
                                </a:lnTo>
                                <a:moveTo>
                                  <a:pt x="0" y="0"/>
                                </a:moveTo>
                                <a:lnTo>
                                  <a:pt x="0" y="2166"/>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17"/>
                        <wps:cNvCnPr>
                          <a:cxnSpLocks noChangeShapeType="1"/>
                        </wps:cNvCnPr>
                        <wps:spPr bwMode="auto">
                          <a:xfrm>
                            <a:off x="3126" y="-2272"/>
                            <a:ext cx="0" cy="4885"/>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16"/>
                        <wps:cNvSpPr>
                          <a:spLocks/>
                        </wps:cNvSpPr>
                        <wps:spPr bwMode="auto">
                          <a:xfrm>
                            <a:off x="3692" y="-2273"/>
                            <a:ext cx="2" cy="4886"/>
                          </a:xfrm>
                          <a:custGeom>
                            <a:avLst/>
                            <a:gdLst>
                              <a:gd name="T0" fmla="+- 0 2577 -2272"/>
                              <a:gd name="T1" fmla="*/ 2577 h 4886"/>
                              <a:gd name="T2" fmla="+- 0 2613 -2272"/>
                              <a:gd name="T3" fmla="*/ 2613 h 4886"/>
                              <a:gd name="T4" fmla="+- 0 -2272 -2272"/>
                              <a:gd name="T5" fmla="*/ -2272 h 4886"/>
                              <a:gd name="T6" fmla="+- 0 2414 -2272"/>
                              <a:gd name="T7" fmla="*/ 2414 h 4886"/>
                            </a:gdLst>
                            <a:ahLst/>
                            <a:cxnLst>
                              <a:cxn ang="0">
                                <a:pos x="0" y="T1"/>
                              </a:cxn>
                              <a:cxn ang="0">
                                <a:pos x="0" y="T3"/>
                              </a:cxn>
                              <a:cxn ang="0">
                                <a:pos x="0" y="T5"/>
                              </a:cxn>
                              <a:cxn ang="0">
                                <a:pos x="0" y="T7"/>
                              </a:cxn>
                            </a:cxnLst>
                            <a:rect l="0" t="0" r="r" b="b"/>
                            <a:pathLst>
                              <a:path h="4886">
                                <a:moveTo>
                                  <a:pt x="0" y="4849"/>
                                </a:moveTo>
                                <a:lnTo>
                                  <a:pt x="0" y="4885"/>
                                </a:lnTo>
                                <a:moveTo>
                                  <a:pt x="0" y="0"/>
                                </a:moveTo>
                                <a:lnTo>
                                  <a:pt x="0" y="4686"/>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115"/>
                        <wps:cNvSpPr>
                          <a:spLocks/>
                        </wps:cNvSpPr>
                        <wps:spPr bwMode="auto">
                          <a:xfrm>
                            <a:off x="4259" y="-2273"/>
                            <a:ext cx="2" cy="4886"/>
                          </a:xfrm>
                          <a:custGeom>
                            <a:avLst/>
                            <a:gdLst>
                              <a:gd name="T0" fmla="+- 0 888 -2272"/>
                              <a:gd name="T1" fmla="*/ 888 h 4886"/>
                              <a:gd name="T2" fmla="+- 0 2613 -2272"/>
                              <a:gd name="T3" fmla="*/ 2613 h 4886"/>
                              <a:gd name="T4" fmla="+- 0 -893 -2272"/>
                              <a:gd name="T5" fmla="*/ -893 h 4886"/>
                              <a:gd name="T6" fmla="+- 0 739 -2272"/>
                              <a:gd name="T7" fmla="*/ 739 h 4886"/>
                              <a:gd name="T8" fmla="+- 0 -2272 -2272"/>
                              <a:gd name="T9" fmla="*/ -2272 h 4886"/>
                              <a:gd name="T10" fmla="+- 0 -1056 -2272"/>
                              <a:gd name="T11" fmla="*/ -1056 h 4886"/>
                            </a:gdLst>
                            <a:ahLst/>
                            <a:cxnLst>
                              <a:cxn ang="0">
                                <a:pos x="0" y="T1"/>
                              </a:cxn>
                              <a:cxn ang="0">
                                <a:pos x="0" y="T3"/>
                              </a:cxn>
                              <a:cxn ang="0">
                                <a:pos x="0" y="T5"/>
                              </a:cxn>
                              <a:cxn ang="0">
                                <a:pos x="0" y="T7"/>
                              </a:cxn>
                              <a:cxn ang="0">
                                <a:pos x="0" y="T9"/>
                              </a:cxn>
                              <a:cxn ang="0">
                                <a:pos x="0" y="T11"/>
                              </a:cxn>
                            </a:cxnLst>
                            <a:rect l="0" t="0" r="r" b="b"/>
                            <a:pathLst>
                              <a:path h="4886">
                                <a:moveTo>
                                  <a:pt x="0" y="3160"/>
                                </a:moveTo>
                                <a:lnTo>
                                  <a:pt x="0" y="4885"/>
                                </a:lnTo>
                                <a:moveTo>
                                  <a:pt x="0" y="1379"/>
                                </a:moveTo>
                                <a:lnTo>
                                  <a:pt x="0" y="3011"/>
                                </a:lnTo>
                                <a:moveTo>
                                  <a:pt x="0" y="0"/>
                                </a:moveTo>
                                <a:lnTo>
                                  <a:pt x="0" y="1216"/>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14"/>
                        <wps:cNvCnPr>
                          <a:cxnSpLocks noChangeShapeType="1"/>
                        </wps:cNvCnPr>
                        <wps:spPr bwMode="auto">
                          <a:xfrm>
                            <a:off x="4823" y="-2272"/>
                            <a:ext cx="0" cy="4885"/>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113"/>
                        <wps:cNvSpPr>
                          <a:spLocks/>
                        </wps:cNvSpPr>
                        <wps:spPr bwMode="auto">
                          <a:xfrm>
                            <a:off x="5389" y="-2273"/>
                            <a:ext cx="2" cy="4886"/>
                          </a:xfrm>
                          <a:custGeom>
                            <a:avLst/>
                            <a:gdLst>
                              <a:gd name="T0" fmla="+- 0 833 -2272"/>
                              <a:gd name="T1" fmla="*/ 833 h 4886"/>
                              <a:gd name="T2" fmla="+- 0 2613 -2272"/>
                              <a:gd name="T3" fmla="*/ 2613 h 4886"/>
                              <a:gd name="T4" fmla="+- 0 228 -2272"/>
                              <a:gd name="T5" fmla="*/ 228 h 4886"/>
                              <a:gd name="T6" fmla="+- 0 691 -2272"/>
                              <a:gd name="T7" fmla="*/ 691 h 4886"/>
                              <a:gd name="T8" fmla="+- 0 -2272 -2272"/>
                              <a:gd name="T9" fmla="*/ -2272 h 4886"/>
                              <a:gd name="T10" fmla="+- 0 62 -2272"/>
                              <a:gd name="T11" fmla="*/ 62 h 4886"/>
                            </a:gdLst>
                            <a:ahLst/>
                            <a:cxnLst>
                              <a:cxn ang="0">
                                <a:pos x="0" y="T1"/>
                              </a:cxn>
                              <a:cxn ang="0">
                                <a:pos x="0" y="T3"/>
                              </a:cxn>
                              <a:cxn ang="0">
                                <a:pos x="0" y="T5"/>
                              </a:cxn>
                              <a:cxn ang="0">
                                <a:pos x="0" y="T7"/>
                              </a:cxn>
                              <a:cxn ang="0">
                                <a:pos x="0" y="T9"/>
                              </a:cxn>
                              <a:cxn ang="0">
                                <a:pos x="0" y="T11"/>
                              </a:cxn>
                            </a:cxnLst>
                            <a:rect l="0" t="0" r="r" b="b"/>
                            <a:pathLst>
                              <a:path h="4886">
                                <a:moveTo>
                                  <a:pt x="0" y="3105"/>
                                </a:moveTo>
                                <a:lnTo>
                                  <a:pt x="0" y="4885"/>
                                </a:lnTo>
                                <a:moveTo>
                                  <a:pt x="0" y="2500"/>
                                </a:moveTo>
                                <a:lnTo>
                                  <a:pt x="0" y="2963"/>
                                </a:lnTo>
                                <a:moveTo>
                                  <a:pt x="0" y="0"/>
                                </a:moveTo>
                                <a:lnTo>
                                  <a:pt x="0" y="2334"/>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112"/>
                        <wps:cNvSpPr>
                          <a:spLocks/>
                        </wps:cNvSpPr>
                        <wps:spPr bwMode="auto">
                          <a:xfrm>
                            <a:off x="5955" y="-2273"/>
                            <a:ext cx="2" cy="4886"/>
                          </a:xfrm>
                          <a:custGeom>
                            <a:avLst/>
                            <a:gdLst>
                              <a:gd name="T0" fmla="+- 0 1471 -2272"/>
                              <a:gd name="T1" fmla="*/ 1471 h 4886"/>
                              <a:gd name="T2" fmla="+- 0 2613 -2272"/>
                              <a:gd name="T3" fmla="*/ 2613 h 4886"/>
                              <a:gd name="T4" fmla="+- 0 -2272 -2272"/>
                              <a:gd name="T5" fmla="*/ -2272 h 4886"/>
                              <a:gd name="T6" fmla="+- 0 1325 -2272"/>
                              <a:gd name="T7" fmla="*/ 1325 h 4886"/>
                            </a:gdLst>
                            <a:ahLst/>
                            <a:cxnLst>
                              <a:cxn ang="0">
                                <a:pos x="0" y="T1"/>
                              </a:cxn>
                              <a:cxn ang="0">
                                <a:pos x="0" y="T3"/>
                              </a:cxn>
                              <a:cxn ang="0">
                                <a:pos x="0" y="T5"/>
                              </a:cxn>
                              <a:cxn ang="0">
                                <a:pos x="0" y="T7"/>
                              </a:cxn>
                            </a:cxnLst>
                            <a:rect l="0" t="0" r="r" b="b"/>
                            <a:pathLst>
                              <a:path h="4886">
                                <a:moveTo>
                                  <a:pt x="0" y="3743"/>
                                </a:moveTo>
                                <a:lnTo>
                                  <a:pt x="0" y="4885"/>
                                </a:lnTo>
                                <a:moveTo>
                                  <a:pt x="0" y="0"/>
                                </a:moveTo>
                                <a:lnTo>
                                  <a:pt x="0" y="3597"/>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11"/>
                        <wps:cNvCnPr>
                          <a:cxnSpLocks noChangeShapeType="1"/>
                        </wps:cNvCnPr>
                        <wps:spPr bwMode="auto">
                          <a:xfrm>
                            <a:off x="6522" y="-2272"/>
                            <a:ext cx="0" cy="4885"/>
                          </a:xfrm>
                          <a:prstGeom prst="line">
                            <a:avLst/>
                          </a:prstGeom>
                          <a:noFill/>
                          <a:ln w="7191">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10"/>
                        <wps:cNvSpPr>
                          <a:spLocks/>
                        </wps:cNvSpPr>
                        <wps:spPr bwMode="auto">
                          <a:xfrm>
                            <a:off x="1993" y="-2273"/>
                            <a:ext cx="4530" cy="4886"/>
                          </a:xfrm>
                          <a:custGeom>
                            <a:avLst/>
                            <a:gdLst>
                              <a:gd name="T0" fmla="+- 0 1993 1993"/>
                              <a:gd name="T1" fmla="*/ T0 w 4530"/>
                              <a:gd name="T2" fmla="+- 0 -2272 -2272"/>
                              <a:gd name="T3" fmla="*/ -2272 h 4886"/>
                              <a:gd name="T4" fmla="+- 0 6522 1993"/>
                              <a:gd name="T5" fmla="*/ T4 w 4530"/>
                              <a:gd name="T6" fmla="+- 0 -2272 -2272"/>
                              <a:gd name="T7" fmla="*/ -2272 h 4886"/>
                              <a:gd name="T8" fmla="+- 0 6522 1993"/>
                              <a:gd name="T9" fmla="*/ T8 w 4530"/>
                              <a:gd name="T10" fmla="+- 0 -2272 -2272"/>
                              <a:gd name="T11" fmla="*/ -2272 h 4886"/>
                              <a:gd name="T12" fmla="+- 0 6522 1993"/>
                              <a:gd name="T13" fmla="*/ T12 w 4530"/>
                              <a:gd name="T14" fmla="+- 0 2613 -2272"/>
                              <a:gd name="T15" fmla="*/ 2613 h 4886"/>
                            </a:gdLst>
                            <a:ahLst/>
                            <a:cxnLst>
                              <a:cxn ang="0">
                                <a:pos x="T1" y="T3"/>
                              </a:cxn>
                              <a:cxn ang="0">
                                <a:pos x="T5" y="T7"/>
                              </a:cxn>
                              <a:cxn ang="0">
                                <a:pos x="T9" y="T11"/>
                              </a:cxn>
                              <a:cxn ang="0">
                                <a:pos x="T13" y="T15"/>
                              </a:cxn>
                            </a:cxnLst>
                            <a:rect l="0" t="0" r="r" b="b"/>
                            <a:pathLst>
                              <a:path w="4530" h="4886">
                                <a:moveTo>
                                  <a:pt x="0" y="0"/>
                                </a:moveTo>
                                <a:lnTo>
                                  <a:pt x="4529" y="0"/>
                                </a:lnTo>
                                <a:moveTo>
                                  <a:pt x="4529" y="0"/>
                                </a:moveTo>
                                <a:lnTo>
                                  <a:pt x="4529" y="4885"/>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09"/>
                        <wps:cNvSpPr>
                          <a:spLocks/>
                        </wps:cNvSpPr>
                        <wps:spPr bwMode="auto">
                          <a:xfrm>
                            <a:off x="1993" y="2613"/>
                            <a:ext cx="4530" cy="2"/>
                          </a:xfrm>
                          <a:custGeom>
                            <a:avLst/>
                            <a:gdLst>
                              <a:gd name="T0" fmla="+- 0 1993 1993"/>
                              <a:gd name="T1" fmla="*/ T0 w 4530"/>
                              <a:gd name="T2" fmla="+- 0 2633 1993"/>
                              <a:gd name="T3" fmla="*/ T2 w 4530"/>
                              <a:gd name="T4" fmla="+- 0 2813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640" y="0"/>
                                </a:lnTo>
                                <a:moveTo>
                                  <a:pt x="820" y="0"/>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108"/>
                        <wps:cNvSpPr>
                          <a:spLocks/>
                        </wps:cNvSpPr>
                        <wps:spPr bwMode="auto">
                          <a:xfrm>
                            <a:off x="1993" y="-2273"/>
                            <a:ext cx="2" cy="4886"/>
                          </a:xfrm>
                          <a:custGeom>
                            <a:avLst/>
                            <a:gdLst>
                              <a:gd name="T0" fmla="+- 0 -1527 -2272"/>
                              <a:gd name="T1" fmla="*/ -1527 h 4886"/>
                              <a:gd name="T2" fmla="+- 0 2613 -2272"/>
                              <a:gd name="T3" fmla="*/ 2613 h 4886"/>
                              <a:gd name="T4" fmla="+- 0 -2272 -2272"/>
                              <a:gd name="T5" fmla="*/ -2272 h 4886"/>
                              <a:gd name="T6" fmla="+- 0 -1690 -2272"/>
                              <a:gd name="T7" fmla="*/ -1690 h 4886"/>
                              <a:gd name="T8" fmla="+- 0 -1527 -2272"/>
                              <a:gd name="T9" fmla="*/ -1527 h 4886"/>
                              <a:gd name="T10" fmla="+- 0 2613 -2272"/>
                              <a:gd name="T11" fmla="*/ 2613 h 4886"/>
                              <a:gd name="T12" fmla="+- 0 -2272 -2272"/>
                              <a:gd name="T13" fmla="*/ -2272 h 4886"/>
                              <a:gd name="T14" fmla="+- 0 -1690 -2272"/>
                              <a:gd name="T15" fmla="*/ -1690 h 4886"/>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4886">
                                <a:moveTo>
                                  <a:pt x="0" y="745"/>
                                </a:moveTo>
                                <a:lnTo>
                                  <a:pt x="0" y="4885"/>
                                </a:lnTo>
                                <a:moveTo>
                                  <a:pt x="0" y="0"/>
                                </a:moveTo>
                                <a:lnTo>
                                  <a:pt x="0" y="582"/>
                                </a:lnTo>
                                <a:moveTo>
                                  <a:pt x="0" y="745"/>
                                </a:moveTo>
                                <a:lnTo>
                                  <a:pt x="0" y="4885"/>
                                </a:lnTo>
                                <a:moveTo>
                                  <a:pt x="0" y="0"/>
                                </a:moveTo>
                                <a:lnTo>
                                  <a:pt x="0" y="582"/>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107"/>
                        <wps:cNvSpPr>
                          <a:spLocks/>
                        </wps:cNvSpPr>
                        <wps:spPr bwMode="auto">
                          <a:xfrm>
                            <a:off x="1956" y="-1879"/>
                            <a:ext cx="37" cy="4492"/>
                          </a:xfrm>
                          <a:custGeom>
                            <a:avLst/>
                            <a:gdLst>
                              <a:gd name="T0" fmla="+- 0 1957 1957"/>
                              <a:gd name="T1" fmla="*/ T0 w 37"/>
                              <a:gd name="T2" fmla="+- 0 2613 -1879"/>
                              <a:gd name="T3" fmla="*/ 2613 h 4492"/>
                              <a:gd name="T4" fmla="+- 0 1993 1957"/>
                              <a:gd name="T5" fmla="*/ T4 w 37"/>
                              <a:gd name="T6" fmla="+- 0 2613 -1879"/>
                              <a:gd name="T7" fmla="*/ 2613 h 4492"/>
                              <a:gd name="T8" fmla="+- 0 1957 1957"/>
                              <a:gd name="T9" fmla="*/ T8 w 37"/>
                              <a:gd name="T10" fmla="+- 0 2052 -1879"/>
                              <a:gd name="T11" fmla="*/ 2052 h 4492"/>
                              <a:gd name="T12" fmla="+- 0 1993 1957"/>
                              <a:gd name="T13" fmla="*/ T12 w 37"/>
                              <a:gd name="T14" fmla="+- 0 2052 -1879"/>
                              <a:gd name="T15" fmla="*/ 2052 h 4492"/>
                              <a:gd name="T16" fmla="+- 0 1957 1957"/>
                              <a:gd name="T17" fmla="*/ T16 w 37"/>
                              <a:gd name="T18" fmla="+- 0 1489 -1879"/>
                              <a:gd name="T19" fmla="*/ 1489 h 4492"/>
                              <a:gd name="T20" fmla="+- 0 1993 1957"/>
                              <a:gd name="T21" fmla="*/ T20 w 37"/>
                              <a:gd name="T22" fmla="+- 0 1489 -1879"/>
                              <a:gd name="T23" fmla="*/ 1489 h 4492"/>
                              <a:gd name="T24" fmla="+- 0 1957 1957"/>
                              <a:gd name="T25" fmla="*/ T24 w 37"/>
                              <a:gd name="T26" fmla="+- 0 928 -1879"/>
                              <a:gd name="T27" fmla="*/ 928 h 4492"/>
                              <a:gd name="T28" fmla="+- 0 1993 1957"/>
                              <a:gd name="T29" fmla="*/ T28 w 37"/>
                              <a:gd name="T30" fmla="+- 0 928 -1879"/>
                              <a:gd name="T31" fmla="*/ 928 h 4492"/>
                              <a:gd name="T32" fmla="+- 0 1957 1957"/>
                              <a:gd name="T33" fmla="*/ T32 w 37"/>
                              <a:gd name="T34" fmla="+- 0 367 -1879"/>
                              <a:gd name="T35" fmla="*/ 367 h 4492"/>
                              <a:gd name="T36" fmla="+- 0 1993 1957"/>
                              <a:gd name="T37" fmla="*/ T36 w 37"/>
                              <a:gd name="T38" fmla="+- 0 367 -1879"/>
                              <a:gd name="T39" fmla="*/ 367 h 4492"/>
                              <a:gd name="T40" fmla="+- 0 1957 1957"/>
                              <a:gd name="T41" fmla="*/ T40 w 37"/>
                              <a:gd name="T42" fmla="+- 0 -193 -1879"/>
                              <a:gd name="T43" fmla="*/ -193 h 4492"/>
                              <a:gd name="T44" fmla="+- 0 1993 1957"/>
                              <a:gd name="T45" fmla="*/ T44 w 37"/>
                              <a:gd name="T46" fmla="+- 0 -193 -1879"/>
                              <a:gd name="T47" fmla="*/ -193 h 4492"/>
                              <a:gd name="T48" fmla="+- 0 1957 1957"/>
                              <a:gd name="T49" fmla="*/ T48 w 37"/>
                              <a:gd name="T50" fmla="+- 0 -757 -1879"/>
                              <a:gd name="T51" fmla="*/ -757 h 4492"/>
                              <a:gd name="T52" fmla="+- 0 1993 1957"/>
                              <a:gd name="T53" fmla="*/ T52 w 37"/>
                              <a:gd name="T54" fmla="+- 0 -757 -1879"/>
                              <a:gd name="T55" fmla="*/ -757 h 4492"/>
                              <a:gd name="T56" fmla="+- 0 1957 1957"/>
                              <a:gd name="T57" fmla="*/ T56 w 37"/>
                              <a:gd name="T58" fmla="+- 0 -1318 -1879"/>
                              <a:gd name="T59" fmla="*/ -1318 h 4492"/>
                              <a:gd name="T60" fmla="+- 0 1993 1957"/>
                              <a:gd name="T61" fmla="*/ T60 w 37"/>
                              <a:gd name="T62" fmla="+- 0 -1318 -1879"/>
                              <a:gd name="T63" fmla="*/ -1318 h 4492"/>
                              <a:gd name="T64" fmla="+- 0 1957 1957"/>
                              <a:gd name="T65" fmla="*/ T64 w 37"/>
                              <a:gd name="T66" fmla="+- 0 -1879 -1879"/>
                              <a:gd name="T67" fmla="*/ -1879 h 4492"/>
                              <a:gd name="T68" fmla="+- 0 1993 1957"/>
                              <a:gd name="T69" fmla="*/ T68 w 37"/>
                              <a:gd name="T70" fmla="+- 0 -1879 -1879"/>
                              <a:gd name="T71" fmla="*/ -1879 h 4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 h="4492">
                                <a:moveTo>
                                  <a:pt x="0" y="4492"/>
                                </a:moveTo>
                                <a:lnTo>
                                  <a:pt x="36" y="4492"/>
                                </a:lnTo>
                                <a:moveTo>
                                  <a:pt x="0" y="3931"/>
                                </a:moveTo>
                                <a:lnTo>
                                  <a:pt x="36" y="3931"/>
                                </a:lnTo>
                                <a:moveTo>
                                  <a:pt x="0" y="3368"/>
                                </a:moveTo>
                                <a:lnTo>
                                  <a:pt x="36" y="3368"/>
                                </a:lnTo>
                                <a:moveTo>
                                  <a:pt x="0" y="2807"/>
                                </a:moveTo>
                                <a:lnTo>
                                  <a:pt x="36" y="2807"/>
                                </a:lnTo>
                                <a:moveTo>
                                  <a:pt x="0" y="2246"/>
                                </a:moveTo>
                                <a:lnTo>
                                  <a:pt x="36" y="2246"/>
                                </a:lnTo>
                                <a:moveTo>
                                  <a:pt x="0" y="1686"/>
                                </a:moveTo>
                                <a:lnTo>
                                  <a:pt x="36" y="1686"/>
                                </a:lnTo>
                                <a:moveTo>
                                  <a:pt x="0" y="1122"/>
                                </a:moveTo>
                                <a:lnTo>
                                  <a:pt x="36" y="1122"/>
                                </a:lnTo>
                                <a:moveTo>
                                  <a:pt x="0" y="561"/>
                                </a:moveTo>
                                <a:lnTo>
                                  <a:pt x="36" y="561"/>
                                </a:lnTo>
                                <a:moveTo>
                                  <a:pt x="0" y="0"/>
                                </a:moveTo>
                                <a:lnTo>
                                  <a:pt x="36"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06"/>
                        <wps:cNvSpPr>
                          <a:spLocks/>
                        </wps:cNvSpPr>
                        <wps:spPr bwMode="auto">
                          <a:xfrm>
                            <a:off x="1993" y="2613"/>
                            <a:ext cx="4530" cy="2"/>
                          </a:xfrm>
                          <a:custGeom>
                            <a:avLst/>
                            <a:gdLst>
                              <a:gd name="T0" fmla="+- 0 1993 1993"/>
                              <a:gd name="T1" fmla="*/ T0 w 4530"/>
                              <a:gd name="T2" fmla="+- 0 2633 1993"/>
                              <a:gd name="T3" fmla="*/ T2 w 4530"/>
                              <a:gd name="T4" fmla="+- 0 2813 1993"/>
                              <a:gd name="T5" fmla="*/ T4 w 4530"/>
                              <a:gd name="T6" fmla="+- 0 6522 1993"/>
                              <a:gd name="T7" fmla="*/ T6 w 4530"/>
                            </a:gdLst>
                            <a:ahLst/>
                            <a:cxnLst>
                              <a:cxn ang="0">
                                <a:pos x="T1" y="0"/>
                              </a:cxn>
                              <a:cxn ang="0">
                                <a:pos x="T3" y="0"/>
                              </a:cxn>
                              <a:cxn ang="0">
                                <a:pos x="T5" y="0"/>
                              </a:cxn>
                              <a:cxn ang="0">
                                <a:pos x="T7" y="0"/>
                              </a:cxn>
                            </a:cxnLst>
                            <a:rect l="0" t="0" r="r" b="b"/>
                            <a:pathLst>
                              <a:path w="4530">
                                <a:moveTo>
                                  <a:pt x="0" y="0"/>
                                </a:moveTo>
                                <a:lnTo>
                                  <a:pt x="640" y="0"/>
                                </a:lnTo>
                                <a:moveTo>
                                  <a:pt x="820" y="0"/>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05"/>
                        <wps:cNvSpPr>
                          <a:spLocks/>
                        </wps:cNvSpPr>
                        <wps:spPr bwMode="auto">
                          <a:xfrm>
                            <a:off x="1993" y="2613"/>
                            <a:ext cx="4530" cy="37"/>
                          </a:xfrm>
                          <a:custGeom>
                            <a:avLst/>
                            <a:gdLst>
                              <a:gd name="T0" fmla="+- 0 1993 1993"/>
                              <a:gd name="T1" fmla="*/ T0 w 4530"/>
                              <a:gd name="T2" fmla="+- 0 2650 2613"/>
                              <a:gd name="T3" fmla="*/ 2650 h 37"/>
                              <a:gd name="T4" fmla="+- 0 1993 1993"/>
                              <a:gd name="T5" fmla="*/ T4 w 4530"/>
                              <a:gd name="T6" fmla="+- 0 2613 2613"/>
                              <a:gd name="T7" fmla="*/ 2613 h 37"/>
                              <a:gd name="T8" fmla="+- 0 2560 1993"/>
                              <a:gd name="T9" fmla="*/ T8 w 4530"/>
                              <a:gd name="T10" fmla="+- 0 2650 2613"/>
                              <a:gd name="T11" fmla="*/ 2650 h 37"/>
                              <a:gd name="T12" fmla="+- 0 2560 1993"/>
                              <a:gd name="T13" fmla="*/ T12 w 4530"/>
                              <a:gd name="T14" fmla="+- 0 2613 2613"/>
                              <a:gd name="T15" fmla="*/ 2613 h 37"/>
                              <a:gd name="T16" fmla="+- 0 3126 1993"/>
                              <a:gd name="T17" fmla="*/ T16 w 4530"/>
                              <a:gd name="T18" fmla="+- 0 2650 2613"/>
                              <a:gd name="T19" fmla="*/ 2650 h 37"/>
                              <a:gd name="T20" fmla="+- 0 3126 1993"/>
                              <a:gd name="T21" fmla="*/ T20 w 4530"/>
                              <a:gd name="T22" fmla="+- 0 2613 2613"/>
                              <a:gd name="T23" fmla="*/ 2613 h 37"/>
                              <a:gd name="T24" fmla="+- 0 3693 1993"/>
                              <a:gd name="T25" fmla="*/ T24 w 4530"/>
                              <a:gd name="T26" fmla="+- 0 2650 2613"/>
                              <a:gd name="T27" fmla="*/ 2650 h 37"/>
                              <a:gd name="T28" fmla="+- 0 3693 1993"/>
                              <a:gd name="T29" fmla="*/ T28 w 4530"/>
                              <a:gd name="T30" fmla="+- 0 2613 2613"/>
                              <a:gd name="T31" fmla="*/ 2613 h 37"/>
                              <a:gd name="T32" fmla="+- 0 4259 1993"/>
                              <a:gd name="T33" fmla="*/ T32 w 4530"/>
                              <a:gd name="T34" fmla="+- 0 2650 2613"/>
                              <a:gd name="T35" fmla="*/ 2650 h 37"/>
                              <a:gd name="T36" fmla="+- 0 4259 1993"/>
                              <a:gd name="T37" fmla="*/ T36 w 4530"/>
                              <a:gd name="T38" fmla="+- 0 2613 2613"/>
                              <a:gd name="T39" fmla="*/ 2613 h 37"/>
                              <a:gd name="T40" fmla="+- 0 4823 1993"/>
                              <a:gd name="T41" fmla="*/ T40 w 4530"/>
                              <a:gd name="T42" fmla="+- 0 2650 2613"/>
                              <a:gd name="T43" fmla="*/ 2650 h 37"/>
                              <a:gd name="T44" fmla="+- 0 4823 1993"/>
                              <a:gd name="T45" fmla="*/ T44 w 4530"/>
                              <a:gd name="T46" fmla="+- 0 2613 2613"/>
                              <a:gd name="T47" fmla="*/ 2613 h 37"/>
                              <a:gd name="T48" fmla="+- 0 5389 1993"/>
                              <a:gd name="T49" fmla="*/ T48 w 4530"/>
                              <a:gd name="T50" fmla="+- 0 2650 2613"/>
                              <a:gd name="T51" fmla="*/ 2650 h 37"/>
                              <a:gd name="T52" fmla="+- 0 5389 1993"/>
                              <a:gd name="T53" fmla="*/ T52 w 4530"/>
                              <a:gd name="T54" fmla="+- 0 2613 2613"/>
                              <a:gd name="T55" fmla="*/ 2613 h 37"/>
                              <a:gd name="T56" fmla="+- 0 5956 1993"/>
                              <a:gd name="T57" fmla="*/ T56 w 4530"/>
                              <a:gd name="T58" fmla="+- 0 2650 2613"/>
                              <a:gd name="T59" fmla="*/ 2650 h 37"/>
                              <a:gd name="T60" fmla="+- 0 5956 1993"/>
                              <a:gd name="T61" fmla="*/ T60 w 4530"/>
                              <a:gd name="T62" fmla="+- 0 2613 2613"/>
                              <a:gd name="T63" fmla="*/ 2613 h 37"/>
                              <a:gd name="T64" fmla="+- 0 6522 1993"/>
                              <a:gd name="T65" fmla="*/ T64 w 4530"/>
                              <a:gd name="T66" fmla="+- 0 2650 2613"/>
                              <a:gd name="T67" fmla="*/ 2650 h 37"/>
                              <a:gd name="T68" fmla="+- 0 6522 1993"/>
                              <a:gd name="T69" fmla="*/ T68 w 4530"/>
                              <a:gd name="T70" fmla="+- 0 2613 2613"/>
                              <a:gd name="T71" fmla="*/ 261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30" h="37">
                                <a:moveTo>
                                  <a:pt x="0" y="37"/>
                                </a:moveTo>
                                <a:lnTo>
                                  <a:pt x="0" y="0"/>
                                </a:lnTo>
                                <a:moveTo>
                                  <a:pt x="567" y="37"/>
                                </a:moveTo>
                                <a:lnTo>
                                  <a:pt x="567" y="0"/>
                                </a:lnTo>
                                <a:moveTo>
                                  <a:pt x="1133" y="37"/>
                                </a:moveTo>
                                <a:lnTo>
                                  <a:pt x="1133" y="0"/>
                                </a:lnTo>
                                <a:moveTo>
                                  <a:pt x="1700" y="37"/>
                                </a:moveTo>
                                <a:lnTo>
                                  <a:pt x="1700" y="0"/>
                                </a:lnTo>
                                <a:moveTo>
                                  <a:pt x="2266" y="37"/>
                                </a:moveTo>
                                <a:lnTo>
                                  <a:pt x="2266" y="0"/>
                                </a:lnTo>
                                <a:moveTo>
                                  <a:pt x="2830" y="37"/>
                                </a:moveTo>
                                <a:lnTo>
                                  <a:pt x="2830" y="0"/>
                                </a:lnTo>
                                <a:moveTo>
                                  <a:pt x="3396" y="37"/>
                                </a:moveTo>
                                <a:lnTo>
                                  <a:pt x="3396" y="0"/>
                                </a:lnTo>
                                <a:moveTo>
                                  <a:pt x="3963" y="37"/>
                                </a:moveTo>
                                <a:lnTo>
                                  <a:pt x="3963" y="0"/>
                                </a:lnTo>
                                <a:moveTo>
                                  <a:pt x="4529" y="37"/>
                                </a:moveTo>
                                <a:lnTo>
                                  <a:pt x="4529"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04"/>
                        <wps:cNvSpPr>
                          <a:spLocks/>
                        </wps:cNvSpPr>
                        <wps:spPr bwMode="auto">
                          <a:xfrm>
                            <a:off x="2984" y="1126"/>
                            <a:ext cx="3159" cy="1459"/>
                          </a:xfrm>
                          <a:custGeom>
                            <a:avLst/>
                            <a:gdLst>
                              <a:gd name="T0" fmla="+- 0 2985 2985"/>
                              <a:gd name="T1" fmla="*/ T0 w 3159"/>
                              <a:gd name="T2" fmla="+- 0 2585 1126"/>
                              <a:gd name="T3" fmla="*/ 2585 h 1459"/>
                              <a:gd name="T4" fmla="+- 0 3084 2985"/>
                              <a:gd name="T5" fmla="*/ T4 w 3159"/>
                              <a:gd name="T6" fmla="+- 0 2540 1126"/>
                              <a:gd name="T7" fmla="*/ 2540 h 1459"/>
                              <a:gd name="T8" fmla="+- 0 3189 2985"/>
                              <a:gd name="T9" fmla="*/ T8 w 3159"/>
                              <a:gd name="T10" fmla="+- 0 2491 1126"/>
                              <a:gd name="T11" fmla="*/ 2491 h 1459"/>
                              <a:gd name="T12" fmla="+- 0 3293 2985"/>
                              <a:gd name="T13" fmla="*/ T12 w 3159"/>
                              <a:gd name="T14" fmla="+- 0 2443 1126"/>
                              <a:gd name="T15" fmla="*/ 2443 h 1459"/>
                              <a:gd name="T16" fmla="+- 0 3401 2985"/>
                              <a:gd name="T17" fmla="*/ T16 w 3159"/>
                              <a:gd name="T18" fmla="+- 0 2392 1126"/>
                              <a:gd name="T19" fmla="*/ 2392 h 1459"/>
                              <a:gd name="T20" fmla="+- 0 3622 2985"/>
                              <a:gd name="T21" fmla="*/ T20 w 3159"/>
                              <a:gd name="T22" fmla="+- 0 2290 1126"/>
                              <a:gd name="T23" fmla="*/ 2290 h 1459"/>
                              <a:gd name="T24" fmla="+- 0 3849 2985"/>
                              <a:gd name="T25" fmla="*/ T24 w 3159"/>
                              <a:gd name="T26" fmla="+- 0 2186 1126"/>
                              <a:gd name="T27" fmla="*/ 2186 h 1459"/>
                              <a:gd name="T28" fmla="+- 0 4078 2985"/>
                              <a:gd name="T29" fmla="*/ T28 w 3159"/>
                              <a:gd name="T30" fmla="+- 0 2081 1126"/>
                              <a:gd name="T31" fmla="*/ 2081 h 1459"/>
                              <a:gd name="T32" fmla="+- 0 4308 2985"/>
                              <a:gd name="T33" fmla="*/ T32 w 3159"/>
                              <a:gd name="T34" fmla="+- 0 1976 1126"/>
                              <a:gd name="T35" fmla="*/ 1976 h 1459"/>
                              <a:gd name="T36" fmla="+- 0 4537 2985"/>
                              <a:gd name="T37" fmla="*/ T36 w 3159"/>
                              <a:gd name="T38" fmla="+- 0 1868 1126"/>
                              <a:gd name="T39" fmla="*/ 1868 h 1459"/>
                              <a:gd name="T40" fmla="+- 0 4761 2985"/>
                              <a:gd name="T41" fmla="*/ T40 w 3159"/>
                              <a:gd name="T42" fmla="+- 0 1766 1126"/>
                              <a:gd name="T43" fmla="*/ 1766 h 1459"/>
                              <a:gd name="T44" fmla="+- 0 4871 2985"/>
                              <a:gd name="T45" fmla="*/ T44 w 3159"/>
                              <a:gd name="T46" fmla="+- 0 1715 1126"/>
                              <a:gd name="T47" fmla="*/ 1715 h 1459"/>
                              <a:gd name="T48" fmla="+- 0 4982 2985"/>
                              <a:gd name="T49" fmla="*/ T48 w 3159"/>
                              <a:gd name="T50" fmla="+- 0 1664 1126"/>
                              <a:gd name="T51" fmla="*/ 1664 h 1459"/>
                              <a:gd name="T52" fmla="+- 0 5086 2985"/>
                              <a:gd name="T53" fmla="*/ T52 w 3159"/>
                              <a:gd name="T54" fmla="+- 0 1616 1126"/>
                              <a:gd name="T55" fmla="*/ 1616 h 1459"/>
                              <a:gd name="T56" fmla="+- 0 5191 2985"/>
                              <a:gd name="T57" fmla="*/ T56 w 3159"/>
                              <a:gd name="T58" fmla="+- 0 1568 1126"/>
                              <a:gd name="T59" fmla="*/ 1568 h 1459"/>
                              <a:gd name="T60" fmla="+- 0 5293 2985"/>
                              <a:gd name="T61" fmla="*/ T60 w 3159"/>
                              <a:gd name="T62" fmla="+- 0 1520 1126"/>
                              <a:gd name="T63" fmla="*/ 1520 h 1459"/>
                              <a:gd name="T64" fmla="+- 0 5389 2985"/>
                              <a:gd name="T65" fmla="*/ T64 w 3159"/>
                              <a:gd name="T66" fmla="+- 0 1475 1126"/>
                              <a:gd name="T67" fmla="*/ 1475 h 1459"/>
                              <a:gd name="T68" fmla="+- 0 5486 2985"/>
                              <a:gd name="T69" fmla="*/ T68 w 3159"/>
                              <a:gd name="T70" fmla="+- 0 1432 1126"/>
                              <a:gd name="T71" fmla="*/ 1432 h 1459"/>
                              <a:gd name="T72" fmla="+- 0 5576 2985"/>
                              <a:gd name="T73" fmla="*/ T72 w 3159"/>
                              <a:gd name="T74" fmla="+- 0 1390 1126"/>
                              <a:gd name="T75" fmla="*/ 1390 h 1459"/>
                              <a:gd name="T76" fmla="+- 0 5664 2985"/>
                              <a:gd name="T77" fmla="*/ T76 w 3159"/>
                              <a:gd name="T78" fmla="+- 0 1350 1126"/>
                              <a:gd name="T79" fmla="*/ 1350 h 1459"/>
                              <a:gd name="T80" fmla="+- 0 5746 2985"/>
                              <a:gd name="T81" fmla="*/ T80 w 3159"/>
                              <a:gd name="T82" fmla="+- 0 1310 1126"/>
                              <a:gd name="T83" fmla="*/ 1310 h 1459"/>
                              <a:gd name="T84" fmla="+- 0 5826 2985"/>
                              <a:gd name="T85" fmla="*/ T84 w 3159"/>
                              <a:gd name="T86" fmla="+- 0 1274 1126"/>
                              <a:gd name="T87" fmla="*/ 1274 h 1459"/>
                              <a:gd name="T88" fmla="+- 0 5899 2985"/>
                              <a:gd name="T89" fmla="*/ T88 w 3159"/>
                              <a:gd name="T90" fmla="+- 0 1240 1126"/>
                              <a:gd name="T91" fmla="*/ 1240 h 1459"/>
                              <a:gd name="T92" fmla="+- 0 5970 2985"/>
                              <a:gd name="T93" fmla="*/ T92 w 3159"/>
                              <a:gd name="T94" fmla="+- 0 1208 1126"/>
                              <a:gd name="T95" fmla="*/ 1208 h 1459"/>
                              <a:gd name="T96" fmla="+- 0 6032 2985"/>
                              <a:gd name="T97" fmla="*/ T96 w 3159"/>
                              <a:gd name="T98" fmla="+- 0 1177 1126"/>
                              <a:gd name="T99" fmla="*/ 1177 h 1459"/>
                              <a:gd name="T100" fmla="+- 0 6092 2985"/>
                              <a:gd name="T101" fmla="*/ T100 w 3159"/>
                              <a:gd name="T102" fmla="+- 0 1152 1126"/>
                              <a:gd name="T103" fmla="*/ 1152 h 1459"/>
                              <a:gd name="T104" fmla="+- 0 6143 2985"/>
                              <a:gd name="T105" fmla="*/ T104 w 3159"/>
                              <a:gd name="T106" fmla="+- 0 1126 1126"/>
                              <a:gd name="T107" fmla="*/ 1126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59" h="1459">
                                <a:moveTo>
                                  <a:pt x="0" y="1459"/>
                                </a:moveTo>
                                <a:lnTo>
                                  <a:pt x="99" y="1414"/>
                                </a:lnTo>
                                <a:lnTo>
                                  <a:pt x="204" y="1365"/>
                                </a:lnTo>
                                <a:lnTo>
                                  <a:pt x="308" y="1317"/>
                                </a:lnTo>
                                <a:lnTo>
                                  <a:pt x="416" y="1266"/>
                                </a:lnTo>
                                <a:lnTo>
                                  <a:pt x="637" y="1164"/>
                                </a:lnTo>
                                <a:lnTo>
                                  <a:pt x="864" y="1060"/>
                                </a:lnTo>
                                <a:lnTo>
                                  <a:pt x="1093" y="955"/>
                                </a:lnTo>
                                <a:lnTo>
                                  <a:pt x="1323" y="850"/>
                                </a:lnTo>
                                <a:lnTo>
                                  <a:pt x="1552" y="742"/>
                                </a:lnTo>
                                <a:lnTo>
                                  <a:pt x="1776" y="640"/>
                                </a:lnTo>
                                <a:lnTo>
                                  <a:pt x="1886" y="589"/>
                                </a:lnTo>
                                <a:lnTo>
                                  <a:pt x="1997" y="538"/>
                                </a:lnTo>
                                <a:lnTo>
                                  <a:pt x="2101" y="490"/>
                                </a:lnTo>
                                <a:lnTo>
                                  <a:pt x="2206" y="442"/>
                                </a:lnTo>
                                <a:lnTo>
                                  <a:pt x="2308" y="394"/>
                                </a:lnTo>
                                <a:lnTo>
                                  <a:pt x="2404" y="349"/>
                                </a:lnTo>
                                <a:lnTo>
                                  <a:pt x="2501" y="306"/>
                                </a:lnTo>
                                <a:lnTo>
                                  <a:pt x="2591" y="264"/>
                                </a:lnTo>
                                <a:lnTo>
                                  <a:pt x="2679" y="224"/>
                                </a:lnTo>
                                <a:lnTo>
                                  <a:pt x="2761" y="184"/>
                                </a:lnTo>
                                <a:lnTo>
                                  <a:pt x="2841" y="148"/>
                                </a:lnTo>
                                <a:lnTo>
                                  <a:pt x="2914" y="114"/>
                                </a:lnTo>
                                <a:lnTo>
                                  <a:pt x="2985" y="82"/>
                                </a:lnTo>
                                <a:lnTo>
                                  <a:pt x="3047" y="51"/>
                                </a:lnTo>
                                <a:lnTo>
                                  <a:pt x="3107" y="26"/>
                                </a:lnTo>
                                <a:lnTo>
                                  <a:pt x="3158"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03"/>
                        <wps:cNvSpPr>
                          <a:spLocks/>
                        </wps:cNvSpPr>
                        <wps:spPr bwMode="auto">
                          <a:xfrm>
                            <a:off x="6125" y="1103"/>
                            <a:ext cx="20" cy="23"/>
                          </a:xfrm>
                          <a:custGeom>
                            <a:avLst/>
                            <a:gdLst>
                              <a:gd name="T0" fmla="+- 0 6143 6126"/>
                              <a:gd name="T1" fmla="*/ T0 w 20"/>
                              <a:gd name="T2" fmla="+- 0 1126 1104"/>
                              <a:gd name="T3" fmla="*/ 1126 h 23"/>
                              <a:gd name="T4" fmla="+- 0 6146 6126"/>
                              <a:gd name="T5" fmla="*/ T4 w 20"/>
                              <a:gd name="T6" fmla="+- 0 1123 1104"/>
                              <a:gd name="T7" fmla="*/ 1123 h 23"/>
                              <a:gd name="T8" fmla="+- 0 6146 6126"/>
                              <a:gd name="T9" fmla="*/ T8 w 20"/>
                              <a:gd name="T10" fmla="+- 0 1121 1104"/>
                              <a:gd name="T11" fmla="*/ 1121 h 23"/>
                              <a:gd name="T12" fmla="+- 0 6143 6126"/>
                              <a:gd name="T13" fmla="*/ T12 w 20"/>
                              <a:gd name="T14" fmla="+- 0 1118 1104"/>
                              <a:gd name="T15" fmla="*/ 1118 h 23"/>
                              <a:gd name="T16" fmla="+- 0 6140 6126"/>
                              <a:gd name="T17" fmla="*/ T16 w 20"/>
                              <a:gd name="T18" fmla="+- 0 1112 1104"/>
                              <a:gd name="T19" fmla="*/ 1112 h 23"/>
                              <a:gd name="T20" fmla="+- 0 6132 6126"/>
                              <a:gd name="T21" fmla="*/ T20 w 20"/>
                              <a:gd name="T22" fmla="+- 0 1106 1104"/>
                              <a:gd name="T23" fmla="*/ 1106 h 23"/>
                              <a:gd name="T24" fmla="+- 0 6126 6126"/>
                              <a:gd name="T25" fmla="*/ T24 w 20"/>
                              <a:gd name="T26" fmla="+- 0 1104 1104"/>
                              <a:gd name="T27" fmla="*/ 1104 h 23"/>
                            </a:gdLst>
                            <a:ahLst/>
                            <a:cxnLst>
                              <a:cxn ang="0">
                                <a:pos x="T1" y="T3"/>
                              </a:cxn>
                              <a:cxn ang="0">
                                <a:pos x="T5" y="T7"/>
                              </a:cxn>
                              <a:cxn ang="0">
                                <a:pos x="T9" y="T11"/>
                              </a:cxn>
                              <a:cxn ang="0">
                                <a:pos x="T13" y="T15"/>
                              </a:cxn>
                              <a:cxn ang="0">
                                <a:pos x="T17" y="T19"/>
                              </a:cxn>
                              <a:cxn ang="0">
                                <a:pos x="T21" y="T23"/>
                              </a:cxn>
                              <a:cxn ang="0">
                                <a:pos x="T25" y="T27"/>
                              </a:cxn>
                            </a:cxnLst>
                            <a:rect l="0" t="0" r="r" b="b"/>
                            <a:pathLst>
                              <a:path w="20" h="23">
                                <a:moveTo>
                                  <a:pt x="17" y="22"/>
                                </a:moveTo>
                                <a:lnTo>
                                  <a:pt x="20" y="19"/>
                                </a:lnTo>
                                <a:lnTo>
                                  <a:pt x="20" y="17"/>
                                </a:lnTo>
                                <a:lnTo>
                                  <a:pt x="17" y="14"/>
                                </a:lnTo>
                                <a:lnTo>
                                  <a:pt x="14" y="8"/>
                                </a:lnTo>
                                <a:lnTo>
                                  <a:pt x="6" y="2"/>
                                </a:lnTo>
                                <a:lnTo>
                                  <a:pt x="0"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02"/>
                        <wps:cNvSpPr>
                          <a:spLocks/>
                        </wps:cNvSpPr>
                        <wps:spPr bwMode="auto">
                          <a:xfrm>
                            <a:off x="2871" y="-1907"/>
                            <a:ext cx="3255" cy="3011"/>
                          </a:xfrm>
                          <a:custGeom>
                            <a:avLst/>
                            <a:gdLst>
                              <a:gd name="T0" fmla="+- 0 6126 2871"/>
                              <a:gd name="T1" fmla="*/ T0 w 3255"/>
                              <a:gd name="T2" fmla="+- 0 1104 -1907"/>
                              <a:gd name="T3" fmla="*/ 1104 h 3011"/>
                              <a:gd name="T4" fmla="+- 0 6115 2871"/>
                              <a:gd name="T5" fmla="*/ T4 w 3255"/>
                              <a:gd name="T6" fmla="+- 0 1090 -1907"/>
                              <a:gd name="T7" fmla="*/ 1090 h 3011"/>
                              <a:gd name="T8" fmla="+- 0 6098 2871"/>
                              <a:gd name="T9" fmla="*/ T8 w 3255"/>
                              <a:gd name="T10" fmla="+- 0 1075 -1907"/>
                              <a:gd name="T11" fmla="*/ 1075 h 3011"/>
                              <a:gd name="T12" fmla="+- 0 6098 2871"/>
                              <a:gd name="T13" fmla="*/ T12 w 3255"/>
                              <a:gd name="T14" fmla="+- 0 1075 -1907"/>
                              <a:gd name="T15" fmla="*/ 1075 h 3011"/>
                              <a:gd name="T16" fmla="+- 0 6081 2871"/>
                              <a:gd name="T17" fmla="*/ T16 w 3255"/>
                              <a:gd name="T18" fmla="+- 0 1055 -1907"/>
                              <a:gd name="T19" fmla="*/ 1055 h 3011"/>
                              <a:gd name="T20" fmla="+- 0 6058 2871"/>
                              <a:gd name="T21" fmla="*/ T20 w 3255"/>
                              <a:gd name="T22" fmla="+- 0 1033 -1907"/>
                              <a:gd name="T23" fmla="*/ 1033 h 3011"/>
                              <a:gd name="T24" fmla="+- 0 6058 2871"/>
                              <a:gd name="T25" fmla="*/ T24 w 3255"/>
                              <a:gd name="T26" fmla="+- 0 1033 -1907"/>
                              <a:gd name="T27" fmla="*/ 1033 h 3011"/>
                              <a:gd name="T28" fmla="+- 0 6032 2871"/>
                              <a:gd name="T29" fmla="*/ T28 w 3255"/>
                              <a:gd name="T30" fmla="+- 0 1010 -1907"/>
                              <a:gd name="T31" fmla="*/ 1010 h 3011"/>
                              <a:gd name="T32" fmla="+- 0 6018 2871"/>
                              <a:gd name="T33" fmla="*/ T32 w 3255"/>
                              <a:gd name="T34" fmla="+- 0 996 -1907"/>
                              <a:gd name="T35" fmla="*/ 996 h 3011"/>
                              <a:gd name="T36" fmla="+- 0 6001 2871"/>
                              <a:gd name="T37" fmla="*/ T36 w 3255"/>
                              <a:gd name="T38" fmla="+- 0 979 -1907"/>
                              <a:gd name="T39" fmla="*/ 979 h 3011"/>
                              <a:gd name="T40" fmla="+- 0 6001 2871"/>
                              <a:gd name="T41" fmla="*/ T40 w 3255"/>
                              <a:gd name="T42" fmla="+- 0 979 -1907"/>
                              <a:gd name="T43" fmla="*/ 979 h 3011"/>
                              <a:gd name="T44" fmla="+- 0 5979 2871"/>
                              <a:gd name="T45" fmla="*/ T44 w 3255"/>
                              <a:gd name="T46" fmla="+- 0 956 -1907"/>
                              <a:gd name="T47" fmla="*/ 956 h 3011"/>
                              <a:gd name="T48" fmla="+- 0 5956 2871"/>
                              <a:gd name="T49" fmla="*/ T48 w 3255"/>
                              <a:gd name="T50" fmla="+- 0 931 -1907"/>
                              <a:gd name="T51" fmla="*/ 931 h 3011"/>
                              <a:gd name="T52" fmla="+- 0 5928 2871"/>
                              <a:gd name="T53" fmla="*/ T52 w 3255"/>
                              <a:gd name="T54" fmla="+- 0 903 -1907"/>
                              <a:gd name="T55" fmla="*/ 903 h 3011"/>
                              <a:gd name="T56" fmla="+- 0 5899 2871"/>
                              <a:gd name="T57" fmla="*/ T56 w 3255"/>
                              <a:gd name="T58" fmla="+- 0 871 -1907"/>
                              <a:gd name="T59" fmla="*/ 871 h 3011"/>
                              <a:gd name="T60" fmla="+- 0 5899 2871"/>
                              <a:gd name="T61" fmla="*/ T60 w 3255"/>
                              <a:gd name="T62" fmla="+- 0 871 -1907"/>
                              <a:gd name="T63" fmla="*/ 871 h 3011"/>
                              <a:gd name="T64" fmla="+- 0 5868 2871"/>
                              <a:gd name="T65" fmla="*/ T64 w 3255"/>
                              <a:gd name="T66" fmla="+- 0 840 -1907"/>
                              <a:gd name="T67" fmla="*/ 840 h 3011"/>
                              <a:gd name="T68" fmla="+- 0 5837 2871"/>
                              <a:gd name="T69" fmla="*/ T68 w 3255"/>
                              <a:gd name="T70" fmla="+- 0 806 -1907"/>
                              <a:gd name="T71" fmla="*/ 806 h 3011"/>
                              <a:gd name="T72" fmla="+- 0 5800 2871"/>
                              <a:gd name="T73" fmla="*/ T72 w 3255"/>
                              <a:gd name="T74" fmla="+- 0 772 -1907"/>
                              <a:gd name="T75" fmla="*/ 772 h 3011"/>
                              <a:gd name="T76" fmla="+- 0 5758 2871"/>
                              <a:gd name="T77" fmla="*/ T76 w 3255"/>
                              <a:gd name="T78" fmla="+- 0 730 -1907"/>
                              <a:gd name="T79" fmla="*/ 730 h 3011"/>
                              <a:gd name="T80" fmla="+- 0 5758 2871"/>
                              <a:gd name="T81" fmla="*/ T80 w 3255"/>
                              <a:gd name="T82" fmla="+- 0 730 -1907"/>
                              <a:gd name="T83" fmla="*/ 730 h 3011"/>
                              <a:gd name="T84" fmla="+- 0 5710 2871"/>
                              <a:gd name="T85" fmla="*/ T84 w 3255"/>
                              <a:gd name="T86" fmla="+- 0 682 -1907"/>
                              <a:gd name="T87" fmla="*/ 682 h 3011"/>
                              <a:gd name="T88" fmla="+- 0 5653 2871"/>
                              <a:gd name="T89" fmla="*/ T88 w 3255"/>
                              <a:gd name="T90" fmla="+- 0 631 -1907"/>
                              <a:gd name="T91" fmla="*/ 631 h 3011"/>
                              <a:gd name="T92" fmla="+- 0 5593 2871"/>
                              <a:gd name="T93" fmla="*/ T92 w 3255"/>
                              <a:gd name="T94" fmla="+- 0 574 -1907"/>
                              <a:gd name="T95" fmla="*/ 574 h 3011"/>
                              <a:gd name="T96" fmla="+- 0 5531 2871"/>
                              <a:gd name="T97" fmla="*/ T96 w 3255"/>
                              <a:gd name="T98" fmla="+- 0 515 -1907"/>
                              <a:gd name="T99" fmla="*/ 515 h 3011"/>
                              <a:gd name="T100" fmla="+- 0 5531 2871"/>
                              <a:gd name="T101" fmla="*/ T100 w 3255"/>
                              <a:gd name="T102" fmla="+- 0 515 -1907"/>
                              <a:gd name="T103" fmla="*/ 515 h 3011"/>
                              <a:gd name="T104" fmla="+- 0 5466 2871"/>
                              <a:gd name="T105" fmla="*/ T104 w 3255"/>
                              <a:gd name="T106" fmla="+- 0 449 -1907"/>
                              <a:gd name="T107" fmla="*/ 449 h 3011"/>
                              <a:gd name="T108" fmla="+- 0 5395 2871"/>
                              <a:gd name="T109" fmla="*/ T108 w 3255"/>
                              <a:gd name="T110" fmla="+- 0 381 -1907"/>
                              <a:gd name="T111" fmla="*/ 381 h 3011"/>
                              <a:gd name="T112" fmla="+- 0 5319 2871"/>
                              <a:gd name="T113" fmla="*/ T112 w 3255"/>
                              <a:gd name="T114" fmla="+- 0 311 -1907"/>
                              <a:gd name="T115" fmla="*/ 311 h 3011"/>
                              <a:gd name="T116" fmla="+- 0 5242 2871"/>
                              <a:gd name="T117" fmla="*/ T116 w 3255"/>
                              <a:gd name="T118" fmla="+- 0 234 -1907"/>
                              <a:gd name="T119" fmla="*/ 234 h 3011"/>
                              <a:gd name="T120" fmla="+- 0 5242 2871"/>
                              <a:gd name="T121" fmla="*/ T120 w 3255"/>
                              <a:gd name="T122" fmla="+- 0 234 -1907"/>
                              <a:gd name="T123" fmla="*/ 234 h 3011"/>
                              <a:gd name="T124" fmla="+- 0 5160 2871"/>
                              <a:gd name="T125" fmla="*/ T124 w 3255"/>
                              <a:gd name="T126" fmla="+- 0 152 -1907"/>
                              <a:gd name="T127" fmla="*/ 152 h 3011"/>
                              <a:gd name="T128" fmla="+- 0 5075 2871"/>
                              <a:gd name="T129" fmla="*/ T128 w 3255"/>
                              <a:gd name="T130" fmla="+- 0 67 -1907"/>
                              <a:gd name="T131" fmla="*/ 67 h 3011"/>
                              <a:gd name="T132" fmla="+- 0 4987 2871"/>
                              <a:gd name="T133" fmla="*/ T132 w 3255"/>
                              <a:gd name="T134" fmla="+- 0 -21 -1907"/>
                              <a:gd name="T135" fmla="*/ -21 h 3011"/>
                              <a:gd name="T136" fmla="+- 0 4897 2871"/>
                              <a:gd name="T137" fmla="*/ T136 w 3255"/>
                              <a:gd name="T138" fmla="+- 0 -111 -1907"/>
                              <a:gd name="T139" fmla="*/ -111 h 3011"/>
                              <a:gd name="T140" fmla="+- 0 4897 2871"/>
                              <a:gd name="T141" fmla="*/ T140 w 3255"/>
                              <a:gd name="T142" fmla="+- 0 -111 -1907"/>
                              <a:gd name="T143" fmla="*/ -111 h 3011"/>
                              <a:gd name="T144" fmla="+- 0 4800 2871"/>
                              <a:gd name="T145" fmla="*/ T144 w 3255"/>
                              <a:gd name="T146" fmla="+- 0 -205 -1907"/>
                              <a:gd name="T147" fmla="*/ -205 h 3011"/>
                              <a:gd name="T148" fmla="+- 0 4701 2871"/>
                              <a:gd name="T149" fmla="*/ T148 w 3255"/>
                              <a:gd name="T150" fmla="+- 0 -304 -1907"/>
                              <a:gd name="T151" fmla="*/ -304 h 3011"/>
                              <a:gd name="T152" fmla="+- 0 4599 2871"/>
                              <a:gd name="T153" fmla="*/ T152 w 3255"/>
                              <a:gd name="T154" fmla="+- 0 -403 -1907"/>
                              <a:gd name="T155" fmla="*/ -403 h 3011"/>
                              <a:gd name="T156" fmla="+- 0 4497 2871"/>
                              <a:gd name="T157" fmla="*/ T156 w 3255"/>
                              <a:gd name="T158" fmla="+- 0 -502 -1907"/>
                              <a:gd name="T159" fmla="*/ -502 h 3011"/>
                              <a:gd name="T160" fmla="+- 0 4497 2871"/>
                              <a:gd name="T161" fmla="*/ T160 w 3255"/>
                              <a:gd name="T162" fmla="+- 0 -502 -1907"/>
                              <a:gd name="T163" fmla="*/ -502 h 3011"/>
                              <a:gd name="T164" fmla="+- 0 4293 2871"/>
                              <a:gd name="T165" fmla="*/ T164 w 3255"/>
                              <a:gd name="T166" fmla="+- 0 -695 -1907"/>
                              <a:gd name="T167" fmla="*/ -695 h 3011"/>
                              <a:gd name="T168" fmla="+- 0 4089 2871"/>
                              <a:gd name="T169" fmla="*/ T168 w 3255"/>
                              <a:gd name="T170" fmla="+- 0 -884 -1907"/>
                              <a:gd name="T171" fmla="*/ -884 h 3011"/>
                              <a:gd name="T172" fmla="+- 0 4089 2871"/>
                              <a:gd name="T173" fmla="*/ T172 w 3255"/>
                              <a:gd name="T174" fmla="+- 0 -884 -1907"/>
                              <a:gd name="T175" fmla="*/ -884 h 3011"/>
                              <a:gd name="T176" fmla="+- 0 3891 2871"/>
                              <a:gd name="T177" fmla="*/ T176 w 3255"/>
                              <a:gd name="T178" fmla="+- 0 -1074 -1907"/>
                              <a:gd name="T179" fmla="*/ -1074 h 3011"/>
                              <a:gd name="T180" fmla="+- 0 3792 2871"/>
                              <a:gd name="T181" fmla="*/ T180 w 3255"/>
                              <a:gd name="T182" fmla="+- 0 -1171 -1907"/>
                              <a:gd name="T183" fmla="*/ -1171 h 3011"/>
                              <a:gd name="T184" fmla="+- 0 3693 2871"/>
                              <a:gd name="T185" fmla="*/ T184 w 3255"/>
                              <a:gd name="T186" fmla="+- 0 -1261 -1907"/>
                              <a:gd name="T187" fmla="*/ -1261 h 3011"/>
                              <a:gd name="T188" fmla="+- 0 3693 2871"/>
                              <a:gd name="T189" fmla="*/ T188 w 3255"/>
                              <a:gd name="T190" fmla="+- 0 -1261 -1907"/>
                              <a:gd name="T191" fmla="*/ -1261 h 3011"/>
                              <a:gd name="T192" fmla="+- 0 3594 2871"/>
                              <a:gd name="T193" fmla="*/ T192 w 3255"/>
                              <a:gd name="T194" fmla="+- 0 -1352 -1907"/>
                              <a:gd name="T195" fmla="*/ -1352 h 3011"/>
                              <a:gd name="T196" fmla="+- 0 3497 2871"/>
                              <a:gd name="T197" fmla="*/ T196 w 3255"/>
                              <a:gd name="T198" fmla="+- 0 -1440 -1907"/>
                              <a:gd name="T199" fmla="*/ -1440 h 3011"/>
                              <a:gd name="T200" fmla="+- 0 3398 2871"/>
                              <a:gd name="T201" fmla="*/ T200 w 3255"/>
                              <a:gd name="T202" fmla="+- 0 -1525 -1907"/>
                              <a:gd name="T203" fmla="*/ -1525 h 3011"/>
                              <a:gd name="T204" fmla="+- 0 3296 2871"/>
                              <a:gd name="T205" fmla="*/ T204 w 3255"/>
                              <a:gd name="T206" fmla="+- 0 -1607 -1907"/>
                              <a:gd name="T207" fmla="*/ -1607 h 3011"/>
                              <a:gd name="T208" fmla="+- 0 3296 2871"/>
                              <a:gd name="T209" fmla="*/ T208 w 3255"/>
                              <a:gd name="T210" fmla="+- 0 -1607 -1907"/>
                              <a:gd name="T211" fmla="*/ -1607 h 3011"/>
                              <a:gd name="T212" fmla="+- 0 3192 2871"/>
                              <a:gd name="T213" fmla="*/ T212 w 3255"/>
                              <a:gd name="T214" fmla="+- 0 -1689 -1907"/>
                              <a:gd name="T215" fmla="*/ -1689 h 3011"/>
                              <a:gd name="T216" fmla="+- 0 3087 2871"/>
                              <a:gd name="T217" fmla="*/ T216 w 3255"/>
                              <a:gd name="T218" fmla="+- 0 -1768 -1907"/>
                              <a:gd name="T219" fmla="*/ -1768 h 3011"/>
                              <a:gd name="T220" fmla="+- 0 3033 2871"/>
                              <a:gd name="T221" fmla="*/ T220 w 3255"/>
                              <a:gd name="T222" fmla="+- 0 -1808 -1907"/>
                              <a:gd name="T223" fmla="*/ -1808 h 3011"/>
                              <a:gd name="T224" fmla="+- 0 2979 2871"/>
                              <a:gd name="T225" fmla="*/ T224 w 3255"/>
                              <a:gd name="T226" fmla="+- 0 -1842 -1907"/>
                              <a:gd name="T227" fmla="*/ -1842 h 3011"/>
                              <a:gd name="T228" fmla="+- 0 2925 2871"/>
                              <a:gd name="T229" fmla="*/ T228 w 3255"/>
                              <a:gd name="T230" fmla="+- 0 -1876 -1907"/>
                              <a:gd name="T231" fmla="*/ -1876 h 3011"/>
                              <a:gd name="T232" fmla="+- 0 2871 2871"/>
                              <a:gd name="T233" fmla="*/ T232 w 3255"/>
                              <a:gd name="T234" fmla="+- 0 -1907 -1907"/>
                              <a:gd name="T235" fmla="*/ -1907 h 3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55" h="3011">
                                <a:moveTo>
                                  <a:pt x="3255" y="3011"/>
                                </a:moveTo>
                                <a:lnTo>
                                  <a:pt x="3244" y="2997"/>
                                </a:lnTo>
                                <a:lnTo>
                                  <a:pt x="3227" y="2982"/>
                                </a:lnTo>
                                <a:moveTo>
                                  <a:pt x="3227" y="2982"/>
                                </a:moveTo>
                                <a:lnTo>
                                  <a:pt x="3210" y="2962"/>
                                </a:lnTo>
                                <a:lnTo>
                                  <a:pt x="3187" y="2940"/>
                                </a:lnTo>
                                <a:moveTo>
                                  <a:pt x="3187" y="2940"/>
                                </a:moveTo>
                                <a:lnTo>
                                  <a:pt x="3161" y="2917"/>
                                </a:lnTo>
                                <a:lnTo>
                                  <a:pt x="3147" y="2903"/>
                                </a:lnTo>
                                <a:lnTo>
                                  <a:pt x="3130" y="2886"/>
                                </a:lnTo>
                                <a:moveTo>
                                  <a:pt x="3130" y="2886"/>
                                </a:moveTo>
                                <a:lnTo>
                                  <a:pt x="3108" y="2863"/>
                                </a:lnTo>
                                <a:lnTo>
                                  <a:pt x="3085" y="2838"/>
                                </a:lnTo>
                                <a:lnTo>
                                  <a:pt x="3057" y="2810"/>
                                </a:lnTo>
                                <a:lnTo>
                                  <a:pt x="3028" y="2778"/>
                                </a:lnTo>
                                <a:moveTo>
                                  <a:pt x="3028" y="2778"/>
                                </a:moveTo>
                                <a:lnTo>
                                  <a:pt x="2997" y="2747"/>
                                </a:lnTo>
                                <a:lnTo>
                                  <a:pt x="2966" y="2713"/>
                                </a:lnTo>
                                <a:lnTo>
                                  <a:pt x="2929" y="2679"/>
                                </a:lnTo>
                                <a:lnTo>
                                  <a:pt x="2887" y="2637"/>
                                </a:lnTo>
                                <a:moveTo>
                                  <a:pt x="2887" y="2637"/>
                                </a:moveTo>
                                <a:lnTo>
                                  <a:pt x="2839" y="2589"/>
                                </a:lnTo>
                                <a:lnTo>
                                  <a:pt x="2782" y="2538"/>
                                </a:lnTo>
                                <a:lnTo>
                                  <a:pt x="2722" y="2481"/>
                                </a:lnTo>
                                <a:lnTo>
                                  <a:pt x="2660" y="2422"/>
                                </a:lnTo>
                                <a:moveTo>
                                  <a:pt x="2660" y="2422"/>
                                </a:moveTo>
                                <a:lnTo>
                                  <a:pt x="2595" y="2356"/>
                                </a:lnTo>
                                <a:lnTo>
                                  <a:pt x="2524" y="2288"/>
                                </a:lnTo>
                                <a:lnTo>
                                  <a:pt x="2448" y="2218"/>
                                </a:lnTo>
                                <a:lnTo>
                                  <a:pt x="2371" y="2141"/>
                                </a:lnTo>
                                <a:moveTo>
                                  <a:pt x="2371" y="2141"/>
                                </a:moveTo>
                                <a:lnTo>
                                  <a:pt x="2289" y="2059"/>
                                </a:lnTo>
                                <a:lnTo>
                                  <a:pt x="2204" y="1974"/>
                                </a:lnTo>
                                <a:lnTo>
                                  <a:pt x="2116" y="1886"/>
                                </a:lnTo>
                                <a:lnTo>
                                  <a:pt x="2026" y="1796"/>
                                </a:lnTo>
                                <a:moveTo>
                                  <a:pt x="2026" y="1796"/>
                                </a:moveTo>
                                <a:lnTo>
                                  <a:pt x="1929" y="1702"/>
                                </a:lnTo>
                                <a:lnTo>
                                  <a:pt x="1830" y="1603"/>
                                </a:lnTo>
                                <a:lnTo>
                                  <a:pt x="1728" y="1504"/>
                                </a:lnTo>
                                <a:lnTo>
                                  <a:pt x="1626" y="1405"/>
                                </a:lnTo>
                                <a:moveTo>
                                  <a:pt x="1626" y="1405"/>
                                </a:moveTo>
                                <a:lnTo>
                                  <a:pt x="1422" y="1212"/>
                                </a:lnTo>
                                <a:lnTo>
                                  <a:pt x="1218" y="1023"/>
                                </a:lnTo>
                                <a:moveTo>
                                  <a:pt x="1218" y="1023"/>
                                </a:moveTo>
                                <a:lnTo>
                                  <a:pt x="1020" y="833"/>
                                </a:lnTo>
                                <a:lnTo>
                                  <a:pt x="921" y="736"/>
                                </a:lnTo>
                                <a:lnTo>
                                  <a:pt x="822" y="646"/>
                                </a:lnTo>
                                <a:moveTo>
                                  <a:pt x="822" y="646"/>
                                </a:moveTo>
                                <a:lnTo>
                                  <a:pt x="723" y="555"/>
                                </a:lnTo>
                                <a:lnTo>
                                  <a:pt x="626" y="467"/>
                                </a:lnTo>
                                <a:lnTo>
                                  <a:pt x="527" y="382"/>
                                </a:lnTo>
                                <a:lnTo>
                                  <a:pt x="425" y="300"/>
                                </a:lnTo>
                                <a:moveTo>
                                  <a:pt x="425" y="300"/>
                                </a:moveTo>
                                <a:lnTo>
                                  <a:pt x="321" y="218"/>
                                </a:lnTo>
                                <a:lnTo>
                                  <a:pt x="216" y="139"/>
                                </a:lnTo>
                                <a:lnTo>
                                  <a:pt x="162" y="99"/>
                                </a:lnTo>
                                <a:lnTo>
                                  <a:pt x="108" y="65"/>
                                </a:lnTo>
                                <a:lnTo>
                                  <a:pt x="54" y="31"/>
                                </a:lnTo>
                                <a:lnTo>
                                  <a:pt x="0" y="0"/>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1"/>
                        <wps:cNvSpPr>
                          <a:spLocks/>
                        </wps:cNvSpPr>
                        <wps:spPr bwMode="auto">
                          <a:xfrm>
                            <a:off x="2418" y="-2077"/>
                            <a:ext cx="454" cy="170"/>
                          </a:xfrm>
                          <a:custGeom>
                            <a:avLst/>
                            <a:gdLst>
                              <a:gd name="T0" fmla="+- 0 2871 2418"/>
                              <a:gd name="T1" fmla="*/ T0 w 454"/>
                              <a:gd name="T2" fmla="+- 0 -1907 -2077"/>
                              <a:gd name="T3" fmla="*/ -1907 h 170"/>
                              <a:gd name="T4" fmla="+- 0 2815 2418"/>
                              <a:gd name="T5" fmla="*/ T4 w 454"/>
                              <a:gd name="T6" fmla="+- 0 -1938 -2077"/>
                              <a:gd name="T7" fmla="*/ -1938 h 170"/>
                              <a:gd name="T8" fmla="+- 0 2758 2418"/>
                              <a:gd name="T9" fmla="*/ T8 w 454"/>
                              <a:gd name="T10" fmla="+- 0 -1972 -2077"/>
                              <a:gd name="T11" fmla="*/ -1972 h 170"/>
                              <a:gd name="T12" fmla="+- 0 2699 2418"/>
                              <a:gd name="T13" fmla="*/ T12 w 454"/>
                              <a:gd name="T14" fmla="+- 0 -2003 -2077"/>
                              <a:gd name="T15" fmla="*/ -2003 h 170"/>
                              <a:gd name="T16" fmla="+- 0 2639 2418"/>
                              <a:gd name="T17" fmla="*/ T16 w 454"/>
                              <a:gd name="T18" fmla="+- 0 -2034 -2077"/>
                              <a:gd name="T19" fmla="*/ -2034 h 170"/>
                              <a:gd name="T20" fmla="+- 0 2583 2418"/>
                              <a:gd name="T21" fmla="*/ T20 w 454"/>
                              <a:gd name="T22" fmla="+- 0 -2057 -2077"/>
                              <a:gd name="T23" fmla="*/ -2057 h 170"/>
                              <a:gd name="T24" fmla="+- 0 2497 2418"/>
                              <a:gd name="T25" fmla="*/ T24 w 454"/>
                              <a:gd name="T26" fmla="+- 0 -2077 -2077"/>
                              <a:gd name="T27" fmla="*/ -2077 h 170"/>
                              <a:gd name="T28" fmla="+- 0 2469 2418"/>
                              <a:gd name="T29" fmla="*/ T28 w 454"/>
                              <a:gd name="T30" fmla="+- 0 -2077 -2077"/>
                              <a:gd name="T31" fmla="*/ -2077 h 170"/>
                              <a:gd name="T32" fmla="+- 0 2444 2418"/>
                              <a:gd name="T33" fmla="*/ T32 w 454"/>
                              <a:gd name="T34" fmla="+- 0 -2074 -2077"/>
                              <a:gd name="T35" fmla="*/ -2074 h 170"/>
                              <a:gd name="T36" fmla="+- 0 2418 2418"/>
                              <a:gd name="T37" fmla="*/ T36 w 454"/>
                              <a:gd name="T38" fmla="+- 0 -2066 -2077"/>
                              <a:gd name="T39" fmla="*/ -206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70">
                                <a:moveTo>
                                  <a:pt x="453" y="170"/>
                                </a:moveTo>
                                <a:lnTo>
                                  <a:pt x="397" y="139"/>
                                </a:lnTo>
                                <a:lnTo>
                                  <a:pt x="340" y="105"/>
                                </a:lnTo>
                                <a:lnTo>
                                  <a:pt x="281" y="74"/>
                                </a:lnTo>
                                <a:lnTo>
                                  <a:pt x="221" y="43"/>
                                </a:lnTo>
                                <a:lnTo>
                                  <a:pt x="165" y="20"/>
                                </a:lnTo>
                                <a:lnTo>
                                  <a:pt x="79" y="0"/>
                                </a:lnTo>
                                <a:lnTo>
                                  <a:pt x="51" y="0"/>
                                </a:lnTo>
                                <a:lnTo>
                                  <a:pt x="26" y="3"/>
                                </a:lnTo>
                                <a:lnTo>
                                  <a:pt x="0" y="11"/>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00"/>
                        <wps:cNvSpPr>
                          <a:spLocks/>
                        </wps:cNvSpPr>
                        <wps:spPr bwMode="auto">
                          <a:xfrm>
                            <a:off x="2072" y="-2066"/>
                            <a:ext cx="346" cy="468"/>
                          </a:xfrm>
                          <a:custGeom>
                            <a:avLst/>
                            <a:gdLst>
                              <a:gd name="T0" fmla="+- 0 2418 2073"/>
                              <a:gd name="T1" fmla="*/ T0 w 346"/>
                              <a:gd name="T2" fmla="+- 0 -2066 -2066"/>
                              <a:gd name="T3" fmla="*/ -2066 h 468"/>
                              <a:gd name="T4" fmla="+- 0 2393 2073"/>
                              <a:gd name="T5" fmla="*/ T4 w 346"/>
                              <a:gd name="T6" fmla="+- 0 -2054 -2066"/>
                              <a:gd name="T7" fmla="*/ -2054 h 468"/>
                              <a:gd name="T8" fmla="+- 0 2367 2073"/>
                              <a:gd name="T9" fmla="*/ T8 w 346"/>
                              <a:gd name="T10" fmla="+- 0 -2043 -2066"/>
                              <a:gd name="T11" fmla="*/ -2043 h 468"/>
                              <a:gd name="T12" fmla="+- 0 2342 2073"/>
                              <a:gd name="T13" fmla="*/ T12 w 346"/>
                              <a:gd name="T14" fmla="+- 0 -2026 -2066"/>
                              <a:gd name="T15" fmla="*/ -2026 h 468"/>
                              <a:gd name="T16" fmla="+- 0 2316 2073"/>
                              <a:gd name="T17" fmla="*/ T16 w 346"/>
                              <a:gd name="T18" fmla="+- 0 -2009 -2066"/>
                              <a:gd name="T19" fmla="*/ -2009 h 468"/>
                              <a:gd name="T20" fmla="+- 0 2291 2073"/>
                              <a:gd name="T21" fmla="*/ T20 w 346"/>
                              <a:gd name="T22" fmla="+- 0 -1989 -2066"/>
                              <a:gd name="T23" fmla="*/ -1989 h 468"/>
                              <a:gd name="T24" fmla="+- 0 2268 2073"/>
                              <a:gd name="T25" fmla="*/ T24 w 346"/>
                              <a:gd name="T26" fmla="+- 0 -1966 -2066"/>
                              <a:gd name="T27" fmla="*/ -1966 h 468"/>
                              <a:gd name="T28" fmla="+- 0 2243 2073"/>
                              <a:gd name="T29" fmla="*/ T28 w 346"/>
                              <a:gd name="T30" fmla="+- 0 -1944 -2066"/>
                              <a:gd name="T31" fmla="*/ -1944 h 468"/>
                              <a:gd name="T32" fmla="+- 0 2220 2073"/>
                              <a:gd name="T33" fmla="*/ T32 w 346"/>
                              <a:gd name="T34" fmla="+- 0 -1915 -2066"/>
                              <a:gd name="T35" fmla="*/ -1915 h 468"/>
                              <a:gd name="T36" fmla="+- 0 2197 2073"/>
                              <a:gd name="T37" fmla="*/ T36 w 346"/>
                              <a:gd name="T38" fmla="+- 0 -1884 -2066"/>
                              <a:gd name="T39" fmla="*/ -1884 h 468"/>
                              <a:gd name="T40" fmla="+- 0 2175 2073"/>
                              <a:gd name="T41" fmla="*/ T40 w 346"/>
                              <a:gd name="T42" fmla="+- 0 -1853 -2066"/>
                              <a:gd name="T43" fmla="*/ -1853 h 468"/>
                              <a:gd name="T44" fmla="+- 0 2155 2073"/>
                              <a:gd name="T45" fmla="*/ T44 w 346"/>
                              <a:gd name="T46" fmla="+- 0 -1819 -2066"/>
                              <a:gd name="T47" fmla="*/ -1819 h 468"/>
                              <a:gd name="T48" fmla="+- 0 2135 2073"/>
                              <a:gd name="T49" fmla="*/ T48 w 346"/>
                              <a:gd name="T50" fmla="+- 0 -1780 -2066"/>
                              <a:gd name="T51" fmla="*/ -1780 h 468"/>
                              <a:gd name="T52" fmla="+- 0 2115 2073"/>
                              <a:gd name="T53" fmla="*/ T52 w 346"/>
                              <a:gd name="T54" fmla="+- 0 -1740 -2066"/>
                              <a:gd name="T55" fmla="*/ -1740 h 468"/>
                              <a:gd name="T56" fmla="+- 0 2101 2073"/>
                              <a:gd name="T57" fmla="*/ T56 w 346"/>
                              <a:gd name="T58" fmla="+- 0 -1694 -2066"/>
                              <a:gd name="T59" fmla="*/ -1694 h 468"/>
                              <a:gd name="T60" fmla="+- 0 2084 2073"/>
                              <a:gd name="T61" fmla="*/ T60 w 346"/>
                              <a:gd name="T62" fmla="+- 0 -1649 -2066"/>
                              <a:gd name="T63" fmla="*/ -1649 h 468"/>
                              <a:gd name="T64" fmla="+- 0 2073 2073"/>
                              <a:gd name="T65" fmla="*/ T64 w 346"/>
                              <a:gd name="T66" fmla="+- 0 -1598 -2066"/>
                              <a:gd name="T67" fmla="*/ -159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 h="468">
                                <a:moveTo>
                                  <a:pt x="345" y="0"/>
                                </a:moveTo>
                                <a:lnTo>
                                  <a:pt x="320" y="12"/>
                                </a:lnTo>
                                <a:lnTo>
                                  <a:pt x="294" y="23"/>
                                </a:lnTo>
                                <a:lnTo>
                                  <a:pt x="269" y="40"/>
                                </a:lnTo>
                                <a:lnTo>
                                  <a:pt x="243" y="57"/>
                                </a:lnTo>
                                <a:lnTo>
                                  <a:pt x="218" y="77"/>
                                </a:lnTo>
                                <a:lnTo>
                                  <a:pt x="195" y="100"/>
                                </a:lnTo>
                                <a:lnTo>
                                  <a:pt x="170" y="122"/>
                                </a:lnTo>
                                <a:lnTo>
                                  <a:pt x="147" y="151"/>
                                </a:lnTo>
                                <a:lnTo>
                                  <a:pt x="124" y="182"/>
                                </a:lnTo>
                                <a:lnTo>
                                  <a:pt x="102" y="213"/>
                                </a:lnTo>
                                <a:lnTo>
                                  <a:pt x="82" y="247"/>
                                </a:lnTo>
                                <a:lnTo>
                                  <a:pt x="62" y="286"/>
                                </a:lnTo>
                                <a:lnTo>
                                  <a:pt x="42" y="326"/>
                                </a:lnTo>
                                <a:lnTo>
                                  <a:pt x="28" y="372"/>
                                </a:lnTo>
                                <a:lnTo>
                                  <a:pt x="11" y="417"/>
                                </a:lnTo>
                                <a:lnTo>
                                  <a:pt x="0" y="468"/>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99"/>
                        <wps:cNvSpPr>
                          <a:spLocks/>
                        </wps:cNvSpPr>
                        <wps:spPr bwMode="auto">
                          <a:xfrm>
                            <a:off x="2021" y="-1599"/>
                            <a:ext cx="51" cy="1179"/>
                          </a:xfrm>
                          <a:custGeom>
                            <a:avLst/>
                            <a:gdLst>
                              <a:gd name="T0" fmla="+- 0 2073 2022"/>
                              <a:gd name="T1" fmla="*/ T0 w 51"/>
                              <a:gd name="T2" fmla="+- 0 -1598 -1598"/>
                              <a:gd name="T3" fmla="*/ -1598 h 1179"/>
                              <a:gd name="T4" fmla="+- 0 2061 2022"/>
                              <a:gd name="T5" fmla="*/ T4 w 51"/>
                              <a:gd name="T6" fmla="+- 0 -1544 -1598"/>
                              <a:gd name="T7" fmla="*/ -1544 h 1179"/>
                              <a:gd name="T8" fmla="+- 0 2053 2022"/>
                              <a:gd name="T9" fmla="*/ T8 w 51"/>
                              <a:gd name="T10" fmla="+- 0 -1485 -1598"/>
                              <a:gd name="T11" fmla="*/ -1485 h 1179"/>
                              <a:gd name="T12" fmla="+- 0 2044 2022"/>
                              <a:gd name="T13" fmla="*/ T12 w 51"/>
                              <a:gd name="T14" fmla="+- 0 -1426 -1598"/>
                              <a:gd name="T15" fmla="*/ -1426 h 1179"/>
                              <a:gd name="T16" fmla="+- 0 2036 2022"/>
                              <a:gd name="T17" fmla="*/ T16 w 51"/>
                              <a:gd name="T18" fmla="+- 0 -1358 -1598"/>
                              <a:gd name="T19" fmla="*/ -1358 h 1179"/>
                              <a:gd name="T20" fmla="+- 0 2033 2022"/>
                              <a:gd name="T21" fmla="*/ T20 w 51"/>
                              <a:gd name="T22" fmla="+- 0 -1289 -1598"/>
                              <a:gd name="T23" fmla="*/ -1289 h 1179"/>
                              <a:gd name="T24" fmla="+- 0 2027 2022"/>
                              <a:gd name="T25" fmla="*/ T24 w 51"/>
                              <a:gd name="T26" fmla="+- 0 -1216 -1598"/>
                              <a:gd name="T27" fmla="*/ -1216 h 1179"/>
                              <a:gd name="T28" fmla="+- 0 2025 2022"/>
                              <a:gd name="T29" fmla="*/ T28 w 51"/>
                              <a:gd name="T30" fmla="+- 0 -1142 -1598"/>
                              <a:gd name="T31" fmla="*/ -1142 h 1179"/>
                              <a:gd name="T32" fmla="+- 0 2022 2022"/>
                              <a:gd name="T33" fmla="*/ T32 w 51"/>
                              <a:gd name="T34" fmla="+- 0 -1066 -1598"/>
                              <a:gd name="T35" fmla="*/ -1066 h 1179"/>
                              <a:gd name="T36" fmla="+- 0 2022 2022"/>
                              <a:gd name="T37" fmla="*/ T36 w 51"/>
                              <a:gd name="T38" fmla="+- 0 -907 -1598"/>
                              <a:gd name="T39" fmla="*/ -907 h 1179"/>
                              <a:gd name="T40" fmla="+- 0 2025 2022"/>
                              <a:gd name="T41" fmla="*/ T40 w 51"/>
                              <a:gd name="T42" fmla="+- 0 -746 -1598"/>
                              <a:gd name="T43" fmla="*/ -746 h 1179"/>
                              <a:gd name="T44" fmla="+- 0 2033 2022"/>
                              <a:gd name="T45" fmla="*/ T44 w 51"/>
                              <a:gd name="T46" fmla="+- 0 -581 -1598"/>
                              <a:gd name="T47" fmla="*/ -581 h 1179"/>
                              <a:gd name="T48" fmla="+- 0 2041 2022"/>
                              <a:gd name="T49" fmla="*/ T48 w 51"/>
                              <a:gd name="T50" fmla="+- 0 -420 -1598"/>
                              <a:gd name="T51" fmla="*/ -420 h 1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1179">
                                <a:moveTo>
                                  <a:pt x="51" y="0"/>
                                </a:moveTo>
                                <a:lnTo>
                                  <a:pt x="39" y="54"/>
                                </a:lnTo>
                                <a:lnTo>
                                  <a:pt x="31" y="113"/>
                                </a:lnTo>
                                <a:lnTo>
                                  <a:pt x="22" y="172"/>
                                </a:lnTo>
                                <a:lnTo>
                                  <a:pt x="14" y="240"/>
                                </a:lnTo>
                                <a:lnTo>
                                  <a:pt x="11" y="309"/>
                                </a:lnTo>
                                <a:lnTo>
                                  <a:pt x="5" y="382"/>
                                </a:lnTo>
                                <a:lnTo>
                                  <a:pt x="3" y="456"/>
                                </a:lnTo>
                                <a:lnTo>
                                  <a:pt x="0" y="532"/>
                                </a:lnTo>
                                <a:lnTo>
                                  <a:pt x="0" y="691"/>
                                </a:lnTo>
                                <a:lnTo>
                                  <a:pt x="3" y="852"/>
                                </a:lnTo>
                                <a:lnTo>
                                  <a:pt x="11" y="1017"/>
                                </a:lnTo>
                                <a:lnTo>
                                  <a:pt x="19" y="1178"/>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98"/>
                        <wps:cNvSpPr>
                          <a:spLocks/>
                        </wps:cNvSpPr>
                        <wps:spPr bwMode="auto">
                          <a:xfrm>
                            <a:off x="2041" y="-421"/>
                            <a:ext cx="207" cy="1377"/>
                          </a:xfrm>
                          <a:custGeom>
                            <a:avLst/>
                            <a:gdLst>
                              <a:gd name="T0" fmla="+- 0 2041 2041"/>
                              <a:gd name="T1" fmla="*/ T0 w 207"/>
                              <a:gd name="T2" fmla="+- 0 -420 -420"/>
                              <a:gd name="T3" fmla="*/ -420 h 1377"/>
                              <a:gd name="T4" fmla="+- 0 2047 2041"/>
                              <a:gd name="T5" fmla="*/ T4 w 207"/>
                              <a:gd name="T6" fmla="+- 0 -338 -420"/>
                              <a:gd name="T7" fmla="*/ -338 h 1377"/>
                              <a:gd name="T8" fmla="+- 0 2056 2041"/>
                              <a:gd name="T9" fmla="*/ T8 w 207"/>
                              <a:gd name="T10" fmla="+- 0 -253 -420"/>
                              <a:gd name="T11" fmla="*/ -253 h 1377"/>
                              <a:gd name="T12" fmla="+- 0 2064 2041"/>
                              <a:gd name="T13" fmla="*/ T12 w 207"/>
                              <a:gd name="T14" fmla="+- 0 -168 -420"/>
                              <a:gd name="T15" fmla="*/ -168 h 1377"/>
                              <a:gd name="T16" fmla="+- 0 2076 2041"/>
                              <a:gd name="T17" fmla="*/ T16 w 207"/>
                              <a:gd name="T18" fmla="+- 0 -77 -420"/>
                              <a:gd name="T19" fmla="*/ -77 h 1377"/>
                              <a:gd name="T20" fmla="+- 0 2098 2041"/>
                              <a:gd name="T21" fmla="*/ T20 w 207"/>
                              <a:gd name="T22" fmla="+- 0 104 -420"/>
                              <a:gd name="T23" fmla="*/ 104 h 1377"/>
                              <a:gd name="T24" fmla="+- 0 2127 2041"/>
                              <a:gd name="T25" fmla="*/ T24 w 207"/>
                              <a:gd name="T26" fmla="+- 0 288 -420"/>
                              <a:gd name="T27" fmla="*/ 288 h 1377"/>
                              <a:gd name="T28" fmla="+- 0 2158 2041"/>
                              <a:gd name="T29" fmla="*/ T28 w 207"/>
                              <a:gd name="T30" fmla="+- 0 469 -420"/>
                              <a:gd name="T31" fmla="*/ 469 h 1377"/>
                              <a:gd name="T32" fmla="+- 0 2172 2041"/>
                              <a:gd name="T33" fmla="*/ T32 w 207"/>
                              <a:gd name="T34" fmla="+- 0 557 -420"/>
                              <a:gd name="T35" fmla="*/ 557 h 1377"/>
                              <a:gd name="T36" fmla="+- 0 2189 2041"/>
                              <a:gd name="T37" fmla="*/ T36 w 207"/>
                              <a:gd name="T38" fmla="+- 0 645 -420"/>
                              <a:gd name="T39" fmla="*/ 645 h 1377"/>
                              <a:gd name="T40" fmla="+- 0 2203 2041"/>
                              <a:gd name="T41" fmla="*/ T40 w 207"/>
                              <a:gd name="T42" fmla="+- 0 727 -420"/>
                              <a:gd name="T43" fmla="*/ 727 h 1377"/>
                              <a:gd name="T44" fmla="+- 0 2217 2041"/>
                              <a:gd name="T45" fmla="*/ T44 w 207"/>
                              <a:gd name="T46" fmla="+- 0 809 -420"/>
                              <a:gd name="T47" fmla="*/ 809 h 1377"/>
                              <a:gd name="T48" fmla="+- 0 2234 2041"/>
                              <a:gd name="T49" fmla="*/ T48 w 207"/>
                              <a:gd name="T50" fmla="+- 0 886 -420"/>
                              <a:gd name="T51" fmla="*/ 886 h 1377"/>
                              <a:gd name="T52" fmla="+- 0 2248 2041"/>
                              <a:gd name="T53" fmla="*/ T52 w 207"/>
                              <a:gd name="T54" fmla="+- 0 956 -420"/>
                              <a:gd name="T55" fmla="*/ 95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7" h="1377">
                                <a:moveTo>
                                  <a:pt x="0" y="0"/>
                                </a:moveTo>
                                <a:lnTo>
                                  <a:pt x="6" y="82"/>
                                </a:lnTo>
                                <a:lnTo>
                                  <a:pt x="15" y="167"/>
                                </a:lnTo>
                                <a:lnTo>
                                  <a:pt x="23" y="252"/>
                                </a:lnTo>
                                <a:lnTo>
                                  <a:pt x="35" y="343"/>
                                </a:lnTo>
                                <a:lnTo>
                                  <a:pt x="57" y="524"/>
                                </a:lnTo>
                                <a:lnTo>
                                  <a:pt x="86" y="708"/>
                                </a:lnTo>
                                <a:lnTo>
                                  <a:pt x="117" y="889"/>
                                </a:lnTo>
                                <a:lnTo>
                                  <a:pt x="131" y="977"/>
                                </a:lnTo>
                                <a:lnTo>
                                  <a:pt x="148" y="1065"/>
                                </a:lnTo>
                                <a:lnTo>
                                  <a:pt x="162" y="1147"/>
                                </a:lnTo>
                                <a:lnTo>
                                  <a:pt x="176" y="1229"/>
                                </a:lnTo>
                                <a:lnTo>
                                  <a:pt x="193" y="1306"/>
                                </a:lnTo>
                                <a:lnTo>
                                  <a:pt x="207" y="1376"/>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97"/>
                        <wps:cNvSpPr>
                          <a:spLocks/>
                        </wps:cNvSpPr>
                        <wps:spPr bwMode="auto">
                          <a:xfrm>
                            <a:off x="2248" y="956"/>
                            <a:ext cx="255" cy="859"/>
                          </a:xfrm>
                          <a:custGeom>
                            <a:avLst/>
                            <a:gdLst>
                              <a:gd name="T0" fmla="+- 0 2248 2248"/>
                              <a:gd name="T1" fmla="*/ T0 w 255"/>
                              <a:gd name="T2" fmla="+- 0 956 956"/>
                              <a:gd name="T3" fmla="*/ 956 h 859"/>
                              <a:gd name="T4" fmla="+- 0 2262 2248"/>
                              <a:gd name="T5" fmla="*/ T4 w 255"/>
                              <a:gd name="T6" fmla="+- 0 1024 956"/>
                              <a:gd name="T7" fmla="*/ 1024 h 859"/>
                              <a:gd name="T8" fmla="+- 0 2279 2248"/>
                              <a:gd name="T9" fmla="*/ T8 w 255"/>
                              <a:gd name="T10" fmla="+- 0 1092 956"/>
                              <a:gd name="T11" fmla="*/ 1092 h 859"/>
                              <a:gd name="T12" fmla="+- 0 2294 2248"/>
                              <a:gd name="T13" fmla="*/ T12 w 255"/>
                              <a:gd name="T14" fmla="+- 0 1155 956"/>
                              <a:gd name="T15" fmla="*/ 1155 h 859"/>
                              <a:gd name="T16" fmla="+- 0 2311 2248"/>
                              <a:gd name="T17" fmla="*/ T16 w 255"/>
                              <a:gd name="T18" fmla="+- 0 1217 956"/>
                              <a:gd name="T19" fmla="*/ 1217 h 859"/>
                              <a:gd name="T20" fmla="+- 0 2328 2248"/>
                              <a:gd name="T21" fmla="*/ T20 w 255"/>
                              <a:gd name="T22" fmla="+- 0 1276 956"/>
                              <a:gd name="T23" fmla="*/ 1276 h 859"/>
                              <a:gd name="T24" fmla="+- 0 2342 2248"/>
                              <a:gd name="T25" fmla="*/ T24 w 255"/>
                              <a:gd name="T26" fmla="+- 0 1333 956"/>
                              <a:gd name="T27" fmla="*/ 1333 h 859"/>
                              <a:gd name="T28" fmla="+- 0 2376 2248"/>
                              <a:gd name="T29" fmla="*/ T28 w 255"/>
                              <a:gd name="T30" fmla="+- 0 1441 956"/>
                              <a:gd name="T31" fmla="*/ 1441 h 859"/>
                              <a:gd name="T32" fmla="+- 0 2410 2248"/>
                              <a:gd name="T33" fmla="*/ T32 w 255"/>
                              <a:gd name="T34" fmla="+- 0 1543 956"/>
                              <a:gd name="T35" fmla="*/ 1543 h 859"/>
                              <a:gd name="T36" fmla="+- 0 2444 2248"/>
                              <a:gd name="T37" fmla="*/ T36 w 255"/>
                              <a:gd name="T38" fmla="+- 0 1639 956"/>
                              <a:gd name="T39" fmla="*/ 1639 h 859"/>
                              <a:gd name="T40" fmla="+- 0 2475 2248"/>
                              <a:gd name="T41" fmla="*/ T40 w 255"/>
                              <a:gd name="T42" fmla="+- 0 1730 956"/>
                              <a:gd name="T43" fmla="*/ 1730 h 859"/>
                              <a:gd name="T44" fmla="+- 0 2503 2248"/>
                              <a:gd name="T45" fmla="*/ T44 w 255"/>
                              <a:gd name="T46" fmla="+- 0 1814 956"/>
                              <a:gd name="T47" fmla="*/ 1814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5" h="859">
                                <a:moveTo>
                                  <a:pt x="0" y="0"/>
                                </a:moveTo>
                                <a:lnTo>
                                  <a:pt x="14" y="68"/>
                                </a:lnTo>
                                <a:lnTo>
                                  <a:pt x="31" y="136"/>
                                </a:lnTo>
                                <a:lnTo>
                                  <a:pt x="46" y="199"/>
                                </a:lnTo>
                                <a:lnTo>
                                  <a:pt x="63" y="261"/>
                                </a:lnTo>
                                <a:lnTo>
                                  <a:pt x="80" y="320"/>
                                </a:lnTo>
                                <a:lnTo>
                                  <a:pt x="94" y="377"/>
                                </a:lnTo>
                                <a:lnTo>
                                  <a:pt x="128" y="485"/>
                                </a:lnTo>
                                <a:lnTo>
                                  <a:pt x="162" y="587"/>
                                </a:lnTo>
                                <a:lnTo>
                                  <a:pt x="196" y="683"/>
                                </a:lnTo>
                                <a:lnTo>
                                  <a:pt x="227" y="774"/>
                                </a:lnTo>
                                <a:lnTo>
                                  <a:pt x="255" y="858"/>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96"/>
                        <wps:cNvSpPr>
                          <a:spLocks/>
                        </wps:cNvSpPr>
                        <wps:spPr bwMode="auto">
                          <a:xfrm>
                            <a:off x="2503" y="1814"/>
                            <a:ext cx="199" cy="476"/>
                          </a:xfrm>
                          <a:custGeom>
                            <a:avLst/>
                            <a:gdLst>
                              <a:gd name="T0" fmla="+- 0 2503 2503"/>
                              <a:gd name="T1" fmla="*/ T0 w 199"/>
                              <a:gd name="T2" fmla="+- 0 1814 1814"/>
                              <a:gd name="T3" fmla="*/ 1814 h 476"/>
                              <a:gd name="T4" fmla="+- 0 2532 2503"/>
                              <a:gd name="T5" fmla="*/ T4 w 199"/>
                              <a:gd name="T6" fmla="+- 0 1894 1814"/>
                              <a:gd name="T7" fmla="*/ 1894 h 476"/>
                              <a:gd name="T8" fmla="+- 0 2560 2503"/>
                              <a:gd name="T9" fmla="*/ T8 w 199"/>
                              <a:gd name="T10" fmla="+- 0 1967 1814"/>
                              <a:gd name="T11" fmla="*/ 1967 h 476"/>
                              <a:gd name="T12" fmla="+- 0 2585 2503"/>
                              <a:gd name="T13" fmla="*/ T12 w 199"/>
                              <a:gd name="T14" fmla="+- 0 2035 1814"/>
                              <a:gd name="T15" fmla="*/ 2035 h 476"/>
                              <a:gd name="T16" fmla="+- 0 2611 2503"/>
                              <a:gd name="T17" fmla="*/ T16 w 199"/>
                              <a:gd name="T18" fmla="+- 0 2098 1814"/>
                              <a:gd name="T19" fmla="*/ 2098 h 476"/>
                              <a:gd name="T20" fmla="+- 0 2636 2503"/>
                              <a:gd name="T21" fmla="*/ T20 w 199"/>
                              <a:gd name="T22" fmla="+- 0 2152 1814"/>
                              <a:gd name="T23" fmla="*/ 2152 h 476"/>
                              <a:gd name="T24" fmla="+- 0 2659 2503"/>
                              <a:gd name="T25" fmla="*/ T24 w 199"/>
                              <a:gd name="T26" fmla="+- 0 2203 1814"/>
                              <a:gd name="T27" fmla="*/ 2203 h 476"/>
                              <a:gd name="T28" fmla="+- 0 2682 2503"/>
                              <a:gd name="T29" fmla="*/ T28 w 199"/>
                              <a:gd name="T30" fmla="+- 0 2248 1814"/>
                              <a:gd name="T31" fmla="*/ 2248 h 476"/>
                              <a:gd name="T32" fmla="+- 0 2701 2503"/>
                              <a:gd name="T33" fmla="*/ T32 w 199"/>
                              <a:gd name="T34" fmla="+- 0 2290 1814"/>
                              <a:gd name="T35" fmla="*/ 229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 h="476">
                                <a:moveTo>
                                  <a:pt x="0" y="0"/>
                                </a:moveTo>
                                <a:lnTo>
                                  <a:pt x="29" y="80"/>
                                </a:lnTo>
                                <a:lnTo>
                                  <a:pt x="57" y="153"/>
                                </a:lnTo>
                                <a:lnTo>
                                  <a:pt x="82" y="221"/>
                                </a:lnTo>
                                <a:lnTo>
                                  <a:pt x="108" y="284"/>
                                </a:lnTo>
                                <a:lnTo>
                                  <a:pt x="133" y="338"/>
                                </a:lnTo>
                                <a:lnTo>
                                  <a:pt x="156" y="389"/>
                                </a:lnTo>
                                <a:lnTo>
                                  <a:pt x="179" y="434"/>
                                </a:lnTo>
                                <a:lnTo>
                                  <a:pt x="198" y="476"/>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95" y="2284"/>
                            <a:ext cx="295" cy="306"/>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94"/>
                        <wps:cNvSpPr>
                          <a:spLocks/>
                        </wps:cNvSpPr>
                        <wps:spPr bwMode="auto">
                          <a:xfrm>
                            <a:off x="2038" y="-1335"/>
                            <a:ext cx="3861" cy="3736"/>
                          </a:xfrm>
                          <a:custGeom>
                            <a:avLst/>
                            <a:gdLst>
                              <a:gd name="T0" fmla="+- 0 5899 2039"/>
                              <a:gd name="T1" fmla="*/ T0 w 3861"/>
                              <a:gd name="T2" fmla="+- 0 871 -1335"/>
                              <a:gd name="T3" fmla="*/ 871 h 3736"/>
                              <a:gd name="T4" fmla="+- 0 4993 2039"/>
                              <a:gd name="T5" fmla="*/ T4 w 3861"/>
                              <a:gd name="T6" fmla="+- 0 928 -1335"/>
                              <a:gd name="T7" fmla="*/ 928 h 3736"/>
                              <a:gd name="T8" fmla="+- 0 4993 2039"/>
                              <a:gd name="T9" fmla="*/ T8 w 3861"/>
                              <a:gd name="T10" fmla="+- 0 928 -1335"/>
                              <a:gd name="T11" fmla="*/ 928 h 3736"/>
                              <a:gd name="T12" fmla="+- 0 4795 2039"/>
                              <a:gd name="T13" fmla="*/ T12 w 3861"/>
                              <a:gd name="T14" fmla="+- 0 676 -1335"/>
                              <a:gd name="T15" fmla="*/ 676 h 3736"/>
                              <a:gd name="T16" fmla="+- 0 4795 2039"/>
                              <a:gd name="T17" fmla="*/ T16 w 3861"/>
                              <a:gd name="T18" fmla="+- 0 676 -1335"/>
                              <a:gd name="T19" fmla="*/ 676 h 3736"/>
                              <a:gd name="T20" fmla="+- 0 5701 2039"/>
                              <a:gd name="T21" fmla="*/ T20 w 3861"/>
                              <a:gd name="T22" fmla="+- 0 676 -1335"/>
                              <a:gd name="T23" fmla="*/ 676 h 3736"/>
                              <a:gd name="T24" fmla="+- 0 5078 2039"/>
                              <a:gd name="T25" fmla="*/ T24 w 3861"/>
                              <a:gd name="T26" fmla="+- 0 59 -1335"/>
                              <a:gd name="T27" fmla="*/ 59 h 3736"/>
                              <a:gd name="T28" fmla="+- 0 4500 2039"/>
                              <a:gd name="T29" fmla="*/ T28 w 3861"/>
                              <a:gd name="T30" fmla="+- 0 373 -1335"/>
                              <a:gd name="T31" fmla="*/ 373 h 3736"/>
                              <a:gd name="T32" fmla="+- 0 4500 2039"/>
                              <a:gd name="T33" fmla="*/ T32 w 3861"/>
                              <a:gd name="T34" fmla="+- 0 373 -1335"/>
                              <a:gd name="T35" fmla="*/ 373 h 3736"/>
                              <a:gd name="T36" fmla="+- 0 4197 2039"/>
                              <a:gd name="T37" fmla="*/ T36 w 3861"/>
                              <a:gd name="T38" fmla="+- 0 192 -1335"/>
                              <a:gd name="T39" fmla="*/ 192 h 3736"/>
                              <a:gd name="T40" fmla="+- 0 4197 2039"/>
                              <a:gd name="T41" fmla="*/ T40 w 3861"/>
                              <a:gd name="T42" fmla="+- 0 192 -1335"/>
                              <a:gd name="T43" fmla="*/ 192 h 3736"/>
                              <a:gd name="T44" fmla="+- 0 4625 2039"/>
                              <a:gd name="T45" fmla="*/ T44 w 3861"/>
                              <a:gd name="T46" fmla="+- 0 -392 -1335"/>
                              <a:gd name="T47" fmla="*/ -392 h 3736"/>
                              <a:gd name="T48" fmla="+- 0 2435 2039"/>
                              <a:gd name="T49" fmla="*/ T48 w 3861"/>
                              <a:gd name="T50" fmla="+- 0 1653 -1335"/>
                              <a:gd name="T51" fmla="*/ 1653 h 3736"/>
                              <a:gd name="T52" fmla="+- 0 3126 2039"/>
                              <a:gd name="T53" fmla="*/ T52 w 3861"/>
                              <a:gd name="T54" fmla="+- 0 1180 -1335"/>
                              <a:gd name="T55" fmla="*/ 1180 h 3736"/>
                              <a:gd name="T56" fmla="+- 0 3126 2039"/>
                              <a:gd name="T57" fmla="*/ T56 w 3861"/>
                              <a:gd name="T58" fmla="+- 0 1180 -1335"/>
                              <a:gd name="T59" fmla="*/ 1180 h 3736"/>
                              <a:gd name="T60" fmla="+- 0 3353 2039"/>
                              <a:gd name="T61" fmla="*/ T60 w 3861"/>
                              <a:gd name="T62" fmla="+- 0 1435 -1335"/>
                              <a:gd name="T63" fmla="*/ 1435 h 3736"/>
                              <a:gd name="T64" fmla="+- 0 3353 2039"/>
                              <a:gd name="T65" fmla="*/ T64 w 3861"/>
                              <a:gd name="T66" fmla="+- 0 1435 -1335"/>
                              <a:gd name="T67" fmla="*/ 1435 h 3736"/>
                              <a:gd name="T68" fmla="+- 0 2769 2039"/>
                              <a:gd name="T69" fmla="*/ T68 w 3861"/>
                              <a:gd name="T70" fmla="+- 0 2401 -1335"/>
                              <a:gd name="T71" fmla="*/ 2401 h 3736"/>
                              <a:gd name="T72" fmla="+- 0 4004 2039"/>
                              <a:gd name="T73" fmla="*/ T72 w 3861"/>
                              <a:gd name="T74" fmla="+- 0 619 -1335"/>
                              <a:gd name="T75" fmla="*/ 619 h 3736"/>
                              <a:gd name="T76" fmla="+- 0 3721 2039"/>
                              <a:gd name="T77" fmla="*/ T76 w 3861"/>
                              <a:gd name="T78" fmla="+- 0 900 -1335"/>
                              <a:gd name="T79" fmla="*/ 900 h 3736"/>
                              <a:gd name="T80" fmla="+- 0 3721 2039"/>
                              <a:gd name="T81" fmla="*/ T80 w 3861"/>
                              <a:gd name="T82" fmla="+- 0 900 -1335"/>
                              <a:gd name="T83" fmla="*/ 900 h 3736"/>
                              <a:gd name="T84" fmla="+- 0 3608 2039"/>
                              <a:gd name="T85" fmla="*/ T84 w 3861"/>
                              <a:gd name="T86" fmla="+- 0 789 -1335"/>
                              <a:gd name="T87" fmla="*/ 789 h 3736"/>
                              <a:gd name="T88" fmla="+- 0 3608 2039"/>
                              <a:gd name="T89" fmla="*/ T88 w 3861"/>
                              <a:gd name="T90" fmla="+- 0 789 -1335"/>
                              <a:gd name="T91" fmla="*/ 789 h 3736"/>
                              <a:gd name="T92" fmla="+- 0 3891 2039"/>
                              <a:gd name="T93" fmla="*/ T92 w 3861"/>
                              <a:gd name="T94" fmla="+- 0 492 -1335"/>
                              <a:gd name="T95" fmla="*/ 492 h 3736"/>
                              <a:gd name="T96" fmla="+- 0 3891 2039"/>
                              <a:gd name="T97" fmla="*/ T96 w 3861"/>
                              <a:gd name="T98" fmla="+- 0 492 -1335"/>
                              <a:gd name="T99" fmla="*/ 492 h 3736"/>
                              <a:gd name="T100" fmla="+- 0 4004 2039"/>
                              <a:gd name="T101" fmla="*/ T100 w 3861"/>
                              <a:gd name="T102" fmla="+- 0 619 -1335"/>
                              <a:gd name="T103" fmla="*/ 619 h 3736"/>
                              <a:gd name="T104" fmla="+- 0 2039 2039"/>
                              <a:gd name="T105" fmla="*/ T104 w 3861"/>
                              <a:gd name="T106" fmla="+- 0 -1335 -1335"/>
                              <a:gd name="T107" fmla="*/ -1335 h 3736"/>
                              <a:gd name="T108" fmla="+- 0 3404 2039"/>
                              <a:gd name="T109" fmla="*/ T108 w 3861"/>
                              <a:gd name="T110" fmla="+- 0 322 -1335"/>
                              <a:gd name="T111" fmla="*/ 322 h 3736"/>
                              <a:gd name="T112" fmla="+- 0 3404 2039"/>
                              <a:gd name="T113" fmla="*/ T112 w 3861"/>
                              <a:gd name="T114" fmla="+- 0 322 -1335"/>
                              <a:gd name="T115" fmla="*/ 322 h 3736"/>
                              <a:gd name="T116" fmla="+- 0 2990 2039"/>
                              <a:gd name="T117" fmla="*/ T116 w 3861"/>
                              <a:gd name="T118" fmla="+- 0 591 -1335"/>
                              <a:gd name="T119" fmla="*/ 591 h 3736"/>
                              <a:gd name="T120" fmla="+- 0 2990 2039"/>
                              <a:gd name="T121" fmla="*/ T120 w 3861"/>
                              <a:gd name="T122" fmla="+- 0 591 -1335"/>
                              <a:gd name="T123" fmla="*/ 591 h 3736"/>
                              <a:gd name="T124" fmla="+- 0 2141 2039"/>
                              <a:gd name="T125" fmla="*/ T124 w 3861"/>
                              <a:gd name="T126" fmla="+- 0 379 -1335"/>
                              <a:gd name="T127" fmla="*/ 379 h 3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61" h="3736">
                                <a:moveTo>
                                  <a:pt x="3860" y="2206"/>
                                </a:moveTo>
                                <a:lnTo>
                                  <a:pt x="2954" y="2263"/>
                                </a:lnTo>
                                <a:moveTo>
                                  <a:pt x="2954" y="2263"/>
                                </a:moveTo>
                                <a:lnTo>
                                  <a:pt x="2756" y="2011"/>
                                </a:lnTo>
                                <a:moveTo>
                                  <a:pt x="2756" y="2011"/>
                                </a:moveTo>
                                <a:lnTo>
                                  <a:pt x="3662" y="2011"/>
                                </a:lnTo>
                                <a:moveTo>
                                  <a:pt x="3039" y="1394"/>
                                </a:moveTo>
                                <a:lnTo>
                                  <a:pt x="2461" y="1708"/>
                                </a:lnTo>
                                <a:moveTo>
                                  <a:pt x="2461" y="1708"/>
                                </a:moveTo>
                                <a:lnTo>
                                  <a:pt x="2158" y="1527"/>
                                </a:lnTo>
                                <a:moveTo>
                                  <a:pt x="2158" y="1527"/>
                                </a:moveTo>
                                <a:lnTo>
                                  <a:pt x="2586" y="943"/>
                                </a:lnTo>
                                <a:moveTo>
                                  <a:pt x="396" y="2988"/>
                                </a:moveTo>
                                <a:lnTo>
                                  <a:pt x="1087" y="2515"/>
                                </a:lnTo>
                                <a:moveTo>
                                  <a:pt x="1087" y="2515"/>
                                </a:moveTo>
                                <a:lnTo>
                                  <a:pt x="1314" y="2770"/>
                                </a:lnTo>
                                <a:moveTo>
                                  <a:pt x="1314" y="2770"/>
                                </a:moveTo>
                                <a:lnTo>
                                  <a:pt x="730" y="3736"/>
                                </a:lnTo>
                                <a:moveTo>
                                  <a:pt x="1965" y="1954"/>
                                </a:moveTo>
                                <a:lnTo>
                                  <a:pt x="1682" y="2235"/>
                                </a:lnTo>
                                <a:moveTo>
                                  <a:pt x="1682" y="2235"/>
                                </a:moveTo>
                                <a:lnTo>
                                  <a:pt x="1569" y="2124"/>
                                </a:lnTo>
                                <a:moveTo>
                                  <a:pt x="1569" y="2124"/>
                                </a:moveTo>
                                <a:lnTo>
                                  <a:pt x="1852" y="1827"/>
                                </a:lnTo>
                                <a:moveTo>
                                  <a:pt x="1852" y="1827"/>
                                </a:moveTo>
                                <a:lnTo>
                                  <a:pt x="1965" y="1954"/>
                                </a:lnTo>
                                <a:moveTo>
                                  <a:pt x="0" y="0"/>
                                </a:moveTo>
                                <a:lnTo>
                                  <a:pt x="1365" y="1657"/>
                                </a:lnTo>
                                <a:moveTo>
                                  <a:pt x="1365" y="1657"/>
                                </a:moveTo>
                                <a:lnTo>
                                  <a:pt x="951" y="1926"/>
                                </a:lnTo>
                                <a:moveTo>
                                  <a:pt x="951" y="1926"/>
                                </a:moveTo>
                                <a:lnTo>
                                  <a:pt x="102" y="1714"/>
                                </a:lnTo>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93"/>
                        <wps:cNvSpPr>
                          <a:spLocks/>
                        </wps:cNvSpPr>
                        <wps:spPr bwMode="auto">
                          <a:xfrm>
                            <a:off x="2973" y="2573"/>
                            <a:ext cx="20" cy="20"/>
                          </a:xfrm>
                          <a:custGeom>
                            <a:avLst/>
                            <a:gdLst>
                              <a:gd name="T0" fmla="+- 0 2989 2973"/>
                              <a:gd name="T1" fmla="*/ T0 w 20"/>
                              <a:gd name="T2" fmla="+- 0 2593 2573"/>
                              <a:gd name="T3" fmla="*/ 2593 h 20"/>
                              <a:gd name="T4" fmla="+- 0 2978 2973"/>
                              <a:gd name="T5" fmla="*/ T4 w 20"/>
                              <a:gd name="T6" fmla="+- 0 2593 2573"/>
                              <a:gd name="T7" fmla="*/ 2593 h 20"/>
                              <a:gd name="T8" fmla="+- 0 2973 2973"/>
                              <a:gd name="T9" fmla="*/ T8 w 20"/>
                              <a:gd name="T10" fmla="+- 0 2589 2573"/>
                              <a:gd name="T11" fmla="*/ 2589 h 20"/>
                              <a:gd name="T12" fmla="+- 0 2973 2973"/>
                              <a:gd name="T13" fmla="*/ T12 w 20"/>
                              <a:gd name="T14" fmla="+- 0 2578 2573"/>
                              <a:gd name="T15" fmla="*/ 2578 h 20"/>
                              <a:gd name="T16" fmla="+- 0 2978 2973"/>
                              <a:gd name="T17" fmla="*/ T16 w 20"/>
                              <a:gd name="T18" fmla="+- 0 2573 2573"/>
                              <a:gd name="T19" fmla="*/ 2573 h 20"/>
                              <a:gd name="T20" fmla="+- 0 2989 2973"/>
                              <a:gd name="T21" fmla="*/ T20 w 20"/>
                              <a:gd name="T22" fmla="+- 0 2573 2573"/>
                              <a:gd name="T23" fmla="*/ 2573 h 20"/>
                              <a:gd name="T24" fmla="+- 0 2993 2973"/>
                              <a:gd name="T25" fmla="*/ T24 w 20"/>
                              <a:gd name="T26" fmla="+- 0 2578 2573"/>
                              <a:gd name="T27" fmla="*/ 2578 h 20"/>
                              <a:gd name="T28" fmla="+- 0 2993 2973"/>
                              <a:gd name="T29" fmla="*/ T28 w 20"/>
                              <a:gd name="T30" fmla="+- 0 2589 2573"/>
                              <a:gd name="T31" fmla="*/ 258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6"/>
                                </a:lnTo>
                                <a:lnTo>
                                  <a:pt x="0" y="5"/>
                                </a:lnTo>
                                <a:lnTo>
                                  <a:pt x="5" y="0"/>
                                </a:lnTo>
                                <a:lnTo>
                                  <a:pt x="16"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2"/>
                        <wps:cNvSpPr>
                          <a:spLocks/>
                        </wps:cNvSpPr>
                        <wps:spPr bwMode="auto">
                          <a:xfrm>
                            <a:off x="2973" y="2573"/>
                            <a:ext cx="20" cy="20"/>
                          </a:xfrm>
                          <a:custGeom>
                            <a:avLst/>
                            <a:gdLst>
                              <a:gd name="T0" fmla="+- 0 2993 2973"/>
                              <a:gd name="T1" fmla="*/ T0 w 20"/>
                              <a:gd name="T2" fmla="+- 0 2584 2573"/>
                              <a:gd name="T3" fmla="*/ 2584 h 20"/>
                              <a:gd name="T4" fmla="+- 0 2993 2973"/>
                              <a:gd name="T5" fmla="*/ T4 w 20"/>
                              <a:gd name="T6" fmla="+- 0 2578 2573"/>
                              <a:gd name="T7" fmla="*/ 2578 h 20"/>
                              <a:gd name="T8" fmla="+- 0 2989 2973"/>
                              <a:gd name="T9" fmla="*/ T8 w 20"/>
                              <a:gd name="T10" fmla="+- 0 2573 2573"/>
                              <a:gd name="T11" fmla="*/ 2573 h 20"/>
                              <a:gd name="T12" fmla="+- 0 2983 2973"/>
                              <a:gd name="T13" fmla="*/ T12 w 20"/>
                              <a:gd name="T14" fmla="+- 0 2573 2573"/>
                              <a:gd name="T15" fmla="*/ 2573 h 20"/>
                              <a:gd name="T16" fmla="+- 0 2978 2973"/>
                              <a:gd name="T17" fmla="*/ T16 w 20"/>
                              <a:gd name="T18" fmla="+- 0 2573 2573"/>
                              <a:gd name="T19" fmla="*/ 2573 h 20"/>
                              <a:gd name="T20" fmla="+- 0 2973 2973"/>
                              <a:gd name="T21" fmla="*/ T20 w 20"/>
                              <a:gd name="T22" fmla="+- 0 2578 2573"/>
                              <a:gd name="T23" fmla="*/ 2578 h 20"/>
                              <a:gd name="T24" fmla="+- 0 2973 2973"/>
                              <a:gd name="T25" fmla="*/ T24 w 20"/>
                              <a:gd name="T26" fmla="+- 0 2583 2573"/>
                              <a:gd name="T27" fmla="*/ 2583 h 20"/>
                              <a:gd name="T28" fmla="+- 0 2973 2973"/>
                              <a:gd name="T29" fmla="*/ T28 w 20"/>
                              <a:gd name="T30" fmla="+- 0 2589 2573"/>
                              <a:gd name="T31" fmla="*/ 2589 h 20"/>
                              <a:gd name="T32" fmla="+- 0 2978 2973"/>
                              <a:gd name="T33" fmla="*/ T32 w 20"/>
                              <a:gd name="T34" fmla="+- 0 2593 2573"/>
                              <a:gd name="T35" fmla="*/ 2593 h 20"/>
                              <a:gd name="T36" fmla="+- 0 2983 2973"/>
                              <a:gd name="T37" fmla="*/ T36 w 20"/>
                              <a:gd name="T38" fmla="+- 0 2593 2573"/>
                              <a:gd name="T39" fmla="*/ 2593 h 20"/>
                              <a:gd name="T40" fmla="+- 0 2989 2973"/>
                              <a:gd name="T41" fmla="*/ T40 w 20"/>
                              <a:gd name="T42" fmla="+- 0 2593 2573"/>
                              <a:gd name="T43" fmla="*/ 2593 h 20"/>
                              <a:gd name="T44" fmla="+- 0 2993 2973"/>
                              <a:gd name="T45" fmla="*/ T44 w 20"/>
                              <a:gd name="T46" fmla="+- 0 2589 2573"/>
                              <a:gd name="T47" fmla="*/ 2589 h 20"/>
                              <a:gd name="T48" fmla="+- 0 2993 2973"/>
                              <a:gd name="T49" fmla="*/ T48 w 20"/>
                              <a:gd name="T50" fmla="+- 0 2584 2573"/>
                              <a:gd name="T51" fmla="*/ 25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1"/>
                                </a:moveTo>
                                <a:lnTo>
                                  <a:pt x="20" y="5"/>
                                </a:lnTo>
                                <a:lnTo>
                                  <a:pt x="16" y="0"/>
                                </a:lnTo>
                                <a:lnTo>
                                  <a:pt x="10" y="0"/>
                                </a:lnTo>
                                <a:lnTo>
                                  <a:pt x="5" y="0"/>
                                </a:lnTo>
                                <a:lnTo>
                                  <a:pt x="0" y="5"/>
                                </a:lnTo>
                                <a:lnTo>
                                  <a:pt x="0" y="10"/>
                                </a:lnTo>
                                <a:lnTo>
                                  <a:pt x="0" y="16"/>
                                </a:lnTo>
                                <a:lnTo>
                                  <a:pt x="5" y="20"/>
                                </a:lnTo>
                                <a:lnTo>
                                  <a:pt x="10" y="20"/>
                                </a:lnTo>
                                <a:lnTo>
                                  <a:pt x="16" y="20"/>
                                </a:lnTo>
                                <a:lnTo>
                                  <a:pt x="20" y="16"/>
                                </a:lnTo>
                                <a:lnTo>
                                  <a:pt x="20" y="11"/>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91"/>
                        <wps:cNvSpPr>
                          <a:spLocks/>
                        </wps:cNvSpPr>
                        <wps:spPr bwMode="auto">
                          <a:xfrm>
                            <a:off x="6131" y="1114"/>
                            <a:ext cx="20" cy="20"/>
                          </a:xfrm>
                          <a:custGeom>
                            <a:avLst/>
                            <a:gdLst>
                              <a:gd name="T0" fmla="+- 0 6147 6132"/>
                              <a:gd name="T1" fmla="*/ T0 w 20"/>
                              <a:gd name="T2" fmla="+- 0 1135 1115"/>
                              <a:gd name="T3" fmla="*/ 1135 h 20"/>
                              <a:gd name="T4" fmla="+- 0 6136 6132"/>
                              <a:gd name="T5" fmla="*/ T4 w 20"/>
                              <a:gd name="T6" fmla="+- 0 1135 1115"/>
                              <a:gd name="T7" fmla="*/ 1135 h 20"/>
                              <a:gd name="T8" fmla="+- 0 6132 6132"/>
                              <a:gd name="T9" fmla="*/ T8 w 20"/>
                              <a:gd name="T10" fmla="+- 0 1130 1115"/>
                              <a:gd name="T11" fmla="*/ 1130 h 20"/>
                              <a:gd name="T12" fmla="+- 0 6132 6132"/>
                              <a:gd name="T13" fmla="*/ T12 w 20"/>
                              <a:gd name="T14" fmla="+- 0 1119 1115"/>
                              <a:gd name="T15" fmla="*/ 1119 h 20"/>
                              <a:gd name="T16" fmla="+- 0 6136 6132"/>
                              <a:gd name="T17" fmla="*/ T16 w 20"/>
                              <a:gd name="T18" fmla="+- 0 1115 1115"/>
                              <a:gd name="T19" fmla="*/ 1115 h 20"/>
                              <a:gd name="T20" fmla="+- 0 6147 6132"/>
                              <a:gd name="T21" fmla="*/ T20 w 20"/>
                              <a:gd name="T22" fmla="+- 0 1115 1115"/>
                              <a:gd name="T23" fmla="*/ 1115 h 20"/>
                              <a:gd name="T24" fmla="+- 0 6151 6132"/>
                              <a:gd name="T25" fmla="*/ T24 w 20"/>
                              <a:gd name="T26" fmla="+- 0 1119 1115"/>
                              <a:gd name="T27" fmla="*/ 1119 h 20"/>
                              <a:gd name="T28" fmla="+- 0 6151 6132"/>
                              <a:gd name="T29" fmla="*/ T28 w 20"/>
                              <a:gd name="T30" fmla="+- 0 1130 1115"/>
                              <a:gd name="T31" fmla="*/ 113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19" y="4"/>
                                </a:lnTo>
                                <a:lnTo>
                                  <a:pt x="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0"/>
                        <wps:cNvSpPr>
                          <a:spLocks/>
                        </wps:cNvSpPr>
                        <wps:spPr bwMode="auto">
                          <a:xfrm>
                            <a:off x="6131" y="1114"/>
                            <a:ext cx="20" cy="20"/>
                          </a:xfrm>
                          <a:custGeom>
                            <a:avLst/>
                            <a:gdLst>
                              <a:gd name="T0" fmla="+- 0 6151 6132"/>
                              <a:gd name="T1" fmla="*/ T0 w 20"/>
                              <a:gd name="T2" fmla="+- 0 1125 1115"/>
                              <a:gd name="T3" fmla="*/ 1125 h 20"/>
                              <a:gd name="T4" fmla="+- 0 6151 6132"/>
                              <a:gd name="T5" fmla="*/ T4 w 20"/>
                              <a:gd name="T6" fmla="+- 0 1119 1115"/>
                              <a:gd name="T7" fmla="*/ 1119 h 20"/>
                              <a:gd name="T8" fmla="+- 0 6147 6132"/>
                              <a:gd name="T9" fmla="*/ T8 w 20"/>
                              <a:gd name="T10" fmla="+- 0 1115 1115"/>
                              <a:gd name="T11" fmla="*/ 1115 h 20"/>
                              <a:gd name="T12" fmla="+- 0 6141 6132"/>
                              <a:gd name="T13" fmla="*/ T12 w 20"/>
                              <a:gd name="T14" fmla="+- 0 1115 1115"/>
                              <a:gd name="T15" fmla="*/ 1115 h 20"/>
                              <a:gd name="T16" fmla="+- 0 6136 6132"/>
                              <a:gd name="T17" fmla="*/ T16 w 20"/>
                              <a:gd name="T18" fmla="+- 0 1115 1115"/>
                              <a:gd name="T19" fmla="*/ 1115 h 20"/>
                              <a:gd name="T20" fmla="+- 0 6132 6132"/>
                              <a:gd name="T21" fmla="*/ T20 w 20"/>
                              <a:gd name="T22" fmla="+- 0 1119 1115"/>
                              <a:gd name="T23" fmla="*/ 1119 h 20"/>
                              <a:gd name="T24" fmla="+- 0 6132 6132"/>
                              <a:gd name="T25" fmla="*/ T24 w 20"/>
                              <a:gd name="T26" fmla="+- 0 1125 1115"/>
                              <a:gd name="T27" fmla="*/ 1125 h 20"/>
                              <a:gd name="T28" fmla="+- 0 6132 6132"/>
                              <a:gd name="T29" fmla="*/ T28 w 20"/>
                              <a:gd name="T30" fmla="+- 0 1130 1115"/>
                              <a:gd name="T31" fmla="*/ 1130 h 20"/>
                              <a:gd name="T32" fmla="+- 0 6136 6132"/>
                              <a:gd name="T33" fmla="*/ T32 w 20"/>
                              <a:gd name="T34" fmla="+- 0 1135 1115"/>
                              <a:gd name="T35" fmla="*/ 1135 h 20"/>
                              <a:gd name="T36" fmla="+- 0 6141 6132"/>
                              <a:gd name="T37" fmla="*/ T36 w 20"/>
                              <a:gd name="T38" fmla="+- 0 1135 1115"/>
                              <a:gd name="T39" fmla="*/ 1135 h 20"/>
                              <a:gd name="T40" fmla="+- 0 6147 6132"/>
                              <a:gd name="T41" fmla="*/ T40 w 20"/>
                              <a:gd name="T42" fmla="+- 0 1135 1115"/>
                              <a:gd name="T43" fmla="*/ 1135 h 20"/>
                              <a:gd name="T44" fmla="+- 0 6151 6132"/>
                              <a:gd name="T45" fmla="*/ T44 w 20"/>
                              <a:gd name="T46" fmla="+- 0 1130 1115"/>
                              <a:gd name="T47" fmla="*/ 1130 h 20"/>
                              <a:gd name="T48" fmla="+- 0 6151 6132"/>
                              <a:gd name="T49" fmla="*/ T48 w 20"/>
                              <a:gd name="T50" fmla="+- 0 1125 1115"/>
                              <a:gd name="T51" fmla="*/ 11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19" y="10"/>
                                </a:moveTo>
                                <a:lnTo>
                                  <a:pt x="19" y="4"/>
                                </a:lnTo>
                                <a:lnTo>
                                  <a:pt x="15" y="0"/>
                                </a:lnTo>
                                <a:lnTo>
                                  <a:pt x="9" y="0"/>
                                </a:lnTo>
                                <a:lnTo>
                                  <a:pt x="4" y="0"/>
                                </a:lnTo>
                                <a:lnTo>
                                  <a:pt x="0" y="4"/>
                                </a:lnTo>
                                <a:lnTo>
                                  <a:pt x="0" y="10"/>
                                </a:lnTo>
                                <a:lnTo>
                                  <a:pt x="0" y="15"/>
                                </a:lnTo>
                                <a:lnTo>
                                  <a:pt x="4" y="20"/>
                                </a:lnTo>
                                <a:lnTo>
                                  <a:pt x="9" y="20"/>
                                </a:lnTo>
                                <a:lnTo>
                                  <a:pt x="15" y="20"/>
                                </a:lnTo>
                                <a:lnTo>
                                  <a:pt x="19" y="15"/>
                                </a:lnTo>
                                <a:lnTo>
                                  <a:pt x="19"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89"/>
                        <wps:cNvSpPr>
                          <a:spLocks/>
                        </wps:cNvSpPr>
                        <wps:spPr bwMode="auto">
                          <a:xfrm>
                            <a:off x="6114" y="1092"/>
                            <a:ext cx="20" cy="20"/>
                          </a:xfrm>
                          <a:custGeom>
                            <a:avLst/>
                            <a:gdLst>
                              <a:gd name="T0" fmla="+- 0 6130 6115"/>
                              <a:gd name="T1" fmla="*/ T0 w 20"/>
                              <a:gd name="T2" fmla="+- 0 1112 1092"/>
                              <a:gd name="T3" fmla="*/ 1112 h 20"/>
                              <a:gd name="T4" fmla="+- 0 6119 6115"/>
                              <a:gd name="T5" fmla="*/ T4 w 20"/>
                              <a:gd name="T6" fmla="+- 0 1112 1092"/>
                              <a:gd name="T7" fmla="*/ 1112 h 20"/>
                              <a:gd name="T8" fmla="+- 0 6115 6115"/>
                              <a:gd name="T9" fmla="*/ T8 w 20"/>
                              <a:gd name="T10" fmla="+- 0 1108 1092"/>
                              <a:gd name="T11" fmla="*/ 1108 h 20"/>
                              <a:gd name="T12" fmla="+- 0 6115 6115"/>
                              <a:gd name="T13" fmla="*/ T12 w 20"/>
                              <a:gd name="T14" fmla="+- 0 1097 1092"/>
                              <a:gd name="T15" fmla="*/ 1097 h 20"/>
                              <a:gd name="T16" fmla="+- 0 6119 6115"/>
                              <a:gd name="T17" fmla="*/ T16 w 20"/>
                              <a:gd name="T18" fmla="+- 0 1092 1092"/>
                              <a:gd name="T19" fmla="*/ 1092 h 20"/>
                              <a:gd name="T20" fmla="+- 0 6130 6115"/>
                              <a:gd name="T21" fmla="*/ T20 w 20"/>
                              <a:gd name="T22" fmla="+- 0 1092 1092"/>
                              <a:gd name="T23" fmla="*/ 1092 h 20"/>
                              <a:gd name="T24" fmla="+- 0 6134 6115"/>
                              <a:gd name="T25" fmla="*/ T24 w 20"/>
                              <a:gd name="T26" fmla="+- 0 1097 1092"/>
                              <a:gd name="T27" fmla="*/ 1097 h 20"/>
                              <a:gd name="T28" fmla="+- 0 6134 6115"/>
                              <a:gd name="T29" fmla="*/ T28 w 20"/>
                              <a:gd name="T30" fmla="+- 0 1108 1092"/>
                              <a:gd name="T31" fmla="*/ 1108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6"/>
                                </a:lnTo>
                                <a:lnTo>
                                  <a:pt x="0" y="5"/>
                                </a:lnTo>
                                <a:lnTo>
                                  <a:pt x="4" y="0"/>
                                </a:lnTo>
                                <a:lnTo>
                                  <a:pt x="15" y="0"/>
                                </a:lnTo>
                                <a:lnTo>
                                  <a:pt x="19" y="5"/>
                                </a:lnTo>
                                <a:lnTo>
                                  <a:pt x="1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8"/>
                        <wps:cNvSpPr>
                          <a:spLocks/>
                        </wps:cNvSpPr>
                        <wps:spPr bwMode="auto">
                          <a:xfrm>
                            <a:off x="6114" y="1092"/>
                            <a:ext cx="20" cy="20"/>
                          </a:xfrm>
                          <a:custGeom>
                            <a:avLst/>
                            <a:gdLst>
                              <a:gd name="T0" fmla="+- 0 6134 6115"/>
                              <a:gd name="T1" fmla="*/ T0 w 20"/>
                              <a:gd name="T2" fmla="+- 0 1102 1092"/>
                              <a:gd name="T3" fmla="*/ 1102 h 20"/>
                              <a:gd name="T4" fmla="+- 0 6134 6115"/>
                              <a:gd name="T5" fmla="*/ T4 w 20"/>
                              <a:gd name="T6" fmla="+- 0 1097 1092"/>
                              <a:gd name="T7" fmla="*/ 1097 h 20"/>
                              <a:gd name="T8" fmla="+- 0 6130 6115"/>
                              <a:gd name="T9" fmla="*/ T8 w 20"/>
                              <a:gd name="T10" fmla="+- 0 1092 1092"/>
                              <a:gd name="T11" fmla="*/ 1092 h 20"/>
                              <a:gd name="T12" fmla="+- 0 6125 6115"/>
                              <a:gd name="T13" fmla="*/ T12 w 20"/>
                              <a:gd name="T14" fmla="+- 0 1092 1092"/>
                              <a:gd name="T15" fmla="*/ 1092 h 20"/>
                              <a:gd name="T16" fmla="+- 0 6119 6115"/>
                              <a:gd name="T17" fmla="*/ T16 w 20"/>
                              <a:gd name="T18" fmla="+- 0 1092 1092"/>
                              <a:gd name="T19" fmla="*/ 1092 h 20"/>
                              <a:gd name="T20" fmla="+- 0 6115 6115"/>
                              <a:gd name="T21" fmla="*/ T20 w 20"/>
                              <a:gd name="T22" fmla="+- 0 1097 1092"/>
                              <a:gd name="T23" fmla="*/ 1097 h 20"/>
                              <a:gd name="T24" fmla="+- 0 6115 6115"/>
                              <a:gd name="T25" fmla="*/ T24 w 20"/>
                              <a:gd name="T26" fmla="+- 0 1102 1092"/>
                              <a:gd name="T27" fmla="*/ 1102 h 20"/>
                              <a:gd name="T28" fmla="+- 0 6115 6115"/>
                              <a:gd name="T29" fmla="*/ T28 w 20"/>
                              <a:gd name="T30" fmla="+- 0 1108 1092"/>
                              <a:gd name="T31" fmla="*/ 1108 h 20"/>
                              <a:gd name="T32" fmla="+- 0 6119 6115"/>
                              <a:gd name="T33" fmla="*/ T32 w 20"/>
                              <a:gd name="T34" fmla="+- 0 1112 1092"/>
                              <a:gd name="T35" fmla="*/ 1112 h 20"/>
                              <a:gd name="T36" fmla="+- 0 6125 6115"/>
                              <a:gd name="T37" fmla="*/ T36 w 20"/>
                              <a:gd name="T38" fmla="+- 0 1112 1092"/>
                              <a:gd name="T39" fmla="*/ 1112 h 20"/>
                              <a:gd name="T40" fmla="+- 0 6130 6115"/>
                              <a:gd name="T41" fmla="*/ T40 w 20"/>
                              <a:gd name="T42" fmla="+- 0 1112 1092"/>
                              <a:gd name="T43" fmla="*/ 1112 h 20"/>
                              <a:gd name="T44" fmla="+- 0 6134 6115"/>
                              <a:gd name="T45" fmla="*/ T44 w 20"/>
                              <a:gd name="T46" fmla="+- 0 1108 1092"/>
                              <a:gd name="T47" fmla="*/ 1108 h 20"/>
                              <a:gd name="T48" fmla="+- 0 6134 6115"/>
                              <a:gd name="T49" fmla="*/ T48 w 20"/>
                              <a:gd name="T50" fmla="+- 0 1102 1092"/>
                              <a:gd name="T51" fmla="*/ 11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19" y="10"/>
                                </a:moveTo>
                                <a:lnTo>
                                  <a:pt x="19" y="5"/>
                                </a:lnTo>
                                <a:lnTo>
                                  <a:pt x="15" y="0"/>
                                </a:lnTo>
                                <a:lnTo>
                                  <a:pt x="10" y="0"/>
                                </a:lnTo>
                                <a:lnTo>
                                  <a:pt x="4" y="0"/>
                                </a:lnTo>
                                <a:lnTo>
                                  <a:pt x="0" y="5"/>
                                </a:lnTo>
                                <a:lnTo>
                                  <a:pt x="0" y="10"/>
                                </a:lnTo>
                                <a:lnTo>
                                  <a:pt x="0" y="16"/>
                                </a:lnTo>
                                <a:lnTo>
                                  <a:pt x="4" y="20"/>
                                </a:lnTo>
                                <a:lnTo>
                                  <a:pt x="10" y="20"/>
                                </a:lnTo>
                                <a:lnTo>
                                  <a:pt x="15" y="20"/>
                                </a:lnTo>
                                <a:lnTo>
                                  <a:pt x="19" y="16"/>
                                </a:lnTo>
                                <a:lnTo>
                                  <a:pt x="19"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87"/>
                        <wps:cNvSpPr>
                          <a:spLocks/>
                        </wps:cNvSpPr>
                        <wps:spPr bwMode="auto">
                          <a:xfrm>
                            <a:off x="6086" y="1063"/>
                            <a:ext cx="20" cy="20"/>
                          </a:xfrm>
                          <a:custGeom>
                            <a:avLst/>
                            <a:gdLst>
                              <a:gd name="T0" fmla="+- 0 6102 6086"/>
                              <a:gd name="T1" fmla="*/ T0 w 20"/>
                              <a:gd name="T2" fmla="+- 0 1084 1064"/>
                              <a:gd name="T3" fmla="*/ 1084 h 20"/>
                              <a:gd name="T4" fmla="+- 0 6091 6086"/>
                              <a:gd name="T5" fmla="*/ T4 w 20"/>
                              <a:gd name="T6" fmla="+- 0 1084 1064"/>
                              <a:gd name="T7" fmla="*/ 1084 h 20"/>
                              <a:gd name="T8" fmla="+- 0 6086 6086"/>
                              <a:gd name="T9" fmla="*/ T8 w 20"/>
                              <a:gd name="T10" fmla="+- 0 1079 1064"/>
                              <a:gd name="T11" fmla="*/ 1079 h 20"/>
                              <a:gd name="T12" fmla="+- 0 6086 6086"/>
                              <a:gd name="T13" fmla="*/ T12 w 20"/>
                              <a:gd name="T14" fmla="+- 0 1068 1064"/>
                              <a:gd name="T15" fmla="*/ 1068 h 20"/>
                              <a:gd name="T16" fmla="+- 0 6091 6086"/>
                              <a:gd name="T17" fmla="*/ T16 w 20"/>
                              <a:gd name="T18" fmla="+- 0 1064 1064"/>
                              <a:gd name="T19" fmla="*/ 1064 h 20"/>
                              <a:gd name="T20" fmla="+- 0 6102 6086"/>
                              <a:gd name="T21" fmla="*/ T20 w 20"/>
                              <a:gd name="T22" fmla="+- 0 1064 1064"/>
                              <a:gd name="T23" fmla="*/ 1064 h 20"/>
                              <a:gd name="T24" fmla="+- 0 6106 6086"/>
                              <a:gd name="T25" fmla="*/ T24 w 20"/>
                              <a:gd name="T26" fmla="+- 0 1068 1064"/>
                              <a:gd name="T27" fmla="*/ 1068 h 20"/>
                              <a:gd name="T28" fmla="+- 0 6106 6086"/>
                              <a:gd name="T29" fmla="*/ T28 w 20"/>
                              <a:gd name="T30" fmla="+- 0 1079 1064"/>
                              <a:gd name="T31" fmla="*/ 107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5"/>
                                </a:lnTo>
                                <a:lnTo>
                                  <a:pt x="0" y="4"/>
                                </a:lnTo>
                                <a:lnTo>
                                  <a:pt x="5" y="0"/>
                                </a:lnTo>
                                <a:lnTo>
                                  <a:pt x="16"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86"/>
                        <wps:cNvSpPr>
                          <a:spLocks/>
                        </wps:cNvSpPr>
                        <wps:spPr bwMode="auto">
                          <a:xfrm>
                            <a:off x="6086" y="1063"/>
                            <a:ext cx="20" cy="20"/>
                          </a:xfrm>
                          <a:custGeom>
                            <a:avLst/>
                            <a:gdLst>
                              <a:gd name="T0" fmla="+- 0 6106 6086"/>
                              <a:gd name="T1" fmla="*/ T0 w 20"/>
                              <a:gd name="T2" fmla="+- 0 1074 1064"/>
                              <a:gd name="T3" fmla="*/ 1074 h 20"/>
                              <a:gd name="T4" fmla="+- 0 6106 6086"/>
                              <a:gd name="T5" fmla="*/ T4 w 20"/>
                              <a:gd name="T6" fmla="+- 0 1068 1064"/>
                              <a:gd name="T7" fmla="*/ 1068 h 20"/>
                              <a:gd name="T8" fmla="+- 0 6102 6086"/>
                              <a:gd name="T9" fmla="*/ T8 w 20"/>
                              <a:gd name="T10" fmla="+- 0 1064 1064"/>
                              <a:gd name="T11" fmla="*/ 1064 h 20"/>
                              <a:gd name="T12" fmla="+- 0 6096 6086"/>
                              <a:gd name="T13" fmla="*/ T12 w 20"/>
                              <a:gd name="T14" fmla="+- 0 1064 1064"/>
                              <a:gd name="T15" fmla="*/ 1064 h 20"/>
                              <a:gd name="T16" fmla="+- 0 6091 6086"/>
                              <a:gd name="T17" fmla="*/ T16 w 20"/>
                              <a:gd name="T18" fmla="+- 0 1064 1064"/>
                              <a:gd name="T19" fmla="*/ 1064 h 20"/>
                              <a:gd name="T20" fmla="+- 0 6086 6086"/>
                              <a:gd name="T21" fmla="*/ T20 w 20"/>
                              <a:gd name="T22" fmla="+- 0 1068 1064"/>
                              <a:gd name="T23" fmla="*/ 1068 h 20"/>
                              <a:gd name="T24" fmla="+- 0 6086 6086"/>
                              <a:gd name="T25" fmla="*/ T24 w 20"/>
                              <a:gd name="T26" fmla="+- 0 1074 1064"/>
                              <a:gd name="T27" fmla="*/ 1074 h 20"/>
                              <a:gd name="T28" fmla="+- 0 6086 6086"/>
                              <a:gd name="T29" fmla="*/ T28 w 20"/>
                              <a:gd name="T30" fmla="+- 0 1079 1064"/>
                              <a:gd name="T31" fmla="*/ 1079 h 20"/>
                              <a:gd name="T32" fmla="+- 0 6091 6086"/>
                              <a:gd name="T33" fmla="*/ T32 w 20"/>
                              <a:gd name="T34" fmla="+- 0 1084 1064"/>
                              <a:gd name="T35" fmla="*/ 1084 h 20"/>
                              <a:gd name="T36" fmla="+- 0 6096 6086"/>
                              <a:gd name="T37" fmla="*/ T36 w 20"/>
                              <a:gd name="T38" fmla="+- 0 1084 1064"/>
                              <a:gd name="T39" fmla="*/ 1084 h 20"/>
                              <a:gd name="T40" fmla="+- 0 6102 6086"/>
                              <a:gd name="T41" fmla="*/ T40 w 20"/>
                              <a:gd name="T42" fmla="+- 0 1084 1064"/>
                              <a:gd name="T43" fmla="*/ 1084 h 20"/>
                              <a:gd name="T44" fmla="+- 0 6106 6086"/>
                              <a:gd name="T45" fmla="*/ T44 w 20"/>
                              <a:gd name="T46" fmla="+- 0 1079 1064"/>
                              <a:gd name="T47" fmla="*/ 1079 h 20"/>
                              <a:gd name="T48" fmla="+- 0 6106 6086"/>
                              <a:gd name="T49" fmla="*/ T48 w 20"/>
                              <a:gd name="T50" fmla="+- 0 1074 1064"/>
                              <a:gd name="T51" fmla="*/ 10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6" y="0"/>
                                </a:lnTo>
                                <a:lnTo>
                                  <a:pt x="10" y="0"/>
                                </a:lnTo>
                                <a:lnTo>
                                  <a:pt x="5" y="0"/>
                                </a:lnTo>
                                <a:lnTo>
                                  <a:pt x="0" y="4"/>
                                </a:lnTo>
                                <a:lnTo>
                                  <a:pt x="0" y="10"/>
                                </a:lnTo>
                                <a:lnTo>
                                  <a:pt x="0" y="15"/>
                                </a:lnTo>
                                <a:lnTo>
                                  <a:pt x="5" y="20"/>
                                </a:lnTo>
                                <a:lnTo>
                                  <a:pt x="10" y="20"/>
                                </a:lnTo>
                                <a:lnTo>
                                  <a:pt x="16"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5"/>
                        <wps:cNvSpPr>
                          <a:spLocks/>
                        </wps:cNvSpPr>
                        <wps:spPr bwMode="auto">
                          <a:xfrm>
                            <a:off x="6046" y="1021"/>
                            <a:ext cx="20" cy="20"/>
                          </a:xfrm>
                          <a:custGeom>
                            <a:avLst/>
                            <a:gdLst>
                              <a:gd name="T0" fmla="+- 0 6062 6047"/>
                              <a:gd name="T1" fmla="*/ T0 w 20"/>
                              <a:gd name="T2" fmla="+- 0 1041 1021"/>
                              <a:gd name="T3" fmla="*/ 1041 h 20"/>
                              <a:gd name="T4" fmla="+- 0 6051 6047"/>
                              <a:gd name="T5" fmla="*/ T4 w 20"/>
                              <a:gd name="T6" fmla="+- 0 1041 1021"/>
                              <a:gd name="T7" fmla="*/ 1041 h 20"/>
                              <a:gd name="T8" fmla="+- 0 6047 6047"/>
                              <a:gd name="T9" fmla="*/ T8 w 20"/>
                              <a:gd name="T10" fmla="+- 0 1037 1021"/>
                              <a:gd name="T11" fmla="*/ 1037 h 20"/>
                              <a:gd name="T12" fmla="+- 0 6047 6047"/>
                              <a:gd name="T13" fmla="*/ T12 w 20"/>
                              <a:gd name="T14" fmla="+- 0 1026 1021"/>
                              <a:gd name="T15" fmla="*/ 1026 h 20"/>
                              <a:gd name="T16" fmla="+- 0 6051 6047"/>
                              <a:gd name="T17" fmla="*/ T16 w 20"/>
                              <a:gd name="T18" fmla="+- 0 1021 1021"/>
                              <a:gd name="T19" fmla="*/ 1021 h 20"/>
                              <a:gd name="T20" fmla="+- 0 6062 6047"/>
                              <a:gd name="T21" fmla="*/ T20 w 20"/>
                              <a:gd name="T22" fmla="+- 0 1021 1021"/>
                              <a:gd name="T23" fmla="*/ 1021 h 20"/>
                              <a:gd name="T24" fmla="+- 0 6066 6047"/>
                              <a:gd name="T25" fmla="*/ T24 w 20"/>
                              <a:gd name="T26" fmla="+- 0 1026 1021"/>
                              <a:gd name="T27" fmla="*/ 1026 h 20"/>
                              <a:gd name="T28" fmla="+- 0 6066 6047"/>
                              <a:gd name="T29" fmla="*/ T28 w 20"/>
                              <a:gd name="T30" fmla="+- 0 1037 1021"/>
                              <a:gd name="T31" fmla="*/ 103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6"/>
                                </a:lnTo>
                                <a:lnTo>
                                  <a:pt x="0" y="5"/>
                                </a:lnTo>
                                <a:lnTo>
                                  <a:pt x="4" y="0"/>
                                </a:lnTo>
                                <a:lnTo>
                                  <a:pt x="15" y="0"/>
                                </a:lnTo>
                                <a:lnTo>
                                  <a:pt x="19" y="5"/>
                                </a:lnTo>
                                <a:lnTo>
                                  <a:pt x="1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4"/>
                        <wps:cNvSpPr>
                          <a:spLocks/>
                        </wps:cNvSpPr>
                        <wps:spPr bwMode="auto">
                          <a:xfrm>
                            <a:off x="6046" y="1021"/>
                            <a:ext cx="20" cy="20"/>
                          </a:xfrm>
                          <a:custGeom>
                            <a:avLst/>
                            <a:gdLst>
                              <a:gd name="T0" fmla="+- 0 6066 6047"/>
                              <a:gd name="T1" fmla="*/ T0 w 20"/>
                              <a:gd name="T2" fmla="+- 0 1031 1021"/>
                              <a:gd name="T3" fmla="*/ 1031 h 20"/>
                              <a:gd name="T4" fmla="+- 0 6066 6047"/>
                              <a:gd name="T5" fmla="*/ T4 w 20"/>
                              <a:gd name="T6" fmla="+- 0 1026 1021"/>
                              <a:gd name="T7" fmla="*/ 1026 h 20"/>
                              <a:gd name="T8" fmla="+- 0 6062 6047"/>
                              <a:gd name="T9" fmla="*/ T8 w 20"/>
                              <a:gd name="T10" fmla="+- 0 1021 1021"/>
                              <a:gd name="T11" fmla="*/ 1021 h 20"/>
                              <a:gd name="T12" fmla="+- 0 6057 6047"/>
                              <a:gd name="T13" fmla="*/ T12 w 20"/>
                              <a:gd name="T14" fmla="+- 0 1021 1021"/>
                              <a:gd name="T15" fmla="*/ 1021 h 20"/>
                              <a:gd name="T16" fmla="+- 0 6051 6047"/>
                              <a:gd name="T17" fmla="*/ T16 w 20"/>
                              <a:gd name="T18" fmla="+- 0 1021 1021"/>
                              <a:gd name="T19" fmla="*/ 1021 h 20"/>
                              <a:gd name="T20" fmla="+- 0 6047 6047"/>
                              <a:gd name="T21" fmla="*/ T20 w 20"/>
                              <a:gd name="T22" fmla="+- 0 1026 1021"/>
                              <a:gd name="T23" fmla="*/ 1026 h 20"/>
                              <a:gd name="T24" fmla="+- 0 6047 6047"/>
                              <a:gd name="T25" fmla="*/ T24 w 20"/>
                              <a:gd name="T26" fmla="+- 0 1031 1021"/>
                              <a:gd name="T27" fmla="*/ 1031 h 20"/>
                              <a:gd name="T28" fmla="+- 0 6047 6047"/>
                              <a:gd name="T29" fmla="*/ T28 w 20"/>
                              <a:gd name="T30" fmla="+- 0 1037 1021"/>
                              <a:gd name="T31" fmla="*/ 1037 h 20"/>
                              <a:gd name="T32" fmla="+- 0 6051 6047"/>
                              <a:gd name="T33" fmla="*/ T32 w 20"/>
                              <a:gd name="T34" fmla="+- 0 1041 1021"/>
                              <a:gd name="T35" fmla="*/ 1041 h 20"/>
                              <a:gd name="T36" fmla="+- 0 6057 6047"/>
                              <a:gd name="T37" fmla="*/ T36 w 20"/>
                              <a:gd name="T38" fmla="+- 0 1041 1021"/>
                              <a:gd name="T39" fmla="*/ 1041 h 20"/>
                              <a:gd name="T40" fmla="+- 0 6062 6047"/>
                              <a:gd name="T41" fmla="*/ T40 w 20"/>
                              <a:gd name="T42" fmla="+- 0 1041 1021"/>
                              <a:gd name="T43" fmla="*/ 1041 h 20"/>
                              <a:gd name="T44" fmla="+- 0 6066 6047"/>
                              <a:gd name="T45" fmla="*/ T44 w 20"/>
                              <a:gd name="T46" fmla="+- 0 1037 1021"/>
                              <a:gd name="T47" fmla="*/ 1037 h 20"/>
                              <a:gd name="T48" fmla="+- 0 6066 6047"/>
                              <a:gd name="T49" fmla="*/ T48 w 20"/>
                              <a:gd name="T50" fmla="+- 0 1031 1021"/>
                              <a:gd name="T51" fmla="*/ 103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19" y="10"/>
                                </a:moveTo>
                                <a:lnTo>
                                  <a:pt x="19" y="5"/>
                                </a:lnTo>
                                <a:lnTo>
                                  <a:pt x="15" y="0"/>
                                </a:lnTo>
                                <a:lnTo>
                                  <a:pt x="10" y="0"/>
                                </a:lnTo>
                                <a:lnTo>
                                  <a:pt x="4" y="0"/>
                                </a:lnTo>
                                <a:lnTo>
                                  <a:pt x="0" y="5"/>
                                </a:lnTo>
                                <a:lnTo>
                                  <a:pt x="0" y="10"/>
                                </a:lnTo>
                                <a:lnTo>
                                  <a:pt x="0" y="16"/>
                                </a:lnTo>
                                <a:lnTo>
                                  <a:pt x="4" y="20"/>
                                </a:lnTo>
                                <a:lnTo>
                                  <a:pt x="10" y="20"/>
                                </a:lnTo>
                                <a:lnTo>
                                  <a:pt x="15" y="20"/>
                                </a:lnTo>
                                <a:lnTo>
                                  <a:pt x="19" y="16"/>
                                </a:lnTo>
                                <a:lnTo>
                                  <a:pt x="19"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83"/>
                        <wps:cNvSpPr>
                          <a:spLocks/>
                        </wps:cNvSpPr>
                        <wps:spPr bwMode="auto">
                          <a:xfrm>
                            <a:off x="5989" y="967"/>
                            <a:ext cx="20" cy="20"/>
                          </a:xfrm>
                          <a:custGeom>
                            <a:avLst/>
                            <a:gdLst>
                              <a:gd name="T0" fmla="+- 0 6005 5990"/>
                              <a:gd name="T1" fmla="*/ T0 w 20"/>
                              <a:gd name="T2" fmla="+- 0 988 968"/>
                              <a:gd name="T3" fmla="*/ 988 h 20"/>
                              <a:gd name="T4" fmla="+- 0 5994 5990"/>
                              <a:gd name="T5" fmla="*/ T4 w 20"/>
                              <a:gd name="T6" fmla="+- 0 988 968"/>
                              <a:gd name="T7" fmla="*/ 988 h 20"/>
                              <a:gd name="T8" fmla="+- 0 5990 5990"/>
                              <a:gd name="T9" fmla="*/ T8 w 20"/>
                              <a:gd name="T10" fmla="+- 0 983 968"/>
                              <a:gd name="T11" fmla="*/ 983 h 20"/>
                              <a:gd name="T12" fmla="+- 0 5990 5990"/>
                              <a:gd name="T13" fmla="*/ T12 w 20"/>
                              <a:gd name="T14" fmla="+- 0 972 968"/>
                              <a:gd name="T15" fmla="*/ 972 h 20"/>
                              <a:gd name="T16" fmla="+- 0 5994 5990"/>
                              <a:gd name="T17" fmla="*/ T16 w 20"/>
                              <a:gd name="T18" fmla="+- 0 968 968"/>
                              <a:gd name="T19" fmla="*/ 968 h 20"/>
                              <a:gd name="T20" fmla="+- 0 6005 5990"/>
                              <a:gd name="T21" fmla="*/ T20 w 20"/>
                              <a:gd name="T22" fmla="+- 0 968 968"/>
                              <a:gd name="T23" fmla="*/ 968 h 20"/>
                              <a:gd name="T24" fmla="+- 0 6010 5990"/>
                              <a:gd name="T25" fmla="*/ T24 w 20"/>
                              <a:gd name="T26" fmla="+- 0 972 968"/>
                              <a:gd name="T27" fmla="*/ 972 h 20"/>
                              <a:gd name="T28" fmla="+- 0 6010 5990"/>
                              <a:gd name="T29" fmla="*/ T28 w 20"/>
                              <a:gd name="T30" fmla="+- 0 983 968"/>
                              <a:gd name="T31" fmla="*/ 98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82"/>
                        <wps:cNvSpPr>
                          <a:spLocks/>
                        </wps:cNvSpPr>
                        <wps:spPr bwMode="auto">
                          <a:xfrm>
                            <a:off x="5989" y="967"/>
                            <a:ext cx="20" cy="20"/>
                          </a:xfrm>
                          <a:custGeom>
                            <a:avLst/>
                            <a:gdLst>
                              <a:gd name="T0" fmla="+- 0 6010 5990"/>
                              <a:gd name="T1" fmla="*/ T0 w 20"/>
                              <a:gd name="T2" fmla="+- 0 978 968"/>
                              <a:gd name="T3" fmla="*/ 978 h 20"/>
                              <a:gd name="T4" fmla="+- 0 6010 5990"/>
                              <a:gd name="T5" fmla="*/ T4 w 20"/>
                              <a:gd name="T6" fmla="+- 0 972 968"/>
                              <a:gd name="T7" fmla="*/ 972 h 20"/>
                              <a:gd name="T8" fmla="+- 0 6005 5990"/>
                              <a:gd name="T9" fmla="*/ T8 w 20"/>
                              <a:gd name="T10" fmla="+- 0 968 968"/>
                              <a:gd name="T11" fmla="*/ 968 h 20"/>
                              <a:gd name="T12" fmla="+- 0 6000 5990"/>
                              <a:gd name="T13" fmla="*/ T12 w 20"/>
                              <a:gd name="T14" fmla="+- 0 968 968"/>
                              <a:gd name="T15" fmla="*/ 968 h 20"/>
                              <a:gd name="T16" fmla="+- 0 5994 5990"/>
                              <a:gd name="T17" fmla="*/ T16 w 20"/>
                              <a:gd name="T18" fmla="+- 0 968 968"/>
                              <a:gd name="T19" fmla="*/ 968 h 20"/>
                              <a:gd name="T20" fmla="+- 0 5990 5990"/>
                              <a:gd name="T21" fmla="*/ T20 w 20"/>
                              <a:gd name="T22" fmla="+- 0 972 968"/>
                              <a:gd name="T23" fmla="*/ 972 h 20"/>
                              <a:gd name="T24" fmla="+- 0 5990 5990"/>
                              <a:gd name="T25" fmla="*/ T24 w 20"/>
                              <a:gd name="T26" fmla="+- 0 977 968"/>
                              <a:gd name="T27" fmla="*/ 977 h 20"/>
                              <a:gd name="T28" fmla="+- 0 5990 5990"/>
                              <a:gd name="T29" fmla="*/ T28 w 20"/>
                              <a:gd name="T30" fmla="+- 0 983 968"/>
                              <a:gd name="T31" fmla="*/ 983 h 20"/>
                              <a:gd name="T32" fmla="+- 0 5994 5990"/>
                              <a:gd name="T33" fmla="*/ T32 w 20"/>
                              <a:gd name="T34" fmla="+- 0 988 968"/>
                              <a:gd name="T35" fmla="*/ 988 h 20"/>
                              <a:gd name="T36" fmla="+- 0 6000 5990"/>
                              <a:gd name="T37" fmla="*/ T36 w 20"/>
                              <a:gd name="T38" fmla="+- 0 988 968"/>
                              <a:gd name="T39" fmla="*/ 988 h 20"/>
                              <a:gd name="T40" fmla="+- 0 6005 5990"/>
                              <a:gd name="T41" fmla="*/ T40 w 20"/>
                              <a:gd name="T42" fmla="+- 0 988 968"/>
                              <a:gd name="T43" fmla="*/ 988 h 20"/>
                              <a:gd name="T44" fmla="+- 0 6010 5990"/>
                              <a:gd name="T45" fmla="*/ T44 w 20"/>
                              <a:gd name="T46" fmla="+- 0 983 968"/>
                              <a:gd name="T47" fmla="*/ 983 h 20"/>
                              <a:gd name="T48" fmla="+- 0 6010 5990"/>
                              <a:gd name="T49" fmla="*/ T48 w 20"/>
                              <a:gd name="T50" fmla="+- 0 978 968"/>
                              <a:gd name="T51" fmla="*/ 9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9"/>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81"/>
                        <wps:cNvSpPr>
                          <a:spLocks/>
                        </wps:cNvSpPr>
                        <wps:spPr bwMode="auto">
                          <a:xfrm>
                            <a:off x="5887" y="860"/>
                            <a:ext cx="20" cy="20"/>
                          </a:xfrm>
                          <a:custGeom>
                            <a:avLst/>
                            <a:gdLst>
                              <a:gd name="T0" fmla="+- 0 5903 5888"/>
                              <a:gd name="T1" fmla="*/ T0 w 20"/>
                              <a:gd name="T2" fmla="+- 0 880 860"/>
                              <a:gd name="T3" fmla="*/ 880 h 20"/>
                              <a:gd name="T4" fmla="+- 0 5892 5888"/>
                              <a:gd name="T5" fmla="*/ T4 w 20"/>
                              <a:gd name="T6" fmla="+- 0 880 860"/>
                              <a:gd name="T7" fmla="*/ 880 h 20"/>
                              <a:gd name="T8" fmla="+- 0 5888 5888"/>
                              <a:gd name="T9" fmla="*/ T8 w 20"/>
                              <a:gd name="T10" fmla="+- 0 875 860"/>
                              <a:gd name="T11" fmla="*/ 875 h 20"/>
                              <a:gd name="T12" fmla="+- 0 5888 5888"/>
                              <a:gd name="T13" fmla="*/ T12 w 20"/>
                              <a:gd name="T14" fmla="+- 0 865 860"/>
                              <a:gd name="T15" fmla="*/ 865 h 20"/>
                              <a:gd name="T16" fmla="+- 0 5892 5888"/>
                              <a:gd name="T17" fmla="*/ T16 w 20"/>
                              <a:gd name="T18" fmla="+- 0 860 860"/>
                              <a:gd name="T19" fmla="*/ 860 h 20"/>
                              <a:gd name="T20" fmla="+- 0 5903 5888"/>
                              <a:gd name="T21" fmla="*/ T20 w 20"/>
                              <a:gd name="T22" fmla="+- 0 860 860"/>
                              <a:gd name="T23" fmla="*/ 860 h 20"/>
                              <a:gd name="T24" fmla="+- 0 5908 5888"/>
                              <a:gd name="T25" fmla="*/ T24 w 20"/>
                              <a:gd name="T26" fmla="+- 0 865 860"/>
                              <a:gd name="T27" fmla="*/ 865 h 20"/>
                              <a:gd name="T28" fmla="+- 0 5908 5888"/>
                              <a:gd name="T29" fmla="*/ T28 w 20"/>
                              <a:gd name="T30" fmla="+- 0 875 860"/>
                              <a:gd name="T31" fmla="*/ 875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5"/>
                                </a:lnTo>
                                <a:lnTo>
                                  <a:pt x="4" y="0"/>
                                </a:lnTo>
                                <a:lnTo>
                                  <a:pt x="15" y="0"/>
                                </a:lnTo>
                                <a:lnTo>
                                  <a:pt x="20" y="5"/>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0"/>
                        <wps:cNvSpPr>
                          <a:spLocks/>
                        </wps:cNvSpPr>
                        <wps:spPr bwMode="auto">
                          <a:xfrm>
                            <a:off x="5887" y="860"/>
                            <a:ext cx="20" cy="20"/>
                          </a:xfrm>
                          <a:custGeom>
                            <a:avLst/>
                            <a:gdLst>
                              <a:gd name="T0" fmla="+- 0 5908 5888"/>
                              <a:gd name="T1" fmla="*/ T0 w 20"/>
                              <a:gd name="T2" fmla="+- 0 870 860"/>
                              <a:gd name="T3" fmla="*/ 870 h 20"/>
                              <a:gd name="T4" fmla="+- 0 5908 5888"/>
                              <a:gd name="T5" fmla="*/ T4 w 20"/>
                              <a:gd name="T6" fmla="+- 0 865 860"/>
                              <a:gd name="T7" fmla="*/ 865 h 20"/>
                              <a:gd name="T8" fmla="+- 0 5903 5888"/>
                              <a:gd name="T9" fmla="*/ T8 w 20"/>
                              <a:gd name="T10" fmla="+- 0 860 860"/>
                              <a:gd name="T11" fmla="*/ 860 h 20"/>
                              <a:gd name="T12" fmla="+- 0 5898 5888"/>
                              <a:gd name="T13" fmla="*/ T12 w 20"/>
                              <a:gd name="T14" fmla="+- 0 860 860"/>
                              <a:gd name="T15" fmla="*/ 860 h 20"/>
                              <a:gd name="T16" fmla="+- 0 5892 5888"/>
                              <a:gd name="T17" fmla="*/ T16 w 20"/>
                              <a:gd name="T18" fmla="+- 0 860 860"/>
                              <a:gd name="T19" fmla="*/ 860 h 20"/>
                              <a:gd name="T20" fmla="+- 0 5888 5888"/>
                              <a:gd name="T21" fmla="*/ T20 w 20"/>
                              <a:gd name="T22" fmla="+- 0 865 860"/>
                              <a:gd name="T23" fmla="*/ 865 h 20"/>
                              <a:gd name="T24" fmla="+- 0 5888 5888"/>
                              <a:gd name="T25" fmla="*/ T24 w 20"/>
                              <a:gd name="T26" fmla="+- 0 870 860"/>
                              <a:gd name="T27" fmla="*/ 870 h 20"/>
                              <a:gd name="T28" fmla="+- 0 5888 5888"/>
                              <a:gd name="T29" fmla="*/ T28 w 20"/>
                              <a:gd name="T30" fmla="+- 0 875 860"/>
                              <a:gd name="T31" fmla="*/ 875 h 20"/>
                              <a:gd name="T32" fmla="+- 0 5892 5888"/>
                              <a:gd name="T33" fmla="*/ T32 w 20"/>
                              <a:gd name="T34" fmla="+- 0 880 860"/>
                              <a:gd name="T35" fmla="*/ 880 h 20"/>
                              <a:gd name="T36" fmla="+- 0 5898 5888"/>
                              <a:gd name="T37" fmla="*/ T36 w 20"/>
                              <a:gd name="T38" fmla="+- 0 880 860"/>
                              <a:gd name="T39" fmla="*/ 880 h 20"/>
                              <a:gd name="T40" fmla="+- 0 5903 5888"/>
                              <a:gd name="T41" fmla="*/ T40 w 20"/>
                              <a:gd name="T42" fmla="+- 0 880 860"/>
                              <a:gd name="T43" fmla="*/ 880 h 20"/>
                              <a:gd name="T44" fmla="+- 0 5908 5888"/>
                              <a:gd name="T45" fmla="*/ T44 w 20"/>
                              <a:gd name="T46" fmla="+- 0 875 860"/>
                              <a:gd name="T47" fmla="*/ 875 h 20"/>
                              <a:gd name="T48" fmla="+- 0 5908 5888"/>
                              <a:gd name="T49" fmla="*/ T48 w 20"/>
                              <a:gd name="T50" fmla="+- 0 870 860"/>
                              <a:gd name="T51" fmla="*/ 87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5" y="0"/>
                                </a:lnTo>
                                <a:lnTo>
                                  <a:pt x="10" y="0"/>
                                </a:lnTo>
                                <a:lnTo>
                                  <a:pt x="4" y="0"/>
                                </a:lnTo>
                                <a:lnTo>
                                  <a:pt x="0" y="5"/>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79"/>
                        <wps:cNvSpPr>
                          <a:spLocks/>
                        </wps:cNvSpPr>
                        <wps:spPr bwMode="auto">
                          <a:xfrm>
                            <a:off x="5746" y="718"/>
                            <a:ext cx="20" cy="20"/>
                          </a:xfrm>
                          <a:custGeom>
                            <a:avLst/>
                            <a:gdLst>
                              <a:gd name="T0" fmla="+- 0 5762 5746"/>
                              <a:gd name="T1" fmla="*/ T0 w 20"/>
                              <a:gd name="T2" fmla="+- 0 738 718"/>
                              <a:gd name="T3" fmla="*/ 738 h 20"/>
                              <a:gd name="T4" fmla="+- 0 5751 5746"/>
                              <a:gd name="T5" fmla="*/ T4 w 20"/>
                              <a:gd name="T6" fmla="+- 0 738 718"/>
                              <a:gd name="T7" fmla="*/ 738 h 20"/>
                              <a:gd name="T8" fmla="+- 0 5746 5746"/>
                              <a:gd name="T9" fmla="*/ T8 w 20"/>
                              <a:gd name="T10" fmla="+- 0 734 718"/>
                              <a:gd name="T11" fmla="*/ 734 h 20"/>
                              <a:gd name="T12" fmla="+- 0 5746 5746"/>
                              <a:gd name="T13" fmla="*/ T12 w 20"/>
                              <a:gd name="T14" fmla="+- 0 723 718"/>
                              <a:gd name="T15" fmla="*/ 723 h 20"/>
                              <a:gd name="T16" fmla="+- 0 5751 5746"/>
                              <a:gd name="T17" fmla="*/ T16 w 20"/>
                              <a:gd name="T18" fmla="+- 0 718 718"/>
                              <a:gd name="T19" fmla="*/ 718 h 20"/>
                              <a:gd name="T20" fmla="+- 0 5762 5746"/>
                              <a:gd name="T21" fmla="*/ T20 w 20"/>
                              <a:gd name="T22" fmla="+- 0 718 718"/>
                              <a:gd name="T23" fmla="*/ 718 h 20"/>
                              <a:gd name="T24" fmla="+- 0 5766 5746"/>
                              <a:gd name="T25" fmla="*/ T24 w 20"/>
                              <a:gd name="T26" fmla="+- 0 723 718"/>
                              <a:gd name="T27" fmla="*/ 723 h 20"/>
                              <a:gd name="T28" fmla="+- 0 5766 5746"/>
                              <a:gd name="T29" fmla="*/ T28 w 20"/>
                              <a:gd name="T30" fmla="+- 0 734 718"/>
                              <a:gd name="T31" fmla="*/ 734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6"/>
                                </a:lnTo>
                                <a:lnTo>
                                  <a:pt x="0" y="5"/>
                                </a:lnTo>
                                <a:lnTo>
                                  <a:pt x="5" y="0"/>
                                </a:lnTo>
                                <a:lnTo>
                                  <a:pt x="16"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78"/>
                        <wps:cNvSpPr>
                          <a:spLocks/>
                        </wps:cNvSpPr>
                        <wps:spPr bwMode="auto">
                          <a:xfrm>
                            <a:off x="5746" y="718"/>
                            <a:ext cx="20" cy="20"/>
                          </a:xfrm>
                          <a:custGeom>
                            <a:avLst/>
                            <a:gdLst>
                              <a:gd name="T0" fmla="+- 0 5766 5746"/>
                              <a:gd name="T1" fmla="*/ T0 w 20"/>
                              <a:gd name="T2" fmla="+- 0 728 718"/>
                              <a:gd name="T3" fmla="*/ 728 h 20"/>
                              <a:gd name="T4" fmla="+- 0 5766 5746"/>
                              <a:gd name="T5" fmla="*/ T4 w 20"/>
                              <a:gd name="T6" fmla="+- 0 723 718"/>
                              <a:gd name="T7" fmla="*/ 723 h 20"/>
                              <a:gd name="T8" fmla="+- 0 5762 5746"/>
                              <a:gd name="T9" fmla="*/ T8 w 20"/>
                              <a:gd name="T10" fmla="+- 0 718 718"/>
                              <a:gd name="T11" fmla="*/ 718 h 20"/>
                              <a:gd name="T12" fmla="+- 0 5756 5746"/>
                              <a:gd name="T13" fmla="*/ T12 w 20"/>
                              <a:gd name="T14" fmla="+- 0 718 718"/>
                              <a:gd name="T15" fmla="*/ 718 h 20"/>
                              <a:gd name="T16" fmla="+- 0 5751 5746"/>
                              <a:gd name="T17" fmla="*/ T16 w 20"/>
                              <a:gd name="T18" fmla="+- 0 718 718"/>
                              <a:gd name="T19" fmla="*/ 718 h 20"/>
                              <a:gd name="T20" fmla="+- 0 5746 5746"/>
                              <a:gd name="T21" fmla="*/ T20 w 20"/>
                              <a:gd name="T22" fmla="+- 0 723 718"/>
                              <a:gd name="T23" fmla="*/ 723 h 20"/>
                              <a:gd name="T24" fmla="+- 0 5746 5746"/>
                              <a:gd name="T25" fmla="*/ T24 w 20"/>
                              <a:gd name="T26" fmla="+- 0 728 718"/>
                              <a:gd name="T27" fmla="*/ 728 h 20"/>
                              <a:gd name="T28" fmla="+- 0 5746 5746"/>
                              <a:gd name="T29" fmla="*/ T28 w 20"/>
                              <a:gd name="T30" fmla="+- 0 734 718"/>
                              <a:gd name="T31" fmla="*/ 734 h 20"/>
                              <a:gd name="T32" fmla="+- 0 5751 5746"/>
                              <a:gd name="T33" fmla="*/ T32 w 20"/>
                              <a:gd name="T34" fmla="+- 0 738 718"/>
                              <a:gd name="T35" fmla="*/ 738 h 20"/>
                              <a:gd name="T36" fmla="+- 0 5756 5746"/>
                              <a:gd name="T37" fmla="*/ T36 w 20"/>
                              <a:gd name="T38" fmla="+- 0 738 718"/>
                              <a:gd name="T39" fmla="*/ 738 h 20"/>
                              <a:gd name="T40" fmla="+- 0 5762 5746"/>
                              <a:gd name="T41" fmla="*/ T40 w 20"/>
                              <a:gd name="T42" fmla="+- 0 738 718"/>
                              <a:gd name="T43" fmla="*/ 738 h 20"/>
                              <a:gd name="T44" fmla="+- 0 5766 5746"/>
                              <a:gd name="T45" fmla="*/ T44 w 20"/>
                              <a:gd name="T46" fmla="+- 0 734 718"/>
                              <a:gd name="T47" fmla="*/ 734 h 20"/>
                              <a:gd name="T48" fmla="+- 0 5766 5746"/>
                              <a:gd name="T49" fmla="*/ T48 w 20"/>
                              <a:gd name="T50" fmla="+- 0 728 718"/>
                              <a:gd name="T51" fmla="*/ 7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6" y="0"/>
                                </a:lnTo>
                                <a:lnTo>
                                  <a:pt x="10" y="0"/>
                                </a:lnTo>
                                <a:lnTo>
                                  <a:pt x="5" y="0"/>
                                </a:lnTo>
                                <a:lnTo>
                                  <a:pt x="0" y="5"/>
                                </a:lnTo>
                                <a:lnTo>
                                  <a:pt x="0" y="10"/>
                                </a:lnTo>
                                <a:lnTo>
                                  <a:pt x="0" y="16"/>
                                </a:lnTo>
                                <a:lnTo>
                                  <a:pt x="5" y="20"/>
                                </a:lnTo>
                                <a:lnTo>
                                  <a:pt x="10" y="20"/>
                                </a:lnTo>
                                <a:lnTo>
                                  <a:pt x="16" y="20"/>
                                </a:lnTo>
                                <a:lnTo>
                                  <a:pt x="20" y="16"/>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77"/>
                        <wps:cNvSpPr>
                          <a:spLocks/>
                        </wps:cNvSpPr>
                        <wps:spPr bwMode="auto">
                          <a:xfrm>
                            <a:off x="5519" y="503"/>
                            <a:ext cx="20" cy="20"/>
                          </a:xfrm>
                          <a:custGeom>
                            <a:avLst/>
                            <a:gdLst>
                              <a:gd name="T0" fmla="+- 0 5535 5520"/>
                              <a:gd name="T1" fmla="*/ T0 w 20"/>
                              <a:gd name="T2" fmla="+- 0 523 503"/>
                              <a:gd name="T3" fmla="*/ 523 h 20"/>
                              <a:gd name="T4" fmla="+- 0 5524 5520"/>
                              <a:gd name="T5" fmla="*/ T4 w 20"/>
                              <a:gd name="T6" fmla="+- 0 523 503"/>
                              <a:gd name="T7" fmla="*/ 523 h 20"/>
                              <a:gd name="T8" fmla="+- 0 5520 5520"/>
                              <a:gd name="T9" fmla="*/ T8 w 20"/>
                              <a:gd name="T10" fmla="+- 0 519 503"/>
                              <a:gd name="T11" fmla="*/ 519 h 20"/>
                              <a:gd name="T12" fmla="+- 0 5520 5520"/>
                              <a:gd name="T13" fmla="*/ T12 w 20"/>
                              <a:gd name="T14" fmla="+- 0 508 503"/>
                              <a:gd name="T15" fmla="*/ 508 h 20"/>
                              <a:gd name="T16" fmla="+- 0 5524 5520"/>
                              <a:gd name="T17" fmla="*/ T16 w 20"/>
                              <a:gd name="T18" fmla="+- 0 503 503"/>
                              <a:gd name="T19" fmla="*/ 503 h 20"/>
                              <a:gd name="T20" fmla="+- 0 5535 5520"/>
                              <a:gd name="T21" fmla="*/ T20 w 20"/>
                              <a:gd name="T22" fmla="+- 0 503 503"/>
                              <a:gd name="T23" fmla="*/ 503 h 20"/>
                              <a:gd name="T24" fmla="+- 0 5540 5520"/>
                              <a:gd name="T25" fmla="*/ T24 w 20"/>
                              <a:gd name="T26" fmla="+- 0 508 503"/>
                              <a:gd name="T27" fmla="*/ 508 h 20"/>
                              <a:gd name="T28" fmla="+- 0 5540 5520"/>
                              <a:gd name="T29" fmla="*/ T28 w 20"/>
                              <a:gd name="T30" fmla="+- 0 519 503"/>
                              <a:gd name="T31" fmla="*/ 51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6"/>
                                </a:lnTo>
                                <a:lnTo>
                                  <a:pt x="0" y="5"/>
                                </a:lnTo>
                                <a:lnTo>
                                  <a:pt x="4" y="0"/>
                                </a:lnTo>
                                <a:lnTo>
                                  <a:pt x="15"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76"/>
                        <wps:cNvSpPr>
                          <a:spLocks/>
                        </wps:cNvSpPr>
                        <wps:spPr bwMode="auto">
                          <a:xfrm>
                            <a:off x="5519" y="503"/>
                            <a:ext cx="20" cy="20"/>
                          </a:xfrm>
                          <a:custGeom>
                            <a:avLst/>
                            <a:gdLst>
                              <a:gd name="T0" fmla="+- 0 5540 5520"/>
                              <a:gd name="T1" fmla="*/ T0 w 20"/>
                              <a:gd name="T2" fmla="+- 0 513 503"/>
                              <a:gd name="T3" fmla="*/ 513 h 20"/>
                              <a:gd name="T4" fmla="+- 0 5540 5520"/>
                              <a:gd name="T5" fmla="*/ T4 w 20"/>
                              <a:gd name="T6" fmla="+- 0 508 503"/>
                              <a:gd name="T7" fmla="*/ 508 h 20"/>
                              <a:gd name="T8" fmla="+- 0 5535 5520"/>
                              <a:gd name="T9" fmla="*/ T8 w 20"/>
                              <a:gd name="T10" fmla="+- 0 503 503"/>
                              <a:gd name="T11" fmla="*/ 503 h 20"/>
                              <a:gd name="T12" fmla="+- 0 5530 5520"/>
                              <a:gd name="T13" fmla="*/ T12 w 20"/>
                              <a:gd name="T14" fmla="+- 0 503 503"/>
                              <a:gd name="T15" fmla="*/ 503 h 20"/>
                              <a:gd name="T16" fmla="+- 0 5524 5520"/>
                              <a:gd name="T17" fmla="*/ T16 w 20"/>
                              <a:gd name="T18" fmla="+- 0 503 503"/>
                              <a:gd name="T19" fmla="*/ 503 h 20"/>
                              <a:gd name="T20" fmla="+- 0 5520 5520"/>
                              <a:gd name="T21" fmla="*/ T20 w 20"/>
                              <a:gd name="T22" fmla="+- 0 508 503"/>
                              <a:gd name="T23" fmla="*/ 508 h 20"/>
                              <a:gd name="T24" fmla="+- 0 5520 5520"/>
                              <a:gd name="T25" fmla="*/ T24 w 20"/>
                              <a:gd name="T26" fmla="+- 0 513 503"/>
                              <a:gd name="T27" fmla="*/ 513 h 20"/>
                              <a:gd name="T28" fmla="+- 0 5520 5520"/>
                              <a:gd name="T29" fmla="*/ T28 w 20"/>
                              <a:gd name="T30" fmla="+- 0 519 503"/>
                              <a:gd name="T31" fmla="*/ 519 h 20"/>
                              <a:gd name="T32" fmla="+- 0 5524 5520"/>
                              <a:gd name="T33" fmla="*/ T32 w 20"/>
                              <a:gd name="T34" fmla="+- 0 523 503"/>
                              <a:gd name="T35" fmla="*/ 523 h 20"/>
                              <a:gd name="T36" fmla="+- 0 5530 5520"/>
                              <a:gd name="T37" fmla="*/ T36 w 20"/>
                              <a:gd name="T38" fmla="+- 0 523 503"/>
                              <a:gd name="T39" fmla="*/ 523 h 20"/>
                              <a:gd name="T40" fmla="+- 0 5535 5520"/>
                              <a:gd name="T41" fmla="*/ T40 w 20"/>
                              <a:gd name="T42" fmla="+- 0 523 503"/>
                              <a:gd name="T43" fmla="*/ 523 h 20"/>
                              <a:gd name="T44" fmla="+- 0 5540 5520"/>
                              <a:gd name="T45" fmla="*/ T44 w 20"/>
                              <a:gd name="T46" fmla="+- 0 519 503"/>
                              <a:gd name="T47" fmla="*/ 519 h 20"/>
                              <a:gd name="T48" fmla="+- 0 5540 5520"/>
                              <a:gd name="T49" fmla="*/ T48 w 20"/>
                              <a:gd name="T50" fmla="+- 0 513 503"/>
                              <a:gd name="T51" fmla="*/ 51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5" y="0"/>
                                </a:lnTo>
                                <a:lnTo>
                                  <a:pt x="10" y="0"/>
                                </a:lnTo>
                                <a:lnTo>
                                  <a:pt x="4" y="0"/>
                                </a:lnTo>
                                <a:lnTo>
                                  <a:pt x="0" y="5"/>
                                </a:lnTo>
                                <a:lnTo>
                                  <a:pt x="0" y="10"/>
                                </a:lnTo>
                                <a:lnTo>
                                  <a:pt x="0" y="16"/>
                                </a:lnTo>
                                <a:lnTo>
                                  <a:pt x="4" y="20"/>
                                </a:lnTo>
                                <a:lnTo>
                                  <a:pt x="10" y="20"/>
                                </a:lnTo>
                                <a:lnTo>
                                  <a:pt x="15" y="20"/>
                                </a:lnTo>
                                <a:lnTo>
                                  <a:pt x="20" y="16"/>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75"/>
                        <wps:cNvSpPr>
                          <a:spLocks/>
                        </wps:cNvSpPr>
                        <wps:spPr bwMode="auto">
                          <a:xfrm>
                            <a:off x="5230" y="222"/>
                            <a:ext cx="20" cy="20"/>
                          </a:xfrm>
                          <a:custGeom>
                            <a:avLst/>
                            <a:gdLst>
                              <a:gd name="T0" fmla="+- 0 5246 5231"/>
                              <a:gd name="T1" fmla="*/ T0 w 20"/>
                              <a:gd name="T2" fmla="+- 0 243 223"/>
                              <a:gd name="T3" fmla="*/ 243 h 20"/>
                              <a:gd name="T4" fmla="+- 0 5235 5231"/>
                              <a:gd name="T5" fmla="*/ T4 w 20"/>
                              <a:gd name="T6" fmla="+- 0 243 223"/>
                              <a:gd name="T7" fmla="*/ 243 h 20"/>
                              <a:gd name="T8" fmla="+- 0 5231 5231"/>
                              <a:gd name="T9" fmla="*/ T8 w 20"/>
                              <a:gd name="T10" fmla="+- 0 238 223"/>
                              <a:gd name="T11" fmla="*/ 238 h 20"/>
                              <a:gd name="T12" fmla="+- 0 5231 5231"/>
                              <a:gd name="T13" fmla="*/ T12 w 20"/>
                              <a:gd name="T14" fmla="+- 0 227 223"/>
                              <a:gd name="T15" fmla="*/ 227 h 20"/>
                              <a:gd name="T16" fmla="+- 0 5235 5231"/>
                              <a:gd name="T17" fmla="*/ T16 w 20"/>
                              <a:gd name="T18" fmla="+- 0 223 223"/>
                              <a:gd name="T19" fmla="*/ 223 h 20"/>
                              <a:gd name="T20" fmla="+- 0 5246 5231"/>
                              <a:gd name="T21" fmla="*/ T20 w 20"/>
                              <a:gd name="T22" fmla="+- 0 223 223"/>
                              <a:gd name="T23" fmla="*/ 223 h 20"/>
                              <a:gd name="T24" fmla="+- 0 5251 5231"/>
                              <a:gd name="T25" fmla="*/ T24 w 20"/>
                              <a:gd name="T26" fmla="+- 0 227 223"/>
                              <a:gd name="T27" fmla="*/ 227 h 20"/>
                              <a:gd name="T28" fmla="+- 0 5251 5231"/>
                              <a:gd name="T29" fmla="*/ T28 w 20"/>
                              <a:gd name="T30" fmla="+- 0 238 223"/>
                              <a:gd name="T31" fmla="*/ 238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74"/>
                        <wps:cNvSpPr>
                          <a:spLocks/>
                        </wps:cNvSpPr>
                        <wps:spPr bwMode="auto">
                          <a:xfrm>
                            <a:off x="5230" y="222"/>
                            <a:ext cx="20" cy="20"/>
                          </a:xfrm>
                          <a:custGeom>
                            <a:avLst/>
                            <a:gdLst>
                              <a:gd name="T0" fmla="+- 0 5251 5231"/>
                              <a:gd name="T1" fmla="*/ T0 w 20"/>
                              <a:gd name="T2" fmla="+- 0 233 223"/>
                              <a:gd name="T3" fmla="*/ 233 h 20"/>
                              <a:gd name="T4" fmla="+- 0 5251 5231"/>
                              <a:gd name="T5" fmla="*/ T4 w 20"/>
                              <a:gd name="T6" fmla="+- 0 227 223"/>
                              <a:gd name="T7" fmla="*/ 227 h 20"/>
                              <a:gd name="T8" fmla="+- 0 5246 5231"/>
                              <a:gd name="T9" fmla="*/ T8 w 20"/>
                              <a:gd name="T10" fmla="+- 0 223 223"/>
                              <a:gd name="T11" fmla="*/ 223 h 20"/>
                              <a:gd name="T12" fmla="+- 0 5241 5231"/>
                              <a:gd name="T13" fmla="*/ T12 w 20"/>
                              <a:gd name="T14" fmla="+- 0 223 223"/>
                              <a:gd name="T15" fmla="*/ 223 h 20"/>
                              <a:gd name="T16" fmla="+- 0 5235 5231"/>
                              <a:gd name="T17" fmla="*/ T16 w 20"/>
                              <a:gd name="T18" fmla="+- 0 223 223"/>
                              <a:gd name="T19" fmla="*/ 223 h 20"/>
                              <a:gd name="T20" fmla="+- 0 5231 5231"/>
                              <a:gd name="T21" fmla="*/ T20 w 20"/>
                              <a:gd name="T22" fmla="+- 0 227 223"/>
                              <a:gd name="T23" fmla="*/ 227 h 20"/>
                              <a:gd name="T24" fmla="+- 0 5231 5231"/>
                              <a:gd name="T25" fmla="*/ T24 w 20"/>
                              <a:gd name="T26" fmla="+- 0 233 223"/>
                              <a:gd name="T27" fmla="*/ 233 h 20"/>
                              <a:gd name="T28" fmla="+- 0 5231 5231"/>
                              <a:gd name="T29" fmla="*/ T28 w 20"/>
                              <a:gd name="T30" fmla="+- 0 238 223"/>
                              <a:gd name="T31" fmla="*/ 238 h 20"/>
                              <a:gd name="T32" fmla="+- 0 5235 5231"/>
                              <a:gd name="T33" fmla="*/ T32 w 20"/>
                              <a:gd name="T34" fmla="+- 0 243 223"/>
                              <a:gd name="T35" fmla="*/ 243 h 20"/>
                              <a:gd name="T36" fmla="+- 0 5241 5231"/>
                              <a:gd name="T37" fmla="*/ T36 w 20"/>
                              <a:gd name="T38" fmla="+- 0 243 223"/>
                              <a:gd name="T39" fmla="*/ 243 h 20"/>
                              <a:gd name="T40" fmla="+- 0 5246 5231"/>
                              <a:gd name="T41" fmla="*/ T40 w 20"/>
                              <a:gd name="T42" fmla="+- 0 243 223"/>
                              <a:gd name="T43" fmla="*/ 243 h 20"/>
                              <a:gd name="T44" fmla="+- 0 5251 5231"/>
                              <a:gd name="T45" fmla="*/ T44 w 20"/>
                              <a:gd name="T46" fmla="+- 0 238 223"/>
                              <a:gd name="T47" fmla="*/ 238 h 20"/>
                              <a:gd name="T48" fmla="+- 0 5251 5231"/>
                              <a:gd name="T49" fmla="*/ T48 w 20"/>
                              <a:gd name="T50" fmla="+- 0 233 223"/>
                              <a:gd name="T51" fmla="*/ 2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73"/>
                        <wps:cNvSpPr>
                          <a:spLocks/>
                        </wps:cNvSpPr>
                        <wps:spPr bwMode="auto">
                          <a:xfrm>
                            <a:off x="4885" y="-123"/>
                            <a:ext cx="20" cy="20"/>
                          </a:xfrm>
                          <a:custGeom>
                            <a:avLst/>
                            <a:gdLst>
                              <a:gd name="T0" fmla="+- 0 4901 4885"/>
                              <a:gd name="T1" fmla="*/ T0 w 20"/>
                              <a:gd name="T2" fmla="+- 0 -103 -123"/>
                              <a:gd name="T3" fmla="*/ -103 h 20"/>
                              <a:gd name="T4" fmla="+- 0 4890 4885"/>
                              <a:gd name="T5" fmla="*/ T4 w 20"/>
                              <a:gd name="T6" fmla="+- 0 -103 -123"/>
                              <a:gd name="T7" fmla="*/ -103 h 20"/>
                              <a:gd name="T8" fmla="+- 0 4885 4885"/>
                              <a:gd name="T9" fmla="*/ T8 w 20"/>
                              <a:gd name="T10" fmla="+- 0 -107 -123"/>
                              <a:gd name="T11" fmla="*/ -107 h 20"/>
                              <a:gd name="T12" fmla="+- 0 4885 4885"/>
                              <a:gd name="T13" fmla="*/ T12 w 20"/>
                              <a:gd name="T14" fmla="+- 0 -118 -123"/>
                              <a:gd name="T15" fmla="*/ -118 h 20"/>
                              <a:gd name="T16" fmla="+- 0 4890 4885"/>
                              <a:gd name="T17" fmla="*/ T16 w 20"/>
                              <a:gd name="T18" fmla="+- 0 -123 -123"/>
                              <a:gd name="T19" fmla="*/ -123 h 20"/>
                              <a:gd name="T20" fmla="+- 0 4901 4885"/>
                              <a:gd name="T21" fmla="*/ T20 w 20"/>
                              <a:gd name="T22" fmla="+- 0 -123 -123"/>
                              <a:gd name="T23" fmla="*/ -123 h 20"/>
                              <a:gd name="T24" fmla="+- 0 4905 4885"/>
                              <a:gd name="T25" fmla="*/ T24 w 20"/>
                              <a:gd name="T26" fmla="+- 0 -118 -123"/>
                              <a:gd name="T27" fmla="*/ -118 h 20"/>
                              <a:gd name="T28" fmla="+- 0 4905 4885"/>
                              <a:gd name="T29" fmla="*/ T28 w 20"/>
                              <a:gd name="T30" fmla="+- 0 -107 -123"/>
                              <a:gd name="T31" fmla="*/ -10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6"/>
                                </a:lnTo>
                                <a:lnTo>
                                  <a:pt x="0" y="5"/>
                                </a:lnTo>
                                <a:lnTo>
                                  <a:pt x="5" y="0"/>
                                </a:lnTo>
                                <a:lnTo>
                                  <a:pt x="16"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72"/>
                        <wps:cNvSpPr>
                          <a:spLocks/>
                        </wps:cNvSpPr>
                        <wps:spPr bwMode="auto">
                          <a:xfrm>
                            <a:off x="4885" y="-123"/>
                            <a:ext cx="20" cy="20"/>
                          </a:xfrm>
                          <a:custGeom>
                            <a:avLst/>
                            <a:gdLst>
                              <a:gd name="T0" fmla="+- 0 4905 4885"/>
                              <a:gd name="T1" fmla="*/ T0 w 20"/>
                              <a:gd name="T2" fmla="+- 0 -113 -123"/>
                              <a:gd name="T3" fmla="*/ -113 h 20"/>
                              <a:gd name="T4" fmla="+- 0 4905 4885"/>
                              <a:gd name="T5" fmla="*/ T4 w 20"/>
                              <a:gd name="T6" fmla="+- 0 -118 -123"/>
                              <a:gd name="T7" fmla="*/ -118 h 20"/>
                              <a:gd name="T8" fmla="+- 0 4901 4885"/>
                              <a:gd name="T9" fmla="*/ T8 w 20"/>
                              <a:gd name="T10" fmla="+- 0 -123 -123"/>
                              <a:gd name="T11" fmla="*/ -123 h 20"/>
                              <a:gd name="T12" fmla="+- 0 4895 4885"/>
                              <a:gd name="T13" fmla="*/ T12 w 20"/>
                              <a:gd name="T14" fmla="+- 0 -123 -123"/>
                              <a:gd name="T15" fmla="*/ -123 h 20"/>
                              <a:gd name="T16" fmla="+- 0 4890 4885"/>
                              <a:gd name="T17" fmla="*/ T16 w 20"/>
                              <a:gd name="T18" fmla="+- 0 -123 -123"/>
                              <a:gd name="T19" fmla="*/ -123 h 20"/>
                              <a:gd name="T20" fmla="+- 0 4885 4885"/>
                              <a:gd name="T21" fmla="*/ T20 w 20"/>
                              <a:gd name="T22" fmla="+- 0 -118 -123"/>
                              <a:gd name="T23" fmla="*/ -118 h 20"/>
                              <a:gd name="T24" fmla="+- 0 4885 4885"/>
                              <a:gd name="T25" fmla="*/ T24 w 20"/>
                              <a:gd name="T26" fmla="+- 0 -113 -123"/>
                              <a:gd name="T27" fmla="*/ -113 h 20"/>
                              <a:gd name="T28" fmla="+- 0 4885 4885"/>
                              <a:gd name="T29" fmla="*/ T28 w 20"/>
                              <a:gd name="T30" fmla="+- 0 -107 -123"/>
                              <a:gd name="T31" fmla="*/ -107 h 20"/>
                              <a:gd name="T32" fmla="+- 0 4890 4885"/>
                              <a:gd name="T33" fmla="*/ T32 w 20"/>
                              <a:gd name="T34" fmla="+- 0 -103 -123"/>
                              <a:gd name="T35" fmla="*/ -103 h 20"/>
                              <a:gd name="T36" fmla="+- 0 4895 4885"/>
                              <a:gd name="T37" fmla="*/ T36 w 20"/>
                              <a:gd name="T38" fmla="+- 0 -103 -123"/>
                              <a:gd name="T39" fmla="*/ -103 h 20"/>
                              <a:gd name="T40" fmla="+- 0 4901 4885"/>
                              <a:gd name="T41" fmla="*/ T40 w 20"/>
                              <a:gd name="T42" fmla="+- 0 -103 -123"/>
                              <a:gd name="T43" fmla="*/ -103 h 20"/>
                              <a:gd name="T44" fmla="+- 0 4905 4885"/>
                              <a:gd name="T45" fmla="*/ T44 w 20"/>
                              <a:gd name="T46" fmla="+- 0 -107 -123"/>
                              <a:gd name="T47" fmla="*/ -107 h 20"/>
                              <a:gd name="T48" fmla="+- 0 4905 4885"/>
                              <a:gd name="T49" fmla="*/ T48 w 20"/>
                              <a:gd name="T50" fmla="+- 0 -113 -123"/>
                              <a:gd name="T51" fmla="*/ -11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6" y="0"/>
                                </a:lnTo>
                                <a:lnTo>
                                  <a:pt x="10" y="0"/>
                                </a:lnTo>
                                <a:lnTo>
                                  <a:pt x="5" y="0"/>
                                </a:lnTo>
                                <a:lnTo>
                                  <a:pt x="0" y="5"/>
                                </a:lnTo>
                                <a:lnTo>
                                  <a:pt x="0" y="10"/>
                                </a:lnTo>
                                <a:lnTo>
                                  <a:pt x="0" y="16"/>
                                </a:lnTo>
                                <a:lnTo>
                                  <a:pt x="5" y="20"/>
                                </a:lnTo>
                                <a:lnTo>
                                  <a:pt x="10" y="20"/>
                                </a:lnTo>
                                <a:lnTo>
                                  <a:pt x="16" y="20"/>
                                </a:lnTo>
                                <a:lnTo>
                                  <a:pt x="20" y="16"/>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71"/>
                        <wps:cNvSpPr>
                          <a:spLocks/>
                        </wps:cNvSpPr>
                        <wps:spPr bwMode="auto">
                          <a:xfrm>
                            <a:off x="4485" y="-514"/>
                            <a:ext cx="20" cy="20"/>
                          </a:xfrm>
                          <a:custGeom>
                            <a:avLst/>
                            <a:gdLst>
                              <a:gd name="T0" fmla="+- 0 4501 4486"/>
                              <a:gd name="T1" fmla="*/ T0 w 20"/>
                              <a:gd name="T2" fmla="+- 0 -494 -514"/>
                              <a:gd name="T3" fmla="*/ -494 h 20"/>
                              <a:gd name="T4" fmla="+- 0 4490 4486"/>
                              <a:gd name="T5" fmla="*/ T4 w 20"/>
                              <a:gd name="T6" fmla="+- 0 -494 -514"/>
                              <a:gd name="T7" fmla="*/ -494 h 20"/>
                              <a:gd name="T8" fmla="+- 0 4486 4486"/>
                              <a:gd name="T9" fmla="*/ T8 w 20"/>
                              <a:gd name="T10" fmla="+- 0 -498 -514"/>
                              <a:gd name="T11" fmla="*/ -498 h 20"/>
                              <a:gd name="T12" fmla="+- 0 4486 4486"/>
                              <a:gd name="T13" fmla="*/ T12 w 20"/>
                              <a:gd name="T14" fmla="+- 0 -509 -514"/>
                              <a:gd name="T15" fmla="*/ -509 h 20"/>
                              <a:gd name="T16" fmla="+- 0 4490 4486"/>
                              <a:gd name="T17" fmla="*/ T16 w 20"/>
                              <a:gd name="T18" fmla="+- 0 -514 -514"/>
                              <a:gd name="T19" fmla="*/ -514 h 20"/>
                              <a:gd name="T20" fmla="+- 0 4501 4486"/>
                              <a:gd name="T21" fmla="*/ T20 w 20"/>
                              <a:gd name="T22" fmla="+- 0 -514 -514"/>
                              <a:gd name="T23" fmla="*/ -514 h 20"/>
                              <a:gd name="T24" fmla="+- 0 4506 4486"/>
                              <a:gd name="T25" fmla="*/ T24 w 20"/>
                              <a:gd name="T26" fmla="+- 0 -509 -514"/>
                              <a:gd name="T27" fmla="*/ -509 h 20"/>
                              <a:gd name="T28" fmla="+- 0 4506 4486"/>
                              <a:gd name="T29" fmla="*/ T28 w 20"/>
                              <a:gd name="T30" fmla="+- 0 -498 -514"/>
                              <a:gd name="T31" fmla="*/ -498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6"/>
                                </a:lnTo>
                                <a:lnTo>
                                  <a:pt x="0" y="5"/>
                                </a:lnTo>
                                <a:lnTo>
                                  <a:pt x="4" y="0"/>
                                </a:lnTo>
                                <a:lnTo>
                                  <a:pt x="15"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70"/>
                        <wps:cNvSpPr>
                          <a:spLocks/>
                        </wps:cNvSpPr>
                        <wps:spPr bwMode="auto">
                          <a:xfrm>
                            <a:off x="4485" y="-514"/>
                            <a:ext cx="20" cy="20"/>
                          </a:xfrm>
                          <a:custGeom>
                            <a:avLst/>
                            <a:gdLst>
                              <a:gd name="T0" fmla="+- 0 4506 4486"/>
                              <a:gd name="T1" fmla="*/ T0 w 20"/>
                              <a:gd name="T2" fmla="+- 0 -504 -514"/>
                              <a:gd name="T3" fmla="*/ -504 h 20"/>
                              <a:gd name="T4" fmla="+- 0 4506 4486"/>
                              <a:gd name="T5" fmla="*/ T4 w 20"/>
                              <a:gd name="T6" fmla="+- 0 -509 -514"/>
                              <a:gd name="T7" fmla="*/ -509 h 20"/>
                              <a:gd name="T8" fmla="+- 0 4501 4486"/>
                              <a:gd name="T9" fmla="*/ T8 w 20"/>
                              <a:gd name="T10" fmla="+- 0 -514 -514"/>
                              <a:gd name="T11" fmla="*/ -514 h 20"/>
                              <a:gd name="T12" fmla="+- 0 4496 4486"/>
                              <a:gd name="T13" fmla="*/ T12 w 20"/>
                              <a:gd name="T14" fmla="+- 0 -514 -514"/>
                              <a:gd name="T15" fmla="*/ -514 h 20"/>
                              <a:gd name="T16" fmla="+- 0 4490 4486"/>
                              <a:gd name="T17" fmla="*/ T16 w 20"/>
                              <a:gd name="T18" fmla="+- 0 -514 -514"/>
                              <a:gd name="T19" fmla="*/ -514 h 20"/>
                              <a:gd name="T20" fmla="+- 0 4486 4486"/>
                              <a:gd name="T21" fmla="*/ T20 w 20"/>
                              <a:gd name="T22" fmla="+- 0 -509 -514"/>
                              <a:gd name="T23" fmla="*/ -509 h 20"/>
                              <a:gd name="T24" fmla="+- 0 4486 4486"/>
                              <a:gd name="T25" fmla="*/ T24 w 20"/>
                              <a:gd name="T26" fmla="+- 0 -504 -514"/>
                              <a:gd name="T27" fmla="*/ -504 h 20"/>
                              <a:gd name="T28" fmla="+- 0 4486 4486"/>
                              <a:gd name="T29" fmla="*/ T28 w 20"/>
                              <a:gd name="T30" fmla="+- 0 -498 -514"/>
                              <a:gd name="T31" fmla="*/ -498 h 20"/>
                              <a:gd name="T32" fmla="+- 0 4490 4486"/>
                              <a:gd name="T33" fmla="*/ T32 w 20"/>
                              <a:gd name="T34" fmla="+- 0 -494 -514"/>
                              <a:gd name="T35" fmla="*/ -494 h 20"/>
                              <a:gd name="T36" fmla="+- 0 4496 4486"/>
                              <a:gd name="T37" fmla="*/ T36 w 20"/>
                              <a:gd name="T38" fmla="+- 0 -494 -514"/>
                              <a:gd name="T39" fmla="*/ -494 h 20"/>
                              <a:gd name="T40" fmla="+- 0 4501 4486"/>
                              <a:gd name="T41" fmla="*/ T40 w 20"/>
                              <a:gd name="T42" fmla="+- 0 -494 -514"/>
                              <a:gd name="T43" fmla="*/ -494 h 20"/>
                              <a:gd name="T44" fmla="+- 0 4506 4486"/>
                              <a:gd name="T45" fmla="*/ T44 w 20"/>
                              <a:gd name="T46" fmla="+- 0 -498 -514"/>
                              <a:gd name="T47" fmla="*/ -498 h 20"/>
                              <a:gd name="T48" fmla="+- 0 4506 4486"/>
                              <a:gd name="T49" fmla="*/ T48 w 20"/>
                              <a:gd name="T50" fmla="+- 0 -504 -514"/>
                              <a:gd name="T51" fmla="*/ -5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5" y="0"/>
                                </a:lnTo>
                                <a:lnTo>
                                  <a:pt x="10" y="0"/>
                                </a:lnTo>
                                <a:lnTo>
                                  <a:pt x="4" y="0"/>
                                </a:lnTo>
                                <a:lnTo>
                                  <a:pt x="0" y="5"/>
                                </a:lnTo>
                                <a:lnTo>
                                  <a:pt x="0" y="10"/>
                                </a:lnTo>
                                <a:lnTo>
                                  <a:pt x="0" y="16"/>
                                </a:lnTo>
                                <a:lnTo>
                                  <a:pt x="4" y="20"/>
                                </a:lnTo>
                                <a:lnTo>
                                  <a:pt x="10" y="20"/>
                                </a:lnTo>
                                <a:lnTo>
                                  <a:pt x="15" y="20"/>
                                </a:lnTo>
                                <a:lnTo>
                                  <a:pt x="20" y="16"/>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69"/>
                        <wps:cNvSpPr>
                          <a:spLocks/>
                        </wps:cNvSpPr>
                        <wps:spPr bwMode="auto">
                          <a:xfrm>
                            <a:off x="4078" y="-897"/>
                            <a:ext cx="20" cy="20"/>
                          </a:xfrm>
                          <a:custGeom>
                            <a:avLst/>
                            <a:gdLst>
                              <a:gd name="T0" fmla="+- 0 4093 4078"/>
                              <a:gd name="T1" fmla="*/ T0 w 20"/>
                              <a:gd name="T2" fmla="+- 0 -876 -896"/>
                              <a:gd name="T3" fmla="*/ -876 h 20"/>
                              <a:gd name="T4" fmla="+- 0 4082 4078"/>
                              <a:gd name="T5" fmla="*/ T4 w 20"/>
                              <a:gd name="T6" fmla="+- 0 -876 -896"/>
                              <a:gd name="T7" fmla="*/ -876 h 20"/>
                              <a:gd name="T8" fmla="+- 0 4078 4078"/>
                              <a:gd name="T9" fmla="*/ T8 w 20"/>
                              <a:gd name="T10" fmla="+- 0 -881 -896"/>
                              <a:gd name="T11" fmla="*/ -881 h 20"/>
                              <a:gd name="T12" fmla="+- 0 4078 4078"/>
                              <a:gd name="T13" fmla="*/ T12 w 20"/>
                              <a:gd name="T14" fmla="+- 0 -892 -896"/>
                              <a:gd name="T15" fmla="*/ -892 h 20"/>
                              <a:gd name="T16" fmla="+- 0 4082 4078"/>
                              <a:gd name="T17" fmla="*/ T16 w 20"/>
                              <a:gd name="T18" fmla="+- 0 -896 -896"/>
                              <a:gd name="T19" fmla="*/ -896 h 20"/>
                              <a:gd name="T20" fmla="+- 0 4093 4078"/>
                              <a:gd name="T21" fmla="*/ T20 w 20"/>
                              <a:gd name="T22" fmla="+- 0 -896 -896"/>
                              <a:gd name="T23" fmla="*/ -896 h 20"/>
                              <a:gd name="T24" fmla="+- 0 4098 4078"/>
                              <a:gd name="T25" fmla="*/ T24 w 20"/>
                              <a:gd name="T26" fmla="+- 0 -892 -896"/>
                              <a:gd name="T27" fmla="*/ -892 h 20"/>
                              <a:gd name="T28" fmla="+- 0 4098 4078"/>
                              <a:gd name="T29" fmla="*/ T28 w 20"/>
                              <a:gd name="T30" fmla="+- 0 -881 -896"/>
                              <a:gd name="T31" fmla="*/ -881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8"/>
                        <wps:cNvSpPr>
                          <a:spLocks/>
                        </wps:cNvSpPr>
                        <wps:spPr bwMode="auto">
                          <a:xfrm>
                            <a:off x="4078" y="-897"/>
                            <a:ext cx="20" cy="20"/>
                          </a:xfrm>
                          <a:custGeom>
                            <a:avLst/>
                            <a:gdLst>
                              <a:gd name="T0" fmla="+- 0 4098 4078"/>
                              <a:gd name="T1" fmla="*/ T0 w 20"/>
                              <a:gd name="T2" fmla="+- 0 -886 -896"/>
                              <a:gd name="T3" fmla="*/ -886 h 20"/>
                              <a:gd name="T4" fmla="+- 0 4098 4078"/>
                              <a:gd name="T5" fmla="*/ T4 w 20"/>
                              <a:gd name="T6" fmla="+- 0 -892 -896"/>
                              <a:gd name="T7" fmla="*/ -892 h 20"/>
                              <a:gd name="T8" fmla="+- 0 4093 4078"/>
                              <a:gd name="T9" fmla="*/ T8 w 20"/>
                              <a:gd name="T10" fmla="+- 0 -896 -896"/>
                              <a:gd name="T11" fmla="*/ -896 h 20"/>
                              <a:gd name="T12" fmla="+- 0 4088 4078"/>
                              <a:gd name="T13" fmla="*/ T12 w 20"/>
                              <a:gd name="T14" fmla="+- 0 -896 -896"/>
                              <a:gd name="T15" fmla="*/ -896 h 20"/>
                              <a:gd name="T16" fmla="+- 0 4082 4078"/>
                              <a:gd name="T17" fmla="*/ T16 w 20"/>
                              <a:gd name="T18" fmla="+- 0 -896 -896"/>
                              <a:gd name="T19" fmla="*/ -896 h 20"/>
                              <a:gd name="T20" fmla="+- 0 4078 4078"/>
                              <a:gd name="T21" fmla="*/ T20 w 20"/>
                              <a:gd name="T22" fmla="+- 0 -892 -896"/>
                              <a:gd name="T23" fmla="*/ -892 h 20"/>
                              <a:gd name="T24" fmla="+- 0 4078 4078"/>
                              <a:gd name="T25" fmla="*/ T24 w 20"/>
                              <a:gd name="T26" fmla="+- 0 -886 -896"/>
                              <a:gd name="T27" fmla="*/ -886 h 20"/>
                              <a:gd name="T28" fmla="+- 0 4078 4078"/>
                              <a:gd name="T29" fmla="*/ T28 w 20"/>
                              <a:gd name="T30" fmla="+- 0 -881 -896"/>
                              <a:gd name="T31" fmla="*/ -881 h 20"/>
                              <a:gd name="T32" fmla="+- 0 4082 4078"/>
                              <a:gd name="T33" fmla="*/ T32 w 20"/>
                              <a:gd name="T34" fmla="+- 0 -876 -896"/>
                              <a:gd name="T35" fmla="*/ -876 h 20"/>
                              <a:gd name="T36" fmla="+- 0 4088 4078"/>
                              <a:gd name="T37" fmla="*/ T36 w 20"/>
                              <a:gd name="T38" fmla="+- 0 -876 -896"/>
                              <a:gd name="T39" fmla="*/ -876 h 20"/>
                              <a:gd name="T40" fmla="+- 0 4093 4078"/>
                              <a:gd name="T41" fmla="*/ T40 w 20"/>
                              <a:gd name="T42" fmla="+- 0 -876 -896"/>
                              <a:gd name="T43" fmla="*/ -876 h 20"/>
                              <a:gd name="T44" fmla="+- 0 4098 4078"/>
                              <a:gd name="T45" fmla="*/ T44 w 20"/>
                              <a:gd name="T46" fmla="+- 0 -881 -896"/>
                              <a:gd name="T47" fmla="*/ -881 h 20"/>
                              <a:gd name="T48" fmla="+- 0 4098 4078"/>
                              <a:gd name="T49" fmla="*/ T48 w 20"/>
                              <a:gd name="T50" fmla="+- 0 -886 -896"/>
                              <a:gd name="T51" fmla="*/ -88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67"/>
                        <wps:cNvSpPr>
                          <a:spLocks/>
                        </wps:cNvSpPr>
                        <wps:spPr bwMode="auto">
                          <a:xfrm>
                            <a:off x="3681" y="-1273"/>
                            <a:ext cx="20" cy="20"/>
                          </a:xfrm>
                          <a:custGeom>
                            <a:avLst/>
                            <a:gdLst>
                              <a:gd name="T0" fmla="+- 0 3697 3682"/>
                              <a:gd name="T1" fmla="*/ T0 w 20"/>
                              <a:gd name="T2" fmla="+- 0 -1253 -1273"/>
                              <a:gd name="T3" fmla="*/ -1253 h 20"/>
                              <a:gd name="T4" fmla="+- 0 3686 3682"/>
                              <a:gd name="T5" fmla="*/ T4 w 20"/>
                              <a:gd name="T6" fmla="+- 0 -1253 -1273"/>
                              <a:gd name="T7" fmla="*/ -1253 h 20"/>
                              <a:gd name="T8" fmla="+- 0 3682 3682"/>
                              <a:gd name="T9" fmla="*/ T8 w 20"/>
                              <a:gd name="T10" fmla="+- 0 -1257 -1273"/>
                              <a:gd name="T11" fmla="*/ -1257 h 20"/>
                              <a:gd name="T12" fmla="+- 0 3682 3682"/>
                              <a:gd name="T13" fmla="*/ T12 w 20"/>
                              <a:gd name="T14" fmla="+- 0 -1268 -1273"/>
                              <a:gd name="T15" fmla="*/ -1268 h 20"/>
                              <a:gd name="T16" fmla="+- 0 3686 3682"/>
                              <a:gd name="T17" fmla="*/ T16 w 20"/>
                              <a:gd name="T18" fmla="+- 0 -1273 -1273"/>
                              <a:gd name="T19" fmla="*/ -1273 h 20"/>
                              <a:gd name="T20" fmla="+- 0 3697 3682"/>
                              <a:gd name="T21" fmla="*/ T20 w 20"/>
                              <a:gd name="T22" fmla="+- 0 -1273 -1273"/>
                              <a:gd name="T23" fmla="*/ -1273 h 20"/>
                              <a:gd name="T24" fmla="+- 0 3701 3682"/>
                              <a:gd name="T25" fmla="*/ T24 w 20"/>
                              <a:gd name="T26" fmla="+- 0 -1268 -1273"/>
                              <a:gd name="T27" fmla="*/ -1268 h 20"/>
                              <a:gd name="T28" fmla="+- 0 3701 3682"/>
                              <a:gd name="T29" fmla="*/ T28 w 20"/>
                              <a:gd name="T30" fmla="+- 0 -1257 -1273"/>
                              <a:gd name="T31" fmla="*/ -125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6"/>
                                </a:lnTo>
                                <a:lnTo>
                                  <a:pt x="0" y="5"/>
                                </a:lnTo>
                                <a:lnTo>
                                  <a:pt x="4" y="0"/>
                                </a:lnTo>
                                <a:lnTo>
                                  <a:pt x="15" y="0"/>
                                </a:lnTo>
                                <a:lnTo>
                                  <a:pt x="19" y="5"/>
                                </a:lnTo>
                                <a:lnTo>
                                  <a:pt x="1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6"/>
                        <wps:cNvSpPr>
                          <a:spLocks/>
                        </wps:cNvSpPr>
                        <wps:spPr bwMode="auto">
                          <a:xfrm>
                            <a:off x="3681" y="-1273"/>
                            <a:ext cx="20" cy="20"/>
                          </a:xfrm>
                          <a:custGeom>
                            <a:avLst/>
                            <a:gdLst>
                              <a:gd name="T0" fmla="+- 0 3701 3682"/>
                              <a:gd name="T1" fmla="*/ T0 w 20"/>
                              <a:gd name="T2" fmla="+- 0 -1263 -1273"/>
                              <a:gd name="T3" fmla="*/ -1263 h 20"/>
                              <a:gd name="T4" fmla="+- 0 3701 3682"/>
                              <a:gd name="T5" fmla="*/ T4 w 20"/>
                              <a:gd name="T6" fmla="+- 0 -1268 -1273"/>
                              <a:gd name="T7" fmla="*/ -1268 h 20"/>
                              <a:gd name="T8" fmla="+- 0 3697 3682"/>
                              <a:gd name="T9" fmla="*/ T8 w 20"/>
                              <a:gd name="T10" fmla="+- 0 -1273 -1273"/>
                              <a:gd name="T11" fmla="*/ -1273 h 20"/>
                              <a:gd name="T12" fmla="+- 0 3691 3682"/>
                              <a:gd name="T13" fmla="*/ T12 w 20"/>
                              <a:gd name="T14" fmla="+- 0 -1273 -1273"/>
                              <a:gd name="T15" fmla="*/ -1273 h 20"/>
                              <a:gd name="T16" fmla="+- 0 3686 3682"/>
                              <a:gd name="T17" fmla="*/ T16 w 20"/>
                              <a:gd name="T18" fmla="+- 0 -1273 -1273"/>
                              <a:gd name="T19" fmla="*/ -1273 h 20"/>
                              <a:gd name="T20" fmla="+- 0 3682 3682"/>
                              <a:gd name="T21" fmla="*/ T20 w 20"/>
                              <a:gd name="T22" fmla="+- 0 -1268 -1273"/>
                              <a:gd name="T23" fmla="*/ -1268 h 20"/>
                              <a:gd name="T24" fmla="+- 0 3682 3682"/>
                              <a:gd name="T25" fmla="*/ T24 w 20"/>
                              <a:gd name="T26" fmla="+- 0 -1263 -1273"/>
                              <a:gd name="T27" fmla="*/ -1263 h 20"/>
                              <a:gd name="T28" fmla="+- 0 3682 3682"/>
                              <a:gd name="T29" fmla="*/ T28 w 20"/>
                              <a:gd name="T30" fmla="+- 0 -1257 -1273"/>
                              <a:gd name="T31" fmla="*/ -1257 h 20"/>
                              <a:gd name="T32" fmla="+- 0 3686 3682"/>
                              <a:gd name="T33" fmla="*/ T32 w 20"/>
                              <a:gd name="T34" fmla="+- 0 -1253 -1273"/>
                              <a:gd name="T35" fmla="*/ -1253 h 20"/>
                              <a:gd name="T36" fmla="+- 0 3691 3682"/>
                              <a:gd name="T37" fmla="*/ T36 w 20"/>
                              <a:gd name="T38" fmla="+- 0 -1253 -1273"/>
                              <a:gd name="T39" fmla="*/ -1253 h 20"/>
                              <a:gd name="T40" fmla="+- 0 3697 3682"/>
                              <a:gd name="T41" fmla="*/ T40 w 20"/>
                              <a:gd name="T42" fmla="+- 0 -1253 -1273"/>
                              <a:gd name="T43" fmla="*/ -1253 h 20"/>
                              <a:gd name="T44" fmla="+- 0 3701 3682"/>
                              <a:gd name="T45" fmla="*/ T44 w 20"/>
                              <a:gd name="T46" fmla="+- 0 -1257 -1273"/>
                              <a:gd name="T47" fmla="*/ -1257 h 20"/>
                              <a:gd name="T48" fmla="+- 0 3701 3682"/>
                              <a:gd name="T49" fmla="*/ T48 w 20"/>
                              <a:gd name="T50" fmla="+- 0 -1263 -1273"/>
                              <a:gd name="T51" fmla="*/ -126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19" y="10"/>
                                </a:moveTo>
                                <a:lnTo>
                                  <a:pt x="19" y="5"/>
                                </a:lnTo>
                                <a:lnTo>
                                  <a:pt x="15" y="0"/>
                                </a:lnTo>
                                <a:lnTo>
                                  <a:pt x="9" y="0"/>
                                </a:lnTo>
                                <a:lnTo>
                                  <a:pt x="4" y="0"/>
                                </a:lnTo>
                                <a:lnTo>
                                  <a:pt x="0" y="5"/>
                                </a:lnTo>
                                <a:lnTo>
                                  <a:pt x="0" y="10"/>
                                </a:lnTo>
                                <a:lnTo>
                                  <a:pt x="0" y="16"/>
                                </a:lnTo>
                                <a:lnTo>
                                  <a:pt x="4" y="20"/>
                                </a:lnTo>
                                <a:lnTo>
                                  <a:pt x="9" y="20"/>
                                </a:lnTo>
                                <a:lnTo>
                                  <a:pt x="15" y="20"/>
                                </a:lnTo>
                                <a:lnTo>
                                  <a:pt x="19" y="16"/>
                                </a:lnTo>
                                <a:lnTo>
                                  <a:pt x="19"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65"/>
                        <wps:cNvSpPr>
                          <a:spLocks/>
                        </wps:cNvSpPr>
                        <wps:spPr bwMode="auto">
                          <a:xfrm>
                            <a:off x="3285" y="-1619"/>
                            <a:ext cx="20" cy="20"/>
                          </a:xfrm>
                          <a:custGeom>
                            <a:avLst/>
                            <a:gdLst>
                              <a:gd name="T0" fmla="+- 0 3300 3285"/>
                              <a:gd name="T1" fmla="*/ T0 w 20"/>
                              <a:gd name="T2" fmla="+- 0 -1598 -1618"/>
                              <a:gd name="T3" fmla="*/ -1598 h 20"/>
                              <a:gd name="T4" fmla="+- 0 3289 3285"/>
                              <a:gd name="T5" fmla="*/ T4 w 20"/>
                              <a:gd name="T6" fmla="+- 0 -1598 -1618"/>
                              <a:gd name="T7" fmla="*/ -1598 h 20"/>
                              <a:gd name="T8" fmla="+- 0 3285 3285"/>
                              <a:gd name="T9" fmla="*/ T8 w 20"/>
                              <a:gd name="T10" fmla="+- 0 -1603 -1618"/>
                              <a:gd name="T11" fmla="*/ -1603 h 20"/>
                              <a:gd name="T12" fmla="+- 0 3285 3285"/>
                              <a:gd name="T13" fmla="*/ T12 w 20"/>
                              <a:gd name="T14" fmla="+- 0 -1614 -1618"/>
                              <a:gd name="T15" fmla="*/ -1614 h 20"/>
                              <a:gd name="T16" fmla="+- 0 3289 3285"/>
                              <a:gd name="T17" fmla="*/ T16 w 20"/>
                              <a:gd name="T18" fmla="+- 0 -1618 -1618"/>
                              <a:gd name="T19" fmla="*/ -1618 h 20"/>
                              <a:gd name="T20" fmla="+- 0 3300 3285"/>
                              <a:gd name="T21" fmla="*/ T20 w 20"/>
                              <a:gd name="T22" fmla="+- 0 -1618 -1618"/>
                              <a:gd name="T23" fmla="*/ -1618 h 20"/>
                              <a:gd name="T24" fmla="+- 0 3305 3285"/>
                              <a:gd name="T25" fmla="*/ T24 w 20"/>
                              <a:gd name="T26" fmla="+- 0 -1614 -1618"/>
                              <a:gd name="T27" fmla="*/ -1614 h 20"/>
                              <a:gd name="T28" fmla="+- 0 3305 3285"/>
                              <a:gd name="T29" fmla="*/ T28 w 20"/>
                              <a:gd name="T30" fmla="+- 0 -1603 -1618"/>
                              <a:gd name="T31" fmla="*/ -160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4"/>
                        <wps:cNvSpPr>
                          <a:spLocks/>
                        </wps:cNvSpPr>
                        <wps:spPr bwMode="auto">
                          <a:xfrm>
                            <a:off x="3285" y="-1619"/>
                            <a:ext cx="20" cy="20"/>
                          </a:xfrm>
                          <a:custGeom>
                            <a:avLst/>
                            <a:gdLst>
                              <a:gd name="T0" fmla="+- 0 3305 3285"/>
                              <a:gd name="T1" fmla="*/ T0 w 20"/>
                              <a:gd name="T2" fmla="+- 0 -1608 -1618"/>
                              <a:gd name="T3" fmla="*/ -1608 h 20"/>
                              <a:gd name="T4" fmla="+- 0 3305 3285"/>
                              <a:gd name="T5" fmla="*/ T4 w 20"/>
                              <a:gd name="T6" fmla="+- 0 -1614 -1618"/>
                              <a:gd name="T7" fmla="*/ -1614 h 20"/>
                              <a:gd name="T8" fmla="+- 0 3300 3285"/>
                              <a:gd name="T9" fmla="*/ T8 w 20"/>
                              <a:gd name="T10" fmla="+- 0 -1618 -1618"/>
                              <a:gd name="T11" fmla="*/ -1618 h 20"/>
                              <a:gd name="T12" fmla="+- 0 3295 3285"/>
                              <a:gd name="T13" fmla="*/ T12 w 20"/>
                              <a:gd name="T14" fmla="+- 0 -1618 -1618"/>
                              <a:gd name="T15" fmla="*/ -1618 h 20"/>
                              <a:gd name="T16" fmla="+- 0 3289 3285"/>
                              <a:gd name="T17" fmla="*/ T16 w 20"/>
                              <a:gd name="T18" fmla="+- 0 -1618 -1618"/>
                              <a:gd name="T19" fmla="*/ -1618 h 20"/>
                              <a:gd name="T20" fmla="+- 0 3285 3285"/>
                              <a:gd name="T21" fmla="*/ T20 w 20"/>
                              <a:gd name="T22" fmla="+- 0 -1614 -1618"/>
                              <a:gd name="T23" fmla="*/ -1614 h 20"/>
                              <a:gd name="T24" fmla="+- 0 3285 3285"/>
                              <a:gd name="T25" fmla="*/ T24 w 20"/>
                              <a:gd name="T26" fmla="+- 0 -1608 -1618"/>
                              <a:gd name="T27" fmla="*/ -1608 h 20"/>
                              <a:gd name="T28" fmla="+- 0 3285 3285"/>
                              <a:gd name="T29" fmla="*/ T28 w 20"/>
                              <a:gd name="T30" fmla="+- 0 -1603 -1618"/>
                              <a:gd name="T31" fmla="*/ -1603 h 20"/>
                              <a:gd name="T32" fmla="+- 0 3289 3285"/>
                              <a:gd name="T33" fmla="*/ T32 w 20"/>
                              <a:gd name="T34" fmla="+- 0 -1598 -1618"/>
                              <a:gd name="T35" fmla="*/ -1598 h 20"/>
                              <a:gd name="T36" fmla="+- 0 3295 3285"/>
                              <a:gd name="T37" fmla="*/ T36 w 20"/>
                              <a:gd name="T38" fmla="+- 0 -1598 -1618"/>
                              <a:gd name="T39" fmla="*/ -1598 h 20"/>
                              <a:gd name="T40" fmla="+- 0 3300 3285"/>
                              <a:gd name="T41" fmla="*/ T40 w 20"/>
                              <a:gd name="T42" fmla="+- 0 -1598 -1618"/>
                              <a:gd name="T43" fmla="*/ -1598 h 20"/>
                              <a:gd name="T44" fmla="+- 0 3305 3285"/>
                              <a:gd name="T45" fmla="*/ T44 w 20"/>
                              <a:gd name="T46" fmla="+- 0 -1603 -1618"/>
                              <a:gd name="T47" fmla="*/ -1603 h 20"/>
                              <a:gd name="T48" fmla="+- 0 3305 3285"/>
                              <a:gd name="T49" fmla="*/ T48 w 20"/>
                              <a:gd name="T50" fmla="+- 0 -1608 -1618"/>
                              <a:gd name="T51" fmla="*/ -16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63"/>
                        <wps:cNvSpPr>
                          <a:spLocks/>
                        </wps:cNvSpPr>
                        <wps:spPr bwMode="auto">
                          <a:xfrm>
                            <a:off x="2860" y="-1919"/>
                            <a:ext cx="20" cy="20"/>
                          </a:xfrm>
                          <a:custGeom>
                            <a:avLst/>
                            <a:gdLst>
                              <a:gd name="T0" fmla="+- 0 2876 2860"/>
                              <a:gd name="T1" fmla="*/ T0 w 20"/>
                              <a:gd name="T2" fmla="+- 0 -1898 -1918"/>
                              <a:gd name="T3" fmla="*/ -1898 h 20"/>
                              <a:gd name="T4" fmla="+- 0 2865 2860"/>
                              <a:gd name="T5" fmla="*/ T4 w 20"/>
                              <a:gd name="T6" fmla="+- 0 -1898 -1918"/>
                              <a:gd name="T7" fmla="*/ -1898 h 20"/>
                              <a:gd name="T8" fmla="+- 0 2860 2860"/>
                              <a:gd name="T9" fmla="*/ T8 w 20"/>
                              <a:gd name="T10" fmla="+- 0 -1903 -1918"/>
                              <a:gd name="T11" fmla="*/ -1903 h 20"/>
                              <a:gd name="T12" fmla="+- 0 2860 2860"/>
                              <a:gd name="T13" fmla="*/ T12 w 20"/>
                              <a:gd name="T14" fmla="+- 0 -1914 -1918"/>
                              <a:gd name="T15" fmla="*/ -1914 h 20"/>
                              <a:gd name="T16" fmla="+- 0 2865 2860"/>
                              <a:gd name="T17" fmla="*/ T16 w 20"/>
                              <a:gd name="T18" fmla="+- 0 -1918 -1918"/>
                              <a:gd name="T19" fmla="*/ -1918 h 20"/>
                              <a:gd name="T20" fmla="+- 0 2876 2860"/>
                              <a:gd name="T21" fmla="*/ T20 w 20"/>
                              <a:gd name="T22" fmla="+- 0 -1918 -1918"/>
                              <a:gd name="T23" fmla="*/ -1918 h 20"/>
                              <a:gd name="T24" fmla="+- 0 2880 2860"/>
                              <a:gd name="T25" fmla="*/ T24 w 20"/>
                              <a:gd name="T26" fmla="+- 0 -1914 -1918"/>
                              <a:gd name="T27" fmla="*/ -1914 h 20"/>
                              <a:gd name="T28" fmla="+- 0 2880 2860"/>
                              <a:gd name="T29" fmla="*/ T28 w 20"/>
                              <a:gd name="T30" fmla="+- 0 -1903 -1918"/>
                              <a:gd name="T31" fmla="*/ -190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5"/>
                                </a:lnTo>
                                <a:lnTo>
                                  <a:pt x="0" y="4"/>
                                </a:lnTo>
                                <a:lnTo>
                                  <a:pt x="5" y="0"/>
                                </a:lnTo>
                                <a:lnTo>
                                  <a:pt x="16"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2"/>
                        <wps:cNvSpPr>
                          <a:spLocks/>
                        </wps:cNvSpPr>
                        <wps:spPr bwMode="auto">
                          <a:xfrm>
                            <a:off x="2860" y="-1919"/>
                            <a:ext cx="20" cy="20"/>
                          </a:xfrm>
                          <a:custGeom>
                            <a:avLst/>
                            <a:gdLst>
                              <a:gd name="T0" fmla="+- 0 2880 2860"/>
                              <a:gd name="T1" fmla="*/ T0 w 20"/>
                              <a:gd name="T2" fmla="+- 0 -1908 -1918"/>
                              <a:gd name="T3" fmla="*/ -1908 h 20"/>
                              <a:gd name="T4" fmla="+- 0 2880 2860"/>
                              <a:gd name="T5" fmla="*/ T4 w 20"/>
                              <a:gd name="T6" fmla="+- 0 -1914 -1918"/>
                              <a:gd name="T7" fmla="*/ -1914 h 20"/>
                              <a:gd name="T8" fmla="+- 0 2876 2860"/>
                              <a:gd name="T9" fmla="*/ T8 w 20"/>
                              <a:gd name="T10" fmla="+- 0 -1918 -1918"/>
                              <a:gd name="T11" fmla="*/ -1918 h 20"/>
                              <a:gd name="T12" fmla="+- 0 2870 2860"/>
                              <a:gd name="T13" fmla="*/ T12 w 20"/>
                              <a:gd name="T14" fmla="+- 0 -1918 -1918"/>
                              <a:gd name="T15" fmla="*/ -1918 h 20"/>
                              <a:gd name="T16" fmla="+- 0 2865 2860"/>
                              <a:gd name="T17" fmla="*/ T16 w 20"/>
                              <a:gd name="T18" fmla="+- 0 -1918 -1918"/>
                              <a:gd name="T19" fmla="*/ -1918 h 20"/>
                              <a:gd name="T20" fmla="+- 0 2860 2860"/>
                              <a:gd name="T21" fmla="*/ T20 w 20"/>
                              <a:gd name="T22" fmla="+- 0 -1914 -1918"/>
                              <a:gd name="T23" fmla="*/ -1914 h 20"/>
                              <a:gd name="T24" fmla="+- 0 2860 2860"/>
                              <a:gd name="T25" fmla="*/ T24 w 20"/>
                              <a:gd name="T26" fmla="+- 0 -1909 -1918"/>
                              <a:gd name="T27" fmla="*/ -1909 h 20"/>
                              <a:gd name="T28" fmla="+- 0 2860 2860"/>
                              <a:gd name="T29" fmla="*/ T28 w 20"/>
                              <a:gd name="T30" fmla="+- 0 -1903 -1918"/>
                              <a:gd name="T31" fmla="*/ -1903 h 20"/>
                              <a:gd name="T32" fmla="+- 0 2865 2860"/>
                              <a:gd name="T33" fmla="*/ T32 w 20"/>
                              <a:gd name="T34" fmla="+- 0 -1898 -1918"/>
                              <a:gd name="T35" fmla="*/ -1898 h 20"/>
                              <a:gd name="T36" fmla="+- 0 2870 2860"/>
                              <a:gd name="T37" fmla="*/ T36 w 20"/>
                              <a:gd name="T38" fmla="+- 0 -1898 -1918"/>
                              <a:gd name="T39" fmla="*/ -1898 h 20"/>
                              <a:gd name="T40" fmla="+- 0 2876 2860"/>
                              <a:gd name="T41" fmla="*/ T40 w 20"/>
                              <a:gd name="T42" fmla="+- 0 -1898 -1918"/>
                              <a:gd name="T43" fmla="*/ -1898 h 20"/>
                              <a:gd name="T44" fmla="+- 0 2880 2860"/>
                              <a:gd name="T45" fmla="*/ T44 w 20"/>
                              <a:gd name="T46" fmla="+- 0 -1903 -1918"/>
                              <a:gd name="T47" fmla="*/ -1903 h 20"/>
                              <a:gd name="T48" fmla="+- 0 2880 2860"/>
                              <a:gd name="T49" fmla="*/ T48 w 20"/>
                              <a:gd name="T50" fmla="+- 0 -1908 -1918"/>
                              <a:gd name="T51" fmla="*/ -190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6" y="0"/>
                                </a:lnTo>
                                <a:lnTo>
                                  <a:pt x="10" y="0"/>
                                </a:lnTo>
                                <a:lnTo>
                                  <a:pt x="5" y="0"/>
                                </a:lnTo>
                                <a:lnTo>
                                  <a:pt x="0" y="4"/>
                                </a:lnTo>
                                <a:lnTo>
                                  <a:pt x="0" y="9"/>
                                </a:lnTo>
                                <a:lnTo>
                                  <a:pt x="0" y="15"/>
                                </a:lnTo>
                                <a:lnTo>
                                  <a:pt x="5" y="20"/>
                                </a:lnTo>
                                <a:lnTo>
                                  <a:pt x="10" y="20"/>
                                </a:lnTo>
                                <a:lnTo>
                                  <a:pt x="16"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61"/>
                        <wps:cNvSpPr>
                          <a:spLocks/>
                        </wps:cNvSpPr>
                        <wps:spPr bwMode="auto">
                          <a:xfrm>
                            <a:off x="2406" y="-2077"/>
                            <a:ext cx="20" cy="20"/>
                          </a:xfrm>
                          <a:custGeom>
                            <a:avLst/>
                            <a:gdLst>
                              <a:gd name="T0" fmla="+- 0 2422 2407"/>
                              <a:gd name="T1" fmla="*/ T0 w 20"/>
                              <a:gd name="T2" fmla="+- 0 -2057 -2077"/>
                              <a:gd name="T3" fmla="*/ -2057 h 20"/>
                              <a:gd name="T4" fmla="+- 0 2411 2407"/>
                              <a:gd name="T5" fmla="*/ T4 w 20"/>
                              <a:gd name="T6" fmla="+- 0 -2057 -2077"/>
                              <a:gd name="T7" fmla="*/ -2057 h 20"/>
                              <a:gd name="T8" fmla="+- 0 2407 2407"/>
                              <a:gd name="T9" fmla="*/ T8 w 20"/>
                              <a:gd name="T10" fmla="+- 0 -2062 -2077"/>
                              <a:gd name="T11" fmla="*/ -2062 h 20"/>
                              <a:gd name="T12" fmla="+- 0 2407 2407"/>
                              <a:gd name="T13" fmla="*/ T12 w 20"/>
                              <a:gd name="T14" fmla="+- 0 -2072 -2077"/>
                              <a:gd name="T15" fmla="*/ -2072 h 20"/>
                              <a:gd name="T16" fmla="+- 0 2411 2407"/>
                              <a:gd name="T17" fmla="*/ T16 w 20"/>
                              <a:gd name="T18" fmla="+- 0 -2077 -2077"/>
                              <a:gd name="T19" fmla="*/ -2077 h 20"/>
                              <a:gd name="T20" fmla="+- 0 2422 2407"/>
                              <a:gd name="T21" fmla="*/ T20 w 20"/>
                              <a:gd name="T22" fmla="+- 0 -2077 -2077"/>
                              <a:gd name="T23" fmla="*/ -2077 h 20"/>
                              <a:gd name="T24" fmla="+- 0 2427 2407"/>
                              <a:gd name="T25" fmla="*/ T24 w 20"/>
                              <a:gd name="T26" fmla="+- 0 -2072 -2077"/>
                              <a:gd name="T27" fmla="*/ -2072 h 20"/>
                              <a:gd name="T28" fmla="+- 0 2427 2407"/>
                              <a:gd name="T29" fmla="*/ T28 w 20"/>
                              <a:gd name="T30" fmla="+- 0 -2062 -2077"/>
                              <a:gd name="T31" fmla="*/ -2062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5"/>
                                </a:lnTo>
                                <a:lnTo>
                                  <a:pt x="4" y="0"/>
                                </a:lnTo>
                                <a:lnTo>
                                  <a:pt x="15" y="0"/>
                                </a:lnTo>
                                <a:lnTo>
                                  <a:pt x="20" y="5"/>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0"/>
                        <wps:cNvSpPr>
                          <a:spLocks/>
                        </wps:cNvSpPr>
                        <wps:spPr bwMode="auto">
                          <a:xfrm>
                            <a:off x="2406" y="-2077"/>
                            <a:ext cx="20" cy="20"/>
                          </a:xfrm>
                          <a:custGeom>
                            <a:avLst/>
                            <a:gdLst>
                              <a:gd name="T0" fmla="+- 0 2427 2407"/>
                              <a:gd name="T1" fmla="*/ T0 w 20"/>
                              <a:gd name="T2" fmla="+- 0 -2067 -2077"/>
                              <a:gd name="T3" fmla="*/ -2067 h 20"/>
                              <a:gd name="T4" fmla="+- 0 2427 2407"/>
                              <a:gd name="T5" fmla="*/ T4 w 20"/>
                              <a:gd name="T6" fmla="+- 0 -2072 -2077"/>
                              <a:gd name="T7" fmla="*/ -2072 h 20"/>
                              <a:gd name="T8" fmla="+- 0 2422 2407"/>
                              <a:gd name="T9" fmla="*/ T8 w 20"/>
                              <a:gd name="T10" fmla="+- 0 -2077 -2077"/>
                              <a:gd name="T11" fmla="*/ -2077 h 20"/>
                              <a:gd name="T12" fmla="+- 0 2417 2407"/>
                              <a:gd name="T13" fmla="*/ T12 w 20"/>
                              <a:gd name="T14" fmla="+- 0 -2077 -2077"/>
                              <a:gd name="T15" fmla="*/ -2077 h 20"/>
                              <a:gd name="T16" fmla="+- 0 2411 2407"/>
                              <a:gd name="T17" fmla="*/ T16 w 20"/>
                              <a:gd name="T18" fmla="+- 0 -2077 -2077"/>
                              <a:gd name="T19" fmla="*/ -2077 h 20"/>
                              <a:gd name="T20" fmla="+- 0 2407 2407"/>
                              <a:gd name="T21" fmla="*/ T20 w 20"/>
                              <a:gd name="T22" fmla="+- 0 -2072 -2077"/>
                              <a:gd name="T23" fmla="*/ -2072 h 20"/>
                              <a:gd name="T24" fmla="+- 0 2407 2407"/>
                              <a:gd name="T25" fmla="*/ T24 w 20"/>
                              <a:gd name="T26" fmla="+- 0 -2067 -2077"/>
                              <a:gd name="T27" fmla="*/ -2067 h 20"/>
                              <a:gd name="T28" fmla="+- 0 2407 2407"/>
                              <a:gd name="T29" fmla="*/ T28 w 20"/>
                              <a:gd name="T30" fmla="+- 0 -2062 -2077"/>
                              <a:gd name="T31" fmla="*/ -2062 h 20"/>
                              <a:gd name="T32" fmla="+- 0 2411 2407"/>
                              <a:gd name="T33" fmla="*/ T32 w 20"/>
                              <a:gd name="T34" fmla="+- 0 -2057 -2077"/>
                              <a:gd name="T35" fmla="*/ -2057 h 20"/>
                              <a:gd name="T36" fmla="+- 0 2417 2407"/>
                              <a:gd name="T37" fmla="*/ T36 w 20"/>
                              <a:gd name="T38" fmla="+- 0 -2057 -2077"/>
                              <a:gd name="T39" fmla="*/ -2057 h 20"/>
                              <a:gd name="T40" fmla="+- 0 2422 2407"/>
                              <a:gd name="T41" fmla="*/ T40 w 20"/>
                              <a:gd name="T42" fmla="+- 0 -2057 -2077"/>
                              <a:gd name="T43" fmla="*/ -2057 h 20"/>
                              <a:gd name="T44" fmla="+- 0 2427 2407"/>
                              <a:gd name="T45" fmla="*/ T44 w 20"/>
                              <a:gd name="T46" fmla="+- 0 -2062 -2077"/>
                              <a:gd name="T47" fmla="*/ -2062 h 20"/>
                              <a:gd name="T48" fmla="+- 0 2427 2407"/>
                              <a:gd name="T49" fmla="*/ T48 w 20"/>
                              <a:gd name="T50" fmla="+- 0 -2067 -2077"/>
                              <a:gd name="T51" fmla="*/ -20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5" y="0"/>
                                </a:lnTo>
                                <a:lnTo>
                                  <a:pt x="10" y="0"/>
                                </a:lnTo>
                                <a:lnTo>
                                  <a:pt x="4" y="0"/>
                                </a:lnTo>
                                <a:lnTo>
                                  <a:pt x="0" y="5"/>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59"/>
                        <wps:cNvSpPr>
                          <a:spLocks/>
                        </wps:cNvSpPr>
                        <wps:spPr bwMode="auto">
                          <a:xfrm>
                            <a:off x="2061" y="-1610"/>
                            <a:ext cx="20" cy="20"/>
                          </a:xfrm>
                          <a:custGeom>
                            <a:avLst/>
                            <a:gdLst>
                              <a:gd name="T0" fmla="+- 0 2077 2061"/>
                              <a:gd name="T1" fmla="*/ T0 w 20"/>
                              <a:gd name="T2" fmla="+- 0 -1590 -1610"/>
                              <a:gd name="T3" fmla="*/ -1590 h 20"/>
                              <a:gd name="T4" fmla="+- 0 2066 2061"/>
                              <a:gd name="T5" fmla="*/ T4 w 20"/>
                              <a:gd name="T6" fmla="+- 0 -1590 -1610"/>
                              <a:gd name="T7" fmla="*/ -1590 h 20"/>
                              <a:gd name="T8" fmla="+- 0 2061 2061"/>
                              <a:gd name="T9" fmla="*/ T8 w 20"/>
                              <a:gd name="T10" fmla="+- 0 -1594 -1610"/>
                              <a:gd name="T11" fmla="*/ -1594 h 20"/>
                              <a:gd name="T12" fmla="+- 0 2061 2061"/>
                              <a:gd name="T13" fmla="*/ T12 w 20"/>
                              <a:gd name="T14" fmla="+- 0 -1605 -1610"/>
                              <a:gd name="T15" fmla="*/ -1605 h 20"/>
                              <a:gd name="T16" fmla="+- 0 2066 2061"/>
                              <a:gd name="T17" fmla="*/ T16 w 20"/>
                              <a:gd name="T18" fmla="+- 0 -1610 -1610"/>
                              <a:gd name="T19" fmla="*/ -1610 h 20"/>
                              <a:gd name="T20" fmla="+- 0 2077 2061"/>
                              <a:gd name="T21" fmla="*/ T20 w 20"/>
                              <a:gd name="T22" fmla="+- 0 -1610 -1610"/>
                              <a:gd name="T23" fmla="*/ -1610 h 20"/>
                              <a:gd name="T24" fmla="+- 0 2081 2061"/>
                              <a:gd name="T25" fmla="*/ T24 w 20"/>
                              <a:gd name="T26" fmla="+- 0 -1605 -1610"/>
                              <a:gd name="T27" fmla="*/ -1605 h 20"/>
                              <a:gd name="T28" fmla="+- 0 2081 2061"/>
                              <a:gd name="T29" fmla="*/ T28 w 20"/>
                              <a:gd name="T30" fmla="+- 0 -1594 -1610"/>
                              <a:gd name="T31" fmla="*/ -1594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6"/>
                                </a:lnTo>
                                <a:lnTo>
                                  <a:pt x="0" y="5"/>
                                </a:lnTo>
                                <a:lnTo>
                                  <a:pt x="5" y="0"/>
                                </a:lnTo>
                                <a:lnTo>
                                  <a:pt x="16"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58"/>
                        <wps:cNvSpPr>
                          <a:spLocks/>
                        </wps:cNvSpPr>
                        <wps:spPr bwMode="auto">
                          <a:xfrm>
                            <a:off x="2061" y="-1610"/>
                            <a:ext cx="20" cy="20"/>
                          </a:xfrm>
                          <a:custGeom>
                            <a:avLst/>
                            <a:gdLst>
                              <a:gd name="T0" fmla="+- 0 2081 2061"/>
                              <a:gd name="T1" fmla="*/ T0 w 20"/>
                              <a:gd name="T2" fmla="+- 0 -1600 -1610"/>
                              <a:gd name="T3" fmla="*/ -1600 h 20"/>
                              <a:gd name="T4" fmla="+- 0 2081 2061"/>
                              <a:gd name="T5" fmla="*/ T4 w 20"/>
                              <a:gd name="T6" fmla="+- 0 -1605 -1610"/>
                              <a:gd name="T7" fmla="*/ -1605 h 20"/>
                              <a:gd name="T8" fmla="+- 0 2077 2061"/>
                              <a:gd name="T9" fmla="*/ T8 w 20"/>
                              <a:gd name="T10" fmla="+- 0 -1610 -1610"/>
                              <a:gd name="T11" fmla="*/ -1610 h 20"/>
                              <a:gd name="T12" fmla="+- 0 2071 2061"/>
                              <a:gd name="T13" fmla="*/ T12 w 20"/>
                              <a:gd name="T14" fmla="+- 0 -1610 -1610"/>
                              <a:gd name="T15" fmla="*/ -1610 h 20"/>
                              <a:gd name="T16" fmla="+- 0 2066 2061"/>
                              <a:gd name="T17" fmla="*/ T16 w 20"/>
                              <a:gd name="T18" fmla="+- 0 -1610 -1610"/>
                              <a:gd name="T19" fmla="*/ -1610 h 20"/>
                              <a:gd name="T20" fmla="+- 0 2061 2061"/>
                              <a:gd name="T21" fmla="*/ T20 w 20"/>
                              <a:gd name="T22" fmla="+- 0 -1605 -1610"/>
                              <a:gd name="T23" fmla="*/ -1605 h 20"/>
                              <a:gd name="T24" fmla="+- 0 2061 2061"/>
                              <a:gd name="T25" fmla="*/ T24 w 20"/>
                              <a:gd name="T26" fmla="+- 0 -1600 -1610"/>
                              <a:gd name="T27" fmla="*/ -1600 h 20"/>
                              <a:gd name="T28" fmla="+- 0 2061 2061"/>
                              <a:gd name="T29" fmla="*/ T28 w 20"/>
                              <a:gd name="T30" fmla="+- 0 -1594 -1610"/>
                              <a:gd name="T31" fmla="*/ -1594 h 20"/>
                              <a:gd name="T32" fmla="+- 0 2066 2061"/>
                              <a:gd name="T33" fmla="*/ T32 w 20"/>
                              <a:gd name="T34" fmla="+- 0 -1590 -1610"/>
                              <a:gd name="T35" fmla="*/ -1590 h 20"/>
                              <a:gd name="T36" fmla="+- 0 2071 2061"/>
                              <a:gd name="T37" fmla="*/ T36 w 20"/>
                              <a:gd name="T38" fmla="+- 0 -1590 -1610"/>
                              <a:gd name="T39" fmla="*/ -1590 h 20"/>
                              <a:gd name="T40" fmla="+- 0 2077 2061"/>
                              <a:gd name="T41" fmla="*/ T40 w 20"/>
                              <a:gd name="T42" fmla="+- 0 -1590 -1610"/>
                              <a:gd name="T43" fmla="*/ -1590 h 20"/>
                              <a:gd name="T44" fmla="+- 0 2081 2061"/>
                              <a:gd name="T45" fmla="*/ T44 w 20"/>
                              <a:gd name="T46" fmla="+- 0 -1594 -1610"/>
                              <a:gd name="T47" fmla="*/ -1594 h 20"/>
                              <a:gd name="T48" fmla="+- 0 2081 2061"/>
                              <a:gd name="T49" fmla="*/ T48 w 20"/>
                              <a:gd name="T50" fmla="+- 0 -1600 -1610"/>
                              <a:gd name="T51" fmla="*/ -160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6" y="0"/>
                                </a:lnTo>
                                <a:lnTo>
                                  <a:pt x="10" y="0"/>
                                </a:lnTo>
                                <a:lnTo>
                                  <a:pt x="5" y="0"/>
                                </a:lnTo>
                                <a:lnTo>
                                  <a:pt x="0" y="5"/>
                                </a:lnTo>
                                <a:lnTo>
                                  <a:pt x="0" y="10"/>
                                </a:lnTo>
                                <a:lnTo>
                                  <a:pt x="0" y="16"/>
                                </a:lnTo>
                                <a:lnTo>
                                  <a:pt x="5" y="20"/>
                                </a:lnTo>
                                <a:lnTo>
                                  <a:pt x="10" y="20"/>
                                </a:lnTo>
                                <a:lnTo>
                                  <a:pt x="16" y="20"/>
                                </a:lnTo>
                                <a:lnTo>
                                  <a:pt x="20" y="16"/>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57"/>
                        <wps:cNvSpPr>
                          <a:spLocks/>
                        </wps:cNvSpPr>
                        <wps:spPr bwMode="auto">
                          <a:xfrm>
                            <a:off x="2030" y="-432"/>
                            <a:ext cx="20" cy="20"/>
                          </a:xfrm>
                          <a:custGeom>
                            <a:avLst/>
                            <a:gdLst>
                              <a:gd name="T0" fmla="+- 0 2046 2030"/>
                              <a:gd name="T1" fmla="*/ T0 w 20"/>
                              <a:gd name="T2" fmla="+- 0 -412 -431"/>
                              <a:gd name="T3" fmla="*/ -412 h 20"/>
                              <a:gd name="T4" fmla="+- 0 2035 2030"/>
                              <a:gd name="T5" fmla="*/ T4 w 20"/>
                              <a:gd name="T6" fmla="+- 0 -412 -431"/>
                              <a:gd name="T7" fmla="*/ -412 h 20"/>
                              <a:gd name="T8" fmla="+- 0 2030 2030"/>
                              <a:gd name="T9" fmla="*/ T8 w 20"/>
                              <a:gd name="T10" fmla="+- 0 -416 -431"/>
                              <a:gd name="T11" fmla="*/ -416 h 20"/>
                              <a:gd name="T12" fmla="+- 0 2030 2030"/>
                              <a:gd name="T13" fmla="*/ T12 w 20"/>
                              <a:gd name="T14" fmla="+- 0 -427 -431"/>
                              <a:gd name="T15" fmla="*/ -427 h 20"/>
                              <a:gd name="T16" fmla="+- 0 2035 2030"/>
                              <a:gd name="T17" fmla="*/ T16 w 20"/>
                              <a:gd name="T18" fmla="+- 0 -431 -431"/>
                              <a:gd name="T19" fmla="*/ -431 h 20"/>
                              <a:gd name="T20" fmla="+- 0 2046 2030"/>
                              <a:gd name="T21" fmla="*/ T20 w 20"/>
                              <a:gd name="T22" fmla="+- 0 -431 -431"/>
                              <a:gd name="T23" fmla="*/ -431 h 20"/>
                              <a:gd name="T24" fmla="+- 0 2050 2030"/>
                              <a:gd name="T25" fmla="*/ T24 w 20"/>
                              <a:gd name="T26" fmla="+- 0 -427 -431"/>
                              <a:gd name="T27" fmla="*/ -427 h 20"/>
                              <a:gd name="T28" fmla="+- 0 2050 2030"/>
                              <a:gd name="T29" fmla="*/ T28 w 20"/>
                              <a:gd name="T30" fmla="+- 0 -416 -431"/>
                              <a:gd name="T31" fmla="*/ -416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19"/>
                                </a:moveTo>
                                <a:lnTo>
                                  <a:pt x="5" y="19"/>
                                </a:lnTo>
                                <a:lnTo>
                                  <a:pt x="0" y="15"/>
                                </a:lnTo>
                                <a:lnTo>
                                  <a:pt x="0" y="4"/>
                                </a:lnTo>
                                <a:lnTo>
                                  <a:pt x="5" y="0"/>
                                </a:lnTo>
                                <a:lnTo>
                                  <a:pt x="16"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6"/>
                        <wps:cNvSpPr>
                          <a:spLocks/>
                        </wps:cNvSpPr>
                        <wps:spPr bwMode="auto">
                          <a:xfrm>
                            <a:off x="2030" y="-432"/>
                            <a:ext cx="20" cy="20"/>
                          </a:xfrm>
                          <a:custGeom>
                            <a:avLst/>
                            <a:gdLst>
                              <a:gd name="T0" fmla="+- 0 2050 2030"/>
                              <a:gd name="T1" fmla="*/ T0 w 20"/>
                              <a:gd name="T2" fmla="+- 0 -421 -431"/>
                              <a:gd name="T3" fmla="*/ -421 h 20"/>
                              <a:gd name="T4" fmla="+- 0 2050 2030"/>
                              <a:gd name="T5" fmla="*/ T4 w 20"/>
                              <a:gd name="T6" fmla="+- 0 -427 -431"/>
                              <a:gd name="T7" fmla="*/ -427 h 20"/>
                              <a:gd name="T8" fmla="+- 0 2046 2030"/>
                              <a:gd name="T9" fmla="*/ T8 w 20"/>
                              <a:gd name="T10" fmla="+- 0 -431 -431"/>
                              <a:gd name="T11" fmla="*/ -431 h 20"/>
                              <a:gd name="T12" fmla="+- 0 2040 2030"/>
                              <a:gd name="T13" fmla="*/ T12 w 20"/>
                              <a:gd name="T14" fmla="+- 0 -431 -431"/>
                              <a:gd name="T15" fmla="*/ -431 h 20"/>
                              <a:gd name="T16" fmla="+- 0 2035 2030"/>
                              <a:gd name="T17" fmla="*/ T16 w 20"/>
                              <a:gd name="T18" fmla="+- 0 -431 -431"/>
                              <a:gd name="T19" fmla="*/ -431 h 20"/>
                              <a:gd name="T20" fmla="+- 0 2030 2030"/>
                              <a:gd name="T21" fmla="*/ T20 w 20"/>
                              <a:gd name="T22" fmla="+- 0 -427 -431"/>
                              <a:gd name="T23" fmla="*/ -427 h 20"/>
                              <a:gd name="T24" fmla="+- 0 2030 2030"/>
                              <a:gd name="T25" fmla="*/ T24 w 20"/>
                              <a:gd name="T26" fmla="+- 0 -422 -431"/>
                              <a:gd name="T27" fmla="*/ -422 h 20"/>
                              <a:gd name="T28" fmla="+- 0 2030 2030"/>
                              <a:gd name="T29" fmla="*/ T28 w 20"/>
                              <a:gd name="T30" fmla="+- 0 -416 -431"/>
                              <a:gd name="T31" fmla="*/ -416 h 20"/>
                              <a:gd name="T32" fmla="+- 0 2035 2030"/>
                              <a:gd name="T33" fmla="*/ T32 w 20"/>
                              <a:gd name="T34" fmla="+- 0 -412 -431"/>
                              <a:gd name="T35" fmla="*/ -412 h 20"/>
                              <a:gd name="T36" fmla="+- 0 2040 2030"/>
                              <a:gd name="T37" fmla="*/ T36 w 20"/>
                              <a:gd name="T38" fmla="+- 0 -412 -431"/>
                              <a:gd name="T39" fmla="*/ -412 h 20"/>
                              <a:gd name="T40" fmla="+- 0 2046 2030"/>
                              <a:gd name="T41" fmla="*/ T40 w 20"/>
                              <a:gd name="T42" fmla="+- 0 -412 -431"/>
                              <a:gd name="T43" fmla="*/ -412 h 20"/>
                              <a:gd name="T44" fmla="+- 0 2050 2030"/>
                              <a:gd name="T45" fmla="*/ T44 w 20"/>
                              <a:gd name="T46" fmla="+- 0 -416 -431"/>
                              <a:gd name="T47" fmla="*/ -416 h 20"/>
                              <a:gd name="T48" fmla="+- 0 2050 2030"/>
                              <a:gd name="T49" fmla="*/ T48 w 20"/>
                              <a:gd name="T50" fmla="+- 0 -421 -431"/>
                              <a:gd name="T51" fmla="*/ -42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6" y="0"/>
                                </a:lnTo>
                                <a:lnTo>
                                  <a:pt x="10" y="0"/>
                                </a:lnTo>
                                <a:lnTo>
                                  <a:pt x="5" y="0"/>
                                </a:lnTo>
                                <a:lnTo>
                                  <a:pt x="0" y="4"/>
                                </a:lnTo>
                                <a:lnTo>
                                  <a:pt x="0" y="9"/>
                                </a:lnTo>
                                <a:lnTo>
                                  <a:pt x="0" y="15"/>
                                </a:lnTo>
                                <a:lnTo>
                                  <a:pt x="5" y="19"/>
                                </a:lnTo>
                                <a:lnTo>
                                  <a:pt x="10" y="19"/>
                                </a:lnTo>
                                <a:lnTo>
                                  <a:pt x="16" y="19"/>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5"/>
                        <wps:cNvSpPr>
                          <a:spLocks/>
                        </wps:cNvSpPr>
                        <wps:spPr bwMode="auto">
                          <a:xfrm>
                            <a:off x="2236" y="944"/>
                            <a:ext cx="20" cy="20"/>
                          </a:xfrm>
                          <a:custGeom>
                            <a:avLst/>
                            <a:gdLst>
                              <a:gd name="T0" fmla="+- 0 2252 2237"/>
                              <a:gd name="T1" fmla="*/ T0 w 20"/>
                              <a:gd name="T2" fmla="+- 0 965 945"/>
                              <a:gd name="T3" fmla="*/ 965 h 20"/>
                              <a:gd name="T4" fmla="+- 0 2241 2237"/>
                              <a:gd name="T5" fmla="*/ T4 w 20"/>
                              <a:gd name="T6" fmla="+- 0 965 945"/>
                              <a:gd name="T7" fmla="*/ 965 h 20"/>
                              <a:gd name="T8" fmla="+- 0 2237 2237"/>
                              <a:gd name="T9" fmla="*/ T8 w 20"/>
                              <a:gd name="T10" fmla="+- 0 960 945"/>
                              <a:gd name="T11" fmla="*/ 960 h 20"/>
                              <a:gd name="T12" fmla="+- 0 2237 2237"/>
                              <a:gd name="T13" fmla="*/ T12 w 20"/>
                              <a:gd name="T14" fmla="+- 0 949 945"/>
                              <a:gd name="T15" fmla="*/ 949 h 20"/>
                              <a:gd name="T16" fmla="+- 0 2241 2237"/>
                              <a:gd name="T17" fmla="*/ T16 w 20"/>
                              <a:gd name="T18" fmla="+- 0 945 945"/>
                              <a:gd name="T19" fmla="*/ 945 h 20"/>
                              <a:gd name="T20" fmla="+- 0 2252 2237"/>
                              <a:gd name="T21" fmla="*/ T20 w 20"/>
                              <a:gd name="T22" fmla="+- 0 945 945"/>
                              <a:gd name="T23" fmla="*/ 945 h 20"/>
                              <a:gd name="T24" fmla="+- 0 2257 2237"/>
                              <a:gd name="T25" fmla="*/ T24 w 20"/>
                              <a:gd name="T26" fmla="+- 0 949 945"/>
                              <a:gd name="T27" fmla="*/ 949 h 20"/>
                              <a:gd name="T28" fmla="+- 0 2257 2237"/>
                              <a:gd name="T29" fmla="*/ T28 w 20"/>
                              <a:gd name="T30" fmla="+- 0 960 945"/>
                              <a:gd name="T31" fmla="*/ 96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4"/>
                        <wps:cNvSpPr>
                          <a:spLocks/>
                        </wps:cNvSpPr>
                        <wps:spPr bwMode="auto">
                          <a:xfrm>
                            <a:off x="2236" y="944"/>
                            <a:ext cx="20" cy="20"/>
                          </a:xfrm>
                          <a:custGeom>
                            <a:avLst/>
                            <a:gdLst>
                              <a:gd name="T0" fmla="+- 0 2257 2237"/>
                              <a:gd name="T1" fmla="*/ T0 w 20"/>
                              <a:gd name="T2" fmla="+- 0 955 945"/>
                              <a:gd name="T3" fmla="*/ 955 h 20"/>
                              <a:gd name="T4" fmla="+- 0 2257 2237"/>
                              <a:gd name="T5" fmla="*/ T4 w 20"/>
                              <a:gd name="T6" fmla="+- 0 949 945"/>
                              <a:gd name="T7" fmla="*/ 949 h 20"/>
                              <a:gd name="T8" fmla="+- 0 2252 2237"/>
                              <a:gd name="T9" fmla="*/ T8 w 20"/>
                              <a:gd name="T10" fmla="+- 0 945 945"/>
                              <a:gd name="T11" fmla="*/ 945 h 20"/>
                              <a:gd name="T12" fmla="+- 0 2247 2237"/>
                              <a:gd name="T13" fmla="*/ T12 w 20"/>
                              <a:gd name="T14" fmla="+- 0 945 945"/>
                              <a:gd name="T15" fmla="*/ 945 h 20"/>
                              <a:gd name="T16" fmla="+- 0 2241 2237"/>
                              <a:gd name="T17" fmla="*/ T16 w 20"/>
                              <a:gd name="T18" fmla="+- 0 945 945"/>
                              <a:gd name="T19" fmla="*/ 945 h 20"/>
                              <a:gd name="T20" fmla="+- 0 2237 2237"/>
                              <a:gd name="T21" fmla="*/ T20 w 20"/>
                              <a:gd name="T22" fmla="+- 0 949 945"/>
                              <a:gd name="T23" fmla="*/ 949 h 20"/>
                              <a:gd name="T24" fmla="+- 0 2237 2237"/>
                              <a:gd name="T25" fmla="*/ T24 w 20"/>
                              <a:gd name="T26" fmla="+- 0 955 945"/>
                              <a:gd name="T27" fmla="*/ 955 h 20"/>
                              <a:gd name="T28" fmla="+- 0 2237 2237"/>
                              <a:gd name="T29" fmla="*/ T28 w 20"/>
                              <a:gd name="T30" fmla="+- 0 960 945"/>
                              <a:gd name="T31" fmla="*/ 960 h 20"/>
                              <a:gd name="T32" fmla="+- 0 2241 2237"/>
                              <a:gd name="T33" fmla="*/ T32 w 20"/>
                              <a:gd name="T34" fmla="+- 0 965 945"/>
                              <a:gd name="T35" fmla="*/ 965 h 20"/>
                              <a:gd name="T36" fmla="+- 0 2247 2237"/>
                              <a:gd name="T37" fmla="*/ T36 w 20"/>
                              <a:gd name="T38" fmla="+- 0 965 945"/>
                              <a:gd name="T39" fmla="*/ 965 h 20"/>
                              <a:gd name="T40" fmla="+- 0 2252 2237"/>
                              <a:gd name="T41" fmla="*/ T40 w 20"/>
                              <a:gd name="T42" fmla="+- 0 965 945"/>
                              <a:gd name="T43" fmla="*/ 965 h 20"/>
                              <a:gd name="T44" fmla="+- 0 2257 2237"/>
                              <a:gd name="T45" fmla="*/ T44 w 20"/>
                              <a:gd name="T46" fmla="+- 0 960 945"/>
                              <a:gd name="T47" fmla="*/ 960 h 20"/>
                              <a:gd name="T48" fmla="+- 0 2257 2237"/>
                              <a:gd name="T49" fmla="*/ T48 w 20"/>
                              <a:gd name="T50" fmla="+- 0 955 945"/>
                              <a:gd name="T51" fmla="*/ 95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53"/>
                        <wps:cNvSpPr>
                          <a:spLocks/>
                        </wps:cNvSpPr>
                        <wps:spPr bwMode="auto">
                          <a:xfrm>
                            <a:off x="2491" y="1803"/>
                            <a:ext cx="20" cy="20"/>
                          </a:xfrm>
                          <a:custGeom>
                            <a:avLst/>
                            <a:gdLst>
                              <a:gd name="T0" fmla="+- 0 2507 2492"/>
                              <a:gd name="T1" fmla="*/ T0 w 20"/>
                              <a:gd name="T2" fmla="+- 0 1823 1803"/>
                              <a:gd name="T3" fmla="*/ 1823 h 20"/>
                              <a:gd name="T4" fmla="+- 0 2496 2492"/>
                              <a:gd name="T5" fmla="*/ T4 w 20"/>
                              <a:gd name="T6" fmla="+- 0 1823 1803"/>
                              <a:gd name="T7" fmla="*/ 1823 h 20"/>
                              <a:gd name="T8" fmla="+- 0 2492 2492"/>
                              <a:gd name="T9" fmla="*/ T8 w 20"/>
                              <a:gd name="T10" fmla="+- 0 1819 1803"/>
                              <a:gd name="T11" fmla="*/ 1819 h 20"/>
                              <a:gd name="T12" fmla="+- 0 2492 2492"/>
                              <a:gd name="T13" fmla="*/ T12 w 20"/>
                              <a:gd name="T14" fmla="+- 0 1808 1803"/>
                              <a:gd name="T15" fmla="*/ 1808 h 20"/>
                              <a:gd name="T16" fmla="+- 0 2496 2492"/>
                              <a:gd name="T17" fmla="*/ T16 w 20"/>
                              <a:gd name="T18" fmla="+- 0 1803 1803"/>
                              <a:gd name="T19" fmla="*/ 1803 h 20"/>
                              <a:gd name="T20" fmla="+- 0 2507 2492"/>
                              <a:gd name="T21" fmla="*/ T20 w 20"/>
                              <a:gd name="T22" fmla="+- 0 1803 1803"/>
                              <a:gd name="T23" fmla="*/ 1803 h 20"/>
                              <a:gd name="T24" fmla="+- 0 2512 2492"/>
                              <a:gd name="T25" fmla="*/ T24 w 20"/>
                              <a:gd name="T26" fmla="+- 0 1808 1803"/>
                              <a:gd name="T27" fmla="*/ 1808 h 20"/>
                              <a:gd name="T28" fmla="+- 0 2512 2492"/>
                              <a:gd name="T29" fmla="*/ T28 w 20"/>
                              <a:gd name="T30" fmla="+- 0 1819 1803"/>
                              <a:gd name="T31" fmla="*/ 181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6"/>
                                </a:lnTo>
                                <a:lnTo>
                                  <a:pt x="0" y="5"/>
                                </a:lnTo>
                                <a:lnTo>
                                  <a:pt x="4" y="0"/>
                                </a:lnTo>
                                <a:lnTo>
                                  <a:pt x="15"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52"/>
                        <wps:cNvSpPr>
                          <a:spLocks/>
                        </wps:cNvSpPr>
                        <wps:spPr bwMode="auto">
                          <a:xfrm>
                            <a:off x="2491" y="1803"/>
                            <a:ext cx="20" cy="20"/>
                          </a:xfrm>
                          <a:custGeom>
                            <a:avLst/>
                            <a:gdLst>
                              <a:gd name="T0" fmla="+- 0 2512 2492"/>
                              <a:gd name="T1" fmla="*/ T0 w 20"/>
                              <a:gd name="T2" fmla="+- 0 1813 1803"/>
                              <a:gd name="T3" fmla="*/ 1813 h 20"/>
                              <a:gd name="T4" fmla="+- 0 2512 2492"/>
                              <a:gd name="T5" fmla="*/ T4 w 20"/>
                              <a:gd name="T6" fmla="+- 0 1808 1803"/>
                              <a:gd name="T7" fmla="*/ 1808 h 20"/>
                              <a:gd name="T8" fmla="+- 0 2507 2492"/>
                              <a:gd name="T9" fmla="*/ T8 w 20"/>
                              <a:gd name="T10" fmla="+- 0 1803 1803"/>
                              <a:gd name="T11" fmla="*/ 1803 h 20"/>
                              <a:gd name="T12" fmla="+- 0 2502 2492"/>
                              <a:gd name="T13" fmla="*/ T12 w 20"/>
                              <a:gd name="T14" fmla="+- 0 1803 1803"/>
                              <a:gd name="T15" fmla="*/ 1803 h 20"/>
                              <a:gd name="T16" fmla="+- 0 2496 2492"/>
                              <a:gd name="T17" fmla="*/ T16 w 20"/>
                              <a:gd name="T18" fmla="+- 0 1803 1803"/>
                              <a:gd name="T19" fmla="*/ 1803 h 20"/>
                              <a:gd name="T20" fmla="+- 0 2492 2492"/>
                              <a:gd name="T21" fmla="*/ T20 w 20"/>
                              <a:gd name="T22" fmla="+- 0 1808 1803"/>
                              <a:gd name="T23" fmla="*/ 1808 h 20"/>
                              <a:gd name="T24" fmla="+- 0 2492 2492"/>
                              <a:gd name="T25" fmla="*/ T24 w 20"/>
                              <a:gd name="T26" fmla="+- 0 1813 1803"/>
                              <a:gd name="T27" fmla="*/ 1813 h 20"/>
                              <a:gd name="T28" fmla="+- 0 2492 2492"/>
                              <a:gd name="T29" fmla="*/ T28 w 20"/>
                              <a:gd name="T30" fmla="+- 0 1819 1803"/>
                              <a:gd name="T31" fmla="*/ 1819 h 20"/>
                              <a:gd name="T32" fmla="+- 0 2496 2492"/>
                              <a:gd name="T33" fmla="*/ T32 w 20"/>
                              <a:gd name="T34" fmla="+- 0 1823 1803"/>
                              <a:gd name="T35" fmla="*/ 1823 h 20"/>
                              <a:gd name="T36" fmla="+- 0 2502 2492"/>
                              <a:gd name="T37" fmla="*/ T36 w 20"/>
                              <a:gd name="T38" fmla="+- 0 1823 1803"/>
                              <a:gd name="T39" fmla="*/ 1823 h 20"/>
                              <a:gd name="T40" fmla="+- 0 2507 2492"/>
                              <a:gd name="T41" fmla="*/ T40 w 20"/>
                              <a:gd name="T42" fmla="+- 0 1823 1803"/>
                              <a:gd name="T43" fmla="*/ 1823 h 20"/>
                              <a:gd name="T44" fmla="+- 0 2512 2492"/>
                              <a:gd name="T45" fmla="*/ T44 w 20"/>
                              <a:gd name="T46" fmla="+- 0 1819 1803"/>
                              <a:gd name="T47" fmla="*/ 1819 h 20"/>
                              <a:gd name="T48" fmla="+- 0 2512 2492"/>
                              <a:gd name="T49" fmla="*/ T48 w 20"/>
                              <a:gd name="T50" fmla="+- 0 1813 1803"/>
                              <a:gd name="T51" fmla="*/ 181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5"/>
                                </a:lnTo>
                                <a:lnTo>
                                  <a:pt x="15" y="0"/>
                                </a:lnTo>
                                <a:lnTo>
                                  <a:pt x="10" y="0"/>
                                </a:lnTo>
                                <a:lnTo>
                                  <a:pt x="4" y="0"/>
                                </a:lnTo>
                                <a:lnTo>
                                  <a:pt x="0" y="5"/>
                                </a:lnTo>
                                <a:lnTo>
                                  <a:pt x="0" y="10"/>
                                </a:lnTo>
                                <a:lnTo>
                                  <a:pt x="0" y="16"/>
                                </a:lnTo>
                                <a:lnTo>
                                  <a:pt x="4" y="20"/>
                                </a:lnTo>
                                <a:lnTo>
                                  <a:pt x="10" y="20"/>
                                </a:lnTo>
                                <a:lnTo>
                                  <a:pt x="15" y="20"/>
                                </a:lnTo>
                                <a:lnTo>
                                  <a:pt x="20" y="16"/>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51"/>
                        <wps:cNvSpPr>
                          <a:spLocks/>
                        </wps:cNvSpPr>
                        <wps:spPr bwMode="auto">
                          <a:xfrm>
                            <a:off x="2690" y="2278"/>
                            <a:ext cx="20" cy="20"/>
                          </a:xfrm>
                          <a:custGeom>
                            <a:avLst/>
                            <a:gdLst>
                              <a:gd name="T0" fmla="+- 0 2706 2690"/>
                              <a:gd name="T1" fmla="*/ T0 w 20"/>
                              <a:gd name="T2" fmla="+- 0 2299 2279"/>
                              <a:gd name="T3" fmla="*/ 2299 h 20"/>
                              <a:gd name="T4" fmla="+- 0 2695 2690"/>
                              <a:gd name="T5" fmla="*/ T4 w 20"/>
                              <a:gd name="T6" fmla="+- 0 2299 2279"/>
                              <a:gd name="T7" fmla="*/ 2299 h 20"/>
                              <a:gd name="T8" fmla="+- 0 2690 2690"/>
                              <a:gd name="T9" fmla="*/ T8 w 20"/>
                              <a:gd name="T10" fmla="+- 0 2294 2279"/>
                              <a:gd name="T11" fmla="*/ 2294 h 20"/>
                              <a:gd name="T12" fmla="+- 0 2690 2690"/>
                              <a:gd name="T13" fmla="*/ T12 w 20"/>
                              <a:gd name="T14" fmla="+- 0 2283 2279"/>
                              <a:gd name="T15" fmla="*/ 2283 h 20"/>
                              <a:gd name="T16" fmla="+- 0 2695 2690"/>
                              <a:gd name="T17" fmla="*/ T16 w 20"/>
                              <a:gd name="T18" fmla="+- 0 2279 2279"/>
                              <a:gd name="T19" fmla="*/ 2279 h 20"/>
                              <a:gd name="T20" fmla="+- 0 2706 2690"/>
                              <a:gd name="T21" fmla="*/ T20 w 20"/>
                              <a:gd name="T22" fmla="+- 0 2279 2279"/>
                              <a:gd name="T23" fmla="*/ 2279 h 20"/>
                              <a:gd name="T24" fmla="+- 0 2710 2690"/>
                              <a:gd name="T25" fmla="*/ T24 w 20"/>
                              <a:gd name="T26" fmla="+- 0 2283 2279"/>
                              <a:gd name="T27" fmla="*/ 2283 h 20"/>
                              <a:gd name="T28" fmla="+- 0 2710 2690"/>
                              <a:gd name="T29" fmla="*/ T28 w 20"/>
                              <a:gd name="T30" fmla="+- 0 2294 2279"/>
                              <a:gd name="T31" fmla="*/ 2294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5"/>
                                </a:lnTo>
                                <a:lnTo>
                                  <a:pt x="0" y="4"/>
                                </a:lnTo>
                                <a:lnTo>
                                  <a:pt x="5" y="0"/>
                                </a:lnTo>
                                <a:lnTo>
                                  <a:pt x="16"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0"/>
                        <wps:cNvSpPr>
                          <a:spLocks/>
                        </wps:cNvSpPr>
                        <wps:spPr bwMode="auto">
                          <a:xfrm>
                            <a:off x="2690" y="2278"/>
                            <a:ext cx="20" cy="20"/>
                          </a:xfrm>
                          <a:custGeom>
                            <a:avLst/>
                            <a:gdLst>
                              <a:gd name="T0" fmla="+- 0 2710 2690"/>
                              <a:gd name="T1" fmla="*/ T0 w 20"/>
                              <a:gd name="T2" fmla="+- 0 2289 2279"/>
                              <a:gd name="T3" fmla="*/ 2289 h 20"/>
                              <a:gd name="T4" fmla="+- 0 2710 2690"/>
                              <a:gd name="T5" fmla="*/ T4 w 20"/>
                              <a:gd name="T6" fmla="+- 0 2283 2279"/>
                              <a:gd name="T7" fmla="*/ 2283 h 20"/>
                              <a:gd name="T8" fmla="+- 0 2706 2690"/>
                              <a:gd name="T9" fmla="*/ T8 w 20"/>
                              <a:gd name="T10" fmla="+- 0 2279 2279"/>
                              <a:gd name="T11" fmla="*/ 2279 h 20"/>
                              <a:gd name="T12" fmla="+- 0 2700 2690"/>
                              <a:gd name="T13" fmla="*/ T12 w 20"/>
                              <a:gd name="T14" fmla="+- 0 2279 2279"/>
                              <a:gd name="T15" fmla="*/ 2279 h 20"/>
                              <a:gd name="T16" fmla="+- 0 2695 2690"/>
                              <a:gd name="T17" fmla="*/ T16 w 20"/>
                              <a:gd name="T18" fmla="+- 0 2279 2279"/>
                              <a:gd name="T19" fmla="*/ 2279 h 20"/>
                              <a:gd name="T20" fmla="+- 0 2690 2690"/>
                              <a:gd name="T21" fmla="*/ T20 w 20"/>
                              <a:gd name="T22" fmla="+- 0 2283 2279"/>
                              <a:gd name="T23" fmla="*/ 2283 h 20"/>
                              <a:gd name="T24" fmla="+- 0 2690 2690"/>
                              <a:gd name="T25" fmla="*/ T24 w 20"/>
                              <a:gd name="T26" fmla="+- 0 2289 2279"/>
                              <a:gd name="T27" fmla="*/ 2289 h 20"/>
                              <a:gd name="T28" fmla="+- 0 2690 2690"/>
                              <a:gd name="T29" fmla="*/ T28 w 20"/>
                              <a:gd name="T30" fmla="+- 0 2294 2279"/>
                              <a:gd name="T31" fmla="*/ 2294 h 20"/>
                              <a:gd name="T32" fmla="+- 0 2695 2690"/>
                              <a:gd name="T33" fmla="*/ T32 w 20"/>
                              <a:gd name="T34" fmla="+- 0 2299 2279"/>
                              <a:gd name="T35" fmla="*/ 2299 h 20"/>
                              <a:gd name="T36" fmla="+- 0 2700 2690"/>
                              <a:gd name="T37" fmla="*/ T36 w 20"/>
                              <a:gd name="T38" fmla="+- 0 2299 2279"/>
                              <a:gd name="T39" fmla="*/ 2299 h 20"/>
                              <a:gd name="T40" fmla="+- 0 2706 2690"/>
                              <a:gd name="T41" fmla="*/ T40 w 20"/>
                              <a:gd name="T42" fmla="+- 0 2299 2279"/>
                              <a:gd name="T43" fmla="*/ 2299 h 20"/>
                              <a:gd name="T44" fmla="+- 0 2710 2690"/>
                              <a:gd name="T45" fmla="*/ T44 w 20"/>
                              <a:gd name="T46" fmla="+- 0 2294 2279"/>
                              <a:gd name="T47" fmla="*/ 2294 h 20"/>
                              <a:gd name="T48" fmla="+- 0 2710 2690"/>
                              <a:gd name="T49" fmla="*/ T48 w 20"/>
                              <a:gd name="T50" fmla="+- 0 2289 2279"/>
                              <a:gd name="T51" fmla="*/ 228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6" y="0"/>
                                </a:lnTo>
                                <a:lnTo>
                                  <a:pt x="10" y="0"/>
                                </a:lnTo>
                                <a:lnTo>
                                  <a:pt x="5" y="0"/>
                                </a:lnTo>
                                <a:lnTo>
                                  <a:pt x="0" y="4"/>
                                </a:lnTo>
                                <a:lnTo>
                                  <a:pt x="0" y="10"/>
                                </a:lnTo>
                                <a:lnTo>
                                  <a:pt x="0" y="15"/>
                                </a:lnTo>
                                <a:lnTo>
                                  <a:pt x="5" y="20"/>
                                </a:lnTo>
                                <a:lnTo>
                                  <a:pt x="10" y="20"/>
                                </a:lnTo>
                                <a:lnTo>
                                  <a:pt x="16"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49"/>
                        <wps:cNvSpPr>
                          <a:spLocks/>
                        </wps:cNvSpPr>
                        <wps:spPr bwMode="auto">
                          <a:xfrm>
                            <a:off x="2797" y="2434"/>
                            <a:ext cx="20" cy="20"/>
                          </a:xfrm>
                          <a:custGeom>
                            <a:avLst/>
                            <a:gdLst>
                              <a:gd name="T0" fmla="+- 0 2813 2798"/>
                              <a:gd name="T1" fmla="*/ T0 w 20"/>
                              <a:gd name="T2" fmla="+- 0 2455 2435"/>
                              <a:gd name="T3" fmla="*/ 2455 h 20"/>
                              <a:gd name="T4" fmla="+- 0 2802 2798"/>
                              <a:gd name="T5" fmla="*/ T4 w 20"/>
                              <a:gd name="T6" fmla="+- 0 2455 2435"/>
                              <a:gd name="T7" fmla="*/ 2455 h 20"/>
                              <a:gd name="T8" fmla="+- 0 2798 2798"/>
                              <a:gd name="T9" fmla="*/ T8 w 20"/>
                              <a:gd name="T10" fmla="+- 0 2450 2435"/>
                              <a:gd name="T11" fmla="*/ 2450 h 20"/>
                              <a:gd name="T12" fmla="+- 0 2798 2798"/>
                              <a:gd name="T13" fmla="*/ T12 w 20"/>
                              <a:gd name="T14" fmla="+- 0 2439 2435"/>
                              <a:gd name="T15" fmla="*/ 2439 h 20"/>
                              <a:gd name="T16" fmla="+- 0 2802 2798"/>
                              <a:gd name="T17" fmla="*/ T16 w 20"/>
                              <a:gd name="T18" fmla="+- 0 2435 2435"/>
                              <a:gd name="T19" fmla="*/ 2435 h 20"/>
                              <a:gd name="T20" fmla="+- 0 2813 2798"/>
                              <a:gd name="T21" fmla="*/ T20 w 20"/>
                              <a:gd name="T22" fmla="+- 0 2435 2435"/>
                              <a:gd name="T23" fmla="*/ 2435 h 20"/>
                              <a:gd name="T24" fmla="+- 0 2818 2798"/>
                              <a:gd name="T25" fmla="*/ T24 w 20"/>
                              <a:gd name="T26" fmla="+- 0 2439 2435"/>
                              <a:gd name="T27" fmla="*/ 2439 h 20"/>
                              <a:gd name="T28" fmla="+- 0 2818 2798"/>
                              <a:gd name="T29" fmla="*/ T28 w 20"/>
                              <a:gd name="T30" fmla="+- 0 2450 2435"/>
                              <a:gd name="T31" fmla="*/ 2450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8"/>
                        <wps:cNvSpPr>
                          <a:spLocks/>
                        </wps:cNvSpPr>
                        <wps:spPr bwMode="auto">
                          <a:xfrm>
                            <a:off x="2797" y="2434"/>
                            <a:ext cx="20" cy="20"/>
                          </a:xfrm>
                          <a:custGeom>
                            <a:avLst/>
                            <a:gdLst>
                              <a:gd name="T0" fmla="+- 0 2818 2798"/>
                              <a:gd name="T1" fmla="*/ T0 w 20"/>
                              <a:gd name="T2" fmla="+- 0 2445 2435"/>
                              <a:gd name="T3" fmla="*/ 2445 h 20"/>
                              <a:gd name="T4" fmla="+- 0 2818 2798"/>
                              <a:gd name="T5" fmla="*/ T4 w 20"/>
                              <a:gd name="T6" fmla="+- 0 2439 2435"/>
                              <a:gd name="T7" fmla="*/ 2439 h 20"/>
                              <a:gd name="T8" fmla="+- 0 2813 2798"/>
                              <a:gd name="T9" fmla="*/ T8 w 20"/>
                              <a:gd name="T10" fmla="+- 0 2435 2435"/>
                              <a:gd name="T11" fmla="*/ 2435 h 20"/>
                              <a:gd name="T12" fmla="+- 0 2808 2798"/>
                              <a:gd name="T13" fmla="*/ T12 w 20"/>
                              <a:gd name="T14" fmla="+- 0 2435 2435"/>
                              <a:gd name="T15" fmla="*/ 2435 h 20"/>
                              <a:gd name="T16" fmla="+- 0 2802 2798"/>
                              <a:gd name="T17" fmla="*/ T16 w 20"/>
                              <a:gd name="T18" fmla="+- 0 2435 2435"/>
                              <a:gd name="T19" fmla="*/ 2435 h 20"/>
                              <a:gd name="T20" fmla="+- 0 2798 2798"/>
                              <a:gd name="T21" fmla="*/ T20 w 20"/>
                              <a:gd name="T22" fmla="+- 0 2439 2435"/>
                              <a:gd name="T23" fmla="*/ 2439 h 20"/>
                              <a:gd name="T24" fmla="+- 0 2798 2798"/>
                              <a:gd name="T25" fmla="*/ T24 w 20"/>
                              <a:gd name="T26" fmla="+- 0 2444 2435"/>
                              <a:gd name="T27" fmla="*/ 2444 h 20"/>
                              <a:gd name="T28" fmla="+- 0 2798 2798"/>
                              <a:gd name="T29" fmla="*/ T28 w 20"/>
                              <a:gd name="T30" fmla="+- 0 2450 2435"/>
                              <a:gd name="T31" fmla="*/ 2450 h 20"/>
                              <a:gd name="T32" fmla="+- 0 2802 2798"/>
                              <a:gd name="T33" fmla="*/ T32 w 20"/>
                              <a:gd name="T34" fmla="+- 0 2455 2435"/>
                              <a:gd name="T35" fmla="*/ 2455 h 20"/>
                              <a:gd name="T36" fmla="+- 0 2808 2798"/>
                              <a:gd name="T37" fmla="*/ T36 w 20"/>
                              <a:gd name="T38" fmla="+- 0 2455 2435"/>
                              <a:gd name="T39" fmla="*/ 2455 h 20"/>
                              <a:gd name="T40" fmla="+- 0 2813 2798"/>
                              <a:gd name="T41" fmla="*/ T40 w 20"/>
                              <a:gd name="T42" fmla="+- 0 2455 2435"/>
                              <a:gd name="T43" fmla="*/ 2455 h 20"/>
                              <a:gd name="T44" fmla="+- 0 2818 2798"/>
                              <a:gd name="T45" fmla="*/ T44 w 20"/>
                              <a:gd name="T46" fmla="+- 0 2450 2435"/>
                              <a:gd name="T47" fmla="*/ 2450 h 20"/>
                              <a:gd name="T48" fmla="+- 0 2818 2798"/>
                              <a:gd name="T49" fmla="*/ T48 w 20"/>
                              <a:gd name="T50" fmla="+- 0 2445 2435"/>
                              <a:gd name="T51" fmla="*/ 244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9"/>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7"/>
                        <wps:cNvSpPr>
                          <a:spLocks/>
                        </wps:cNvSpPr>
                        <wps:spPr bwMode="auto">
                          <a:xfrm>
                            <a:off x="2860" y="2499"/>
                            <a:ext cx="20" cy="20"/>
                          </a:xfrm>
                          <a:custGeom>
                            <a:avLst/>
                            <a:gdLst>
                              <a:gd name="T0" fmla="+- 0 2876 2860"/>
                              <a:gd name="T1" fmla="*/ T0 w 20"/>
                              <a:gd name="T2" fmla="+- 0 2520 2500"/>
                              <a:gd name="T3" fmla="*/ 2520 h 20"/>
                              <a:gd name="T4" fmla="+- 0 2865 2860"/>
                              <a:gd name="T5" fmla="*/ T4 w 20"/>
                              <a:gd name="T6" fmla="+- 0 2520 2500"/>
                              <a:gd name="T7" fmla="*/ 2520 h 20"/>
                              <a:gd name="T8" fmla="+- 0 2860 2860"/>
                              <a:gd name="T9" fmla="*/ T8 w 20"/>
                              <a:gd name="T10" fmla="+- 0 2515 2500"/>
                              <a:gd name="T11" fmla="*/ 2515 h 20"/>
                              <a:gd name="T12" fmla="+- 0 2860 2860"/>
                              <a:gd name="T13" fmla="*/ T12 w 20"/>
                              <a:gd name="T14" fmla="+- 0 2504 2500"/>
                              <a:gd name="T15" fmla="*/ 2504 h 20"/>
                              <a:gd name="T16" fmla="+- 0 2865 2860"/>
                              <a:gd name="T17" fmla="*/ T16 w 20"/>
                              <a:gd name="T18" fmla="+- 0 2500 2500"/>
                              <a:gd name="T19" fmla="*/ 2500 h 20"/>
                              <a:gd name="T20" fmla="+- 0 2876 2860"/>
                              <a:gd name="T21" fmla="*/ T20 w 20"/>
                              <a:gd name="T22" fmla="+- 0 2500 2500"/>
                              <a:gd name="T23" fmla="*/ 2500 h 20"/>
                              <a:gd name="T24" fmla="+- 0 2880 2860"/>
                              <a:gd name="T25" fmla="*/ T24 w 20"/>
                              <a:gd name="T26" fmla="+- 0 2504 2500"/>
                              <a:gd name="T27" fmla="*/ 2504 h 20"/>
                              <a:gd name="T28" fmla="+- 0 2880 2860"/>
                              <a:gd name="T29" fmla="*/ T28 w 20"/>
                              <a:gd name="T30" fmla="+- 0 2515 2500"/>
                              <a:gd name="T31" fmla="*/ 2515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5"/>
                                </a:lnTo>
                                <a:lnTo>
                                  <a:pt x="0" y="4"/>
                                </a:lnTo>
                                <a:lnTo>
                                  <a:pt x="5" y="0"/>
                                </a:lnTo>
                                <a:lnTo>
                                  <a:pt x="16"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6"/>
                        <wps:cNvSpPr>
                          <a:spLocks/>
                        </wps:cNvSpPr>
                        <wps:spPr bwMode="auto">
                          <a:xfrm>
                            <a:off x="2860" y="2499"/>
                            <a:ext cx="20" cy="20"/>
                          </a:xfrm>
                          <a:custGeom>
                            <a:avLst/>
                            <a:gdLst>
                              <a:gd name="T0" fmla="+- 0 2880 2860"/>
                              <a:gd name="T1" fmla="*/ T0 w 20"/>
                              <a:gd name="T2" fmla="+- 0 2510 2500"/>
                              <a:gd name="T3" fmla="*/ 2510 h 20"/>
                              <a:gd name="T4" fmla="+- 0 2880 2860"/>
                              <a:gd name="T5" fmla="*/ T4 w 20"/>
                              <a:gd name="T6" fmla="+- 0 2504 2500"/>
                              <a:gd name="T7" fmla="*/ 2504 h 20"/>
                              <a:gd name="T8" fmla="+- 0 2876 2860"/>
                              <a:gd name="T9" fmla="*/ T8 w 20"/>
                              <a:gd name="T10" fmla="+- 0 2500 2500"/>
                              <a:gd name="T11" fmla="*/ 2500 h 20"/>
                              <a:gd name="T12" fmla="+- 0 2870 2860"/>
                              <a:gd name="T13" fmla="*/ T12 w 20"/>
                              <a:gd name="T14" fmla="+- 0 2500 2500"/>
                              <a:gd name="T15" fmla="*/ 2500 h 20"/>
                              <a:gd name="T16" fmla="+- 0 2865 2860"/>
                              <a:gd name="T17" fmla="*/ T16 w 20"/>
                              <a:gd name="T18" fmla="+- 0 2500 2500"/>
                              <a:gd name="T19" fmla="*/ 2500 h 20"/>
                              <a:gd name="T20" fmla="+- 0 2860 2860"/>
                              <a:gd name="T21" fmla="*/ T20 w 20"/>
                              <a:gd name="T22" fmla="+- 0 2504 2500"/>
                              <a:gd name="T23" fmla="*/ 2504 h 20"/>
                              <a:gd name="T24" fmla="+- 0 2860 2860"/>
                              <a:gd name="T25" fmla="*/ T24 w 20"/>
                              <a:gd name="T26" fmla="+- 0 2510 2500"/>
                              <a:gd name="T27" fmla="*/ 2510 h 20"/>
                              <a:gd name="T28" fmla="+- 0 2860 2860"/>
                              <a:gd name="T29" fmla="*/ T28 w 20"/>
                              <a:gd name="T30" fmla="+- 0 2515 2500"/>
                              <a:gd name="T31" fmla="*/ 2515 h 20"/>
                              <a:gd name="T32" fmla="+- 0 2865 2860"/>
                              <a:gd name="T33" fmla="*/ T32 w 20"/>
                              <a:gd name="T34" fmla="+- 0 2520 2500"/>
                              <a:gd name="T35" fmla="*/ 2520 h 20"/>
                              <a:gd name="T36" fmla="+- 0 2870 2860"/>
                              <a:gd name="T37" fmla="*/ T36 w 20"/>
                              <a:gd name="T38" fmla="+- 0 2520 2500"/>
                              <a:gd name="T39" fmla="*/ 2520 h 20"/>
                              <a:gd name="T40" fmla="+- 0 2876 2860"/>
                              <a:gd name="T41" fmla="*/ T40 w 20"/>
                              <a:gd name="T42" fmla="+- 0 2520 2500"/>
                              <a:gd name="T43" fmla="*/ 2520 h 20"/>
                              <a:gd name="T44" fmla="+- 0 2880 2860"/>
                              <a:gd name="T45" fmla="*/ T44 w 20"/>
                              <a:gd name="T46" fmla="+- 0 2515 2500"/>
                              <a:gd name="T47" fmla="*/ 2515 h 20"/>
                              <a:gd name="T48" fmla="+- 0 2880 2860"/>
                              <a:gd name="T49" fmla="*/ T48 w 20"/>
                              <a:gd name="T50" fmla="+- 0 2510 2500"/>
                              <a:gd name="T51" fmla="*/ 251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6" y="0"/>
                                </a:lnTo>
                                <a:lnTo>
                                  <a:pt x="10" y="0"/>
                                </a:lnTo>
                                <a:lnTo>
                                  <a:pt x="5" y="0"/>
                                </a:lnTo>
                                <a:lnTo>
                                  <a:pt x="0" y="4"/>
                                </a:lnTo>
                                <a:lnTo>
                                  <a:pt x="0" y="10"/>
                                </a:lnTo>
                                <a:lnTo>
                                  <a:pt x="0" y="15"/>
                                </a:lnTo>
                                <a:lnTo>
                                  <a:pt x="5" y="20"/>
                                </a:lnTo>
                                <a:lnTo>
                                  <a:pt x="10" y="20"/>
                                </a:lnTo>
                                <a:lnTo>
                                  <a:pt x="16"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45"/>
                        <wps:cNvSpPr>
                          <a:spLocks/>
                        </wps:cNvSpPr>
                        <wps:spPr bwMode="auto">
                          <a:xfrm>
                            <a:off x="2916" y="2547"/>
                            <a:ext cx="20" cy="20"/>
                          </a:xfrm>
                          <a:custGeom>
                            <a:avLst/>
                            <a:gdLst>
                              <a:gd name="T0" fmla="+- 0 2932 2917"/>
                              <a:gd name="T1" fmla="*/ T0 w 20"/>
                              <a:gd name="T2" fmla="+- 0 2568 2548"/>
                              <a:gd name="T3" fmla="*/ 2568 h 20"/>
                              <a:gd name="T4" fmla="+- 0 2921 2917"/>
                              <a:gd name="T5" fmla="*/ T4 w 20"/>
                              <a:gd name="T6" fmla="+- 0 2568 2548"/>
                              <a:gd name="T7" fmla="*/ 2568 h 20"/>
                              <a:gd name="T8" fmla="+- 0 2917 2917"/>
                              <a:gd name="T9" fmla="*/ T8 w 20"/>
                              <a:gd name="T10" fmla="+- 0 2563 2548"/>
                              <a:gd name="T11" fmla="*/ 2563 h 20"/>
                              <a:gd name="T12" fmla="+- 0 2917 2917"/>
                              <a:gd name="T13" fmla="*/ T12 w 20"/>
                              <a:gd name="T14" fmla="+- 0 2552 2548"/>
                              <a:gd name="T15" fmla="*/ 2552 h 20"/>
                              <a:gd name="T16" fmla="+- 0 2921 2917"/>
                              <a:gd name="T17" fmla="*/ T16 w 20"/>
                              <a:gd name="T18" fmla="+- 0 2548 2548"/>
                              <a:gd name="T19" fmla="*/ 2548 h 20"/>
                              <a:gd name="T20" fmla="+- 0 2932 2917"/>
                              <a:gd name="T21" fmla="*/ T20 w 20"/>
                              <a:gd name="T22" fmla="+- 0 2548 2548"/>
                              <a:gd name="T23" fmla="*/ 2548 h 20"/>
                              <a:gd name="T24" fmla="+- 0 2937 2917"/>
                              <a:gd name="T25" fmla="*/ T24 w 20"/>
                              <a:gd name="T26" fmla="+- 0 2552 2548"/>
                              <a:gd name="T27" fmla="*/ 2552 h 20"/>
                              <a:gd name="T28" fmla="+- 0 2937 2917"/>
                              <a:gd name="T29" fmla="*/ T28 w 20"/>
                              <a:gd name="T30" fmla="+- 0 2563 2548"/>
                              <a:gd name="T31" fmla="*/ 256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20" y="4"/>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4"/>
                        <wps:cNvSpPr>
                          <a:spLocks/>
                        </wps:cNvSpPr>
                        <wps:spPr bwMode="auto">
                          <a:xfrm>
                            <a:off x="2916" y="2547"/>
                            <a:ext cx="20" cy="20"/>
                          </a:xfrm>
                          <a:custGeom>
                            <a:avLst/>
                            <a:gdLst>
                              <a:gd name="T0" fmla="+- 0 2937 2917"/>
                              <a:gd name="T1" fmla="*/ T0 w 20"/>
                              <a:gd name="T2" fmla="+- 0 2558 2548"/>
                              <a:gd name="T3" fmla="*/ 2558 h 20"/>
                              <a:gd name="T4" fmla="+- 0 2937 2917"/>
                              <a:gd name="T5" fmla="*/ T4 w 20"/>
                              <a:gd name="T6" fmla="+- 0 2552 2548"/>
                              <a:gd name="T7" fmla="*/ 2552 h 20"/>
                              <a:gd name="T8" fmla="+- 0 2932 2917"/>
                              <a:gd name="T9" fmla="*/ T8 w 20"/>
                              <a:gd name="T10" fmla="+- 0 2548 2548"/>
                              <a:gd name="T11" fmla="*/ 2548 h 20"/>
                              <a:gd name="T12" fmla="+- 0 2927 2917"/>
                              <a:gd name="T13" fmla="*/ T12 w 20"/>
                              <a:gd name="T14" fmla="+- 0 2548 2548"/>
                              <a:gd name="T15" fmla="*/ 2548 h 20"/>
                              <a:gd name="T16" fmla="+- 0 2921 2917"/>
                              <a:gd name="T17" fmla="*/ T16 w 20"/>
                              <a:gd name="T18" fmla="+- 0 2548 2548"/>
                              <a:gd name="T19" fmla="*/ 2548 h 20"/>
                              <a:gd name="T20" fmla="+- 0 2917 2917"/>
                              <a:gd name="T21" fmla="*/ T20 w 20"/>
                              <a:gd name="T22" fmla="+- 0 2552 2548"/>
                              <a:gd name="T23" fmla="*/ 2552 h 20"/>
                              <a:gd name="T24" fmla="+- 0 2917 2917"/>
                              <a:gd name="T25" fmla="*/ T24 w 20"/>
                              <a:gd name="T26" fmla="+- 0 2558 2548"/>
                              <a:gd name="T27" fmla="*/ 2558 h 20"/>
                              <a:gd name="T28" fmla="+- 0 2917 2917"/>
                              <a:gd name="T29" fmla="*/ T28 w 20"/>
                              <a:gd name="T30" fmla="+- 0 2563 2548"/>
                              <a:gd name="T31" fmla="*/ 2563 h 20"/>
                              <a:gd name="T32" fmla="+- 0 2921 2917"/>
                              <a:gd name="T33" fmla="*/ T32 w 20"/>
                              <a:gd name="T34" fmla="+- 0 2568 2548"/>
                              <a:gd name="T35" fmla="*/ 2568 h 20"/>
                              <a:gd name="T36" fmla="+- 0 2927 2917"/>
                              <a:gd name="T37" fmla="*/ T36 w 20"/>
                              <a:gd name="T38" fmla="+- 0 2568 2548"/>
                              <a:gd name="T39" fmla="*/ 2568 h 20"/>
                              <a:gd name="T40" fmla="+- 0 2932 2917"/>
                              <a:gd name="T41" fmla="*/ T40 w 20"/>
                              <a:gd name="T42" fmla="+- 0 2568 2548"/>
                              <a:gd name="T43" fmla="*/ 2568 h 20"/>
                              <a:gd name="T44" fmla="+- 0 2937 2917"/>
                              <a:gd name="T45" fmla="*/ T44 w 20"/>
                              <a:gd name="T46" fmla="+- 0 2563 2548"/>
                              <a:gd name="T47" fmla="*/ 2563 h 20"/>
                              <a:gd name="T48" fmla="+- 0 2937 2917"/>
                              <a:gd name="T49" fmla="*/ T48 w 20"/>
                              <a:gd name="T50" fmla="+- 0 2558 2548"/>
                              <a:gd name="T51" fmla="*/ 25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0"/>
                                </a:moveTo>
                                <a:lnTo>
                                  <a:pt x="20" y="4"/>
                                </a:lnTo>
                                <a:lnTo>
                                  <a:pt x="15" y="0"/>
                                </a:lnTo>
                                <a:lnTo>
                                  <a:pt x="10" y="0"/>
                                </a:lnTo>
                                <a:lnTo>
                                  <a:pt x="4" y="0"/>
                                </a:lnTo>
                                <a:lnTo>
                                  <a:pt x="0" y="4"/>
                                </a:lnTo>
                                <a:lnTo>
                                  <a:pt x="0" y="10"/>
                                </a:lnTo>
                                <a:lnTo>
                                  <a:pt x="0" y="15"/>
                                </a:lnTo>
                                <a:lnTo>
                                  <a:pt x="4" y="20"/>
                                </a:lnTo>
                                <a:lnTo>
                                  <a:pt x="10" y="20"/>
                                </a:lnTo>
                                <a:lnTo>
                                  <a:pt x="15" y="20"/>
                                </a:lnTo>
                                <a:lnTo>
                                  <a:pt x="20" y="15"/>
                                </a:lnTo>
                                <a:lnTo>
                                  <a:pt x="20"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43"/>
                        <wps:cNvSpPr>
                          <a:spLocks/>
                        </wps:cNvSpPr>
                        <wps:spPr bwMode="auto">
                          <a:xfrm>
                            <a:off x="2936" y="2567"/>
                            <a:ext cx="20" cy="20"/>
                          </a:xfrm>
                          <a:custGeom>
                            <a:avLst/>
                            <a:gdLst>
                              <a:gd name="T0" fmla="+- 0 2952 2937"/>
                              <a:gd name="T1" fmla="*/ T0 w 20"/>
                              <a:gd name="T2" fmla="+- 0 2588 2568"/>
                              <a:gd name="T3" fmla="*/ 2588 h 20"/>
                              <a:gd name="T4" fmla="+- 0 2941 2937"/>
                              <a:gd name="T5" fmla="*/ T4 w 20"/>
                              <a:gd name="T6" fmla="+- 0 2588 2568"/>
                              <a:gd name="T7" fmla="*/ 2588 h 20"/>
                              <a:gd name="T8" fmla="+- 0 2937 2937"/>
                              <a:gd name="T9" fmla="*/ T8 w 20"/>
                              <a:gd name="T10" fmla="+- 0 2583 2568"/>
                              <a:gd name="T11" fmla="*/ 2583 h 20"/>
                              <a:gd name="T12" fmla="+- 0 2937 2937"/>
                              <a:gd name="T13" fmla="*/ T12 w 20"/>
                              <a:gd name="T14" fmla="+- 0 2572 2568"/>
                              <a:gd name="T15" fmla="*/ 2572 h 20"/>
                              <a:gd name="T16" fmla="+- 0 2941 2937"/>
                              <a:gd name="T17" fmla="*/ T16 w 20"/>
                              <a:gd name="T18" fmla="+- 0 2568 2568"/>
                              <a:gd name="T19" fmla="*/ 2568 h 20"/>
                              <a:gd name="T20" fmla="+- 0 2952 2937"/>
                              <a:gd name="T21" fmla="*/ T20 w 20"/>
                              <a:gd name="T22" fmla="+- 0 2568 2568"/>
                              <a:gd name="T23" fmla="*/ 2568 h 20"/>
                              <a:gd name="T24" fmla="+- 0 2956 2937"/>
                              <a:gd name="T25" fmla="*/ T24 w 20"/>
                              <a:gd name="T26" fmla="+- 0 2572 2568"/>
                              <a:gd name="T27" fmla="*/ 2572 h 20"/>
                              <a:gd name="T28" fmla="+- 0 2956 2937"/>
                              <a:gd name="T29" fmla="*/ T28 w 20"/>
                              <a:gd name="T30" fmla="+- 0 2583 2568"/>
                              <a:gd name="T31" fmla="*/ 258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5" y="20"/>
                                </a:moveTo>
                                <a:lnTo>
                                  <a:pt x="4" y="20"/>
                                </a:lnTo>
                                <a:lnTo>
                                  <a:pt x="0" y="15"/>
                                </a:lnTo>
                                <a:lnTo>
                                  <a:pt x="0" y="4"/>
                                </a:lnTo>
                                <a:lnTo>
                                  <a:pt x="4" y="0"/>
                                </a:lnTo>
                                <a:lnTo>
                                  <a:pt x="15" y="0"/>
                                </a:lnTo>
                                <a:lnTo>
                                  <a:pt x="19" y="4"/>
                                </a:lnTo>
                                <a:lnTo>
                                  <a:pt x="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2"/>
                        <wps:cNvSpPr>
                          <a:spLocks/>
                        </wps:cNvSpPr>
                        <wps:spPr bwMode="auto">
                          <a:xfrm>
                            <a:off x="2936" y="2567"/>
                            <a:ext cx="20" cy="20"/>
                          </a:xfrm>
                          <a:custGeom>
                            <a:avLst/>
                            <a:gdLst>
                              <a:gd name="T0" fmla="+- 0 2956 2937"/>
                              <a:gd name="T1" fmla="*/ T0 w 20"/>
                              <a:gd name="T2" fmla="+- 0 2578 2568"/>
                              <a:gd name="T3" fmla="*/ 2578 h 20"/>
                              <a:gd name="T4" fmla="+- 0 2956 2937"/>
                              <a:gd name="T5" fmla="*/ T4 w 20"/>
                              <a:gd name="T6" fmla="+- 0 2572 2568"/>
                              <a:gd name="T7" fmla="*/ 2572 h 20"/>
                              <a:gd name="T8" fmla="+- 0 2952 2937"/>
                              <a:gd name="T9" fmla="*/ T8 w 20"/>
                              <a:gd name="T10" fmla="+- 0 2568 2568"/>
                              <a:gd name="T11" fmla="*/ 2568 h 20"/>
                              <a:gd name="T12" fmla="+- 0 2946 2937"/>
                              <a:gd name="T13" fmla="*/ T12 w 20"/>
                              <a:gd name="T14" fmla="+- 0 2568 2568"/>
                              <a:gd name="T15" fmla="*/ 2568 h 20"/>
                              <a:gd name="T16" fmla="+- 0 2941 2937"/>
                              <a:gd name="T17" fmla="*/ T16 w 20"/>
                              <a:gd name="T18" fmla="+- 0 2568 2568"/>
                              <a:gd name="T19" fmla="*/ 2568 h 20"/>
                              <a:gd name="T20" fmla="+- 0 2937 2937"/>
                              <a:gd name="T21" fmla="*/ T20 w 20"/>
                              <a:gd name="T22" fmla="+- 0 2572 2568"/>
                              <a:gd name="T23" fmla="*/ 2572 h 20"/>
                              <a:gd name="T24" fmla="+- 0 2937 2937"/>
                              <a:gd name="T25" fmla="*/ T24 w 20"/>
                              <a:gd name="T26" fmla="+- 0 2578 2568"/>
                              <a:gd name="T27" fmla="*/ 2578 h 20"/>
                              <a:gd name="T28" fmla="+- 0 2937 2937"/>
                              <a:gd name="T29" fmla="*/ T28 w 20"/>
                              <a:gd name="T30" fmla="+- 0 2583 2568"/>
                              <a:gd name="T31" fmla="*/ 2583 h 20"/>
                              <a:gd name="T32" fmla="+- 0 2941 2937"/>
                              <a:gd name="T33" fmla="*/ T32 w 20"/>
                              <a:gd name="T34" fmla="+- 0 2588 2568"/>
                              <a:gd name="T35" fmla="*/ 2588 h 20"/>
                              <a:gd name="T36" fmla="+- 0 2946 2937"/>
                              <a:gd name="T37" fmla="*/ T36 w 20"/>
                              <a:gd name="T38" fmla="+- 0 2588 2568"/>
                              <a:gd name="T39" fmla="*/ 2588 h 20"/>
                              <a:gd name="T40" fmla="+- 0 2952 2937"/>
                              <a:gd name="T41" fmla="*/ T40 w 20"/>
                              <a:gd name="T42" fmla="+- 0 2588 2568"/>
                              <a:gd name="T43" fmla="*/ 2588 h 20"/>
                              <a:gd name="T44" fmla="+- 0 2956 2937"/>
                              <a:gd name="T45" fmla="*/ T44 w 20"/>
                              <a:gd name="T46" fmla="+- 0 2583 2568"/>
                              <a:gd name="T47" fmla="*/ 2583 h 20"/>
                              <a:gd name="T48" fmla="+- 0 2956 2937"/>
                              <a:gd name="T49" fmla="*/ T48 w 20"/>
                              <a:gd name="T50" fmla="+- 0 2578 2568"/>
                              <a:gd name="T51" fmla="*/ 25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19" y="10"/>
                                </a:moveTo>
                                <a:lnTo>
                                  <a:pt x="19" y="4"/>
                                </a:lnTo>
                                <a:lnTo>
                                  <a:pt x="15" y="0"/>
                                </a:lnTo>
                                <a:lnTo>
                                  <a:pt x="9" y="0"/>
                                </a:lnTo>
                                <a:lnTo>
                                  <a:pt x="4" y="0"/>
                                </a:lnTo>
                                <a:lnTo>
                                  <a:pt x="0" y="4"/>
                                </a:lnTo>
                                <a:lnTo>
                                  <a:pt x="0" y="10"/>
                                </a:lnTo>
                                <a:lnTo>
                                  <a:pt x="0" y="15"/>
                                </a:lnTo>
                                <a:lnTo>
                                  <a:pt x="4" y="20"/>
                                </a:lnTo>
                                <a:lnTo>
                                  <a:pt x="9" y="20"/>
                                </a:lnTo>
                                <a:lnTo>
                                  <a:pt x="15" y="20"/>
                                </a:lnTo>
                                <a:lnTo>
                                  <a:pt x="19" y="15"/>
                                </a:lnTo>
                                <a:lnTo>
                                  <a:pt x="19" y="10"/>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41"/>
                        <wps:cNvSpPr>
                          <a:spLocks/>
                        </wps:cNvSpPr>
                        <wps:spPr bwMode="auto">
                          <a:xfrm>
                            <a:off x="2973" y="2573"/>
                            <a:ext cx="20" cy="20"/>
                          </a:xfrm>
                          <a:custGeom>
                            <a:avLst/>
                            <a:gdLst>
                              <a:gd name="T0" fmla="+- 0 2989 2973"/>
                              <a:gd name="T1" fmla="*/ T0 w 20"/>
                              <a:gd name="T2" fmla="+- 0 2593 2573"/>
                              <a:gd name="T3" fmla="*/ 2593 h 20"/>
                              <a:gd name="T4" fmla="+- 0 2978 2973"/>
                              <a:gd name="T5" fmla="*/ T4 w 20"/>
                              <a:gd name="T6" fmla="+- 0 2593 2573"/>
                              <a:gd name="T7" fmla="*/ 2593 h 20"/>
                              <a:gd name="T8" fmla="+- 0 2973 2973"/>
                              <a:gd name="T9" fmla="*/ T8 w 20"/>
                              <a:gd name="T10" fmla="+- 0 2589 2573"/>
                              <a:gd name="T11" fmla="*/ 2589 h 20"/>
                              <a:gd name="T12" fmla="+- 0 2973 2973"/>
                              <a:gd name="T13" fmla="*/ T12 w 20"/>
                              <a:gd name="T14" fmla="+- 0 2578 2573"/>
                              <a:gd name="T15" fmla="*/ 2578 h 20"/>
                              <a:gd name="T16" fmla="+- 0 2978 2973"/>
                              <a:gd name="T17" fmla="*/ T16 w 20"/>
                              <a:gd name="T18" fmla="+- 0 2573 2573"/>
                              <a:gd name="T19" fmla="*/ 2573 h 20"/>
                              <a:gd name="T20" fmla="+- 0 2989 2973"/>
                              <a:gd name="T21" fmla="*/ T20 w 20"/>
                              <a:gd name="T22" fmla="+- 0 2573 2573"/>
                              <a:gd name="T23" fmla="*/ 2573 h 20"/>
                              <a:gd name="T24" fmla="+- 0 2993 2973"/>
                              <a:gd name="T25" fmla="*/ T24 w 20"/>
                              <a:gd name="T26" fmla="+- 0 2578 2573"/>
                              <a:gd name="T27" fmla="*/ 2578 h 20"/>
                              <a:gd name="T28" fmla="+- 0 2993 2973"/>
                              <a:gd name="T29" fmla="*/ T28 w 20"/>
                              <a:gd name="T30" fmla="+- 0 2589 2573"/>
                              <a:gd name="T31" fmla="*/ 2589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20"/>
                                </a:moveTo>
                                <a:lnTo>
                                  <a:pt x="5" y="20"/>
                                </a:lnTo>
                                <a:lnTo>
                                  <a:pt x="0" y="16"/>
                                </a:lnTo>
                                <a:lnTo>
                                  <a:pt x="0" y="5"/>
                                </a:lnTo>
                                <a:lnTo>
                                  <a:pt x="5" y="0"/>
                                </a:lnTo>
                                <a:lnTo>
                                  <a:pt x="16" y="0"/>
                                </a:lnTo>
                                <a:lnTo>
                                  <a:pt x="20" y="5"/>
                                </a:lnTo>
                                <a:lnTo>
                                  <a:pt x="2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0"/>
                        <wps:cNvSpPr>
                          <a:spLocks/>
                        </wps:cNvSpPr>
                        <wps:spPr bwMode="auto">
                          <a:xfrm>
                            <a:off x="2973" y="2573"/>
                            <a:ext cx="20" cy="20"/>
                          </a:xfrm>
                          <a:custGeom>
                            <a:avLst/>
                            <a:gdLst>
                              <a:gd name="T0" fmla="+- 0 2993 2973"/>
                              <a:gd name="T1" fmla="*/ T0 w 20"/>
                              <a:gd name="T2" fmla="+- 0 2584 2573"/>
                              <a:gd name="T3" fmla="*/ 2584 h 20"/>
                              <a:gd name="T4" fmla="+- 0 2993 2973"/>
                              <a:gd name="T5" fmla="*/ T4 w 20"/>
                              <a:gd name="T6" fmla="+- 0 2578 2573"/>
                              <a:gd name="T7" fmla="*/ 2578 h 20"/>
                              <a:gd name="T8" fmla="+- 0 2989 2973"/>
                              <a:gd name="T9" fmla="*/ T8 w 20"/>
                              <a:gd name="T10" fmla="+- 0 2573 2573"/>
                              <a:gd name="T11" fmla="*/ 2573 h 20"/>
                              <a:gd name="T12" fmla="+- 0 2983 2973"/>
                              <a:gd name="T13" fmla="*/ T12 w 20"/>
                              <a:gd name="T14" fmla="+- 0 2573 2573"/>
                              <a:gd name="T15" fmla="*/ 2573 h 20"/>
                              <a:gd name="T16" fmla="+- 0 2978 2973"/>
                              <a:gd name="T17" fmla="*/ T16 w 20"/>
                              <a:gd name="T18" fmla="+- 0 2573 2573"/>
                              <a:gd name="T19" fmla="*/ 2573 h 20"/>
                              <a:gd name="T20" fmla="+- 0 2973 2973"/>
                              <a:gd name="T21" fmla="*/ T20 w 20"/>
                              <a:gd name="T22" fmla="+- 0 2578 2573"/>
                              <a:gd name="T23" fmla="*/ 2578 h 20"/>
                              <a:gd name="T24" fmla="+- 0 2973 2973"/>
                              <a:gd name="T25" fmla="*/ T24 w 20"/>
                              <a:gd name="T26" fmla="+- 0 2583 2573"/>
                              <a:gd name="T27" fmla="*/ 2583 h 20"/>
                              <a:gd name="T28" fmla="+- 0 2973 2973"/>
                              <a:gd name="T29" fmla="*/ T28 w 20"/>
                              <a:gd name="T30" fmla="+- 0 2589 2573"/>
                              <a:gd name="T31" fmla="*/ 2589 h 20"/>
                              <a:gd name="T32" fmla="+- 0 2978 2973"/>
                              <a:gd name="T33" fmla="*/ T32 w 20"/>
                              <a:gd name="T34" fmla="+- 0 2593 2573"/>
                              <a:gd name="T35" fmla="*/ 2593 h 20"/>
                              <a:gd name="T36" fmla="+- 0 2983 2973"/>
                              <a:gd name="T37" fmla="*/ T36 w 20"/>
                              <a:gd name="T38" fmla="+- 0 2593 2573"/>
                              <a:gd name="T39" fmla="*/ 2593 h 20"/>
                              <a:gd name="T40" fmla="+- 0 2989 2973"/>
                              <a:gd name="T41" fmla="*/ T40 w 20"/>
                              <a:gd name="T42" fmla="+- 0 2593 2573"/>
                              <a:gd name="T43" fmla="*/ 2593 h 20"/>
                              <a:gd name="T44" fmla="+- 0 2993 2973"/>
                              <a:gd name="T45" fmla="*/ T44 w 20"/>
                              <a:gd name="T46" fmla="+- 0 2589 2573"/>
                              <a:gd name="T47" fmla="*/ 2589 h 20"/>
                              <a:gd name="T48" fmla="+- 0 2993 2973"/>
                              <a:gd name="T49" fmla="*/ T48 w 20"/>
                              <a:gd name="T50" fmla="+- 0 2584 2573"/>
                              <a:gd name="T51" fmla="*/ 25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20" y="11"/>
                                </a:moveTo>
                                <a:lnTo>
                                  <a:pt x="20" y="5"/>
                                </a:lnTo>
                                <a:lnTo>
                                  <a:pt x="16" y="0"/>
                                </a:lnTo>
                                <a:lnTo>
                                  <a:pt x="10" y="0"/>
                                </a:lnTo>
                                <a:lnTo>
                                  <a:pt x="5" y="0"/>
                                </a:lnTo>
                                <a:lnTo>
                                  <a:pt x="0" y="5"/>
                                </a:lnTo>
                                <a:lnTo>
                                  <a:pt x="0" y="10"/>
                                </a:lnTo>
                                <a:lnTo>
                                  <a:pt x="0" y="16"/>
                                </a:lnTo>
                                <a:lnTo>
                                  <a:pt x="5" y="20"/>
                                </a:lnTo>
                                <a:lnTo>
                                  <a:pt x="10" y="20"/>
                                </a:lnTo>
                                <a:lnTo>
                                  <a:pt x="16" y="20"/>
                                </a:lnTo>
                                <a:lnTo>
                                  <a:pt x="20" y="16"/>
                                </a:lnTo>
                                <a:lnTo>
                                  <a:pt x="20" y="11"/>
                                </a:lnTo>
                                <a:close/>
                              </a:path>
                            </a:pathLst>
                          </a:custGeom>
                          <a:noFill/>
                          <a:ln w="7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39"/>
                        <wps:cNvSpPr>
                          <a:spLocks/>
                        </wps:cNvSpPr>
                        <wps:spPr bwMode="auto">
                          <a:xfrm>
                            <a:off x="1838" y="-1748"/>
                            <a:ext cx="1709" cy="3663"/>
                          </a:xfrm>
                          <a:custGeom>
                            <a:avLst/>
                            <a:gdLst>
                              <a:gd name="T0" fmla="+- 0 2021 1838"/>
                              <a:gd name="T1" fmla="*/ T0 w 1709"/>
                              <a:gd name="T2" fmla="+- 0 -1690 -1747"/>
                              <a:gd name="T3" fmla="*/ -1690 h 3663"/>
                              <a:gd name="T4" fmla="+- 0 1838 1838"/>
                              <a:gd name="T5" fmla="*/ T4 w 1709"/>
                              <a:gd name="T6" fmla="+- 0 -1690 -1747"/>
                              <a:gd name="T7" fmla="*/ -1690 h 3663"/>
                              <a:gd name="T8" fmla="+- 0 1838 1838"/>
                              <a:gd name="T9" fmla="*/ T8 w 1709"/>
                              <a:gd name="T10" fmla="+- 0 -1527 -1747"/>
                              <a:gd name="T11" fmla="*/ -1527 h 3663"/>
                              <a:gd name="T12" fmla="+- 0 2021 1838"/>
                              <a:gd name="T13" fmla="*/ T12 w 1709"/>
                              <a:gd name="T14" fmla="+- 0 -1527 -1747"/>
                              <a:gd name="T15" fmla="*/ -1527 h 3663"/>
                              <a:gd name="T16" fmla="+- 0 2021 1838"/>
                              <a:gd name="T17" fmla="*/ T16 w 1709"/>
                              <a:gd name="T18" fmla="+- 0 -1690 -1747"/>
                              <a:gd name="T19" fmla="*/ -1690 h 3663"/>
                              <a:gd name="T20" fmla="+- 0 2196 1838"/>
                              <a:gd name="T21" fmla="*/ T20 w 1709"/>
                              <a:gd name="T22" fmla="+- 0 897 -1747"/>
                              <a:gd name="T23" fmla="*/ 897 h 3663"/>
                              <a:gd name="T24" fmla="+- 0 2014 1838"/>
                              <a:gd name="T25" fmla="*/ T24 w 1709"/>
                              <a:gd name="T26" fmla="+- 0 897 -1747"/>
                              <a:gd name="T27" fmla="*/ 897 h 3663"/>
                              <a:gd name="T28" fmla="+- 0 2014 1838"/>
                              <a:gd name="T29" fmla="*/ T28 w 1709"/>
                              <a:gd name="T30" fmla="+- 0 1063 -1747"/>
                              <a:gd name="T31" fmla="*/ 1063 h 3663"/>
                              <a:gd name="T32" fmla="+- 0 2196 1838"/>
                              <a:gd name="T33" fmla="*/ T32 w 1709"/>
                              <a:gd name="T34" fmla="+- 0 1063 -1747"/>
                              <a:gd name="T35" fmla="*/ 1063 h 3663"/>
                              <a:gd name="T36" fmla="+- 0 2196 1838"/>
                              <a:gd name="T37" fmla="*/ T36 w 1709"/>
                              <a:gd name="T38" fmla="+- 0 897 -1747"/>
                              <a:gd name="T39" fmla="*/ 897 h 3663"/>
                              <a:gd name="T40" fmla="+- 0 2443 1838"/>
                              <a:gd name="T41" fmla="*/ T40 w 1709"/>
                              <a:gd name="T42" fmla="+- 0 1749 -1747"/>
                              <a:gd name="T43" fmla="*/ 1749 h 3663"/>
                              <a:gd name="T44" fmla="+- 0 2261 1838"/>
                              <a:gd name="T45" fmla="*/ T44 w 1709"/>
                              <a:gd name="T46" fmla="+- 0 1749 -1747"/>
                              <a:gd name="T47" fmla="*/ 1749 h 3663"/>
                              <a:gd name="T48" fmla="+- 0 2261 1838"/>
                              <a:gd name="T49" fmla="*/ T48 w 1709"/>
                              <a:gd name="T50" fmla="+- 0 1915 -1747"/>
                              <a:gd name="T51" fmla="*/ 1915 h 3663"/>
                              <a:gd name="T52" fmla="+- 0 2443 1838"/>
                              <a:gd name="T53" fmla="*/ T52 w 1709"/>
                              <a:gd name="T54" fmla="+- 0 1915 -1747"/>
                              <a:gd name="T55" fmla="*/ 1915 h 3663"/>
                              <a:gd name="T56" fmla="+- 0 2443 1838"/>
                              <a:gd name="T57" fmla="*/ T56 w 1709"/>
                              <a:gd name="T58" fmla="+- 0 1749 -1747"/>
                              <a:gd name="T59" fmla="*/ 1749 h 3663"/>
                              <a:gd name="T60" fmla="+- 0 3547 1838"/>
                              <a:gd name="T61" fmla="*/ T60 w 1709"/>
                              <a:gd name="T62" fmla="+- 0 -1747 -1747"/>
                              <a:gd name="T63" fmla="*/ -1747 h 3663"/>
                              <a:gd name="T64" fmla="+- 0 3365 1838"/>
                              <a:gd name="T65" fmla="*/ T64 w 1709"/>
                              <a:gd name="T66" fmla="+- 0 -1747 -1747"/>
                              <a:gd name="T67" fmla="*/ -1747 h 3663"/>
                              <a:gd name="T68" fmla="+- 0 3365 1838"/>
                              <a:gd name="T69" fmla="*/ T68 w 1709"/>
                              <a:gd name="T70" fmla="+- 0 -1582 -1747"/>
                              <a:gd name="T71" fmla="*/ -1582 h 3663"/>
                              <a:gd name="T72" fmla="+- 0 3547 1838"/>
                              <a:gd name="T73" fmla="*/ T72 w 1709"/>
                              <a:gd name="T74" fmla="+- 0 -1582 -1747"/>
                              <a:gd name="T75" fmla="*/ -1582 h 3663"/>
                              <a:gd name="T76" fmla="+- 0 3547 1838"/>
                              <a:gd name="T77" fmla="*/ T76 w 1709"/>
                              <a:gd name="T78" fmla="+- 0 -1747 -1747"/>
                              <a:gd name="T79" fmla="*/ -1747 h 3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09" h="3663">
                                <a:moveTo>
                                  <a:pt x="183" y="57"/>
                                </a:moveTo>
                                <a:lnTo>
                                  <a:pt x="0" y="57"/>
                                </a:lnTo>
                                <a:lnTo>
                                  <a:pt x="0" y="220"/>
                                </a:lnTo>
                                <a:lnTo>
                                  <a:pt x="183" y="220"/>
                                </a:lnTo>
                                <a:lnTo>
                                  <a:pt x="183" y="57"/>
                                </a:lnTo>
                                <a:close/>
                                <a:moveTo>
                                  <a:pt x="358" y="2644"/>
                                </a:moveTo>
                                <a:lnTo>
                                  <a:pt x="176" y="2644"/>
                                </a:lnTo>
                                <a:lnTo>
                                  <a:pt x="176" y="2810"/>
                                </a:lnTo>
                                <a:lnTo>
                                  <a:pt x="358" y="2810"/>
                                </a:lnTo>
                                <a:lnTo>
                                  <a:pt x="358" y="2644"/>
                                </a:lnTo>
                                <a:close/>
                                <a:moveTo>
                                  <a:pt x="605" y="3496"/>
                                </a:moveTo>
                                <a:lnTo>
                                  <a:pt x="423" y="3496"/>
                                </a:lnTo>
                                <a:lnTo>
                                  <a:pt x="423" y="3662"/>
                                </a:lnTo>
                                <a:lnTo>
                                  <a:pt x="605" y="3662"/>
                                </a:lnTo>
                                <a:lnTo>
                                  <a:pt x="605" y="3496"/>
                                </a:lnTo>
                                <a:close/>
                                <a:moveTo>
                                  <a:pt x="1709" y="0"/>
                                </a:moveTo>
                                <a:lnTo>
                                  <a:pt x="1527" y="0"/>
                                </a:lnTo>
                                <a:lnTo>
                                  <a:pt x="1527" y="165"/>
                                </a:lnTo>
                                <a:lnTo>
                                  <a:pt x="1709" y="165"/>
                                </a:lnTo>
                                <a:lnTo>
                                  <a:pt x="17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AutoShape 38"/>
                        <wps:cNvSpPr>
                          <a:spLocks/>
                        </wps:cNvSpPr>
                        <wps:spPr bwMode="auto">
                          <a:xfrm>
                            <a:off x="5896" y="644"/>
                            <a:ext cx="366" cy="454"/>
                          </a:xfrm>
                          <a:custGeom>
                            <a:avLst/>
                            <a:gdLst>
                              <a:gd name="T0" fmla="+- 0 5897 5897"/>
                              <a:gd name="T1" fmla="*/ T0 w 366"/>
                              <a:gd name="T2" fmla="+- 0 860 645"/>
                              <a:gd name="T3" fmla="*/ 860 h 454"/>
                              <a:gd name="T4" fmla="+- 0 5990 5897"/>
                              <a:gd name="T5" fmla="*/ T4 w 366"/>
                              <a:gd name="T6" fmla="+- 0 645 645"/>
                              <a:gd name="T7" fmla="*/ 645 h 454"/>
                              <a:gd name="T8" fmla="+- 0 6112 5897"/>
                              <a:gd name="T9" fmla="*/ T8 w 366"/>
                              <a:gd name="T10" fmla="+- 0 1098 645"/>
                              <a:gd name="T11" fmla="*/ 1098 h 454"/>
                              <a:gd name="T12" fmla="+- 0 6259 5897"/>
                              <a:gd name="T13" fmla="*/ T12 w 366"/>
                              <a:gd name="T14" fmla="+- 0 1081 645"/>
                              <a:gd name="T15" fmla="*/ 1081 h 454"/>
                              <a:gd name="T16" fmla="+- 0 6092 5897"/>
                              <a:gd name="T17" fmla="*/ T16 w 366"/>
                              <a:gd name="T18" fmla="+- 0 1070 645"/>
                              <a:gd name="T19" fmla="*/ 1070 h 454"/>
                              <a:gd name="T20" fmla="+- 0 6262 5897"/>
                              <a:gd name="T21" fmla="*/ T20 w 366"/>
                              <a:gd name="T22" fmla="+- 0 908 645"/>
                              <a:gd name="T23" fmla="*/ 908 h 454"/>
                              <a:gd name="T24" fmla="+- 0 6047 5897"/>
                              <a:gd name="T25" fmla="*/ T24 w 366"/>
                              <a:gd name="T26" fmla="+- 0 1047 645"/>
                              <a:gd name="T27" fmla="*/ 1047 h 454"/>
                              <a:gd name="T28" fmla="+- 0 6259 5897"/>
                              <a:gd name="T29" fmla="*/ T28 w 366"/>
                              <a:gd name="T30" fmla="+- 0 786 645"/>
                              <a:gd name="T31" fmla="*/ 786 h 454"/>
                              <a:gd name="T32" fmla="+- 0 5996 5897"/>
                              <a:gd name="T33" fmla="*/ T32 w 366"/>
                              <a:gd name="T34" fmla="+- 0 999 645"/>
                              <a:gd name="T35" fmla="*/ 999 h 454"/>
                              <a:gd name="T36" fmla="+- 0 6253 5897"/>
                              <a:gd name="T37" fmla="*/ T36 w 366"/>
                              <a:gd name="T38" fmla="+- 0 662 645"/>
                              <a:gd name="T39" fmla="*/ 66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 h="454">
                                <a:moveTo>
                                  <a:pt x="0" y="215"/>
                                </a:moveTo>
                                <a:lnTo>
                                  <a:pt x="93" y="0"/>
                                </a:lnTo>
                                <a:moveTo>
                                  <a:pt x="215" y="453"/>
                                </a:moveTo>
                                <a:lnTo>
                                  <a:pt x="362" y="436"/>
                                </a:lnTo>
                                <a:moveTo>
                                  <a:pt x="195" y="425"/>
                                </a:moveTo>
                                <a:lnTo>
                                  <a:pt x="365" y="263"/>
                                </a:lnTo>
                                <a:moveTo>
                                  <a:pt x="150" y="402"/>
                                </a:moveTo>
                                <a:lnTo>
                                  <a:pt x="362" y="141"/>
                                </a:lnTo>
                                <a:moveTo>
                                  <a:pt x="99" y="354"/>
                                </a:moveTo>
                                <a:lnTo>
                                  <a:pt x="356" y="17"/>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37"/>
                        <wps:cNvSpPr>
                          <a:spLocks noChangeArrowheads="1"/>
                        </wps:cNvSpPr>
                        <wps:spPr bwMode="auto">
                          <a:xfrm>
                            <a:off x="5822" y="1324"/>
                            <a:ext cx="677"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36"/>
                        <wps:cNvSpPr>
                          <a:spLocks/>
                        </wps:cNvSpPr>
                        <wps:spPr bwMode="auto">
                          <a:xfrm>
                            <a:off x="2460" y="1129"/>
                            <a:ext cx="3674" cy="1533"/>
                          </a:xfrm>
                          <a:custGeom>
                            <a:avLst/>
                            <a:gdLst>
                              <a:gd name="T0" fmla="+- 0 6134 2461"/>
                              <a:gd name="T1" fmla="*/ T0 w 3674"/>
                              <a:gd name="T2" fmla="+- 0 1129 1129"/>
                              <a:gd name="T3" fmla="*/ 1129 h 1533"/>
                              <a:gd name="T4" fmla="+- 0 6134 2461"/>
                              <a:gd name="T5" fmla="*/ T4 w 3674"/>
                              <a:gd name="T6" fmla="+- 0 1271 1129"/>
                              <a:gd name="T7" fmla="*/ 1271 h 1533"/>
                              <a:gd name="T8" fmla="+- 0 2976 2461"/>
                              <a:gd name="T9" fmla="*/ T8 w 3674"/>
                              <a:gd name="T10" fmla="+- 0 2579 1129"/>
                              <a:gd name="T11" fmla="*/ 2579 h 1533"/>
                              <a:gd name="T12" fmla="+- 0 3395 2461"/>
                              <a:gd name="T13" fmla="*/ T12 w 3674"/>
                              <a:gd name="T14" fmla="+- 0 2491 1129"/>
                              <a:gd name="T15" fmla="*/ 2491 h 1533"/>
                              <a:gd name="T16" fmla="+- 0 2937 2461"/>
                              <a:gd name="T17" fmla="*/ T16 w 3674"/>
                              <a:gd name="T18" fmla="+- 0 2591 1129"/>
                              <a:gd name="T19" fmla="*/ 2591 h 1533"/>
                              <a:gd name="T20" fmla="+- 0 2809 2461"/>
                              <a:gd name="T21" fmla="*/ T20 w 3674"/>
                              <a:gd name="T22" fmla="+- 0 2661 1129"/>
                              <a:gd name="T23" fmla="*/ 2661 h 1533"/>
                              <a:gd name="T24" fmla="+- 0 2922 2461"/>
                              <a:gd name="T25" fmla="*/ T24 w 3674"/>
                              <a:gd name="T26" fmla="+- 0 2554 1129"/>
                              <a:gd name="T27" fmla="*/ 2554 h 1533"/>
                              <a:gd name="T28" fmla="+- 0 2625 2461"/>
                              <a:gd name="T29" fmla="*/ T28 w 3674"/>
                              <a:gd name="T30" fmla="+- 0 2506 1129"/>
                              <a:gd name="T31" fmla="*/ 2506 h 1533"/>
                              <a:gd name="T32" fmla="+- 0 2869 2461"/>
                              <a:gd name="T33" fmla="*/ T32 w 3674"/>
                              <a:gd name="T34" fmla="+- 0 2517 1129"/>
                              <a:gd name="T35" fmla="*/ 2517 h 1533"/>
                              <a:gd name="T36" fmla="+- 0 2461 2461"/>
                              <a:gd name="T37" fmla="*/ T36 w 3674"/>
                              <a:gd name="T38" fmla="+- 0 2409 1129"/>
                              <a:gd name="T39" fmla="*/ 2409 h 1533"/>
                              <a:gd name="T40" fmla="+- 0 2806 2461"/>
                              <a:gd name="T41" fmla="*/ T40 w 3674"/>
                              <a:gd name="T42" fmla="+- 0 2446 1129"/>
                              <a:gd name="T43" fmla="*/ 2446 h 1533"/>
                              <a:gd name="T44" fmla="+- 0 2461 2461"/>
                              <a:gd name="T45" fmla="*/ T44 w 3674"/>
                              <a:gd name="T46" fmla="+- 0 2262 1129"/>
                              <a:gd name="T47" fmla="*/ 2262 h 1533"/>
                              <a:gd name="T48" fmla="+- 0 2704 2461"/>
                              <a:gd name="T49" fmla="*/ T48 w 3674"/>
                              <a:gd name="T50" fmla="+- 0 2296 1129"/>
                              <a:gd name="T51" fmla="*/ 2296 h 1533"/>
                              <a:gd name="T52" fmla="+- 0 2461 2461"/>
                              <a:gd name="T53" fmla="*/ T52 w 3674"/>
                              <a:gd name="T54" fmla="+- 0 2109 1129"/>
                              <a:gd name="T55" fmla="*/ 2109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74" h="1533">
                                <a:moveTo>
                                  <a:pt x="3673" y="0"/>
                                </a:moveTo>
                                <a:lnTo>
                                  <a:pt x="3673" y="142"/>
                                </a:lnTo>
                                <a:moveTo>
                                  <a:pt x="515" y="1450"/>
                                </a:moveTo>
                                <a:lnTo>
                                  <a:pt x="934" y="1362"/>
                                </a:lnTo>
                                <a:moveTo>
                                  <a:pt x="476" y="1462"/>
                                </a:moveTo>
                                <a:lnTo>
                                  <a:pt x="348" y="1532"/>
                                </a:lnTo>
                                <a:moveTo>
                                  <a:pt x="461" y="1425"/>
                                </a:moveTo>
                                <a:lnTo>
                                  <a:pt x="164" y="1377"/>
                                </a:lnTo>
                                <a:moveTo>
                                  <a:pt x="408" y="1388"/>
                                </a:moveTo>
                                <a:lnTo>
                                  <a:pt x="0" y="1280"/>
                                </a:lnTo>
                                <a:moveTo>
                                  <a:pt x="345" y="1317"/>
                                </a:moveTo>
                                <a:lnTo>
                                  <a:pt x="0" y="1133"/>
                                </a:lnTo>
                                <a:moveTo>
                                  <a:pt x="243" y="1167"/>
                                </a:moveTo>
                                <a:lnTo>
                                  <a:pt x="0" y="98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35"/>
                        <wps:cNvSpPr>
                          <a:spLocks/>
                        </wps:cNvSpPr>
                        <wps:spPr bwMode="auto">
                          <a:xfrm>
                            <a:off x="2520" y="-73"/>
                            <a:ext cx="3113" cy="1865"/>
                          </a:xfrm>
                          <a:custGeom>
                            <a:avLst/>
                            <a:gdLst>
                              <a:gd name="T0" fmla="+- 0 3086 2520"/>
                              <a:gd name="T1" fmla="*/ T0 w 3113"/>
                              <a:gd name="T2" fmla="+- 0 1608 -72"/>
                              <a:gd name="T3" fmla="*/ 1608 h 1865"/>
                              <a:gd name="T4" fmla="+- 0 2520 2520"/>
                              <a:gd name="T5" fmla="*/ T4 w 3113"/>
                              <a:gd name="T6" fmla="+- 0 1608 -72"/>
                              <a:gd name="T7" fmla="*/ 1608 h 1865"/>
                              <a:gd name="T8" fmla="+- 0 2520 2520"/>
                              <a:gd name="T9" fmla="*/ T8 w 3113"/>
                              <a:gd name="T10" fmla="+- 0 1793 -72"/>
                              <a:gd name="T11" fmla="*/ 1793 h 1865"/>
                              <a:gd name="T12" fmla="+- 0 3086 2520"/>
                              <a:gd name="T13" fmla="*/ T12 w 3113"/>
                              <a:gd name="T14" fmla="+- 0 1793 -72"/>
                              <a:gd name="T15" fmla="*/ 1793 h 1865"/>
                              <a:gd name="T16" fmla="+- 0 3086 2520"/>
                              <a:gd name="T17" fmla="*/ T16 w 3113"/>
                              <a:gd name="T18" fmla="+- 0 1608 -72"/>
                              <a:gd name="T19" fmla="*/ 1608 h 1865"/>
                              <a:gd name="T20" fmla="+- 0 4306 2520"/>
                              <a:gd name="T21" fmla="*/ T20 w 3113"/>
                              <a:gd name="T22" fmla="+- 0 739 -72"/>
                              <a:gd name="T23" fmla="*/ 739 h 1865"/>
                              <a:gd name="T24" fmla="+- 0 3924 2520"/>
                              <a:gd name="T25" fmla="*/ T24 w 3113"/>
                              <a:gd name="T26" fmla="+- 0 739 -72"/>
                              <a:gd name="T27" fmla="*/ 739 h 1865"/>
                              <a:gd name="T28" fmla="+- 0 3924 2520"/>
                              <a:gd name="T29" fmla="*/ T28 w 3113"/>
                              <a:gd name="T30" fmla="+- 0 888 -72"/>
                              <a:gd name="T31" fmla="*/ 888 h 1865"/>
                              <a:gd name="T32" fmla="+- 0 4306 2520"/>
                              <a:gd name="T33" fmla="*/ T32 w 3113"/>
                              <a:gd name="T34" fmla="+- 0 888 -72"/>
                              <a:gd name="T35" fmla="*/ 888 h 1865"/>
                              <a:gd name="T36" fmla="+- 0 4306 2520"/>
                              <a:gd name="T37" fmla="*/ T36 w 3113"/>
                              <a:gd name="T38" fmla="+- 0 739 -72"/>
                              <a:gd name="T39" fmla="*/ 739 h 1865"/>
                              <a:gd name="T40" fmla="+- 0 4783 2520"/>
                              <a:gd name="T41" fmla="*/ T40 w 3113"/>
                              <a:gd name="T42" fmla="+- 0 -72 -72"/>
                              <a:gd name="T43" fmla="*/ -72 h 1865"/>
                              <a:gd name="T44" fmla="+- 0 4411 2520"/>
                              <a:gd name="T45" fmla="*/ T44 w 3113"/>
                              <a:gd name="T46" fmla="+- 0 -72 -72"/>
                              <a:gd name="T47" fmla="*/ -72 h 1865"/>
                              <a:gd name="T48" fmla="+- 0 4411 2520"/>
                              <a:gd name="T49" fmla="*/ T48 w 3113"/>
                              <a:gd name="T50" fmla="+- 0 110 -72"/>
                              <a:gd name="T51" fmla="*/ 110 h 1865"/>
                              <a:gd name="T52" fmla="+- 0 4783 2520"/>
                              <a:gd name="T53" fmla="*/ T52 w 3113"/>
                              <a:gd name="T54" fmla="+- 0 110 -72"/>
                              <a:gd name="T55" fmla="*/ 110 h 1865"/>
                              <a:gd name="T56" fmla="+- 0 4783 2520"/>
                              <a:gd name="T57" fmla="*/ T56 w 3113"/>
                              <a:gd name="T58" fmla="+- 0 -72 -72"/>
                              <a:gd name="T59" fmla="*/ -72 h 1865"/>
                              <a:gd name="T60" fmla="+- 0 5633 2520"/>
                              <a:gd name="T61" fmla="*/ T60 w 3113"/>
                              <a:gd name="T62" fmla="+- 0 691 -72"/>
                              <a:gd name="T63" fmla="*/ 691 h 1865"/>
                              <a:gd name="T64" fmla="+- 0 4999 2520"/>
                              <a:gd name="T65" fmla="*/ T64 w 3113"/>
                              <a:gd name="T66" fmla="+- 0 691 -72"/>
                              <a:gd name="T67" fmla="*/ 691 h 1865"/>
                              <a:gd name="T68" fmla="+- 0 4999 2520"/>
                              <a:gd name="T69" fmla="*/ T68 w 3113"/>
                              <a:gd name="T70" fmla="+- 0 833 -72"/>
                              <a:gd name="T71" fmla="*/ 833 h 1865"/>
                              <a:gd name="T72" fmla="+- 0 5633 2520"/>
                              <a:gd name="T73" fmla="*/ T72 w 3113"/>
                              <a:gd name="T74" fmla="+- 0 833 -72"/>
                              <a:gd name="T75" fmla="*/ 833 h 1865"/>
                              <a:gd name="T76" fmla="+- 0 5633 2520"/>
                              <a:gd name="T77" fmla="*/ T76 w 3113"/>
                              <a:gd name="T78" fmla="+- 0 691 -72"/>
                              <a:gd name="T79" fmla="*/ 691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13" h="1865">
                                <a:moveTo>
                                  <a:pt x="566" y="1680"/>
                                </a:moveTo>
                                <a:lnTo>
                                  <a:pt x="0" y="1680"/>
                                </a:lnTo>
                                <a:lnTo>
                                  <a:pt x="0" y="1865"/>
                                </a:lnTo>
                                <a:lnTo>
                                  <a:pt x="566" y="1865"/>
                                </a:lnTo>
                                <a:lnTo>
                                  <a:pt x="566" y="1680"/>
                                </a:lnTo>
                                <a:close/>
                                <a:moveTo>
                                  <a:pt x="1786" y="811"/>
                                </a:moveTo>
                                <a:lnTo>
                                  <a:pt x="1404" y="811"/>
                                </a:lnTo>
                                <a:lnTo>
                                  <a:pt x="1404" y="960"/>
                                </a:lnTo>
                                <a:lnTo>
                                  <a:pt x="1786" y="960"/>
                                </a:lnTo>
                                <a:lnTo>
                                  <a:pt x="1786" y="811"/>
                                </a:lnTo>
                                <a:close/>
                                <a:moveTo>
                                  <a:pt x="2263" y="0"/>
                                </a:moveTo>
                                <a:lnTo>
                                  <a:pt x="1891" y="0"/>
                                </a:lnTo>
                                <a:lnTo>
                                  <a:pt x="1891" y="182"/>
                                </a:lnTo>
                                <a:lnTo>
                                  <a:pt x="2263" y="182"/>
                                </a:lnTo>
                                <a:lnTo>
                                  <a:pt x="2263" y="0"/>
                                </a:lnTo>
                                <a:close/>
                                <a:moveTo>
                                  <a:pt x="3113" y="763"/>
                                </a:moveTo>
                                <a:lnTo>
                                  <a:pt x="2479" y="763"/>
                                </a:lnTo>
                                <a:lnTo>
                                  <a:pt x="2479" y="905"/>
                                </a:lnTo>
                                <a:lnTo>
                                  <a:pt x="3113" y="905"/>
                                </a:lnTo>
                                <a:lnTo>
                                  <a:pt x="3113" y="7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34"/>
                        <wps:cNvSpPr txBox="1">
                          <a:spLocks noChangeArrowheads="1"/>
                        </wps:cNvSpPr>
                        <wps:spPr bwMode="auto">
                          <a:xfrm>
                            <a:off x="2613" y="-2221"/>
                            <a:ext cx="17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0E63" w14:textId="77777777" w:rsidR="0030015F" w:rsidRDefault="0030015F">
                              <w:pPr>
                                <w:rPr>
                                  <w:rFonts w:ascii="Arial"/>
                                  <w:sz w:val="9"/>
                                </w:rPr>
                              </w:pPr>
                              <w:r>
                                <w:rPr>
                                  <w:rFonts w:ascii="Arial"/>
                                  <w:w w:val="105"/>
                                  <w:sz w:val="9"/>
                                </w:rPr>
                                <w:t>520</w:t>
                              </w:r>
                            </w:p>
                          </w:txbxContent>
                        </wps:txbx>
                        <wps:bodyPr rot="0" vert="horz" wrap="square" lIns="0" tIns="0" rIns="0" bIns="0" anchor="t" anchorCtr="0" upright="1">
                          <a:noAutofit/>
                        </wps:bodyPr>
                      </wps:wsp>
                      <wps:wsp>
                        <wps:cNvPr id="280" name="Text Box 33"/>
                        <wps:cNvSpPr txBox="1">
                          <a:spLocks noChangeArrowheads="1"/>
                        </wps:cNvSpPr>
                        <wps:spPr bwMode="auto">
                          <a:xfrm>
                            <a:off x="2944" y="-2044"/>
                            <a:ext cx="17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03632" w14:textId="77777777" w:rsidR="0030015F" w:rsidRDefault="0030015F">
                              <w:pPr>
                                <w:rPr>
                                  <w:rFonts w:ascii="Arial"/>
                                  <w:sz w:val="9"/>
                                </w:rPr>
                              </w:pPr>
                              <w:r>
                                <w:rPr>
                                  <w:rFonts w:ascii="Arial"/>
                                  <w:w w:val="105"/>
                                  <w:sz w:val="9"/>
                                </w:rPr>
                                <w:t>530</w:t>
                              </w:r>
                            </w:p>
                          </w:txbxContent>
                        </wps:txbx>
                        <wps:bodyPr rot="0" vert="horz" wrap="square" lIns="0" tIns="0" rIns="0" bIns="0" anchor="t" anchorCtr="0" upright="1">
                          <a:noAutofit/>
                        </wps:bodyPr>
                      </wps:wsp>
                      <wps:wsp>
                        <wps:cNvPr id="281" name="Text Box 32"/>
                        <wps:cNvSpPr txBox="1">
                          <a:spLocks noChangeArrowheads="1"/>
                        </wps:cNvSpPr>
                        <wps:spPr bwMode="auto">
                          <a:xfrm>
                            <a:off x="1737" y="-1947"/>
                            <a:ext cx="28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01F91" w14:textId="77777777" w:rsidR="0030015F" w:rsidRDefault="0030015F">
                              <w:pPr>
                                <w:spacing w:line="133" w:lineRule="exact"/>
                                <w:rPr>
                                  <w:rFonts w:ascii="Arial"/>
                                  <w:sz w:val="12"/>
                                </w:rPr>
                              </w:pPr>
                              <w:r>
                                <w:rPr>
                                  <w:rFonts w:ascii="Arial"/>
                                  <w:sz w:val="12"/>
                                </w:rPr>
                                <w:t>0.8</w:t>
                              </w:r>
                            </w:p>
                            <w:p w14:paraId="7BF7B480" w14:textId="77777777" w:rsidR="0030015F" w:rsidRDefault="0030015F">
                              <w:pPr>
                                <w:spacing w:before="6"/>
                                <w:rPr>
                                  <w:rFonts w:ascii="Arial"/>
                                  <w:sz w:val="12"/>
                                </w:rPr>
                              </w:pPr>
                            </w:p>
                            <w:p w14:paraId="68D49912" w14:textId="77777777" w:rsidR="0030015F" w:rsidRDefault="0030015F">
                              <w:pPr>
                                <w:ind w:left="115"/>
                                <w:rPr>
                                  <w:rFonts w:ascii="Arial"/>
                                  <w:sz w:val="9"/>
                                </w:rPr>
                              </w:pPr>
                              <w:r>
                                <w:rPr>
                                  <w:rFonts w:ascii="Arial"/>
                                  <w:w w:val="105"/>
                                  <w:sz w:val="9"/>
                                </w:rPr>
                                <w:t>510</w:t>
                              </w:r>
                            </w:p>
                          </w:txbxContent>
                        </wps:txbx>
                        <wps:bodyPr rot="0" vert="horz" wrap="square" lIns="0" tIns="0" rIns="0" bIns="0" anchor="t" anchorCtr="0" upright="1">
                          <a:noAutofit/>
                        </wps:bodyPr>
                      </wps:wsp>
                      <wps:wsp>
                        <wps:cNvPr id="282" name="Text Box 31"/>
                        <wps:cNvSpPr txBox="1">
                          <a:spLocks noChangeArrowheads="1"/>
                        </wps:cNvSpPr>
                        <wps:spPr bwMode="auto">
                          <a:xfrm>
                            <a:off x="3379" y="-1727"/>
                            <a:ext cx="173"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7C8E9" w14:textId="77777777" w:rsidR="0030015F" w:rsidRDefault="0030015F">
                              <w:pPr>
                                <w:rPr>
                                  <w:rFonts w:ascii="Arial"/>
                                  <w:sz w:val="9"/>
                                </w:rPr>
                              </w:pPr>
                              <w:r>
                                <w:rPr>
                                  <w:rFonts w:ascii="Arial"/>
                                  <w:w w:val="105"/>
                                  <w:sz w:val="9"/>
                                </w:rPr>
                                <w:t>540</w:t>
                              </w:r>
                            </w:p>
                          </w:txbxContent>
                        </wps:txbx>
                        <wps:bodyPr rot="0" vert="horz" wrap="square" lIns="0" tIns="0" rIns="0" bIns="0" anchor="t" anchorCtr="0" upright="1">
                          <a:noAutofit/>
                        </wps:bodyPr>
                      </wps:wsp>
                      <wps:wsp>
                        <wps:cNvPr id="283" name="Text Box 30"/>
                        <wps:cNvSpPr txBox="1">
                          <a:spLocks noChangeArrowheads="1"/>
                        </wps:cNvSpPr>
                        <wps:spPr bwMode="auto">
                          <a:xfrm>
                            <a:off x="1737" y="-1385"/>
                            <a:ext cx="1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E0205" w14:textId="77777777" w:rsidR="0030015F" w:rsidRDefault="0030015F">
                              <w:pPr>
                                <w:spacing w:line="133" w:lineRule="exact"/>
                                <w:rPr>
                                  <w:rFonts w:ascii="Arial"/>
                                  <w:sz w:val="12"/>
                                </w:rPr>
                              </w:pPr>
                              <w:r>
                                <w:rPr>
                                  <w:rFonts w:ascii="Arial"/>
                                  <w:sz w:val="12"/>
                                </w:rPr>
                                <w:t>0.7</w:t>
                              </w:r>
                            </w:p>
                          </w:txbxContent>
                        </wps:txbx>
                        <wps:bodyPr rot="0" vert="horz" wrap="square" lIns="0" tIns="0" rIns="0" bIns="0" anchor="t" anchorCtr="0" upright="1">
                          <a:noAutofit/>
                        </wps:bodyPr>
                      </wps:wsp>
                      <wps:wsp>
                        <wps:cNvPr id="284" name="Text Box 29"/>
                        <wps:cNvSpPr txBox="1">
                          <a:spLocks noChangeArrowheads="1"/>
                        </wps:cNvSpPr>
                        <wps:spPr bwMode="auto">
                          <a:xfrm>
                            <a:off x="3772" y="-1427"/>
                            <a:ext cx="173"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68F5" w14:textId="77777777" w:rsidR="0030015F" w:rsidRDefault="0030015F">
                              <w:pPr>
                                <w:rPr>
                                  <w:rFonts w:ascii="Arial"/>
                                  <w:sz w:val="9"/>
                                </w:rPr>
                              </w:pPr>
                              <w:r>
                                <w:rPr>
                                  <w:rFonts w:ascii="Arial"/>
                                  <w:w w:val="105"/>
                                  <w:sz w:val="9"/>
                                </w:rPr>
                                <w:t>550</w:t>
                              </w:r>
                            </w:p>
                          </w:txbxContent>
                        </wps:txbx>
                        <wps:bodyPr rot="0" vert="horz" wrap="square" lIns="0" tIns="0" rIns="0" bIns="0" anchor="t" anchorCtr="0" upright="1">
                          <a:noAutofit/>
                        </wps:bodyPr>
                      </wps:wsp>
                      <wps:wsp>
                        <wps:cNvPr id="285" name="Text Box 28"/>
                        <wps:cNvSpPr txBox="1">
                          <a:spLocks noChangeArrowheads="1"/>
                        </wps:cNvSpPr>
                        <wps:spPr bwMode="auto">
                          <a:xfrm>
                            <a:off x="4171" y="-1036"/>
                            <a:ext cx="17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E087" w14:textId="77777777" w:rsidR="0030015F" w:rsidRDefault="0030015F">
                              <w:pPr>
                                <w:rPr>
                                  <w:rFonts w:ascii="Arial"/>
                                  <w:sz w:val="9"/>
                                </w:rPr>
                              </w:pPr>
                              <w:r>
                                <w:rPr>
                                  <w:rFonts w:ascii="Arial"/>
                                  <w:w w:val="105"/>
                                  <w:sz w:val="9"/>
                                </w:rPr>
                                <w:t>560</w:t>
                              </w:r>
                            </w:p>
                          </w:txbxContent>
                        </wps:txbx>
                        <wps:bodyPr rot="0" vert="horz" wrap="square" lIns="0" tIns="0" rIns="0" bIns="0" anchor="t" anchorCtr="0" upright="1">
                          <a:noAutofit/>
                        </wps:bodyPr>
                      </wps:wsp>
                      <wps:wsp>
                        <wps:cNvPr id="286" name="Text Box 27"/>
                        <wps:cNvSpPr txBox="1">
                          <a:spLocks noChangeArrowheads="1"/>
                        </wps:cNvSpPr>
                        <wps:spPr bwMode="auto">
                          <a:xfrm>
                            <a:off x="1737" y="-826"/>
                            <a:ext cx="1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91F69" w14:textId="77777777" w:rsidR="0030015F" w:rsidRDefault="0030015F">
                              <w:pPr>
                                <w:spacing w:line="133" w:lineRule="exact"/>
                                <w:rPr>
                                  <w:rFonts w:ascii="Arial"/>
                                  <w:sz w:val="12"/>
                                </w:rPr>
                              </w:pPr>
                              <w:r>
                                <w:rPr>
                                  <w:rFonts w:ascii="Arial"/>
                                  <w:sz w:val="12"/>
                                </w:rPr>
                                <w:t>0.6</w:t>
                              </w:r>
                            </w:p>
                          </w:txbxContent>
                        </wps:txbx>
                        <wps:bodyPr rot="0" vert="horz" wrap="square" lIns="0" tIns="0" rIns="0" bIns="0" anchor="t" anchorCtr="0" upright="1">
                          <a:noAutofit/>
                        </wps:bodyPr>
                      </wps:wsp>
                      <wps:wsp>
                        <wps:cNvPr id="287" name="Text Box 26"/>
                        <wps:cNvSpPr txBox="1">
                          <a:spLocks noChangeArrowheads="1"/>
                        </wps:cNvSpPr>
                        <wps:spPr bwMode="auto">
                          <a:xfrm>
                            <a:off x="4562" y="-661"/>
                            <a:ext cx="17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E1C5" w14:textId="77777777" w:rsidR="0030015F" w:rsidRDefault="0030015F">
                              <w:pPr>
                                <w:rPr>
                                  <w:rFonts w:ascii="Arial"/>
                                  <w:sz w:val="9"/>
                                </w:rPr>
                              </w:pPr>
                              <w:r>
                                <w:rPr>
                                  <w:rFonts w:ascii="Arial"/>
                                  <w:w w:val="105"/>
                                  <w:sz w:val="9"/>
                                </w:rPr>
                                <w:t>570</w:t>
                              </w:r>
                            </w:p>
                          </w:txbxContent>
                        </wps:txbx>
                        <wps:bodyPr rot="0" vert="horz" wrap="square" lIns="0" tIns="0" rIns="0" bIns="0" anchor="t" anchorCtr="0" upright="1">
                          <a:noAutofit/>
                        </wps:bodyPr>
                      </wps:wsp>
                      <wps:wsp>
                        <wps:cNvPr id="288" name="Text Box 25"/>
                        <wps:cNvSpPr txBox="1">
                          <a:spLocks noChangeArrowheads="1"/>
                        </wps:cNvSpPr>
                        <wps:spPr bwMode="auto">
                          <a:xfrm>
                            <a:off x="1737" y="-484"/>
                            <a:ext cx="26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9CA7" w14:textId="77777777" w:rsidR="0030015F" w:rsidRDefault="0030015F">
                              <w:pPr>
                                <w:ind w:left="91"/>
                                <w:rPr>
                                  <w:rFonts w:ascii="Arial"/>
                                  <w:sz w:val="9"/>
                                </w:rPr>
                              </w:pPr>
                              <w:r>
                                <w:rPr>
                                  <w:rFonts w:ascii="Arial"/>
                                  <w:w w:val="105"/>
                                  <w:sz w:val="9"/>
                                </w:rPr>
                                <w:t>500</w:t>
                              </w:r>
                            </w:p>
                            <w:p w14:paraId="2533846B" w14:textId="77777777" w:rsidR="0030015F" w:rsidRDefault="0030015F">
                              <w:pPr>
                                <w:spacing w:before="9"/>
                                <w:rPr>
                                  <w:rFonts w:ascii="Arial"/>
                                  <w:sz w:val="9"/>
                                </w:rPr>
                              </w:pPr>
                            </w:p>
                            <w:p w14:paraId="446BB6DE" w14:textId="77777777" w:rsidR="0030015F" w:rsidRDefault="0030015F">
                              <w:pPr>
                                <w:spacing w:before="1" w:line="138" w:lineRule="exact"/>
                                <w:rPr>
                                  <w:rFonts w:ascii="Arial"/>
                                  <w:sz w:val="12"/>
                                </w:rPr>
                              </w:pPr>
                              <w:r>
                                <w:rPr>
                                  <w:rFonts w:ascii="Arial"/>
                                  <w:sz w:val="12"/>
                                </w:rPr>
                                <w:t>0.5</w:t>
                              </w:r>
                            </w:p>
                          </w:txbxContent>
                        </wps:txbx>
                        <wps:bodyPr rot="0" vert="horz" wrap="square" lIns="0" tIns="0" rIns="0" bIns="0" anchor="t" anchorCtr="0" upright="1">
                          <a:noAutofit/>
                        </wps:bodyPr>
                      </wps:wsp>
                      <wps:wsp>
                        <wps:cNvPr id="289" name="Text Box 24"/>
                        <wps:cNvSpPr txBox="1">
                          <a:spLocks noChangeArrowheads="1"/>
                        </wps:cNvSpPr>
                        <wps:spPr bwMode="auto">
                          <a:xfrm>
                            <a:off x="4960" y="-251"/>
                            <a:ext cx="17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B43D" w14:textId="77777777" w:rsidR="0030015F" w:rsidRDefault="0030015F">
                              <w:pPr>
                                <w:rPr>
                                  <w:rFonts w:ascii="Arial"/>
                                  <w:sz w:val="9"/>
                                </w:rPr>
                              </w:pPr>
                              <w:r>
                                <w:rPr>
                                  <w:rFonts w:ascii="Arial"/>
                                  <w:w w:val="105"/>
                                  <w:sz w:val="9"/>
                                </w:rPr>
                                <w:t>580</w:t>
                              </w:r>
                            </w:p>
                          </w:txbxContent>
                        </wps:txbx>
                        <wps:bodyPr rot="0" vert="horz" wrap="square" lIns="0" tIns="0" rIns="0" bIns="0" anchor="t" anchorCtr="0" upright="1">
                          <a:noAutofit/>
                        </wps:bodyPr>
                      </wps:wsp>
                      <wps:wsp>
                        <wps:cNvPr id="290" name="Text Box 23"/>
                        <wps:cNvSpPr txBox="1">
                          <a:spLocks noChangeArrowheads="1"/>
                        </wps:cNvSpPr>
                        <wps:spPr bwMode="auto">
                          <a:xfrm>
                            <a:off x="2376" y="-101"/>
                            <a:ext cx="41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4776" w14:textId="77777777" w:rsidR="0030015F" w:rsidRDefault="0030015F">
                              <w:pPr>
                                <w:spacing w:line="133" w:lineRule="exact"/>
                                <w:rPr>
                                  <w:rFonts w:ascii="Arial"/>
                                  <w:sz w:val="12"/>
                                </w:rPr>
                              </w:pPr>
                              <w:r>
                                <w:rPr>
                                  <w:rFonts w:ascii="Arial"/>
                                  <w:sz w:val="12"/>
                                </w:rPr>
                                <w:t>Zielona</w:t>
                              </w:r>
                            </w:p>
                          </w:txbxContent>
                        </wps:txbx>
                        <wps:bodyPr rot="0" vert="horz" wrap="square" lIns="0" tIns="0" rIns="0" bIns="0" anchor="t" anchorCtr="0" upright="1">
                          <a:noAutofit/>
                        </wps:bodyPr>
                      </wps:wsp>
                      <wps:wsp>
                        <wps:cNvPr id="291" name="Text Box 22"/>
                        <wps:cNvSpPr txBox="1">
                          <a:spLocks noChangeArrowheads="1"/>
                        </wps:cNvSpPr>
                        <wps:spPr bwMode="auto">
                          <a:xfrm>
                            <a:off x="4440" y="-56"/>
                            <a:ext cx="28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9E1E" w14:textId="77777777" w:rsidR="0030015F" w:rsidRDefault="0030015F">
                              <w:pPr>
                                <w:spacing w:line="133" w:lineRule="exact"/>
                                <w:rPr>
                                  <w:rFonts w:ascii="Arial" w:hAnsi="Arial"/>
                                  <w:sz w:val="12"/>
                                </w:rPr>
                              </w:pPr>
                              <w:r>
                                <w:rPr>
                                  <w:rFonts w:ascii="Arial" w:hAnsi="Arial"/>
                                  <w:sz w:val="12"/>
                                </w:rPr>
                                <w:t>Żółta</w:t>
                              </w:r>
                            </w:p>
                          </w:txbxContent>
                        </wps:txbx>
                        <wps:bodyPr rot="0" vert="horz" wrap="square" lIns="0" tIns="0" rIns="0" bIns="0" anchor="t" anchorCtr="0" upright="1">
                          <a:noAutofit/>
                        </wps:bodyPr>
                      </wps:wsp>
                      <wps:wsp>
                        <wps:cNvPr id="292" name="Text Box 21"/>
                        <wps:cNvSpPr txBox="1">
                          <a:spLocks noChangeArrowheads="1"/>
                        </wps:cNvSpPr>
                        <wps:spPr bwMode="auto">
                          <a:xfrm>
                            <a:off x="5299" y="83"/>
                            <a:ext cx="173"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B7D37" w14:textId="77777777" w:rsidR="0030015F" w:rsidRDefault="0030015F">
                              <w:pPr>
                                <w:rPr>
                                  <w:rFonts w:ascii="Arial"/>
                                  <w:sz w:val="9"/>
                                </w:rPr>
                              </w:pPr>
                              <w:r>
                                <w:rPr>
                                  <w:rFonts w:ascii="Arial"/>
                                  <w:w w:val="105"/>
                                  <w:sz w:val="9"/>
                                </w:rPr>
                                <w:t>590</w:t>
                              </w:r>
                            </w:p>
                          </w:txbxContent>
                        </wps:txbx>
                        <wps:bodyPr rot="0" vert="horz" wrap="square" lIns="0" tIns="0" rIns="0" bIns="0" anchor="t" anchorCtr="0" upright="1">
                          <a:noAutofit/>
                        </wps:bodyPr>
                      </wps:wsp>
                      <wps:wsp>
                        <wps:cNvPr id="293" name="Text Box 20"/>
                        <wps:cNvSpPr txBox="1">
                          <a:spLocks noChangeArrowheads="1"/>
                        </wps:cNvSpPr>
                        <wps:spPr bwMode="auto">
                          <a:xfrm>
                            <a:off x="1737" y="300"/>
                            <a:ext cx="1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DFB0" w14:textId="77777777" w:rsidR="0030015F" w:rsidRDefault="0030015F">
                              <w:pPr>
                                <w:spacing w:line="133" w:lineRule="exact"/>
                                <w:rPr>
                                  <w:rFonts w:ascii="Arial"/>
                                  <w:sz w:val="12"/>
                                </w:rPr>
                              </w:pPr>
                              <w:r>
                                <w:rPr>
                                  <w:rFonts w:ascii="Arial"/>
                                  <w:sz w:val="12"/>
                                </w:rPr>
                                <w:t>0.4</w:t>
                              </w:r>
                            </w:p>
                          </w:txbxContent>
                        </wps:txbx>
                        <wps:bodyPr rot="0" vert="horz" wrap="square" lIns="0" tIns="0" rIns="0" bIns="0" anchor="t" anchorCtr="0" upright="1">
                          <a:noAutofit/>
                        </wps:bodyPr>
                      </wps:wsp>
                      <wps:wsp>
                        <wps:cNvPr id="294" name="Text Box 19"/>
                        <wps:cNvSpPr txBox="1">
                          <a:spLocks noChangeArrowheads="1"/>
                        </wps:cNvSpPr>
                        <wps:spPr bwMode="auto">
                          <a:xfrm>
                            <a:off x="5587" y="359"/>
                            <a:ext cx="17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ED60" w14:textId="77777777" w:rsidR="0030015F" w:rsidRDefault="0030015F">
                              <w:pPr>
                                <w:rPr>
                                  <w:rFonts w:ascii="Arial"/>
                                  <w:sz w:val="9"/>
                                </w:rPr>
                              </w:pPr>
                              <w:r>
                                <w:rPr>
                                  <w:rFonts w:ascii="Arial"/>
                                  <w:w w:val="105"/>
                                  <w:sz w:val="9"/>
                                </w:rPr>
                                <w:t>600</w:t>
                              </w:r>
                            </w:p>
                          </w:txbxContent>
                        </wps:txbx>
                        <wps:bodyPr rot="0" vert="horz" wrap="square" lIns="0" tIns="0" rIns="0" bIns="0" anchor="t" anchorCtr="0" upright="1">
                          <a:noAutofit/>
                        </wps:bodyPr>
                      </wps:wsp>
                      <wps:wsp>
                        <wps:cNvPr id="295" name="Text Box 18"/>
                        <wps:cNvSpPr txBox="1">
                          <a:spLocks noChangeArrowheads="1"/>
                        </wps:cNvSpPr>
                        <wps:spPr bwMode="auto">
                          <a:xfrm>
                            <a:off x="3952" y="756"/>
                            <a:ext cx="2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278C" w14:textId="77777777" w:rsidR="0030015F" w:rsidRDefault="0030015F">
                              <w:pPr>
                                <w:spacing w:line="133" w:lineRule="exact"/>
                                <w:rPr>
                                  <w:rFonts w:ascii="Arial" w:hAnsi="Arial"/>
                                  <w:sz w:val="12"/>
                                </w:rPr>
                              </w:pPr>
                              <w:r>
                                <w:rPr>
                                  <w:rFonts w:ascii="Arial" w:hAnsi="Arial"/>
                                  <w:sz w:val="12"/>
                                </w:rPr>
                                <w:t>Biała</w:t>
                              </w:r>
                            </w:p>
                          </w:txbxContent>
                        </wps:txbx>
                        <wps:bodyPr rot="0" vert="horz" wrap="square" lIns="0" tIns="0" rIns="0" bIns="0" anchor="t" anchorCtr="0" upright="1">
                          <a:noAutofit/>
                        </wps:bodyPr>
                      </wps:wsp>
                      <wps:wsp>
                        <wps:cNvPr id="296" name="Text Box 17"/>
                        <wps:cNvSpPr txBox="1">
                          <a:spLocks noChangeArrowheads="1"/>
                        </wps:cNvSpPr>
                        <wps:spPr bwMode="auto">
                          <a:xfrm>
                            <a:off x="5028" y="708"/>
                            <a:ext cx="5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9975C" w14:textId="77777777" w:rsidR="0030015F" w:rsidRDefault="0030015F">
                              <w:pPr>
                                <w:spacing w:line="133" w:lineRule="exact"/>
                                <w:rPr>
                                  <w:rFonts w:ascii="Arial"/>
                                  <w:sz w:val="12"/>
                                </w:rPr>
                              </w:pPr>
                              <w:r>
                                <w:rPr>
                                  <w:rFonts w:ascii="Arial"/>
                                  <w:w w:val="95"/>
                                  <w:sz w:val="12"/>
                                </w:rPr>
                                <w:t>Czerwona</w:t>
                              </w:r>
                            </w:p>
                          </w:txbxContent>
                        </wps:txbx>
                        <wps:bodyPr rot="0" vert="horz" wrap="square" lIns="0" tIns="0" rIns="0" bIns="0" anchor="t" anchorCtr="0" upright="1">
                          <a:noAutofit/>
                        </wps:bodyPr>
                      </wps:wsp>
                      <wps:wsp>
                        <wps:cNvPr id="297" name="Text Box 16"/>
                        <wps:cNvSpPr txBox="1">
                          <a:spLocks noChangeArrowheads="1"/>
                        </wps:cNvSpPr>
                        <wps:spPr bwMode="auto">
                          <a:xfrm>
                            <a:off x="1737" y="859"/>
                            <a:ext cx="1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1545" w14:textId="77777777" w:rsidR="0030015F" w:rsidRDefault="0030015F">
                              <w:pPr>
                                <w:spacing w:line="133" w:lineRule="exact"/>
                                <w:rPr>
                                  <w:rFonts w:ascii="Arial"/>
                                  <w:sz w:val="12"/>
                                </w:rPr>
                              </w:pPr>
                              <w:r>
                                <w:rPr>
                                  <w:rFonts w:ascii="Arial"/>
                                  <w:sz w:val="12"/>
                                </w:rPr>
                                <w:t>0.3</w:t>
                              </w:r>
                            </w:p>
                          </w:txbxContent>
                        </wps:txbx>
                        <wps:bodyPr rot="0" vert="horz" wrap="square" lIns="0" tIns="0" rIns="0" bIns="0" anchor="t" anchorCtr="0" upright="1">
                          <a:noAutofit/>
                        </wps:bodyPr>
                      </wps:wsp>
                      <wps:wsp>
                        <wps:cNvPr id="298" name="Text Box 15"/>
                        <wps:cNvSpPr txBox="1">
                          <a:spLocks noChangeArrowheads="1"/>
                        </wps:cNvSpPr>
                        <wps:spPr bwMode="auto">
                          <a:xfrm>
                            <a:off x="2028" y="918"/>
                            <a:ext cx="173"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58D3E" w14:textId="77777777" w:rsidR="0030015F" w:rsidRDefault="0030015F">
                              <w:pPr>
                                <w:rPr>
                                  <w:rFonts w:ascii="Arial"/>
                                  <w:sz w:val="9"/>
                                </w:rPr>
                              </w:pPr>
                              <w:r>
                                <w:rPr>
                                  <w:rFonts w:ascii="Arial"/>
                                  <w:w w:val="105"/>
                                  <w:sz w:val="9"/>
                                </w:rPr>
                                <w:t>490</w:t>
                              </w:r>
                            </w:p>
                          </w:txbxContent>
                        </wps:txbx>
                        <wps:bodyPr rot="0" vert="horz" wrap="square" lIns="0" tIns="0" rIns="0" bIns="0" anchor="t" anchorCtr="0" upright="1">
                          <a:noAutofit/>
                        </wps:bodyPr>
                      </wps:wsp>
                      <wps:wsp>
                        <wps:cNvPr id="299" name="Text Box 14"/>
                        <wps:cNvSpPr txBox="1">
                          <a:spLocks noChangeArrowheads="1"/>
                        </wps:cNvSpPr>
                        <wps:spPr bwMode="auto">
                          <a:xfrm>
                            <a:off x="5781" y="541"/>
                            <a:ext cx="728"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22D3" w14:textId="77777777" w:rsidR="0030015F" w:rsidRDefault="0030015F">
                              <w:pPr>
                                <w:spacing w:before="4"/>
                                <w:ind w:right="25"/>
                                <w:jc w:val="right"/>
                                <w:rPr>
                                  <w:rFonts w:ascii="Arial"/>
                                  <w:sz w:val="9"/>
                                </w:rPr>
                              </w:pPr>
                              <w:r>
                                <w:rPr>
                                  <w:rFonts w:ascii="Arial"/>
                                  <w:w w:val="105"/>
                                  <w:sz w:val="9"/>
                                </w:rPr>
                                <w:t xml:space="preserve">610     </w:t>
                              </w:r>
                              <w:r>
                                <w:rPr>
                                  <w:rFonts w:ascii="Arial"/>
                                  <w:w w:val="105"/>
                                  <w:position w:val="1"/>
                                  <w:sz w:val="9"/>
                                </w:rPr>
                                <w:t xml:space="preserve">620  </w:t>
                              </w:r>
                              <w:r>
                                <w:rPr>
                                  <w:rFonts w:ascii="Arial"/>
                                  <w:spacing w:val="17"/>
                                  <w:w w:val="105"/>
                                  <w:position w:val="1"/>
                                  <w:sz w:val="9"/>
                                </w:rPr>
                                <w:t xml:space="preserve"> </w:t>
                              </w:r>
                              <w:r>
                                <w:rPr>
                                  <w:rFonts w:ascii="Arial"/>
                                  <w:spacing w:val="-6"/>
                                  <w:w w:val="105"/>
                                  <w:sz w:val="9"/>
                                </w:rPr>
                                <w:t>630</w:t>
                              </w:r>
                            </w:p>
                            <w:p w14:paraId="6FE0EB71" w14:textId="77777777" w:rsidR="0030015F" w:rsidRDefault="0030015F">
                              <w:pPr>
                                <w:spacing w:before="10"/>
                                <w:ind w:right="18"/>
                                <w:jc w:val="right"/>
                                <w:rPr>
                                  <w:rFonts w:ascii="Arial"/>
                                  <w:sz w:val="9"/>
                                </w:rPr>
                              </w:pPr>
                              <w:r>
                                <w:rPr>
                                  <w:rFonts w:ascii="Arial"/>
                                  <w:spacing w:val="-2"/>
                                  <w:w w:val="105"/>
                                  <w:sz w:val="9"/>
                                </w:rPr>
                                <w:t>640</w:t>
                              </w:r>
                            </w:p>
                            <w:p w14:paraId="22B53262" w14:textId="77777777" w:rsidR="0030015F" w:rsidRDefault="0030015F">
                              <w:pPr>
                                <w:spacing w:before="33"/>
                                <w:ind w:right="18"/>
                                <w:jc w:val="right"/>
                                <w:rPr>
                                  <w:rFonts w:ascii="Arial"/>
                                  <w:sz w:val="9"/>
                                </w:rPr>
                              </w:pPr>
                              <w:r>
                                <w:rPr>
                                  <w:rFonts w:ascii="Arial"/>
                                  <w:spacing w:val="-2"/>
                                  <w:w w:val="105"/>
                                  <w:sz w:val="9"/>
                                </w:rPr>
                                <w:t>650</w:t>
                              </w:r>
                            </w:p>
                            <w:p w14:paraId="1C5A9579" w14:textId="77777777" w:rsidR="0030015F" w:rsidRDefault="0030015F">
                              <w:pPr>
                                <w:spacing w:before="52"/>
                                <w:ind w:right="20"/>
                                <w:jc w:val="right"/>
                                <w:rPr>
                                  <w:rFonts w:ascii="Arial"/>
                                  <w:sz w:val="9"/>
                                </w:rPr>
                              </w:pPr>
                              <w:r>
                                <w:rPr>
                                  <w:rFonts w:ascii="Arial"/>
                                  <w:spacing w:val="-2"/>
                                  <w:w w:val="105"/>
                                  <w:sz w:val="9"/>
                                </w:rPr>
                                <w:t>660</w:t>
                              </w:r>
                            </w:p>
                            <w:p w14:paraId="5A24FB74" w14:textId="77777777" w:rsidR="0030015F" w:rsidRDefault="0030015F">
                              <w:pPr>
                                <w:rPr>
                                  <w:rFonts w:ascii="Arial"/>
                                  <w:sz w:val="10"/>
                                </w:rPr>
                              </w:pPr>
                            </w:p>
                            <w:p w14:paraId="57CF6955" w14:textId="77777777" w:rsidR="0030015F" w:rsidRDefault="0030015F">
                              <w:pPr>
                                <w:spacing w:before="9"/>
                                <w:rPr>
                                  <w:rFonts w:ascii="Arial"/>
                                  <w:sz w:val="13"/>
                                </w:rPr>
                              </w:pPr>
                            </w:p>
                            <w:p w14:paraId="4B08B3B3" w14:textId="77777777" w:rsidR="0030015F" w:rsidRDefault="0030015F">
                              <w:pPr>
                                <w:ind w:right="75"/>
                                <w:jc w:val="right"/>
                                <w:rPr>
                                  <w:rFonts w:ascii="Arial"/>
                                  <w:sz w:val="9"/>
                                </w:rPr>
                              </w:pPr>
                              <w:r>
                                <w:rPr>
                                  <w:rFonts w:ascii="Arial"/>
                                  <w:w w:val="105"/>
                                  <w:sz w:val="9"/>
                                </w:rPr>
                                <w:t>od 690 do 780</w:t>
                              </w:r>
                            </w:p>
                          </w:txbxContent>
                        </wps:txbx>
                        <wps:bodyPr rot="0" vert="horz" wrap="square" lIns="0" tIns="0" rIns="0" bIns="0" anchor="t" anchorCtr="0" upright="1">
                          <a:noAutofit/>
                        </wps:bodyPr>
                      </wps:wsp>
                      <wps:wsp>
                        <wps:cNvPr id="300" name="Text Box 13"/>
                        <wps:cNvSpPr txBox="1">
                          <a:spLocks noChangeArrowheads="1"/>
                        </wps:cNvSpPr>
                        <wps:spPr bwMode="auto">
                          <a:xfrm>
                            <a:off x="1737" y="1420"/>
                            <a:ext cx="1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0860B" w14:textId="77777777" w:rsidR="0030015F" w:rsidRDefault="0030015F">
                              <w:pPr>
                                <w:spacing w:line="133" w:lineRule="exact"/>
                                <w:rPr>
                                  <w:rFonts w:ascii="Arial"/>
                                  <w:sz w:val="12"/>
                                </w:rPr>
                              </w:pPr>
                              <w:r>
                                <w:rPr>
                                  <w:rFonts w:ascii="Arial"/>
                                  <w:sz w:val="12"/>
                                </w:rPr>
                                <w:t>0.2</w:t>
                              </w:r>
                            </w:p>
                          </w:txbxContent>
                        </wps:txbx>
                        <wps:bodyPr rot="0" vert="horz" wrap="square" lIns="0" tIns="0" rIns="0" bIns="0" anchor="t" anchorCtr="0" upright="1">
                          <a:noAutofit/>
                        </wps:bodyPr>
                      </wps:wsp>
                      <wps:wsp>
                        <wps:cNvPr id="301" name="Text Box 12"/>
                        <wps:cNvSpPr txBox="1">
                          <a:spLocks noChangeArrowheads="1"/>
                        </wps:cNvSpPr>
                        <wps:spPr bwMode="auto">
                          <a:xfrm>
                            <a:off x="2520" y="1612"/>
                            <a:ext cx="54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936F" w14:textId="77777777" w:rsidR="0030015F" w:rsidRDefault="0030015F">
                              <w:pPr>
                                <w:spacing w:line="133" w:lineRule="exact"/>
                                <w:rPr>
                                  <w:rFonts w:ascii="Arial"/>
                                  <w:sz w:val="12"/>
                                </w:rPr>
                              </w:pPr>
                              <w:r>
                                <w:rPr>
                                  <w:rFonts w:ascii="Arial"/>
                                  <w:sz w:val="12"/>
                                </w:rPr>
                                <w:t>Niebieska</w:t>
                              </w:r>
                            </w:p>
                          </w:txbxContent>
                        </wps:txbx>
                        <wps:bodyPr rot="0" vert="horz" wrap="square" lIns="0" tIns="0" rIns="0" bIns="0" anchor="t" anchorCtr="0" upright="1">
                          <a:noAutofit/>
                        </wps:bodyPr>
                      </wps:wsp>
                      <wps:wsp>
                        <wps:cNvPr id="302" name="Text Box 11"/>
                        <wps:cNvSpPr txBox="1">
                          <a:spLocks noChangeArrowheads="1"/>
                        </wps:cNvSpPr>
                        <wps:spPr bwMode="auto">
                          <a:xfrm>
                            <a:off x="2272" y="1770"/>
                            <a:ext cx="176"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8CB0" w14:textId="77777777" w:rsidR="0030015F" w:rsidRDefault="0030015F">
                              <w:pPr>
                                <w:rPr>
                                  <w:rFonts w:ascii="Arial"/>
                                  <w:sz w:val="9"/>
                                </w:rPr>
                              </w:pPr>
                              <w:r>
                                <w:rPr>
                                  <w:rFonts w:ascii="Arial"/>
                                  <w:w w:val="105"/>
                                  <w:sz w:val="9"/>
                                </w:rPr>
                                <w:t>480</w:t>
                              </w:r>
                            </w:p>
                          </w:txbxContent>
                        </wps:txbx>
                        <wps:bodyPr rot="0" vert="horz" wrap="square" lIns="0" tIns="0" rIns="0" bIns="0" anchor="t" anchorCtr="0" upright="1">
                          <a:noAutofit/>
                        </wps:bodyPr>
                      </wps:wsp>
                      <wps:wsp>
                        <wps:cNvPr id="303" name="Text Box 10"/>
                        <wps:cNvSpPr txBox="1">
                          <a:spLocks noChangeArrowheads="1"/>
                        </wps:cNvSpPr>
                        <wps:spPr bwMode="auto">
                          <a:xfrm>
                            <a:off x="1737" y="1984"/>
                            <a:ext cx="1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006C6" w14:textId="77777777" w:rsidR="0030015F" w:rsidRDefault="0030015F">
                              <w:pPr>
                                <w:spacing w:line="133" w:lineRule="exact"/>
                                <w:rPr>
                                  <w:rFonts w:ascii="Arial"/>
                                  <w:sz w:val="12"/>
                                </w:rPr>
                              </w:pPr>
                              <w:r>
                                <w:rPr>
                                  <w:rFonts w:ascii="Arial"/>
                                  <w:sz w:val="12"/>
                                </w:rPr>
                                <w:t>0.1</w:t>
                              </w:r>
                            </w:p>
                          </w:txbxContent>
                        </wps:txbx>
                        <wps:bodyPr rot="0" vert="horz" wrap="square" lIns="0" tIns="0" rIns="0" bIns="0" anchor="t" anchorCtr="0" upright="1">
                          <a:noAutofit/>
                        </wps:bodyPr>
                      </wps:wsp>
                      <wps:wsp>
                        <wps:cNvPr id="304" name="Text Box 9"/>
                        <wps:cNvSpPr txBox="1">
                          <a:spLocks noChangeArrowheads="1"/>
                        </wps:cNvSpPr>
                        <wps:spPr bwMode="auto">
                          <a:xfrm>
                            <a:off x="2272" y="2043"/>
                            <a:ext cx="178"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1BDA7" w14:textId="77777777" w:rsidR="0030015F" w:rsidRDefault="0030015F">
                              <w:pPr>
                                <w:ind w:left="4"/>
                                <w:rPr>
                                  <w:rFonts w:ascii="Arial"/>
                                  <w:sz w:val="9"/>
                                </w:rPr>
                              </w:pPr>
                              <w:r>
                                <w:rPr>
                                  <w:rFonts w:ascii="Arial"/>
                                  <w:w w:val="105"/>
                                  <w:sz w:val="9"/>
                                </w:rPr>
                                <w:t>470</w:t>
                              </w:r>
                            </w:p>
                            <w:p w14:paraId="77455FFE" w14:textId="77777777" w:rsidR="0030015F" w:rsidRDefault="0030015F">
                              <w:pPr>
                                <w:spacing w:before="52"/>
                                <w:ind w:left="4"/>
                                <w:rPr>
                                  <w:rFonts w:ascii="Arial"/>
                                  <w:sz w:val="9"/>
                                </w:rPr>
                              </w:pPr>
                              <w:r>
                                <w:rPr>
                                  <w:rFonts w:ascii="Arial"/>
                                  <w:w w:val="105"/>
                                  <w:sz w:val="9"/>
                                </w:rPr>
                                <w:t>460</w:t>
                              </w:r>
                            </w:p>
                            <w:p w14:paraId="3B80998C" w14:textId="77777777" w:rsidR="0030015F" w:rsidRDefault="0030015F">
                              <w:pPr>
                                <w:spacing w:before="43"/>
                                <w:rPr>
                                  <w:rFonts w:ascii="Arial"/>
                                  <w:sz w:val="9"/>
                                </w:rPr>
                              </w:pPr>
                              <w:r>
                                <w:rPr>
                                  <w:rFonts w:ascii="Arial"/>
                                  <w:w w:val="105"/>
                                  <w:sz w:val="9"/>
                                </w:rPr>
                                <w:t>450</w:t>
                              </w:r>
                            </w:p>
                          </w:txbxContent>
                        </wps:txbx>
                        <wps:bodyPr rot="0" vert="horz" wrap="square" lIns="0" tIns="0" rIns="0" bIns="0" anchor="t" anchorCtr="0" upright="1">
                          <a:noAutofit/>
                        </wps:bodyPr>
                      </wps:wsp>
                      <wps:wsp>
                        <wps:cNvPr id="305" name="Text Box 8"/>
                        <wps:cNvSpPr txBox="1">
                          <a:spLocks noChangeArrowheads="1"/>
                        </wps:cNvSpPr>
                        <wps:spPr bwMode="auto">
                          <a:xfrm>
                            <a:off x="2472" y="2439"/>
                            <a:ext cx="17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EACE" w14:textId="77777777" w:rsidR="0030015F" w:rsidRDefault="0030015F">
                              <w:pPr>
                                <w:rPr>
                                  <w:rFonts w:ascii="Arial"/>
                                  <w:sz w:val="9"/>
                                </w:rPr>
                              </w:pPr>
                              <w:r>
                                <w:rPr>
                                  <w:rFonts w:ascii="Arial"/>
                                  <w:w w:val="105"/>
                                  <w:sz w:val="9"/>
                                </w:rPr>
                                <w:t>440</w:t>
                              </w:r>
                            </w:p>
                          </w:txbxContent>
                        </wps:txbx>
                        <wps:bodyPr rot="0" vert="horz" wrap="square" lIns="0" tIns="0" rIns="0" bIns="0" anchor="t" anchorCtr="0" upright="1">
                          <a:noAutofit/>
                        </wps:bodyPr>
                      </wps:wsp>
                      <wps:wsp>
                        <wps:cNvPr id="306" name="Text Box 7"/>
                        <wps:cNvSpPr txBox="1">
                          <a:spLocks noChangeArrowheads="1"/>
                        </wps:cNvSpPr>
                        <wps:spPr bwMode="auto">
                          <a:xfrm>
                            <a:off x="3427" y="2435"/>
                            <a:ext cx="60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F031" w14:textId="77777777" w:rsidR="0030015F" w:rsidRDefault="0030015F">
                              <w:pPr>
                                <w:rPr>
                                  <w:rFonts w:ascii="Arial"/>
                                  <w:sz w:val="9"/>
                                </w:rPr>
                              </w:pPr>
                              <w:r>
                                <w:rPr>
                                  <w:rFonts w:ascii="Arial"/>
                                  <w:spacing w:val="-3"/>
                                  <w:w w:val="105"/>
                                  <w:sz w:val="9"/>
                                </w:rPr>
                                <w:t xml:space="preserve">od </w:t>
                              </w:r>
                              <w:r>
                                <w:rPr>
                                  <w:rFonts w:ascii="Arial"/>
                                  <w:w w:val="105"/>
                                  <w:sz w:val="9"/>
                                </w:rPr>
                                <w:t>380 do 410</w:t>
                              </w:r>
                            </w:p>
                          </w:txbxContent>
                        </wps:txbx>
                        <wps:bodyPr rot="0" vert="horz" wrap="square" lIns="0" tIns="0" rIns="0" bIns="0" anchor="t" anchorCtr="0" upright="1">
                          <a:noAutofit/>
                        </wps:bodyPr>
                      </wps:wsp>
                      <wps:wsp>
                        <wps:cNvPr id="307" name="Text Box 6"/>
                        <wps:cNvSpPr txBox="1">
                          <a:spLocks noChangeArrowheads="1"/>
                        </wps:cNvSpPr>
                        <wps:spPr bwMode="auto">
                          <a:xfrm>
                            <a:off x="1838" y="2544"/>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5BAC" w14:textId="77777777" w:rsidR="0030015F" w:rsidRDefault="0030015F">
                              <w:pPr>
                                <w:spacing w:line="133" w:lineRule="exact"/>
                                <w:rPr>
                                  <w:rFonts w:ascii="Arial"/>
                                  <w:sz w:val="12"/>
                                </w:rPr>
                              </w:pPr>
                              <w:r>
                                <w:rPr>
                                  <w:rFonts w:ascii="Arial"/>
                                  <w:w w:val="99"/>
                                  <w:sz w:val="12"/>
                                </w:rPr>
                                <w:t>0</w:t>
                              </w:r>
                            </w:p>
                          </w:txbxContent>
                        </wps:txbx>
                        <wps:bodyPr rot="0" vert="horz" wrap="square" lIns="0" tIns="0" rIns="0" bIns="0" anchor="t" anchorCtr="0" upright="1">
                          <a:noAutofit/>
                        </wps:bodyPr>
                      </wps:wsp>
                      <wps:wsp>
                        <wps:cNvPr id="308" name="Text Box 5"/>
                        <wps:cNvSpPr txBox="1">
                          <a:spLocks noChangeArrowheads="1"/>
                        </wps:cNvSpPr>
                        <wps:spPr bwMode="auto">
                          <a:xfrm>
                            <a:off x="2644" y="2600"/>
                            <a:ext cx="17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AE985" w14:textId="77777777" w:rsidR="0030015F" w:rsidRDefault="0030015F">
                              <w:pPr>
                                <w:rPr>
                                  <w:rFonts w:ascii="Arial"/>
                                  <w:sz w:val="9"/>
                                </w:rPr>
                              </w:pPr>
                              <w:r>
                                <w:rPr>
                                  <w:rFonts w:ascii="Arial"/>
                                  <w:w w:val="105"/>
                                  <w:sz w:val="9"/>
                                </w:rPr>
                                <w:t>430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473EE" id="Group 4" o:spid="_x0000_s1033" style="position:absolute;left:0;text-align:left;margin-left:86.9pt;margin-top:-113.9pt;width:239.55pt;height:249.2pt;z-index:15759872;mso-position-horizontal-relative:page;mso-position-vertical-relative:text" coordorigin="1738,-2278" coordsize="4791,4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">
                <v:line id="Line 304" o:spid="_x0000_s1034" style="position:absolute;visibility:visible;mso-wrap-style:square" from="1993,2557" to="246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" strokeweight=".1323mm"/>
                <v:line id="Line 303" o:spid="_x0000_s1035" style="position:absolute;visibility:visible;mso-wrap-style:square" from="1993,2500" to="2460,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" strokeweight=".1323mm"/>
                <v:shape id="AutoShape 302" o:spid="_x0000_s1036" style="position:absolute;left:1993;top:2446;width:467;height: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" path="m,l268,m450,r17,e" filled="f" strokeweight=".1323mm">
                  <v:path arrowok="t" o:connecttype="custom" o:connectlocs="0,0;268,0;450,0;467,0" o:connectangles="0,0,0,0"/>
                </v:shape>
                <v:line id="Line 301" o:spid="_x0000_s1037" style="position:absolute;visibility:visible;mso-wrap-style:square" from="1993,2389" to="226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" strokeweight=".1323mm"/>
                <v:line id="Line 300" o:spid="_x0000_s1038" style="position:absolute;visibility:visible;mso-wrap-style:square" from="2640,2557" to="341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" strokeweight=".1323mm"/>
                <v:line id="Line 299" o:spid="_x0000_s1039" style="position:absolute;visibility:visible;mso-wrap-style:square" from="2640,2500" to="3413,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" strokeweight=".1323mm"/>
                <v:line id="Line 298" o:spid="_x0000_s1040" style="position:absolute;visibility:visible;mso-wrap-style:square" from="2640,2446" to="3413,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" strokeweight=".1323mm"/>
                <v:line id="Line 297" o:spid="_x0000_s1041" style="position:absolute;visibility:visible;mso-wrap-style:square" from="4022,2557" to="6522,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" strokeweight=".1323mm"/>
                <v:line id="Line 296" o:spid="_x0000_s1042" style="position:absolute;visibility:visible;mso-wrap-style:square" from="4022,2500" to="6522,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" strokeweight=".1323mm"/>
                <v:line id="Line 295" o:spid="_x0000_s1043" style="position:absolute;visibility:visible;mso-wrap-style:square" from="4022,2446" to="6522,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" strokeweight=".1323mm"/>
                <v:line id="Line 294" o:spid="_x0000_s1044" style="position:absolute;visibility:visible;mso-wrap-style:square" from="2443,2389" to="6522,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" strokeweight=".1323mm"/>
                <v:shape id="AutoShape 293" o:spid="_x0000_s1045" style="position:absolute;left:1993;top:2332;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" path="m,l268,m450,l4529,e" filled="f" strokeweight=".1323mm">
                  <v:path arrowok="t" o:connecttype="custom" o:connectlocs="0,0;268,0;450,0;4529,0" o:connectangles="0,0,0,0"/>
                </v:shape>
                <v:shape id="AutoShape 292" o:spid="_x0000_s1046" style="position:absolute;left:1993;top:2276;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" path="m,l270,m453,l4529,e" filled="f" strokeweight=".1323mm">
                  <v:path arrowok="t" o:connecttype="custom" o:connectlocs="0,0;270,0;453,0;4529,0" o:connectangles="0,0,0,0"/>
                </v:shape>
                <v:shape id="AutoShape 291" o:spid="_x0000_s1047" style="position:absolute;left:1993;top:2219;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" path="m,l270,m453,l4529,e" filled="f" strokeweight=".1323mm">
                  <v:path arrowok="t" o:connecttype="custom" o:connectlocs="0,0;270,0;453,0;4529,0" o:connectangles="0,0,0,0"/>
                </v:shape>
                <v:shape id="AutoShape 290" o:spid="_x0000_s1048" style="position:absolute;left:1993;top:2162;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" path="m,l270,m453,l4529,e" filled="f" strokeweight=".1323mm">
                  <v:path arrowok="t" o:connecttype="custom" o:connectlocs="0,0;270,0;453,0;4529,0" o:connectangles="0,0,0,0"/>
                </v:shape>
                <v:shape id="AutoShape 289" o:spid="_x0000_s1049" style="position:absolute;left:1993;top:2109;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" path="m,l270,m453,l4529,e" filled="f" strokeweight=".1323mm">
                  <v:path arrowok="t" o:connecttype="custom" o:connectlocs="0,0;270,0;453,0;4529,0" o:connectangles="0,0,0,0"/>
                </v:shape>
                <v:line id="Line 288" o:spid="_x0000_s1050" style="position:absolute;visibility:visible;mso-wrap-style:square" from="1993,1996" to="652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" strokeweight=".1323mm"/>
                <v:line id="Line 287" o:spid="_x0000_s1051" style="position:absolute;visibility:visible;mso-wrap-style:square" from="1993,1939" to="652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" strokeweight=".1323mm"/>
                <v:shape id="AutoShape 286" o:spid="_x0000_s1052" style="position:absolute;left:1993;top:1882;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" path="m,l268,m450,l4529,e" filled="f" strokeweight=".1323mm">
                  <v:path arrowok="t" o:connecttype="custom" o:connectlocs="0,0;268,0;450,0;4529,0" o:connectangles="0,0,0,0"/>
                </v:shape>
                <v:shape id="AutoShape 285" o:spid="_x0000_s1053" style="position:absolute;left:1993;top:1825;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" path="m,l268,m450,l4529,e" filled="f" strokeweight=".1323mm">
                  <v:path arrowok="t" o:connecttype="custom" o:connectlocs="0,0;268,0;450,0;4529,0" o:connectangles="0,0,0,0"/>
                </v:shape>
                <v:shape id="AutoShape 284" o:spid="_x0000_s1054" style="position:absolute;left:1993;top:1772;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" path="m,l268,m450,r77,m1093,l4529,e" filled="f" strokeweight=".1323mm">
                  <v:path arrowok="t" o:connecttype="custom" o:connectlocs="0,0;268,0;450,0;527,0;1093,0;4529,0" o:connectangles="0,0,0,0,0,0"/>
                </v:shape>
                <v:shape id="AutoShape 283" o:spid="_x0000_s1055" style="position:absolute;left:1993;top:1715;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" path="m,l527,t566,l4529,e" filled="f" strokeweight=".1323mm">
                  <v:path arrowok="t" o:connecttype="custom" o:connectlocs="0,0;527,0;1093,0;4529,0" o:connectangles="0,0,0,0"/>
                </v:shape>
                <v:shape id="AutoShape 282" o:spid="_x0000_s1056" style="position:absolute;left:1993;top:1658;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" path="m,l527,t566,l4529,e" filled="f" strokeweight=".1323mm">
                  <v:path arrowok="t" o:connecttype="custom" o:connectlocs="0,0;527,0;1093,0;4529,0" o:connectangles="0,0,0,0"/>
                </v:shape>
                <v:line id="Line 281" o:spid="_x0000_s1057" style="position:absolute;visibility:visible;mso-wrap-style:square" from="1993,1602" to="652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" strokeweight=".1323mm"/>
                <v:line id="Line 280" o:spid="_x0000_s1058" style="position:absolute;visibility:visible;mso-wrap-style:square" from="1993,1546" to="6522,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" strokeweight=".1323mm"/>
                <v:shape id="AutoShape 279" o:spid="_x0000_s1059" style="position:absolute;left:1993;top:2052;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" path="m,l270,m453,l4529,e" filled="f" strokeweight=".19975mm">
                  <v:path arrowok="t" o:connecttype="custom" o:connectlocs="0,0;270,0;453,0;4529,0" o:connectangles="0,0,0,0"/>
                </v:shape>
                <v:line id="Line 278" o:spid="_x0000_s1060" style="position:absolute;visibility:visible;mso-wrap-style:square" from="1993,1435" to="582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" strokeweight=".1323mm"/>
                <v:line id="Line 277" o:spid="_x0000_s1061" style="position:absolute;visibility:visible;mso-wrap-style:square" from="1993,1378" to="58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" strokeweight=".1323mm"/>
                <v:line id="Line 276" o:spid="_x0000_s1062" style="position:absolute;visibility:visible;mso-wrap-style:square" from="6499,1435" to="652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" strokeweight=".1323mm"/>
                <v:line id="Line 275" o:spid="_x0000_s1063" style="position:absolute;visibility:visible;mso-wrap-style:square" from="6499,1378" to="65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" strokeweight=".1323mm"/>
                <v:shape id="AutoShape 274" o:spid="_x0000_s1064" style="position:absolute;left:1993;top:1321;width:4530;height:4;visibility:visible;mso-wrap-style:square;v-text-anchor:top" coordsize="4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" path="m,4r4529,m,l4529,e" filled="f" strokeweight=".01589mm">
                  <v:path arrowok="t" o:connecttype="custom" o:connectlocs="0,1325;4529,1325;0,1321;4529,1321" o:connectangles="0,0,0,0"/>
                </v:shape>
                <v:line id="Line 273" o:spid="_x0000_s1065" style="position:absolute;visibility:visible;mso-wrap-style:square" from="1993,1265" to="652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" strokeweight=".1323mm"/>
                <v:line id="Line 272" o:spid="_x0000_s1066" style="position:absolute;visibility:visible;mso-wrap-style:square" from="1993,1208" to="6522,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" strokeweight=".1323mm"/>
                <v:line id="Line 271" o:spid="_x0000_s1067" style="position:absolute;visibility:visible;mso-wrap-style:square" from="1993,1152" to="652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" strokeweight=".1323mm"/>
                <v:line id="Line 270" o:spid="_x0000_s1068" style="position:absolute;visibility:visible;mso-wrap-style:square" from="1993,1098" to="652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" strokeweight=".1323mm"/>
                <v:shape id="AutoShape 269" o:spid="_x0000_s1069" style="position:absolute;left:1993;top:1041;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" path="m,l21,m203,l4337,t181,l4529,e" filled="f" strokeweight=".1323mm">
                  <v:path arrowok="t" o:connecttype="custom" o:connectlocs="0,0;21,0;203,0;4337,0;4518,0;4529,0" o:connectangles="0,0,0,0,0,0"/>
                </v:shape>
                <v:shape id="AutoShape 268" o:spid="_x0000_s1070" style="position:absolute;left:1993;top:984;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" path="m,l21,m203,l4337,t181,l4529,e" filled="f" strokeweight=".1323mm">
                  <v:path arrowok="t" o:connecttype="custom" o:connectlocs="0,0;21,0;203,0;4337,0;4518,0;4529,0" o:connectangles="0,0,0,0,0,0"/>
                </v:shape>
                <v:line id="Line 267" o:spid="_x0000_s1071" style="position:absolute;visibility:visible;mso-wrap-style:square" from="1993,1489" to="6522,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" strokeweight=".19975mm"/>
                <v:line id="Line 266" o:spid="_x0000_s1072" style="position:absolute;visibility:visible;mso-wrap-style:square" from="1993,871" to="392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" strokeweight=".1323mm"/>
                <v:line id="Line 265" o:spid="_x0000_s1073" style="position:absolute;visibility:visible;mso-wrap-style:square" from="1993,818" to="392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" strokeweight=".1323mm"/>
                <v:line id="Line 264" o:spid="_x0000_s1074" style="position:absolute;visibility:visible;mso-wrap-style:square" from="1993,761" to="39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" strokeweight=".1323mm"/>
                <v:line id="Line 263" o:spid="_x0000_s1075" style="position:absolute;visibility:visible;mso-wrap-style:square" from="4306,871" to="633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" strokeweight=".1323mm"/>
                <v:shape id="AutoShape 262" o:spid="_x0000_s1076" style="position:absolute;left:4305;top:817;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" path="m,l693,t634,l2027,e" filled="f" strokeweight=".1323mm">
                  <v:path arrowok="t" o:connecttype="custom" o:connectlocs="0,0;693,0;1327,0;2027,0" o:connectangles="0,0,0,0"/>
                </v:shape>
                <v:shape id="AutoShape 261" o:spid="_x0000_s1077" style="position:absolute;left:4305;top:761;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" path="m,l693,t634,l2027,e" filled="f" strokeweight=".1323mm">
                  <v:path arrowok="t" o:connecttype="custom" o:connectlocs="0,0;693,0;1327,0;2027,0" o:connectangles="0,0,0,0"/>
                </v:shape>
                <v:shape id="AutoShape 260" o:spid="_x0000_s1078" style="position:absolute;left:1993;top:702;width:4340;height:4;visibility:visible;mso-wrap-style:square;v-text-anchor:top" coordsize="4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" path="m,l3006,t634,l4340,m,4r3006,m3640,4r700,e" filled="f" strokeweight=".06614mm">
                  <v:path arrowok="t" o:connecttype="custom" o:connectlocs="0,702;3006,702;3640,702;4340,702;0,706;3006,706;3640,706;4340,706" o:connectangles="0,0,0,0,0,0,0,0"/>
                </v:shape>
                <v:shape id="AutoShape 259" o:spid="_x0000_s1079" style="position:absolute;left:1993;top:647;width:4331;height:2;visibility:visible;mso-wrap-style:square;v-text-anchor:top" coordsize="4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" path="m,l3774,t183,l4068,t173,l4331,e" filled="f" strokeweight=".1323mm">
                  <v:path arrowok="t" o:connecttype="custom" o:connectlocs="0,0;3774,0;3957,0;4068,0;4241,0;4331,0" o:connectangles="0,0,0,0,0,0"/>
                </v:shape>
                <v:shape id="AutoShape 258" o:spid="_x0000_s1080" style="position:absolute;left:1993;top:591;width:4331;height:2;visibility:visible;mso-wrap-style:square;v-text-anchor:top" coordsize="4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" path="m,l3774,t183,l4068,t173,l4331,e" filled="f" strokeweight=".1323mm">
                  <v:path arrowok="t" o:connecttype="custom" o:connectlocs="0,0;3774,0;3957,0;4068,0;4241,0;4331,0" o:connectangles="0,0,0,0,0,0"/>
                </v:shape>
                <v:line id="Line 257" o:spid="_x0000_s1081" style="position:absolute;visibility:visible;mso-wrap-style:square" from="6511,871" to="652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" strokeweight=".1323mm"/>
                <v:line id="Line 256" o:spid="_x0000_s1082" style="position:absolute;visibility:visible;mso-wrap-style:square" from="6511,818" to="65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" strokeweight=".1323mm"/>
                <v:line id="Line 255" o:spid="_x0000_s1083" style="position:absolute;visibility:visible;mso-wrap-style:square" from="6511,761" to="652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" strokeweight=".1323mm"/>
                <v:shape id="AutoShape 254" o:spid="_x0000_s1084" style="position:absolute;left:6511;top:702;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" path="m,l11,m,4r11,e" filled="f" strokeweight=".06614mm">
                  <v:path arrowok="t" o:connecttype="custom" o:connectlocs="0,702;11,702;0,706;11,706" o:connectangles="0,0,0,0"/>
                </v:shape>
                <v:line id="Line 253" o:spid="_x0000_s1085" style="position:absolute;visibility:visible;mso-wrap-style:square" from="6511,648" to="652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" strokeweight=".1323mm"/>
                <v:line id="Line 252" o:spid="_x0000_s1086" style="position:absolute;visibility:visible;mso-wrap-style:square" from="6511,591" to="652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" strokeweight=".1323mm"/>
                <v:shape id="AutoShape 251" o:spid="_x0000_s1087" style="position:absolute;left:1993;top:536;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" path="m,2r4529,m,l4529,e" filled="f" strokeweight=".01589mm">
                  <v:path arrowok="t" o:connecttype="custom" o:connectlocs="0,538;4529,538;0,536;4529,536" o:connectangles="0,0,0,0"/>
                </v:shape>
                <v:line id="Line 250" o:spid="_x0000_s1088" style="position:absolute;visibility:visible;mso-wrap-style:square" from="1993,533" to="65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" strokeweight=".05556mm"/>
                <v:shape id="AutoShape 249" o:spid="_x0000_s1089" style="position:absolute;left:1993;top:480;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" path="m,l3582,t180,l4529,e" filled="f" strokeweight=".1323mm">
                  <v:path arrowok="t" o:connecttype="custom" o:connectlocs="0,0;3582,0;3762,0;4529,0" o:connectangles="0,0,0,0"/>
                </v:shape>
                <v:shape id="AutoShape 248" o:spid="_x0000_s1090" style="position:absolute;left:1993;top:423;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" path="m,l3582,t180,l4529,e" filled="f" strokeweight=".1323mm">
                  <v:path arrowok="t" o:connecttype="custom" o:connectlocs="0,0;3582,0;3762,0;4529,0" o:connectangles="0,0,0,0"/>
                </v:shape>
                <v:line id="Line 247" o:spid="_x0000_s1091" style="position:absolute;visibility:visible;mso-wrap-style:square" from="1993,928" to="20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" strokeweight=".19975mm"/>
                <v:shape id="AutoShape 246" o:spid="_x0000_s1092" style="position:absolute;left:2196;top:925;width:4327;height:6;visibility:visible;mso-wrap-style:square;v-text-anchor:top" coordsize="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" path="m,l4326,m,6r4326,e" filled="f" strokeweight=".09989mm">
                  <v:path arrowok="t" o:connecttype="custom" o:connectlocs="0,925;4326,925;0,931;4326,931" o:connectangles="0,0,0,0"/>
                </v:shape>
                <v:line id="Line 245" o:spid="_x0000_s1093" style="position:absolute;visibility:visible;mso-wrap-style:square" from="1993,311" to="652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" strokeweight=".1323mm"/>
                <v:line id="Line 244" o:spid="_x0000_s1094" style="position:absolute;visibility:visible;mso-wrap-style:square" from="1993,254" to="652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" strokeweight=".1323mm"/>
                <v:shape id="AutoShape 243" o:spid="_x0000_s1095" style="position:absolute;left:1993;top:197;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" path="m,l3292,t182,l4529,e" filled="f" strokeweight=".1323mm">
                  <v:path arrowok="t" o:connecttype="custom" o:connectlocs="0,0;3292,0;3474,0;4529,0" o:connectangles="0,0,0,0"/>
                </v:shape>
                <v:shape id="AutoShape 242" o:spid="_x0000_s1096" style="position:absolute;left:1993;top:143;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" path="m,l3292,t182,l4529,e" filled="f" strokeweight=".1323mm">
                  <v:path arrowok="t" o:connecttype="custom" o:connectlocs="0,0;3292,0;3474,0;4529,0" o:connectangles="0,0,0,0"/>
                </v:shape>
                <v:shape id="AutoShape 241" o:spid="_x0000_s1097" style="position:absolute;left:1993;top:86;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" path="m,l2418,t372,l3292,t182,l4529,e" filled="f" strokeweight=".1323mm">
                  <v:path arrowok="t" o:connecttype="custom" o:connectlocs="0,0;2418,0;2790,0;3292,0;3474,0;4529,0" o:connectangles="0,0,0,0,0,0"/>
                </v:shape>
                <v:shape id="AutoShape 240" o:spid="_x0000_s1098" style="position:absolute;left:1993;top:30;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" path="m,l383,m825,l2418,t372,l4529,e" filled="f" strokeweight=".1323mm">
                  <v:path arrowok="t" o:connecttype="custom" o:connectlocs="0,0;383,0;825,0;2418,0;2790,0;4529,0" o:connectangles="0,0,0,0,0,0"/>
                </v:shape>
                <v:shape id="AutoShape 239" o:spid="_x0000_s1099" style="position:absolute;left:1993;top:-27;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" path="m,l383,m825,l2418,t372,l4529,e" filled="f" strokeweight=".1323mm">
                  <v:path arrowok="t" o:connecttype="custom" o:connectlocs="0,0;383,0;825,0;2418,0;2790,0;4529,0" o:connectangles="0,0,0,0,0,0"/>
                </v:shape>
                <v:shape id="AutoShape 238" o:spid="_x0000_s1100" style="position:absolute;left:1993;top:-84;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" path="m,l383,m825,l4529,e" filled="f" strokeweight=".1323mm">
                  <v:path arrowok="t" o:connecttype="custom" o:connectlocs="0,0;383,0;825,0;4529,0" o:connectangles="0,0,0,0"/>
                </v:shape>
                <v:shape id="AutoShape 237" o:spid="_x0000_s1101" style="position:absolute;left:1993;top:-140;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" path="m,l2956,t182,l4529,e" filled="f" strokeweight=".1323mm">
                  <v:path arrowok="t" o:connecttype="custom" o:connectlocs="0,0;2956,0;3138,0;4529,0" o:connectangles="0,0,0,0"/>
                </v:shape>
                <v:shape id="AutoShape 236" o:spid="_x0000_s1102" style="position:absolute;left:1993;top:367;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" path="m,l3582,t180,l4529,e" filled="f" strokeweight=".19975mm">
                  <v:path arrowok="t" o:connecttype="custom" o:connectlocs="0,0;3582,0;3762,0;4529,0" o:connectangles="0,0,0,0"/>
                </v:shape>
                <v:shape id="AutoShape 235" o:spid="_x0000_s1103" style="position:absolute;left:1993;top:-251;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" path="m,l2956,t182,l4529,e" filled="f" strokeweight=".1323mm">
                  <v:path arrowok="t" o:connecttype="custom" o:connectlocs="0,0;2956,0;3138,0;4529,0" o:connectangles="0,0,0,0"/>
                </v:shape>
                <v:line id="Line 234" o:spid="_x0000_s1104" style="position:absolute;visibility:visible;mso-wrap-style:square" from="1993,-307" to="65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" strokeweight=".1323mm"/>
                <v:line id="Line 233" o:spid="_x0000_s1105" style="position:absolute;visibility:visible;mso-wrap-style:square" from="1993,-363" to="652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" strokeweight=".1323mm"/>
                <v:line id="Line 232" o:spid="_x0000_s1106" style="position:absolute;visibility:visible;mso-wrap-style:square" from="1993,-420" to="65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" strokeweight=".1323mm"/>
                <v:line id="Line 231" o:spid="_x0000_s1107" style="position:absolute;visibility:visible;mso-wrap-style:square" from="1993,-477" to="65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" strokeweight=".1323mm"/>
                <v:shape id="AutoShape 230" o:spid="_x0000_s1108" style="position:absolute;left:1993;top:-531;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" path="m,l2557,t180,l4529,e" filled="f" strokeweight=".1323mm">
                  <v:path arrowok="t" o:connecttype="custom" o:connectlocs="0,0;2557,0;2737,0;4529,0" o:connectangles="0,0,0,0"/>
                </v:shape>
                <v:shape id="AutoShape 229" o:spid="_x0000_s1109" style="position:absolute;left:1993;top:-588;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" path="m,l2557,t180,l4529,e" filled="f" strokeweight=".1323mm">
                  <v:path arrowok="t" o:connecttype="custom" o:connectlocs="0,0;2557,0;2737,0;4529,0" o:connectangles="0,0,0,0"/>
                </v:shape>
                <v:shape id="AutoShape 228" o:spid="_x0000_s1110" style="position:absolute;left:1993;top:-644;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" path="m,l2557,t180,l4529,e" filled="f" strokeweight=".1323mm">
                  <v:path arrowok="t" o:connecttype="custom" o:connectlocs="0,0;2557,0;2737,0;4529,0" o:connectangles="0,0,0,0"/>
                </v:shape>
                <v:line id="Line 227" o:spid="_x0000_s1111" style="position:absolute;visibility:visible;mso-wrap-style:square" from="1993,-700" to="652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" strokeweight=".1323mm"/>
                <v:shape id="AutoShape 226" o:spid="_x0000_s1112" style="position:absolute;left:1993;top:-194;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" path="m,l2956,t182,l4529,e" filled="f" strokeweight=".19975mm">
                  <v:path arrowok="t" o:connecttype="custom" o:connectlocs="0,0;2956,0;3138,0;4529,0" o:connectangles="0,0,0,0"/>
                </v:shape>
                <v:line id="Line 225" o:spid="_x0000_s1113" style="position:absolute;visibility:visible;mso-wrap-style:square" from="1993,-811" to="652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" strokeweight=".1323mm"/>
                <v:line id="Line 224" o:spid="_x0000_s1114" style="position:absolute;visibility:visible;mso-wrap-style:square" from="1993,-868" to="652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" strokeweight=".1323mm"/>
                <v:shape id="AutoShape 223" o:spid="_x0000_s1115" style="position:absolute;left:1993;top:-925;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" path="m,l2166,t180,l4529,e" filled="f" strokeweight=".1323mm">
                  <v:path arrowok="t" o:connecttype="custom" o:connectlocs="0,0;2166,0;2346,0;4529,0" o:connectangles="0,0,0,0"/>
                </v:shape>
                <v:shape id="AutoShape 222" o:spid="_x0000_s1116" style="position:absolute;left:1993;top:-981;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" path="m,l2166,t180,l4529,e" filled="f" strokeweight=".1323mm">
                  <v:path arrowok="t" o:connecttype="custom" o:connectlocs="0,0;2166,0;2346,0;4529,0" o:connectangles="0,0,0,0"/>
                </v:shape>
                <v:shape id="AutoShape 221" o:spid="_x0000_s1117" style="position:absolute;left:1993;top:-1038;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" path="m,l2166,t180,l4529,e" filled="f" strokeweight=".1323mm">
                  <v:path arrowok="t" o:connecttype="custom" o:connectlocs="0,0;2166,0;2346,0;4529,0" o:connectangles="0,0,0,0"/>
                </v:shape>
                <v:line id="Line 220" o:spid="_x0000_s1118" style="position:absolute;visibility:visible;mso-wrap-style:square" from="1993,-1094" to="6522,-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" strokeweight=".1323mm"/>
                <v:line id="Line 219" o:spid="_x0000_s1119" style="position:absolute;visibility:visible;mso-wrap-style:square" from="1993,-1148" to="652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" strokeweight=".1323mm"/>
                <v:line id="Line 218" o:spid="_x0000_s1120" style="position:absolute;visibility:visible;mso-wrap-style:square" from="1993,-1205" to="652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" strokeweight=".1323mm"/>
                <v:line id="Line 217" o:spid="_x0000_s1121" style="position:absolute;visibility:visible;mso-wrap-style:square" from="1993,-1261" to="652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" strokeweight=".1323mm"/>
                <v:line id="Line 216" o:spid="_x0000_s1122" style="position:absolute;visibility:visible;mso-wrap-style:square" from="1993,-757" to="652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" strokeweight=".19975mm"/>
                <v:line id="Line 215" o:spid="_x0000_s1123" style="position:absolute;visibility:visible;mso-wrap-style:square" from="1993,-1375" to="3758,-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" strokeweight=".1323mm"/>
                <v:line id="Line 214" o:spid="_x0000_s1124" style="position:absolute;visibility:visible;mso-wrap-style:square" from="1993,-1431" to="3758,-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" strokeweight=".1323mm"/>
                <v:line id="Line 213" o:spid="_x0000_s1125" style="position:absolute;visibility:visible;mso-wrap-style:square" from="3941,-1375" to="652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" strokeweight=".1323mm"/>
                <v:line id="Line 212" o:spid="_x0000_s1126" style="position:absolute;visibility:visible;mso-wrap-style:square" from="3941,-1431" to="652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" strokeweight=".1323mm"/>
                <v:line id="Line 211" o:spid="_x0000_s1127" style="position:absolute;visibility:visible;mso-wrap-style:square" from="1993,-1485" to="6522,-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" strokeweight=".1323mm"/>
                <v:line id="Line 210" o:spid="_x0000_s1128" style="position:absolute;visibility:visible;mso-wrap-style:square" from="1993,-1542" to="652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" strokeweight=".1323mm"/>
                <v:shape id="AutoShape 209" o:spid="_x0000_s1129" style="position:absolute;left:1993;top:-1599;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" path="m,l1372,t182,l4529,e" filled="f" strokeweight=".1323mm">
                  <v:path arrowok="t" o:connecttype="custom" o:connectlocs="0,0;1372,0;1554,0;4529,0" o:connectangles="0,0,0,0"/>
                </v:shape>
                <v:shape id="AutoShape 208" o:spid="_x0000_s1130" style="position:absolute;left:1993;top:-1655;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" path="m,l1372,t182,l4529,e" filled="f" strokeweight=".1323mm">
                  <v:path arrowok="t" o:connecttype="custom" o:connectlocs="0,0;1372,0;1554,0;4529,0" o:connectangles="0,0,0,0"/>
                </v:shape>
                <v:shape id="AutoShape 207" o:spid="_x0000_s1131" style="position:absolute;left:1993;top:-1712;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" path="m,l1372,t182,l4529,e" filled="f" strokeweight=".1323mm">
                  <v:path arrowok="t" o:connecttype="custom" o:connectlocs="0,0;1372,0;1554,0;4529,0" o:connectangles="0,0,0,0"/>
                </v:shape>
                <v:line id="Line 206" o:spid="_x0000_s1132" style="position:absolute;visibility:visible;mso-wrap-style:square" from="1993,-1768" to="652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" strokeweight=".1323mm"/>
                <v:line id="Line 205" o:spid="_x0000_s1133" style="position:absolute;visibility:visible;mso-wrap-style:square" from="1993,-1822" to="6522,-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" strokeweight=".1323mm"/>
                <v:shape id="AutoShape 204" o:spid="_x0000_s1134" style="position:absolute;left:1993;top:-1318;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" path="m,l1765,t183,l4529,e" filled="f" strokeweight=".19975mm">
                  <v:path arrowok="t" o:connecttype="custom" o:connectlocs="0,0;1765,0;1948,0;4529,0" o:connectangles="0,0,0,0"/>
                </v:shape>
                <v:line id="Line 203" o:spid="_x0000_s1135" style="position:absolute;visibility:visible;mso-wrap-style:square" from="1993,-1935" to="2933,-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" strokeweight=".1323mm"/>
                <v:line id="Line 202" o:spid="_x0000_s1136" style="position:absolute;visibility:visible;mso-wrap-style:square" from="1993,-1992" to="2933,-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" strokeweight=".1323mm"/>
                <v:line id="Line 201" o:spid="_x0000_s1137" style="position:absolute;visibility:visible;mso-wrap-style:square" from="1993,-2048" to="2933,-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" strokeweight=".1323mm"/>
                <v:line id="Line 200" o:spid="_x0000_s1138" style="position:absolute;visibility:visible;mso-wrap-style:square" from="1993,-2105" to="260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" strokeweight=".1323mm"/>
                <v:line id="Line 199" o:spid="_x0000_s1139" style="position:absolute;visibility:visible;mso-wrap-style:square" from="3113,-1935" to="6522,-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" strokeweight=".1323mm"/>
                <v:line id="Line 198" o:spid="_x0000_s1140" style="position:absolute;visibility:visible;mso-wrap-style:square" from="3113,-1992" to="6522,-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" strokeweight=".1323mm"/>
                <v:line id="Line 197" o:spid="_x0000_s1141" style="position:absolute;visibility:visible;mso-wrap-style:square" from="3113,-2048" to="652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" strokeweight=".1323mm"/>
                <v:line id="Line 196" o:spid="_x0000_s1142" style="position:absolute;visibility:visible;mso-wrap-style:square" from="2782,-2105" to="652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" strokeweight=".1323mm"/>
                <v:shape id="AutoShape 195" o:spid="_x0000_s1143" style="position:absolute;left:1993;top:-2160;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" path="m,l609,m789,l4529,e" filled="f" strokeweight=".1323mm">
                  <v:path arrowok="t" o:connecttype="custom" o:connectlocs="0,0;609,0;789,0;4529,0" o:connectangles="0,0,0,0"/>
                </v:shape>
                <v:shape id="AutoShape 194" o:spid="_x0000_s1144" style="position:absolute;left:1993;top:-2216;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" path="m,l609,m789,l4529,e" filled="f" strokeweight=".1323mm">
                  <v:path arrowok="t" o:connecttype="custom" o:connectlocs="0,0;609,0;789,0;4529,0" o:connectangles="0,0,0,0"/>
                </v:shape>
                <v:line id="Line 193" o:spid="_x0000_s1145" style="position:absolute;visibility:visible;mso-wrap-style:square" from="1993,-2272" to="6522,-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" strokeweight=".1323mm"/>
                <v:line id="Line 192" o:spid="_x0000_s1146" style="position:absolute;visibility:visible;mso-wrap-style:square" from="1993,-1879" to="6522,-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" strokeweight=".19975mm"/>
                <v:shape id="AutoShape 191" o:spid="_x0000_s1147" style="position:absolute;left:2050;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" path="m,3335l,4885m,l,3169e" filled="f" strokeweight=".1323mm">
                  <v:path arrowok="t" o:connecttype="custom" o:connectlocs="0,1063;0,2613;0,-2272;0,897" o:connectangles="0,0,0,0"/>
                </v:shape>
                <v:shape id="AutoShape 190" o:spid="_x0000_s1148" style="position:absolute;left:210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" path="m,3335l,4885m,l,3169e" filled="f" strokeweight=".1323mm">
                  <v:path arrowok="t" o:connecttype="custom" o:connectlocs="0,1063;0,2613;0,-2272;0,897" o:connectangles="0,0,0,0"/>
                </v:shape>
                <v:shape id="AutoShape 189" o:spid="_x0000_s1149" style="position:absolute;left:216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" path="m,3335l,4885m,l,3169e" filled="f" strokeweight=".1323mm">
                  <v:path arrowok="t" o:connecttype="custom" o:connectlocs="0,1063;0,2613;0,-2272;0,897" o:connectangles="0,0,0,0"/>
                </v:shape>
                <v:line id="Line 188" o:spid="_x0000_s1150" style="position:absolute;visibility:visible;mso-wrap-style:square" from="2220,-2272" to="222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" strokeweight=".1323mm"/>
                <v:shape id="AutoShape 187" o:spid="_x0000_s1151" style="position:absolute;left:227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" path="m,4761r,124m,4187r,108m,l,4021e" filled="f" strokeweight=".1323mm">
                  <v:path arrowok="t" o:connecttype="custom" o:connectlocs="0,2489;0,2613;0,1915;0,2023;0,-2272;0,1749" o:connectangles="0,0,0,0,0,0"/>
                </v:shape>
                <v:shape id="AutoShape 186" o:spid="_x0000_s1152" style="position:absolute;left:233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" path="m,4761r,124m,4187r,108m,l,4021e" filled="f" strokeweight=".1323mm">
                  <v:path arrowok="t" o:connecttype="custom" o:connectlocs="0,2489;0,2613;0,1915;0,2023;0,-2272;0,1749" o:connectangles="0,0,0,0,0,0"/>
                </v:shape>
                <v:shape id="AutoShape 185" o:spid="_x0000_s1153" style="position:absolute;left:238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" path="m,4761r,124m,4187r,108m,2349l,4021m,l,2166e" filled="f" strokeweight=".1323mm">
                  <v:path arrowok="t" o:connecttype="custom" o:connectlocs="0,2489;0,2613;0,1915;0,2023;0,77;0,1749;0,-2272;0,-106" o:connectangles="0,0,0,0,0,0,0,0"/>
                </v:shape>
                <v:shape id="AutoShape 184" o:spid="_x0000_s1154" style="position:absolute;left:244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" path="m,2349l,4885m,l,2166e" filled="f" strokeweight=".1323mm">
                  <v:path arrowok="t" o:connecttype="custom" o:connectlocs="0,77;0,2613;0,-2272;0,-106" o:connectangles="0,0,0,0"/>
                </v:shape>
                <v:shape id="AutoShape 183" o:spid="_x0000_s1155" style="position:absolute;left:250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" path="m,4854r,31m,2349l,4691m,l,2166e" filled="f" strokeweight=".1323mm">
                  <v:path arrowok="t" o:connecttype="custom" o:connectlocs="0,2582;0,2613;0,77;0,2419;0,-2272;0,-106" o:connectangles="0,0,0,0,0,0"/>
                </v:shape>
                <v:shape id="AutoShape 182" o:spid="_x0000_s1156" style="position:absolute;left:261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" path="m,4854r,31m,4065r,626m,2349l,3880m,193l,2166m,l,30e" filled="f" strokeweight=".1323mm">
                  <v:path arrowok="t" o:connecttype="custom" o:connectlocs="0,2582;0,2613;0,1793;0,2419;0,77;0,1608;0,-2079;0,-106;0,-2272;0,-2242" o:connectangles="0,0,0,0,0,0,0,0,0,0"/>
                </v:shape>
                <v:shape id="AutoShape 181" o:spid="_x0000_s1157" style="position:absolute;left:2673;top:-2273;width:2;height:4853;visibility:visible;mso-wrap-style:square;v-text-anchor:top" coordsize="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" path="m,4065r,787m,2349l,3880m,193l,2166m,l,30e" filled="f" strokeweight=".1323mm">
                  <v:path arrowok="t" o:connecttype="custom" o:connectlocs="0,1793;0,2580;0,77;0,1608;0,-2079;0,-106;0,-2272;0,-2242" o:connectangles="0,0,0,0,0,0,0,0"/>
                </v:shape>
                <v:shape id="AutoShape 180" o:spid="_x0000_s1158" style="position:absolute;left:2729;top:-2273;width:2;height:4853;visibility:visible;mso-wrap-style:square;v-text-anchor:top" coordsize="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" path="m,4065r,787m,2349l,3880m,193l,2166m,l,30e" filled="f" strokeweight=".1323mm">
                  <v:path arrowok="t" o:connecttype="custom" o:connectlocs="0,1793;0,2580;0,77;0,1608;0,-2079;0,-106;0,-2272;0,-2242" o:connectangles="0,0,0,0,0,0,0,0"/>
                </v:shape>
                <v:shape id="AutoShape 179" o:spid="_x0000_s1159" style="position:absolute;left:2786;top:-2273;width:2;height:4853;visibility:visible;mso-wrap-style:square;v-text-anchor:top" coordsize="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" path="m,4065r,787m,2349l,3880m,l,2166e" filled="f" strokeweight=".1323mm">
                  <v:path arrowok="t" o:connecttype="custom" o:connectlocs="0,1793;0,2580;0,77;0,1608;0,-2272;0,-106" o:connectangles="0,0,0,0,0,0"/>
                </v:shape>
                <v:shape id="AutoShape 178" o:spid="_x0000_s1160" style="position:absolute;left:284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" path="m,4065r,820m,l,3880e" filled="f" strokeweight=".1323mm">
                  <v:path arrowok="t" o:connecttype="custom" o:connectlocs="0,1793;0,2613;0,-2272;0,1608" o:connectangles="0,0,0,0"/>
                </v:shape>
                <v:shape id="AutoShape 177" o:spid="_x0000_s1161" style="position:absolute;left:289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" path="m,4065r,820m,l,3880e" filled="f" strokeweight=".1323mm">
                  <v:path arrowok="t" o:connecttype="custom" o:connectlocs="0,1793;0,2613;0,-2272;0,1608" o:connectangles="0,0,0,0"/>
                </v:shape>
                <v:shape id="AutoShape 176" o:spid="_x0000_s1162" style="position:absolute;left:295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" path="m,4065r,820m,371l,3880m,l,208e" filled="f" strokeweight=".1323mm">
                  <v:path arrowok="t" o:connecttype="custom" o:connectlocs="0,1793;0,2613;0,-1901;0,1608;0,-2272;0,-2064" o:connectangles="0,0,0,0,0,0"/>
                </v:shape>
                <v:shape id="AutoShape 175" o:spid="_x0000_s1163" style="position:absolute;left:301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" path="m,4065r,820m,371l,3880m,l,208e" filled="f" strokeweight=".1323mm">
                  <v:path arrowok="t" o:connecttype="custom" o:connectlocs="0,1793;0,2613;0,-1901;0,1608;0,-2272;0,-2064" o:connectangles="0,0,0,0,0,0"/>
                </v:shape>
                <v:shape id="AutoShape 174" o:spid="_x0000_s1164" style="position:absolute;left:306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" path="m,4065r,820m,371l,3880m,l,208e" filled="f" strokeweight=".1323mm">
                  <v:path arrowok="t" o:connecttype="custom" o:connectlocs="0,1793;0,2613;0,-1901;0,1608;0,-2272;0,-2064" o:connectangles="0,0,0,0,0,0"/>
                </v:shape>
                <v:line id="Line 173" o:spid="_x0000_s1165" style="position:absolute;visibility:visible;mso-wrap-style:square" from="3183,-2272" to="318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" strokeweight=".1323mm"/>
                <v:line id="Line 172" o:spid="_x0000_s1166" style="position:absolute;visibility:visible;mso-wrap-style:square" from="3240,-2272" to="324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" strokeweight=".1323mm"/>
                <v:line id="Line 171" o:spid="_x0000_s1167" style="position:absolute;visibility:visible;mso-wrap-style:square" from="3296,-2272" to="3296,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" strokeweight=".1323mm"/>
                <v:line id="Line 170" o:spid="_x0000_s1168" style="position:absolute;visibility:visible;mso-wrap-style:square" from="3353,-2272" to="335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" strokeweight=".1323mm"/>
                <v:shape id="AutoShape 169" o:spid="_x0000_s1169" style="position:absolute;left:340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" path="m,690l,4885m,l,525e" filled="f" strokeweight=".1323mm">
                  <v:path arrowok="t" o:connecttype="custom" o:connectlocs="0,-1582;0,2613;0,-2272;0,-1747" o:connectangles="0,0,0,0"/>
                </v:shape>
                <v:shape id="AutoShape 168" o:spid="_x0000_s1170" style="position:absolute;left:346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" path="m,4849r,36m,690l,4686m,l,525e" filled="f" strokeweight=".1323mm">
                  <v:path arrowok="t" o:connecttype="custom" o:connectlocs="0,2577;0,2613;0,-1582;0,2414;0,-2272;0,-1747" o:connectangles="0,0,0,0,0,0"/>
                </v:shape>
                <v:shape id="AutoShape 167" o:spid="_x0000_s1171" style="position:absolute;left:352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" path="m,4849r,36m,690l,4686m,l,525e" filled="f" strokeweight=".1323mm">
                  <v:path arrowok="t" o:connecttype="custom" o:connectlocs="0,2577;0,2613;0,-1582;0,2414;0,-2272;0,-1747" o:connectangles="0,0,0,0,0,0"/>
                </v:shape>
                <v:shape id="AutoShape 166" o:spid="_x0000_s1172" style="position:absolute;left:357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" path="m,4849r,36m,l,4686e" filled="f" strokeweight=".1323mm">
                  <v:path arrowok="t" o:connecttype="custom" o:connectlocs="0,2577;0,2613;0,-2272;0,2414" o:connectangles="0,0,0,0"/>
                </v:shape>
                <v:shape id="AutoShape 165" o:spid="_x0000_s1173" style="position:absolute;left:363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" path="m,4849r,36m,l,4686e" filled="f" strokeweight=".1323mm">
                  <v:path arrowok="t" o:connecttype="custom" o:connectlocs="0,2577;0,2613;0,-2272;0,2414" o:connectangles="0,0,0,0"/>
                </v:shape>
                <v:shape id="AutoShape 164" o:spid="_x0000_s1174" style="position:absolute;left:374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" path="m,4849r,36m,l,4686e" filled="f" strokeweight=".1323mm">
                  <v:path arrowok="t" o:connecttype="custom" o:connectlocs="0,2577;0,2613;0,-2272;0,2414" o:connectangles="0,0,0,0"/>
                </v:shape>
                <v:shape id="AutoShape 163" o:spid="_x0000_s1175" style="position:absolute;left:380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" path="m,4849r,36m,990l,4686m,l,825e" filled="f" strokeweight=".1323mm">
                  <v:path arrowok="t" o:connecttype="custom" o:connectlocs="0,2577;0,2613;0,-1282;0,2414;0,-2272;0,-1447" o:connectangles="0,0,0,0,0,0"/>
                </v:shape>
                <v:shape id="AutoShape 162" o:spid="_x0000_s1176" style="position:absolute;left:386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" path="m,4849r,36m,990l,4686m,l,825e" filled="f" strokeweight=".1323mm">
                  <v:path arrowok="t" o:connecttype="custom" o:connectlocs="0,2577;0,2613;0,-1282;0,2414;0,-2272;0,-1447" o:connectangles="0,0,0,0,0,0"/>
                </v:shape>
                <v:shape id="AutoShape 161" o:spid="_x0000_s1177" style="position:absolute;left:391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" path="m,4849r,36m,990l,4686m,l,825e" filled="f" strokeweight=".1323mm">
                  <v:path arrowok="t" o:connecttype="custom" o:connectlocs="0,2577;0,2613;0,-1282;0,2414;0,-2272;0,-1447" o:connectangles="0,0,0,0,0,0"/>
                </v:shape>
                <v:shape id="AutoShape 160" o:spid="_x0000_s1178" style="position:absolute;left:397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" path="m,4849r,36m,3160l,4686m,l,3011e" filled="f" strokeweight=".1323mm">
                  <v:path arrowok="t" o:connecttype="custom" o:connectlocs="0,2577;0,2613;0,888;0,2414;0,-2272;0,739" o:connectangles="0,0,0,0,0,0"/>
                </v:shape>
                <v:shape id="AutoShape 159" o:spid="_x0000_s1179" style="position:absolute;left:403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" path="m,3160l,4885m,l,3011e" filled="f" strokeweight=".1323mm">
                  <v:path arrowok="t" o:connecttype="custom" o:connectlocs="0,888;0,2613;0,-2272;0,739" o:connectangles="0,0,0,0"/>
                </v:shape>
                <v:shape id="AutoShape 158" o:spid="_x0000_s1180" style="position:absolute;left:408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" path="m,3160l,4885m,l,3011e" filled="f" strokeweight=".1323mm">
                  <v:path arrowok="t" o:connecttype="custom" o:connectlocs="0,888;0,2613;0,-2272;0,739" o:connectangles="0,0,0,0"/>
                </v:shape>
                <v:shape id="AutoShape 157" o:spid="_x0000_s1181" style="position:absolute;left:414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" path="m,3160l,4885m,l,3011e" filled="f" strokeweight=".1323mm">
                  <v:path arrowok="t" o:connecttype="custom" o:connectlocs="0,888;0,2613;0,-2272;0,739" o:connectangles="0,0,0,0"/>
                </v:shape>
                <v:shape id="AutoShape 156" o:spid="_x0000_s1182" style="position:absolute;left:420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" path="m,3160l,4885m,1379l,3011m,l,1216e" filled="f" strokeweight=".1323mm">
                  <v:path arrowok="t" o:connecttype="custom" o:connectlocs="0,888;0,2613;0,-893;0,739;0,-2272;0,-1056" o:connectangles="0,0,0,0,0,0"/>
                </v:shape>
                <v:shape id="AutoShape 155" o:spid="_x0000_s1183" style="position:absolute;left:431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" path="m,1379l,4885m,l,1216e" filled="f" strokeweight=".1323mm">
                  <v:path arrowok="t" o:connecttype="custom" o:connectlocs="0,-893;0,2613;0,-2272;0,-1056" o:connectangles="0,0,0,0"/>
                </v:shape>
                <v:line id="Line 154" o:spid="_x0000_s1184" style="position:absolute;visibility:visible;mso-wrap-style:square" from="4370,-2272" to="437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" strokeweight=".1323mm"/>
                <v:shape id="AutoShape 153" o:spid="_x0000_s1185" style="position:absolute;left:442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" path="m,2382l,4885m,l,2200e" filled="f" strokeweight=".1323mm">
                  <v:path arrowok="t" o:connecttype="custom" o:connectlocs="0,110;0,2613;0,-2272;0,-72" o:connectangles="0,0,0,0"/>
                </v:shape>
                <v:shape id="AutoShape 152" o:spid="_x0000_s1186" style="position:absolute;left:448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" path="m,2382l,4885m,l,2200e" filled="f" strokeweight=".1323mm">
                  <v:path arrowok="t" o:connecttype="custom" o:connectlocs="0,110;0,2613;0,-2272;0,-72" o:connectangles="0,0,0,0"/>
                </v:shape>
                <v:shape id="AutoShape 151" o:spid="_x0000_s1187" style="position:absolute;left:453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" path="m,2382l,4885m,l,2200e" filled="f" strokeweight=".1323mm">
                  <v:path arrowok="t" o:connecttype="custom" o:connectlocs="0,110;0,2613;0,-2272;0,-72" o:connectangles="0,0,0,0"/>
                </v:shape>
                <v:shape id="AutoShape 150" o:spid="_x0000_s1188" style="position:absolute;left:459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" path="m,2382l,4885m,1753r,447m,l,1590e" filled="f" strokeweight=".1323mm">
                  <v:path arrowok="t" o:connecttype="custom" o:connectlocs="0,110;0,2613;0,-519;0,-72;0,-2272;0,-682" o:connectangles="0,0,0,0,0,0"/>
                </v:shape>
                <v:shape id="AutoShape 149" o:spid="_x0000_s1189" style="position:absolute;left:465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" path="m,2382l,4885m,1753r,447m,l,1590e" filled="f" strokeweight=".1323mm">
                  <v:path arrowok="t" o:connecttype="custom" o:connectlocs="0,110;0,2613;0,-519;0,-72;0,-2272;0,-682" o:connectangles="0,0,0,0,0,0"/>
                </v:shape>
                <v:shape id="AutoShape 148" o:spid="_x0000_s1190" style="position:absolute;left:470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" path="m,2382l,4885m,1753r,447m,l,1590e" filled="f" strokeweight=".1323mm">
                  <v:path arrowok="t" o:connecttype="custom" o:connectlocs="0,110;0,2613;0,-519;0,-72;0,-2272;0,-682" o:connectangles="0,0,0,0,0,0"/>
                </v:shape>
                <v:shape id="AutoShape 147" o:spid="_x0000_s1191" style="position:absolute;left:476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" path="m,2382l,4885m,l,2200e" filled="f" strokeweight=".1323mm">
                  <v:path arrowok="t" o:connecttype="custom" o:connectlocs="0,110;0,2613;0,-2272;0,-72" o:connectangles="0,0,0,0"/>
                </v:shape>
                <v:line id="Line 146" o:spid="_x0000_s1192" style="position:absolute;visibility:visible;mso-wrap-style:square" from="4880,-2272" to="488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" strokeweight=".1323mm"/>
                <v:line id="Line 145" o:spid="_x0000_s1193" style="position:absolute;visibility:visible;mso-wrap-style:square" from="4936,-2272" to="4936,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" strokeweight=".1323mm"/>
                <v:shape id="AutoShape 144" o:spid="_x0000_s1194" style="position:absolute;left:499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" path="m,2164l,4885m,l,2001e" filled="f" strokeweight=".1323mm">
                  <v:path arrowok="t" o:connecttype="custom" o:connectlocs="0,-108;0,2613;0,-2272;0,-271" o:connectangles="0,0,0,0"/>
                </v:shape>
                <v:shape id="AutoShape 143" o:spid="_x0000_s1195" style="position:absolute;left:504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" path="m,3105l,4885m,2164r,799m,l,2001e" filled="f" strokeweight=".1323mm">
                  <v:path arrowok="t" o:connecttype="custom" o:connectlocs="0,833;0,2613;0,-108;0,691;0,-2272;0,-271" o:connectangles="0,0,0,0,0,0"/>
                </v:shape>
                <v:shape id="AutoShape 142" o:spid="_x0000_s1196" style="position:absolute;left:510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" path="m,3105l,4885m,2164r,799m,l,2001e" filled="f" strokeweight=".1323mm">
                  <v:path arrowok="t" o:connecttype="custom" o:connectlocs="0,833;0,2613;0,-108;0,691;0,-2272;0,-271" o:connectangles="0,0,0,0,0,0"/>
                </v:shape>
                <v:shape id="AutoShape 141" o:spid="_x0000_s1197" style="position:absolute;left:516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" path="m,3105l,4885m,l,2963e" filled="f" strokeweight=".1323mm">
                  <v:path arrowok="t" o:connecttype="custom" o:connectlocs="0,833;0,2613;0,-2272;0,691" o:connectangles="0,0,0,0"/>
                </v:shape>
                <v:shape id="AutoShape 140" o:spid="_x0000_s1198" style="position:absolute;left:521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" path="m,3105l,4885m,l,2963e" filled="f" strokeweight=".1323mm">
                  <v:path arrowok="t" o:connecttype="custom" o:connectlocs="0,833;0,2613;0,-2272;0,691" o:connectangles="0,0,0,0"/>
                </v:shape>
                <v:shape id="AutoShape 139" o:spid="_x0000_s1199" style="position:absolute;left:527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" path="m,3105l,4885m,l,2963e" filled="f" strokeweight=".1323mm">
                  <v:path arrowok="t" o:connecttype="custom" o:connectlocs="0,833;0,2613;0,-2272;0,691" o:connectangles="0,0,0,0"/>
                </v:shape>
                <v:shape id="AutoShape 138" o:spid="_x0000_s1200" style="position:absolute;left:533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" path="m,3105l,4885m,2500r,463m,l,2334e" filled="f" strokeweight=".1323mm">
                  <v:path arrowok="t" o:connecttype="custom" o:connectlocs="0,833;0,2613;0,228;0,691;0,-2272;0,62" o:connectangles="0,0,0,0,0,0"/>
                </v:shape>
                <v:shape id="AutoShape 137" o:spid="_x0000_s1201" style="position:absolute;left:544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" path="m,3105l,4885m,2500r,463m,l,2334e" filled="f" strokeweight=".1323mm">
                  <v:path arrowok="t" o:connecttype="custom" o:connectlocs="0,833;0,2613;0,228;0,691;0,-2272;0,62" o:connectangles="0,0,0,0,0,0"/>
                </v:shape>
                <v:shape id="AutoShape 136" o:spid="_x0000_s1202" style="position:absolute;left:550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" path="m,3105l,4885m,l,2963e" filled="f" strokeweight=".1323mm">
                  <v:path arrowok="t" o:connecttype="custom" o:connectlocs="0,833;0,2613;0,-2272;0,691" o:connectangles="0,0,0,0"/>
                </v:shape>
                <v:shape id="AutoShape 135" o:spid="_x0000_s1203" style="position:absolute;left:555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" path="m,3105l,4885m,l,2963e" filled="f" strokeweight=".1323mm">
                  <v:path arrowok="t" o:connecttype="custom" o:connectlocs="0,833;0,2613;0,-2272;0,691" o:connectangles="0,0,0,0"/>
                </v:shape>
                <v:shape id="AutoShape 134" o:spid="_x0000_s1204" style="position:absolute;left:5616;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" path="m,3105l,4885m,2773r,190m,l,2610e" filled="f" strokeweight=".1323mm">
                  <v:path arrowok="t" o:connecttype="custom" o:connectlocs="0,833;0,2613;0,501;0,691;0,-2272;0,338" o:connectangles="0,0,0,0,0,0"/>
                </v:shape>
                <v:shape id="AutoShape 133" o:spid="_x0000_s1205" style="position:absolute;left:567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" path="m,2773l,4885m,l,2610e" filled="f" strokeweight=".1323mm">
                  <v:path arrowok="t" o:connecttype="custom" o:connectlocs="0,501;0,2613;0,-2272;0,338" o:connectangles="0,0,0,0"/>
                </v:shape>
                <v:shape id="AutoShape 132" o:spid="_x0000_s1206" style="position:absolute;left:572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" path="m,2773l,4885m,l,2610e" filled="f" strokeweight=".1323mm">
                  <v:path arrowok="t" o:connecttype="custom" o:connectlocs="0,501;0,2613;0,-2272;0,338" o:connectangles="0,0,0,0"/>
                </v:shape>
                <v:shape id="AutoShape 131" o:spid="_x0000_s1207" style="position:absolute;left:5785;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" path="m,2973l,4885m,l,2807e" filled="f" strokeweight=".1323mm">
                  <v:path arrowok="t" o:connecttype="custom" o:connectlocs="0,701;0,2613;0,-2272;0,535" o:connectangles="0,0,0,0"/>
                </v:shape>
                <v:shape id="AutoShape 130" o:spid="_x0000_s1208" style="position:absolute;left:584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" path="m,3743l,4885m,2973r,624m,l,2807e" filled="f" strokeweight=".1323mm">
                  <v:path arrowok="t" o:connecttype="custom" o:connectlocs="0,1471;0,2613;0,701;0,1325;0,-2272;0,535" o:connectangles="0,0,0,0,0,0"/>
                </v:shape>
                <v:shape id="AutoShape 129" o:spid="_x0000_s1209" style="position:absolute;left:589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" path="m,3743l,4885m,2973r,624m,l,2807e" filled="f" strokeweight=".1323mm">
                  <v:path arrowok="t" o:connecttype="custom" o:connectlocs="0,1471;0,2613;0,701;0,1325;0,-2272;0,535" o:connectangles="0,0,0,0,0,0"/>
                </v:shape>
                <v:shape id="AutoShape 128" o:spid="_x0000_s1210" style="position:absolute;left:601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" path="m,3743l,4885m,l,3597e" filled="f" strokeweight=".1323mm">
                  <v:path arrowok="t" o:connecttype="custom" o:connectlocs="0,1471;0,2613;0,-2272;0,1325" o:connectangles="0,0,0,0"/>
                </v:shape>
                <v:shape id="AutoShape 127" o:spid="_x0000_s1211" style="position:absolute;left:606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" path="m,3743l,4885m,2976r,621m,l,2809e" filled="f" strokeweight=".1323mm">
                  <v:path arrowok="t" o:connecttype="custom" o:connectlocs="0,1471;0,2613;0,704;0,1325;0,-2272;0,537" o:connectangles="0,0,0,0,0,0"/>
                </v:shape>
                <v:shape id="AutoShape 126" o:spid="_x0000_s1212" style="position:absolute;left:6125;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" path="m,3743l,4885m,2976r,621m,l,2809e" filled="f" strokeweight=".1323mm">
                  <v:path arrowok="t" o:connecttype="custom" o:connectlocs="0,1471;0,2613;0,704;0,1325;0,-2272;0,537" o:connectangles="0,0,0,0,0,0"/>
                </v:shape>
                <v:shape id="AutoShape 125" o:spid="_x0000_s1213" style="position:absolute;left:618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" path="m,3743l,4885m,2976r,621m,l,2809e" filled="f" strokeweight=".1323mm">
                  <v:path arrowok="t" o:connecttype="custom" o:connectlocs="0,1471;0,2613;0,704;0,1325;0,-2272;0,537" o:connectangles="0,0,0,0,0,0"/>
                </v:shape>
                <v:shape id="AutoShape 124" o:spid="_x0000_s1214" style="position:absolute;left:623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" path="m,3743l,4885m,l,3597e" filled="f" strokeweight=".1323mm">
                  <v:path arrowok="t" o:connecttype="custom" o:connectlocs="0,1471;0,2613;0,-2272;0,1325" o:connectangles="0,0,0,0"/>
                </v:shape>
                <v:shape id="AutoShape 123" o:spid="_x0000_s1215" style="position:absolute;left:6295;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" path="m,3743l,4885m,l,3597e" filled="f" strokeweight=".1323mm">
                  <v:path arrowok="t" o:connecttype="custom" o:connectlocs="0,1471;0,2613;0,-2272;0,1325" o:connectangles="0,0,0,0"/>
                </v:shape>
                <v:shape id="AutoShape 122" o:spid="_x0000_s1216" style="position:absolute;left:635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" path="m,3743l,4885m,3356r,241m,3200r,28m,3064r,9m,l,2823e" filled="f" strokeweight=".1323mm">
                  <v:path arrowok="t" o:connecttype="custom" o:connectlocs="0,1471;0,2613;0,1084;0,1325;0,928;0,956;0,792;0,801;0,-2272;0,551" o:connectangles="0,0,0,0,0,0,0,0,0,0"/>
                </v:shape>
                <v:shape id="AutoShape 121" o:spid="_x0000_s1217" style="position:absolute;left:640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" path="m,3743l,4885m,3356r,241m,3200r,28m,3064r,9m,l,2823e" filled="f" strokeweight=".1323mm">
                  <v:path arrowok="t" o:connecttype="custom" o:connectlocs="0,1471;0,2613;0,1084;0,1325;0,928;0,956;0,792;0,801;0,-2272;0,551" o:connectangles="0,0,0,0,0,0,0,0,0,0"/>
                </v:shape>
                <v:shape id="AutoShape 120" o:spid="_x0000_s1218" style="position:absolute;left:6465;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" path="m,3743l,4885m,3356r,241m,3200r,28m,3064r,9m,l,2823e" filled="f" strokeweight=".1323mm">
                  <v:path arrowok="t" o:connecttype="custom" o:connectlocs="0,1471;0,2613;0,1084;0,1325;0,928;0,956;0,792;0,801;0,-2272;0,551" o:connectangles="0,0,0,0,0,0,0,0,0,0"/>
                </v:shape>
                <v:line id="Line 119" o:spid="_x0000_s1219" style="position:absolute;visibility:visible;mso-wrap-style:square" from="2560,2582" to="2560,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" strokeweight=".19975mm"/>
                <v:shape id="AutoShape 118" o:spid="_x0000_s1220" style="position:absolute;left:2559;top:-2273;width:2;height:4692;visibility:visible;mso-wrap-style:square;v-text-anchor:top" coordsize="2,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" path="m,4065r,626m,2349l,3880m,l,2166e" filled="f" strokeweight=".19975mm">
                  <v:path arrowok="t" o:connecttype="custom" o:connectlocs="0,1793;0,2419;0,77;0,1608;0,-2272;0,-106" o:connectangles="0,0,0,0,0,0"/>
                </v:shape>
                <v:line id="Line 117" o:spid="_x0000_s1221" style="position:absolute;visibility:visible;mso-wrap-style:square" from="3126,-2272" to="3126,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" strokeweight=".19975mm"/>
                <v:shape id="AutoShape 116" o:spid="_x0000_s1222" style="position:absolute;left:3692;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" path="m,4849r,36m,l,4686e" filled="f" strokeweight=".19975mm">
                  <v:path arrowok="t" o:connecttype="custom" o:connectlocs="0,2577;0,2613;0,-2272;0,2414" o:connectangles="0,0,0,0"/>
                </v:shape>
                <v:shape id="AutoShape 115" o:spid="_x0000_s1223" style="position:absolute;left:425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" path="m,3160l,4885m,1379l,3011m,l,1216e" filled="f" strokeweight=".19975mm">
                  <v:path arrowok="t" o:connecttype="custom" o:connectlocs="0,888;0,2613;0,-893;0,739;0,-2272;0,-1056" o:connectangles="0,0,0,0,0,0"/>
                </v:shape>
                <v:line id="Line 114" o:spid="_x0000_s1224" style="position:absolute;visibility:visible;mso-wrap-style:square" from="4823,-2272" to="482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" strokeweight=".19975mm"/>
                <v:shape id="AutoShape 113" o:spid="_x0000_s1225" style="position:absolute;left:5389;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" path="m,3105l,4885m,2500r,463m,l,2334e" filled="f" strokeweight=".19975mm">
                  <v:path arrowok="t" o:connecttype="custom" o:connectlocs="0,833;0,2613;0,228;0,691;0,-2272;0,62" o:connectangles="0,0,0,0,0,0"/>
                </v:shape>
                <v:shape id="AutoShape 112" o:spid="_x0000_s1226" style="position:absolute;left:5955;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" path="m,3743l,4885m,l,3597e" filled="f" strokeweight=".19975mm">
                  <v:path arrowok="t" o:connecttype="custom" o:connectlocs="0,1471;0,2613;0,-2272;0,1325" o:connectangles="0,0,0,0"/>
                </v:shape>
                <v:line id="Line 111" o:spid="_x0000_s1227" style="position:absolute;visibility:visible;mso-wrap-style:square" from="6522,-2272" to="6522,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" strokeweight=".19975mm"/>
                <v:shape id="AutoShape 110" o:spid="_x0000_s1228" style="position:absolute;left:1993;top:-2273;width:4530;height:4886;visibility:visible;mso-wrap-style:square;v-text-anchor:top" coordsize="4530,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" path="m,l4529,t,l4529,4885e" filled="f" strokeweight=".19975mm">
                  <v:path arrowok="t" o:connecttype="custom" o:connectlocs="0,-2272;4529,-2272;4529,-2272;4529,2613" o:connectangles="0,0,0,0"/>
                </v:shape>
                <v:shape id="AutoShape 109" o:spid="_x0000_s1229" style="position:absolute;left:1993;top:2613;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" path="m,l640,m820,l4529,e" filled="f" strokeweight=".19975mm">
                  <v:path arrowok="t" o:connecttype="custom" o:connectlocs="0,0;640,0;820,0;4529,0" o:connectangles="0,0,0,0"/>
                </v:shape>
                <v:shape id="AutoShape 108" o:spid="_x0000_s1230" style="position:absolute;left:1993;top:-2273;width:2;height:4886;visibility:visible;mso-wrap-style:square;v-text-anchor:top" coordsize="2,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" path="m,745l,4885m,l,582m,745l,4885m,l,582e" filled="f" strokeweight=".19975mm">
                  <v:path arrowok="t" o:connecttype="custom" o:connectlocs="0,-1527;0,2613;0,-2272;0,-1690;0,-1527;0,2613;0,-2272;0,-1690" o:connectangles="0,0,0,0,0,0,0,0"/>
                </v:shape>
                <v:shape id="AutoShape 107" o:spid="_x0000_s1231" style="position:absolute;left:1956;top:-1879;width:37;height:4492;visibility:visible;mso-wrap-style:square;v-text-anchor:top" coordsize="37,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" path="m,4492r36,m,3931r36,m,3368r36,m,2807r36,m,2246r36,m,1686r36,m,1122r36,m,561r36,m,l36,e" filled="f" strokeweight=".19975mm">
                  <v:path arrowok="t" o:connecttype="custom" o:connectlocs="0,2613;36,2613;0,2052;36,2052;0,1489;36,1489;0,928;36,928;0,367;36,367;0,-193;36,-193;0,-757;36,-757;0,-1318;36,-1318;0,-1879;36,-1879" o:connectangles="0,0,0,0,0,0,0,0,0,0,0,0,0,0,0,0,0,0"/>
                </v:shape>
                <v:shape id="AutoShape 106" o:spid="_x0000_s1232" style="position:absolute;left:1993;top:2613;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" path="m,l640,m820,l4529,e" filled="f" strokeweight=".19975mm">
                  <v:path arrowok="t" o:connecttype="custom" o:connectlocs="0,0;640,0;820,0;4529,0" o:connectangles="0,0,0,0"/>
                </v:shape>
                <v:shape id="AutoShape 105" o:spid="_x0000_s1233" style="position:absolute;left:1993;top:2613;width:4530;height:37;visibility:visible;mso-wrap-style:square;v-text-anchor:top" coordsize="4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" path="m,37l,m567,37l567,t566,37l1133,t567,37l1700,t566,37l2266,t564,37l2830,t566,37l3396,t567,37l3963,t566,37l4529,e" filled="f" strokeweight=".19975mm">
                  <v:path arrowok="t" o:connecttype="custom" o:connectlocs="0,2650;0,2613;567,2650;567,2613;1133,2650;1133,2613;1700,2650;1700,2613;2266,2650;2266,2613;2830,2650;2830,2613;3396,2650;3396,2613;3963,2650;3963,2613;4529,2650;4529,2613" o:connectangles="0,0,0,0,0,0,0,0,0,0,0,0,0,0,0,0,0,0"/>
                </v:shape>
                <v:shape id="Freeform 104" o:spid="_x0000_s1234" style="position:absolute;left:2984;top:1126;width:3159;height:1459;visibility:visible;mso-wrap-style:square;v-text-anchor:top" coordsize="3159,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" path="m,1459r99,-45l204,1365r104,-48l416,1266,637,1164,864,1060,1093,955,1323,850,1552,742,1776,640r110,-51l1997,538r104,-48l2206,442r102,-48l2404,349r97,-43l2591,264r88,-40l2761,184r80,-36l2914,114r71,-32l3047,51r60,-25l3158,e" filled="f" strokeweight=".19975mm">
                  <v:path arrowok="t" o:connecttype="custom" o:connectlocs="0,2585;99,2540;204,2491;308,2443;416,2392;637,2290;864,2186;1093,2081;1323,1976;1552,1868;1776,1766;1886,1715;1997,1664;2101,1616;2206,1568;2308,1520;2404,1475;2501,1432;2591,1390;2679,1350;2761,1310;2841,1274;2914,1240;2985,1208;3047,1177;3107,1152;3158,1126" o:connectangles="0,0,0,0,0,0,0,0,0,0,0,0,0,0,0,0,0,0,0,0,0,0,0,0,0,0,0"/>
                </v:shape>
                <v:shape id="Freeform 103" o:spid="_x0000_s1235" style="position:absolute;left:6125;top:1103;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" path="m17,22r3,-3l20,17,17,14,14,8,6,2,,e" filled="f" strokeweight=".19975mm">
                  <v:path arrowok="t" o:connecttype="custom" o:connectlocs="17,1126;20,1123;20,1121;17,1118;14,1112;6,1106;0,1104" o:connectangles="0,0,0,0,0,0,0"/>
                </v:shape>
                <v:shape id="AutoShape 102" o:spid="_x0000_s1236" style="position:absolute;left:2871;top:-1907;width:3255;height:3011;visibility:visible;mso-wrap-style:square;v-text-anchor:top" coordsize="3255,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" path="m3255,3011r-11,-14l3227,2982t,l3210,2962r-23,-22m3187,2940r-26,-23l3147,2903r-17,-17m3130,2886r-22,-23l3085,2838r-28,-28l3028,2778t,l2997,2747r-31,-34l2929,2679r-42,-42m2887,2637r-48,-48l2782,2538r-60,-57l2660,2422t,l2595,2356r-71,-68l2448,2218r-77,-77m2371,2141r-82,-82l2204,1974r-88,-88l2026,1796t,l1929,1702r-99,-99l1728,1504r-102,-99m1626,1405l1422,1212,1218,1023t,l1020,833,921,736,822,646t,l723,555,626,467,527,382,425,300t,l321,218,216,139,162,99,108,65,54,31,,e" filled="f" strokeweight=".19975mm">
                  <v:path arrowok="t" o:connecttype="custom" o:connectlocs="3255,1104;3244,1090;3227,1075;3227,1075;3210,1055;3187,1033;3187,1033;3161,1010;3147,996;3130,979;3130,979;3108,956;3085,931;3057,903;3028,871;3028,871;2997,840;2966,806;2929,772;2887,730;2887,730;2839,682;2782,631;2722,574;2660,515;2660,515;2595,449;2524,381;2448,311;2371,234;2371,234;2289,152;2204,67;2116,-21;2026,-111;2026,-111;1929,-205;1830,-304;1728,-403;1626,-502;1626,-502;1422,-695;1218,-884;1218,-884;1020,-1074;921,-1171;822,-1261;822,-1261;723,-1352;626,-1440;527,-1525;425,-1607;425,-1607;321,-1689;216,-1768;162,-1808;108,-1842;54,-1876;0,-1907" o:connectangles="0,0,0,0,0,0,0,0,0,0,0,0,0,0,0,0,0,0,0,0,0,0,0,0,0,0,0,0,0,0,0,0,0,0,0,0,0,0,0,0,0,0,0,0,0,0,0,0,0,0,0,0,0,0,0,0,0,0,0"/>
                </v:shape>
                <v:shape id="Freeform 101" o:spid="_x0000_s1237" style="position:absolute;left:2418;top:-2077;width:454;height:170;visibility:visible;mso-wrap-style:square;v-text-anchor:top" coordsize="4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" path="m453,170l397,139,340,105,281,74,221,43,165,20,79,,51,,26,3,,11e" filled="f" strokeweight=".19975mm">
                  <v:path arrowok="t" o:connecttype="custom" o:connectlocs="453,-1907;397,-1938;340,-1972;281,-2003;221,-2034;165,-2057;79,-2077;51,-2077;26,-2074;0,-2066" o:connectangles="0,0,0,0,0,0,0,0,0,0"/>
                </v:shape>
                <v:shape id="Freeform 100" o:spid="_x0000_s1238" style="position:absolute;left:2072;top:-2066;width:346;height:468;visibility:visible;mso-wrap-style:square;v-text-anchor:top" coordsize="34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" path="m345,l320,12,294,23,269,40,243,57,218,77r-23,23l170,122r-23,29l124,182r-22,31l82,247,62,286,42,326,28,372,11,417,,468e" filled="f" strokeweight=".19975mm">
                  <v:path arrowok="t" o:connecttype="custom" o:connectlocs="345,-2066;320,-2054;294,-2043;269,-2026;243,-2009;218,-1989;195,-1966;170,-1944;147,-1915;124,-1884;102,-1853;82,-1819;62,-1780;42,-1740;28,-1694;11,-1649;0,-1598" o:connectangles="0,0,0,0,0,0,0,0,0,0,0,0,0,0,0,0,0"/>
                </v:shape>
                <v:shape id="Freeform 99" o:spid="_x0000_s1239" style="position:absolute;left:2021;top:-1599;width:51;height:1179;visibility:visible;mso-wrap-style:square;v-text-anchor:top" coordsize="5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" path="m51,l39,54r-8,59l22,172r-8,68l11,309,5,382,3,456,,532,,691,3,852r8,165l19,1178e" filled="f" strokeweight=".19975mm">
                  <v:path arrowok="t" o:connecttype="custom" o:connectlocs="51,-1598;39,-1544;31,-1485;22,-1426;14,-1358;11,-1289;5,-1216;3,-1142;0,-1066;0,-907;3,-746;11,-581;19,-420" o:connectangles="0,0,0,0,0,0,0,0,0,0,0,0,0"/>
                </v:shape>
                <v:shape id="Freeform 98" o:spid="_x0000_s1240" style="position:absolute;left:2041;top:-421;width:207;height:1377;visibility:visible;mso-wrap-style:square;v-text-anchor:top" coordsize="20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" path="m,l6,82r9,85l23,252r12,91l57,524,86,708r31,181l131,977r17,88l162,1147r14,82l193,1306r14,70e" filled="f" strokeweight=".19975mm">
                  <v:path arrowok="t" o:connecttype="custom" o:connectlocs="0,-420;6,-338;15,-253;23,-168;35,-77;57,104;86,288;117,469;131,557;148,645;162,727;176,809;193,886;207,956" o:connectangles="0,0,0,0,0,0,0,0,0,0,0,0,0,0"/>
                </v:shape>
                <v:shape id="Freeform 97" o:spid="_x0000_s1241" style="position:absolute;left:2248;top:956;width:255;height:859;visibility:visible;mso-wrap-style:square;v-text-anchor:top" coordsize="25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" path="m,l14,68r17,68l46,199r17,62l80,320r14,57l128,485r34,102l196,683r31,91l255,858e" filled="f" strokeweight=".19975mm">
                  <v:path arrowok="t" o:connecttype="custom" o:connectlocs="0,956;14,1024;31,1092;46,1155;63,1217;80,1276;94,1333;128,1441;162,1543;196,1639;227,1730;255,1814" o:connectangles="0,0,0,0,0,0,0,0,0,0,0,0"/>
                </v:shape>
                <v:shape id="Freeform 96" o:spid="_x0000_s1242" style="position:absolute;left:2503;top:1814;width:199;height:476;visibility:visible;mso-wrap-style:square;v-text-anchor:top" coordsize="19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" path="m,l29,80r28,73l82,221r26,63l133,338r23,51l179,434r19,42e" filled="f" strokeweight=".19975mm">
                  <v:path arrowok="t" o:connecttype="custom" o:connectlocs="0,1814;29,1894;57,1967;82,2035;108,2098;133,2152;156,2203;179,2248;198,22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243" type="#_x0000_t75" style="position:absolute;left:2695;top:2284;width:295;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">
                  <v:imagedata r:id="rId12" o:title=""/>
                </v:shape>
                <v:shape id="AutoShape 94" o:spid="_x0000_s1244" style="position:absolute;left:2038;top:-1335;width:3861;height:3736;visibility:visible;mso-wrap-style:square;v-text-anchor:top" coordsize="3861,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" path="m3860,2206r-906,57m2954,2263l2756,2011t,l3662,2011m3039,1394r-578,314m2461,1708l2158,1527t,l2586,943m396,2988r691,-473m1087,2515r227,255m1314,2770l730,3736m1965,1954r-283,281m1682,2235l1569,2124t,l1852,1827t,l1965,1954m,l1365,1657t,l951,1926t,l102,1714e" filled="f" strokeweight=".19975mm">
                  <v:path arrowok="t" o:connecttype="custom" o:connectlocs="3860,871;2954,928;2954,928;2756,676;2756,676;3662,676;3039,59;2461,373;2461,373;2158,192;2158,192;2586,-392;396,1653;1087,1180;1087,1180;1314,1435;1314,1435;730,2401;1965,619;1682,900;1682,900;1569,789;1569,789;1852,492;1852,492;1965,619;0,-1335;1365,322;1365,322;951,591;951,591;102,379" o:connectangles="0,0,0,0,0,0,0,0,0,0,0,0,0,0,0,0,0,0,0,0,0,0,0,0,0,0,0,0,0,0,0,0"/>
                </v:shape>
                <v:shape id="Freeform 93" o:spid="_x0000_s1245" style="position:absolute;left:2973;top:25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" path="m16,20l5,20,,16,,5,5,,16,r4,5l20,16r-4,4xe" fillcolor="black" stroked="f">
                  <v:path arrowok="t" o:connecttype="custom" o:connectlocs="16,2593;5,2593;0,2589;0,2578;5,2573;16,2573;20,2578;20,2589" o:connectangles="0,0,0,0,0,0,0,0"/>
                </v:shape>
                <v:shape id="Freeform 92" o:spid="_x0000_s1246" style="position:absolute;left:2973;top:25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" path="m20,11r,-6l16,,10,,5,,,5r,5l,16r5,4l10,20r6,l20,16r,-5xe" filled="f" strokeweight=".19975mm">
                  <v:path arrowok="t" o:connecttype="custom" o:connectlocs="20,2584;20,2578;16,2573;10,2573;5,2573;0,2578;0,2583;0,2589;5,2593;10,2593;16,2593;20,2589;20,2584" o:connectangles="0,0,0,0,0,0,0,0,0,0,0,0,0"/>
                </v:shape>
                <v:shape id="Freeform 91" o:spid="_x0000_s1247" style="position:absolute;left:6131;top:11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" path="m15,20l4,20,,15,,4,4,,15,r4,4l19,15r-4,5xe" fillcolor="black" stroked="f">
                  <v:path arrowok="t" o:connecttype="custom" o:connectlocs="15,1135;4,1135;0,1130;0,1119;4,1115;15,1115;19,1119;19,1130" o:connectangles="0,0,0,0,0,0,0,0"/>
                </v:shape>
                <v:shape id="Freeform 90" o:spid="_x0000_s1248" style="position:absolute;left:6131;top:11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" path="m19,10r,-6l15,,9,,4,,,4r,6l,15r4,5l9,20r6,l19,15r,-5xe" filled="f" strokeweight=".19975mm">
                  <v:path arrowok="t" o:connecttype="custom" o:connectlocs="19,1125;19,1119;15,1115;9,1115;4,1115;0,1119;0,1125;0,1130;4,1135;9,1135;15,1135;19,1130;19,1125" o:connectangles="0,0,0,0,0,0,0,0,0,0,0,0,0"/>
                </v:shape>
                <v:shape id="Freeform 89" o:spid="_x0000_s1249" style="position:absolute;left:6114;top:10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" path="m15,20l4,20,,16,,5,4,,15,r4,5l19,16r-4,4xe" fillcolor="black" stroked="f">
                  <v:path arrowok="t" o:connecttype="custom" o:connectlocs="15,1112;4,1112;0,1108;0,1097;4,1092;15,1092;19,1097;19,1108" o:connectangles="0,0,0,0,0,0,0,0"/>
                </v:shape>
                <v:shape id="Freeform 88" o:spid="_x0000_s1250" style="position:absolute;left:6114;top:10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" path="m19,10r,-5l15,,10,,4,,,5r,5l,16r4,4l10,20r5,l19,16r,-6xe" filled="f" strokeweight=".19975mm">
                  <v:path arrowok="t" o:connecttype="custom" o:connectlocs="19,1102;19,1097;15,1092;10,1092;4,1092;0,1097;0,1102;0,1108;4,1112;10,1112;15,1112;19,1108;19,1102" o:connectangles="0,0,0,0,0,0,0,0,0,0,0,0,0"/>
                </v:shape>
                <v:shape id="Freeform 87" o:spid="_x0000_s1251" style="position:absolute;left:6086;top:10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" path="m16,20l5,20,,15,,4,5,,16,r4,4l20,15r-4,5xe" fillcolor="black" stroked="f">
                  <v:path arrowok="t" o:connecttype="custom" o:connectlocs="16,1084;5,1084;0,1079;0,1068;5,1064;16,1064;20,1068;20,1079" o:connectangles="0,0,0,0,0,0,0,0"/>
                </v:shape>
                <v:shape id="Freeform 86" o:spid="_x0000_s1252" style="position:absolute;left:6086;top:10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" path="m20,10r,-6l16,,10,,5,,,4r,6l,15r5,5l10,20r6,l20,15r,-5xe" filled="f" strokeweight=".19975mm">
                  <v:path arrowok="t" o:connecttype="custom" o:connectlocs="20,1074;20,1068;16,1064;10,1064;5,1064;0,1068;0,1074;0,1079;5,1084;10,1084;16,1084;20,1079;20,1074" o:connectangles="0,0,0,0,0,0,0,0,0,0,0,0,0"/>
                </v:shape>
                <v:shape id="Freeform 85" o:spid="_x0000_s1253" style="position:absolute;left:6046;top:102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" path="m15,20l4,20,,16,,5,4,,15,r4,5l19,16r-4,4xe" fillcolor="black" stroked="f">
                  <v:path arrowok="t" o:connecttype="custom" o:connectlocs="15,1041;4,1041;0,1037;0,1026;4,1021;15,1021;19,1026;19,1037" o:connectangles="0,0,0,0,0,0,0,0"/>
                </v:shape>
                <v:shape id="Freeform 84" o:spid="_x0000_s1254" style="position:absolute;left:6046;top:102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" path="m19,10r,-5l15,,10,,4,,,5r,5l,16r4,4l10,20r5,l19,16r,-6xe" filled="f" strokeweight=".19975mm">
                  <v:path arrowok="t" o:connecttype="custom" o:connectlocs="19,1031;19,1026;15,1021;10,1021;4,1021;0,1026;0,1031;0,1037;4,1041;10,1041;15,1041;19,1037;19,1031" o:connectangles="0,0,0,0,0,0,0,0,0,0,0,0,0"/>
                </v:shape>
                <v:shape id="Freeform 83" o:spid="_x0000_s1255" style="position:absolute;left:5989;top: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" path="m15,20l4,20,,15,,4,4,,15,r5,4l20,15r-5,5xe" fillcolor="black" stroked="f">
                  <v:path arrowok="t" o:connecttype="custom" o:connectlocs="15,988;4,988;0,983;0,972;4,968;15,968;20,972;20,983" o:connectangles="0,0,0,0,0,0,0,0"/>
                </v:shape>
                <v:shape id="Freeform 82" o:spid="_x0000_s1256" style="position:absolute;left:5989;top:9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" path="m20,10r,-6l15,,10,,4,,,4,,9r,6l4,20r6,l15,20r5,-5l20,10xe" filled="f" strokeweight=".19975mm">
                  <v:path arrowok="t" o:connecttype="custom" o:connectlocs="20,978;20,972;15,968;10,968;4,968;0,972;0,977;0,983;4,988;10,988;15,988;20,983;20,978" o:connectangles="0,0,0,0,0,0,0,0,0,0,0,0,0"/>
                </v:shape>
                <v:shape id="Freeform 81" o:spid="_x0000_s1257" style="position:absolute;left:5887;top:8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" path="m15,20l4,20,,15,,5,4,,15,r5,5l20,15r-5,5xe" fillcolor="black" stroked="f">
                  <v:path arrowok="t" o:connecttype="custom" o:connectlocs="15,880;4,880;0,875;0,865;4,860;15,860;20,865;20,875" o:connectangles="0,0,0,0,0,0,0,0"/>
                </v:shape>
                <v:shape id="Freeform 80" o:spid="_x0000_s1258" style="position:absolute;left:5887;top:8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" path="m20,10r,-5l15,,10,,4,,,5r,5l,15r4,5l10,20r5,l20,15r,-5xe" filled="f" strokeweight=".19975mm">
                  <v:path arrowok="t" o:connecttype="custom" o:connectlocs="20,870;20,865;15,860;10,860;4,860;0,865;0,870;0,875;4,880;10,880;15,880;20,875;20,870" o:connectangles="0,0,0,0,0,0,0,0,0,0,0,0,0"/>
                </v:shape>
                <v:shape id="Freeform 79" o:spid="_x0000_s1259" style="position:absolute;left:5746;top:71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" path="m16,20l5,20,,16,,5,5,,16,r4,5l20,16r-4,4xe" fillcolor="black" stroked="f">
                  <v:path arrowok="t" o:connecttype="custom" o:connectlocs="16,738;5,738;0,734;0,723;5,718;16,718;20,723;20,734" o:connectangles="0,0,0,0,0,0,0,0"/>
                </v:shape>
                <v:shape id="Freeform 78" o:spid="_x0000_s1260" style="position:absolute;left:5746;top:71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" path="m20,10r,-5l16,,10,,5,,,5r,5l,16r5,4l10,20r6,l20,16r,-6xe" filled="f" strokeweight=".19975mm">
                  <v:path arrowok="t" o:connecttype="custom" o:connectlocs="20,728;20,723;16,718;10,718;5,718;0,723;0,728;0,734;5,738;10,738;16,738;20,734;20,728" o:connectangles="0,0,0,0,0,0,0,0,0,0,0,0,0"/>
                </v:shape>
                <v:shape id="Freeform 77" o:spid="_x0000_s1261" style="position:absolute;left:5519;top:5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" path="m15,20l4,20,,16,,5,4,,15,r5,5l20,16r-5,4xe" fillcolor="black" stroked="f">
                  <v:path arrowok="t" o:connecttype="custom" o:connectlocs="15,523;4,523;0,519;0,508;4,503;15,503;20,508;20,519" o:connectangles="0,0,0,0,0,0,0,0"/>
                </v:shape>
                <v:shape id="Freeform 76" o:spid="_x0000_s1262" style="position:absolute;left:5519;top:5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" path="m20,10r,-5l15,,10,,4,,,5r,5l,16r4,4l10,20r5,l20,16r,-6xe" filled="f" strokeweight=".19975mm">
                  <v:path arrowok="t" o:connecttype="custom" o:connectlocs="20,513;20,508;15,503;10,503;4,503;0,508;0,513;0,519;4,523;10,523;15,523;20,519;20,513" o:connectangles="0,0,0,0,0,0,0,0,0,0,0,0,0"/>
                </v:shape>
                <v:shape id="Freeform 75" o:spid="_x0000_s1263" style="position:absolute;left:5230;top:22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" path="m15,20l4,20,,15,,4,4,,15,r5,4l20,15r-5,5xe" fillcolor="black" stroked="f">
                  <v:path arrowok="t" o:connecttype="custom" o:connectlocs="15,243;4,243;0,238;0,227;4,223;15,223;20,227;20,238" o:connectangles="0,0,0,0,0,0,0,0"/>
                </v:shape>
                <v:shape id="Freeform 74" o:spid="_x0000_s1264" style="position:absolute;left:5230;top:22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" path="m20,10r,-6l15,,10,,4,,,4r,6l,15r4,5l10,20r5,l20,15r,-5xe" filled="f" strokeweight=".19975mm">
                  <v:path arrowok="t" o:connecttype="custom" o:connectlocs="20,233;20,227;15,223;10,223;4,223;0,227;0,233;0,238;4,243;10,243;15,243;20,238;20,233" o:connectangles="0,0,0,0,0,0,0,0,0,0,0,0,0"/>
                </v:shape>
                <v:shape id="Freeform 73" o:spid="_x0000_s1265" style="position:absolute;left:4885;top:-1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" path="m16,20l5,20,,16,,5,5,,16,r4,5l20,16r-4,4xe" fillcolor="black" stroked="f">
                  <v:path arrowok="t" o:connecttype="custom" o:connectlocs="16,-103;5,-103;0,-107;0,-118;5,-123;16,-123;20,-118;20,-107" o:connectangles="0,0,0,0,0,0,0,0"/>
                </v:shape>
                <v:shape id="Freeform 72" o:spid="_x0000_s1266" style="position:absolute;left:4885;top:-12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" path="m20,10r,-5l16,,10,,5,,,5r,5l,16r5,4l10,20r6,l20,16r,-6xe" filled="f" strokeweight=".19975mm">
                  <v:path arrowok="t" o:connecttype="custom" o:connectlocs="20,-113;20,-118;16,-123;10,-123;5,-123;0,-118;0,-113;0,-107;5,-103;10,-103;16,-103;20,-107;20,-113" o:connectangles="0,0,0,0,0,0,0,0,0,0,0,0,0"/>
                </v:shape>
                <v:shape id="Freeform 71" o:spid="_x0000_s1267" style="position:absolute;left:4485;top:-5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" path="m15,20l4,20,,16,,5,4,,15,r5,5l20,16r-5,4xe" fillcolor="black" stroked="f">
                  <v:path arrowok="t" o:connecttype="custom" o:connectlocs="15,-494;4,-494;0,-498;0,-509;4,-514;15,-514;20,-509;20,-498" o:connectangles="0,0,0,0,0,0,0,0"/>
                </v:shape>
                <v:shape id="Freeform 70" o:spid="_x0000_s1268" style="position:absolute;left:4485;top:-5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" path="m20,10r,-5l15,,10,,4,,,5r,5l,16r4,4l10,20r5,l20,16r,-6xe" filled="f" strokeweight=".19975mm">
                  <v:path arrowok="t" o:connecttype="custom" o:connectlocs="20,-504;20,-509;15,-514;10,-514;4,-514;0,-509;0,-504;0,-498;4,-494;10,-494;15,-494;20,-498;20,-504" o:connectangles="0,0,0,0,0,0,0,0,0,0,0,0,0"/>
                </v:shape>
                <v:shape id="Freeform 69" o:spid="_x0000_s1269" style="position:absolute;left:4078;top:-8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" path="m15,20l4,20,,15,,4,4,,15,r5,4l20,15r-5,5xe" fillcolor="black" stroked="f">
                  <v:path arrowok="t" o:connecttype="custom" o:connectlocs="15,-876;4,-876;0,-881;0,-892;4,-896;15,-896;20,-892;20,-881" o:connectangles="0,0,0,0,0,0,0,0"/>
                </v:shape>
                <v:shape id="Freeform 68" o:spid="_x0000_s1270" style="position:absolute;left:4078;top:-8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" path="m20,10r,-6l15,,10,,4,,,4r,6l,15r4,5l10,20r5,l20,15r,-5xe" filled="f" strokeweight=".19975mm">
                  <v:path arrowok="t" o:connecttype="custom" o:connectlocs="20,-886;20,-892;15,-896;10,-896;4,-896;0,-892;0,-886;0,-881;4,-876;10,-876;15,-876;20,-881;20,-886" o:connectangles="0,0,0,0,0,0,0,0,0,0,0,0,0"/>
                </v:shape>
                <v:shape id="Freeform 67" o:spid="_x0000_s1271" style="position:absolute;left:3681;top:-12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" path="m15,20l4,20,,16,,5,4,,15,r4,5l19,16r-4,4xe" fillcolor="black" stroked="f">
                  <v:path arrowok="t" o:connecttype="custom" o:connectlocs="15,-1253;4,-1253;0,-1257;0,-1268;4,-1273;15,-1273;19,-1268;19,-1257" o:connectangles="0,0,0,0,0,0,0,0"/>
                </v:shape>
                <v:shape id="Freeform 66" o:spid="_x0000_s1272" style="position:absolute;left:3681;top:-12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" path="m19,10r,-5l15,,9,,4,,,5r,5l,16r4,4l9,20r6,l19,16r,-6xe" filled="f" strokeweight=".19975mm">
                  <v:path arrowok="t" o:connecttype="custom" o:connectlocs="19,-1263;19,-1268;15,-1273;9,-1273;4,-1273;0,-1268;0,-1263;0,-1257;4,-1253;9,-1253;15,-1253;19,-1257;19,-1263" o:connectangles="0,0,0,0,0,0,0,0,0,0,0,0,0"/>
                </v:shape>
                <v:shape id="Freeform 65" o:spid="_x0000_s1273" style="position:absolute;left:3285;top:-16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" path="m15,20l4,20,,15,,4,4,,15,r5,4l20,15r-5,5xe" fillcolor="black" stroked="f">
                  <v:path arrowok="t" o:connecttype="custom" o:connectlocs="15,-1598;4,-1598;0,-1603;0,-1614;4,-1618;15,-1618;20,-1614;20,-1603" o:connectangles="0,0,0,0,0,0,0,0"/>
                </v:shape>
                <v:shape id="Freeform 64" o:spid="_x0000_s1274" style="position:absolute;left:3285;top:-16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" path="m20,10r,-6l15,,10,,4,,,4r,6l,15r4,5l10,20r5,l20,15r,-5xe" filled="f" strokeweight=".19975mm">
                  <v:path arrowok="t" o:connecttype="custom" o:connectlocs="20,-1608;20,-1614;15,-1618;10,-1618;4,-1618;0,-1614;0,-1608;0,-1603;4,-1598;10,-1598;15,-1598;20,-1603;20,-1608" o:connectangles="0,0,0,0,0,0,0,0,0,0,0,0,0"/>
                </v:shape>
                <v:shape id="Freeform 63" o:spid="_x0000_s1275" style="position:absolute;left:2860;top:-19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" path="m16,20l5,20,,15,,4,5,,16,r4,4l20,15r-4,5xe" fillcolor="black" stroked="f">
                  <v:path arrowok="t" o:connecttype="custom" o:connectlocs="16,-1898;5,-1898;0,-1903;0,-1914;5,-1918;16,-1918;20,-1914;20,-1903" o:connectangles="0,0,0,0,0,0,0,0"/>
                </v:shape>
                <v:shape id="Freeform 62" o:spid="_x0000_s1276" style="position:absolute;left:2860;top:-19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" path="m20,10r,-6l16,,10,,5,,,4,,9r,6l5,20r5,l16,20r4,-5l20,10xe" filled="f" strokeweight=".19975mm">
                  <v:path arrowok="t" o:connecttype="custom" o:connectlocs="20,-1908;20,-1914;16,-1918;10,-1918;5,-1918;0,-1914;0,-1909;0,-1903;5,-1898;10,-1898;16,-1898;20,-1903;20,-1908" o:connectangles="0,0,0,0,0,0,0,0,0,0,0,0,0"/>
                </v:shape>
                <v:shape id="Freeform 61" o:spid="_x0000_s1277" style="position:absolute;left:2406;top:-20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" path="m15,20l4,20,,15,,5,4,,15,r5,5l20,15r-5,5xe" fillcolor="black" stroked="f">
                  <v:path arrowok="t" o:connecttype="custom" o:connectlocs="15,-2057;4,-2057;0,-2062;0,-2072;4,-2077;15,-2077;20,-2072;20,-2062" o:connectangles="0,0,0,0,0,0,0,0"/>
                </v:shape>
                <v:shape id="Freeform 60" o:spid="_x0000_s1278" style="position:absolute;left:2406;top:-20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" path="m20,10r,-5l15,,10,,4,,,5r,5l,15r4,5l10,20r5,l20,15r,-5xe" filled="f" strokeweight=".19975mm">
                  <v:path arrowok="t" o:connecttype="custom" o:connectlocs="20,-2067;20,-2072;15,-2077;10,-2077;4,-2077;0,-2072;0,-2067;0,-2062;4,-2057;10,-2057;15,-2057;20,-2062;20,-2067" o:connectangles="0,0,0,0,0,0,0,0,0,0,0,0,0"/>
                </v:shape>
                <v:shape id="Freeform 59" o:spid="_x0000_s1279" style="position:absolute;left:2061;top:-161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" path="m16,20l5,20,,16,,5,5,,16,r4,5l20,16r-4,4xe" fillcolor="black" stroked="f">
                  <v:path arrowok="t" o:connecttype="custom" o:connectlocs="16,-1590;5,-1590;0,-1594;0,-1605;5,-1610;16,-1610;20,-1605;20,-1594" o:connectangles="0,0,0,0,0,0,0,0"/>
                </v:shape>
                <v:shape id="Freeform 58" o:spid="_x0000_s1280" style="position:absolute;left:2061;top:-161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" path="m20,10r,-5l16,,10,,5,,,5r,5l,16r5,4l10,20r6,l20,16r,-6xe" filled="f" strokeweight=".19975mm">
                  <v:path arrowok="t" o:connecttype="custom" o:connectlocs="20,-1600;20,-1605;16,-1610;10,-1610;5,-1610;0,-1605;0,-1600;0,-1594;5,-1590;10,-1590;16,-1590;20,-1594;20,-1600" o:connectangles="0,0,0,0,0,0,0,0,0,0,0,0,0"/>
                </v:shape>
                <v:shape id="Freeform 57" o:spid="_x0000_s1281" style="position:absolute;left:2030;top:-4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" path="m16,19l5,19,,15,,4,5,,16,r4,4l20,15r-4,4xe" fillcolor="black" stroked="f">
                  <v:path arrowok="t" o:connecttype="custom" o:connectlocs="16,-412;5,-412;0,-416;0,-427;5,-431;16,-431;20,-427;20,-416" o:connectangles="0,0,0,0,0,0,0,0"/>
                </v:shape>
                <v:shape id="Freeform 56" o:spid="_x0000_s1282" style="position:absolute;left:2030;top:-4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" path="m20,10r,-6l16,,10,,5,,,4,,9r,6l5,19r5,l16,19r4,-4l20,10xe" filled="f" strokeweight=".19975mm">
                  <v:path arrowok="t" o:connecttype="custom" o:connectlocs="20,-421;20,-427;16,-431;10,-431;5,-431;0,-427;0,-422;0,-416;5,-412;10,-412;16,-412;20,-416;20,-421" o:connectangles="0,0,0,0,0,0,0,0,0,0,0,0,0"/>
                </v:shape>
                <v:shape id="Freeform 55" o:spid="_x0000_s1283" style="position:absolute;left:2236;top:9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" path="m15,20l4,20,,15,,4,4,,15,r5,4l20,15r-5,5xe" fillcolor="black" stroked="f">
                  <v:path arrowok="t" o:connecttype="custom" o:connectlocs="15,965;4,965;0,960;0,949;4,945;15,945;20,949;20,960" o:connectangles="0,0,0,0,0,0,0,0"/>
                </v:shape>
                <v:shape id="Freeform 54" o:spid="_x0000_s1284" style="position:absolute;left:2236;top:9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" path="m20,10r,-6l15,,10,,4,,,4r,6l,15r4,5l10,20r5,l20,15r,-5xe" filled="f" strokeweight=".19975mm">
                  <v:path arrowok="t" o:connecttype="custom" o:connectlocs="20,955;20,949;15,945;10,945;4,945;0,949;0,955;0,960;4,965;10,965;15,965;20,960;20,955" o:connectangles="0,0,0,0,0,0,0,0,0,0,0,0,0"/>
                </v:shape>
                <v:shape id="Freeform 53" o:spid="_x0000_s1285" style="position:absolute;left:2491;top:18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" path="m15,20l4,20,,16,,5,4,,15,r5,5l20,16r-5,4xe" fillcolor="black" stroked="f">
                  <v:path arrowok="t" o:connecttype="custom" o:connectlocs="15,1823;4,1823;0,1819;0,1808;4,1803;15,1803;20,1808;20,1819" o:connectangles="0,0,0,0,0,0,0,0"/>
                </v:shape>
                <v:shape id="Freeform 52" o:spid="_x0000_s1286" style="position:absolute;left:2491;top:18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" path="m20,10r,-5l15,,10,,4,,,5r,5l,16r4,4l10,20r5,l20,16r,-6xe" filled="f" strokeweight=".19975mm">
                  <v:path arrowok="t" o:connecttype="custom" o:connectlocs="20,1813;20,1808;15,1803;10,1803;4,1803;0,1808;0,1813;0,1819;4,1823;10,1823;15,1823;20,1819;20,1813" o:connectangles="0,0,0,0,0,0,0,0,0,0,0,0,0"/>
                </v:shape>
                <v:shape id="Freeform 51" o:spid="_x0000_s1287" style="position:absolute;left:2690;top:22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" path="m16,20l5,20,,15,,4,5,,16,r4,4l20,15r-4,5xe" fillcolor="black" stroked="f">
                  <v:path arrowok="t" o:connecttype="custom" o:connectlocs="16,2299;5,2299;0,2294;0,2283;5,2279;16,2279;20,2283;20,2294" o:connectangles="0,0,0,0,0,0,0,0"/>
                </v:shape>
                <v:shape id="Freeform 50" o:spid="_x0000_s1288" style="position:absolute;left:2690;top:22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" path="m20,10r,-6l16,,10,,5,,,4r,6l,15r5,5l10,20r6,l20,15r,-5xe" filled="f" strokeweight=".19975mm">
                  <v:path arrowok="t" o:connecttype="custom" o:connectlocs="20,2289;20,2283;16,2279;10,2279;5,2279;0,2283;0,2289;0,2294;5,2299;10,2299;16,2299;20,2294;20,2289" o:connectangles="0,0,0,0,0,0,0,0,0,0,0,0,0"/>
                </v:shape>
                <v:shape id="Freeform 49" o:spid="_x0000_s1289" style="position:absolute;left:2797;top:24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" path="m15,20l4,20,,15,,4,4,,15,r5,4l20,15r-5,5xe" fillcolor="black" stroked="f">
                  <v:path arrowok="t" o:connecttype="custom" o:connectlocs="15,2455;4,2455;0,2450;0,2439;4,2435;15,2435;20,2439;20,2450" o:connectangles="0,0,0,0,0,0,0,0"/>
                </v:shape>
                <v:shape id="Freeform 48" o:spid="_x0000_s1290" style="position:absolute;left:2797;top:24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" path="m20,10r,-6l15,,10,,4,,,4,,9r,6l4,20r6,l15,20r5,-5l20,10xe" filled="f" strokeweight=".19975mm">
                  <v:path arrowok="t" o:connecttype="custom" o:connectlocs="20,2445;20,2439;15,2435;10,2435;4,2435;0,2439;0,2444;0,2450;4,2455;10,2455;15,2455;20,2450;20,2445" o:connectangles="0,0,0,0,0,0,0,0,0,0,0,0,0"/>
                </v:shape>
                <v:shape id="Freeform 47" o:spid="_x0000_s1291" style="position:absolute;left:2860;top:24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" path="m16,20l5,20,,15,,4,5,,16,r4,4l20,15r-4,5xe" fillcolor="black" stroked="f">
                  <v:path arrowok="t" o:connecttype="custom" o:connectlocs="16,2520;5,2520;0,2515;0,2504;5,2500;16,2500;20,2504;20,2515" o:connectangles="0,0,0,0,0,0,0,0"/>
                </v:shape>
                <v:shape id="Freeform 46" o:spid="_x0000_s1292" style="position:absolute;left:2860;top:24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" path="m20,10r,-6l16,,10,,5,,,4r,6l,15r5,5l10,20r6,l20,15r,-5xe" filled="f" strokeweight=".19975mm">
                  <v:path arrowok="t" o:connecttype="custom" o:connectlocs="20,2510;20,2504;16,2500;10,2500;5,2500;0,2504;0,2510;0,2515;5,2520;10,2520;16,2520;20,2515;20,2510" o:connectangles="0,0,0,0,0,0,0,0,0,0,0,0,0"/>
                </v:shape>
                <v:shape id="Freeform 45" o:spid="_x0000_s1293" style="position:absolute;left:2916;top:25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" path="m15,20l4,20,,15,,4,4,,15,r5,4l20,15r-5,5xe" fillcolor="black" stroked="f">
                  <v:path arrowok="t" o:connecttype="custom" o:connectlocs="15,2568;4,2568;0,2563;0,2552;4,2548;15,2548;20,2552;20,2563" o:connectangles="0,0,0,0,0,0,0,0"/>
                </v:shape>
                <v:shape id="Freeform 44" o:spid="_x0000_s1294" style="position:absolute;left:2916;top:25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" path="m20,10r,-6l15,,10,,4,,,4r,6l,15r4,5l10,20r5,l20,15r,-5xe" filled="f" strokeweight=".19975mm">
                  <v:path arrowok="t" o:connecttype="custom" o:connectlocs="20,2558;20,2552;15,2548;10,2548;4,2548;0,2552;0,2558;0,2563;4,2568;10,2568;15,2568;20,2563;20,2558" o:connectangles="0,0,0,0,0,0,0,0,0,0,0,0,0"/>
                </v:shape>
                <v:shape id="Freeform 43" o:spid="_x0000_s1295" style="position:absolute;left:2936;top:25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" path="m15,20l4,20,,15,,4,4,,15,r4,4l19,15r-4,5xe" fillcolor="black" stroked="f">
                  <v:path arrowok="t" o:connecttype="custom" o:connectlocs="15,2588;4,2588;0,2583;0,2572;4,2568;15,2568;19,2572;19,2583" o:connectangles="0,0,0,0,0,0,0,0"/>
                </v:shape>
                <v:shape id="Freeform 42" o:spid="_x0000_s1296" style="position:absolute;left:2936;top:256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" path="m19,10r,-6l15,,9,,4,,,4r,6l,15r4,5l9,20r6,l19,15r,-5xe" filled="f" strokeweight=".19975mm">
                  <v:path arrowok="t" o:connecttype="custom" o:connectlocs="19,2578;19,2572;15,2568;9,2568;4,2568;0,2572;0,2578;0,2583;4,2588;9,2588;15,2588;19,2583;19,2578" o:connectangles="0,0,0,0,0,0,0,0,0,0,0,0,0"/>
                </v:shape>
                <v:shape id="Freeform 41" o:spid="_x0000_s1297" style="position:absolute;left:2973;top:25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" path="m16,20l5,20,,16,,5,5,,16,r4,5l20,16r-4,4xe" fillcolor="black" stroked="f">
                  <v:path arrowok="t" o:connecttype="custom" o:connectlocs="16,2593;5,2593;0,2589;0,2578;5,2573;16,2573;20,2578;20,2589" o:connectangles="0,0,0,0,0,0,0,0"/>
                </v:shape>
                <v:shape id="Freeform 40" o:spid="_x0000_s1298" style="position:absolute;left:2973;top:25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" path="m20,11r,-6l16,,10,,5,,,5r,5l,16r5,4l10,20r6,l20,16r,-5xe" filled="f" strokeweight=".19975mm">
                  <v:path arrowok="t" o:connecttype="custom" o:connectlocs="20,2584;20,2578;16,2573;10,2573;5,2573;0,2578;0,2583;0,2589;5,2593;10,2593;16,2593;20,2589;20,2584" o:connectangles="0,0,0,0,0,0,0,0,0,0,0,0,0"/>
                </v:shape>
                <v:shape id="AutoShape 39" o:spid="_x0000_s1299" style="position:absolute;left:1838;top:-1748;width:1709;height:3663;visibility:visible;mso-wrap-style:square;v-text-anchor:top" coordsize="170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" path="m183,57l,57,,220r183,l183,57xm358,2644r-182,l176,2810r182,l358,2644xm605,3496r-182,l423,3662r182,l605,3496xm1709,l1527,r,165l1709,165,1709,xe" stroked="f">
                  <v:path arrowok="t" o:connecttype="custom" o:connectlocs="183,-1690;0,-1690;0,-1527;183,-1527;183,-1690;358,897;176,897;176,1063;358,1063;358,897;605,1749;423,1749;423,1915;605,1915;605,1749;1709,-1747;1527,-1747;1527,-1582;1709,-1582;1709,-1747" o:connectangles="0,0,0,0,0,0,0,0,0,0,0,0,0,0,0,0,0,0,0,0"/>
                </v:shape>
                <v:shape id="AutoShape 38" o:spid="_x0000_s1300" style="position:absolute;left:5896;top:644;width:366;height:454;visibility:visible;mso-wrap-style:square;v-text-anchor:top" coordsize="3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" path="m,215l93,m215,453l362,436m195,425l365,263m150,402l362,141m99,354l356,17e" filled="f" strokeweight=".1323mm">
                  <v:path arrowok="t" o:connecttype="custom" o:connectlocs="0,860;93,645;215,1098;362,1081;195,1070;365,908;150,1047;362,786;99,999;356,662" o:connectangles="0,0,0,0,0,0,0,0,0,0"/>
                </v:shape>
                <v:rect id="Rectangle 37" o:spid="_x0000_s1301" style="position:absolute;left:5822;top:1324;width:67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shape id="AutoShape 36" o:spid="_x0000_s1302" style="position:absolute;left:2460;top:1129;width:3674;height:1533;visibility:visible;mso-wrap-style:square;v-text-anchor:top" coordsize="3674,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" path="m3673,r,142m515,1450r419,-88m476,1462r-128,70m461,1425l164,1377t244,11l,1280t345,37l,1133t243,34l,980e" filled="f" strokeweight=".1323mm">
                  <v:path arrowok="t" o:connecttype="custom" o:connectlocs="3673,1129;3673,1271;515,2579;934,2491;476,2591;348,2661;461,2554;164,2506;408,2517;0,2409;345,2446;0,2262;243,2296;0,2109" o:connectangles="0,0,0,0,0,0,0,0,0,0,0,0,0,0"/>
                </v:shape>
                <v:shape id="AutoShape 35" o:spid="_x0000_s1303" style="position:absolute;left:2520;top:-73;width:3113;height:1865;visibility:visible;mso-wrap-style:square;v-text-anchor:top" coordsize="3113,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" path="m566,1680l,1680r,185l566,1865r,-185xm1786,811r-382,l1404,960r382,l1786,811xm2263,l1891,r,182l2263,182,2263,xm3113,763r-634,l2479,905r634,l3113,763xe" stroked="f">
                  <v:path arrowok="t" o:connecttype="custom" o:connectlocs="566,1608;0,1608;0,1793;566,1793;566,1608;1786,739;1404,739;1404,888;1786,888;1786,739;2263,-72;1891,-72;1891,110;2263,110;2263,-72;3113,691;2479,691;2479,833;3113,833;3113,691" o:connectangles="0,0,0,0,0,0,0,0,0,0,0,0,0,0,0,0,0,0,0,0"/>
                </v:shape>
                <v:shape id="Text Box 34" o:spid="_x0000_s1304" type="#_x0000_t202" style="position:absolute;left:2613;top:-2221;width:1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0E60E63" w14:textId="77777777" w:rsidR="0030015F" w:rsidRDefault="0030015F">
                        <w:pPr>
                          <w:rPr>
                            <w:rFonts w:ascii="Arial"/>
                            <w:sz w:val="9"/>
                          </w:rPr>
                        </w:pPr>
                        <w:r>
                          <w:rPr>
                            <w:rFonts w:ascii="Arial"/>
                            <w:w w:val="105"/>
                            <w:sz w:val="9"/>
                          </w:rPr>
                          <w:t>520</w:t>
                        </w:r>
                      </w:p>
                    </w:txbxContent>
                  </v:textbox>
                </v:shape>
                <v:shape id="Text Box 33" o:spid="_x0000_s1305" type="#_x0000_t202" style="position:absolute;left:2944;top:-2044;width:1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9D03632" w14:textId="77777777" w:rsidR="0030015F" w:rsidRDefault="0030015F">
                        <w:pPr>
                          <w:rPr>
                            <w:rFonts w:ascii="Arial"/>
                            <w:sz w:val="9"/>
                          </w:rPr>
                        </w:pPr>
                        <w:r>
                          <w:rPr>
                            <w:rFonts w:ascii="Arial"/>
                            <w:w w:val="105"/>
                            <w:sz w:val="9"/>
                          </w:rPr>
                          <w:t>530</w:t>
                        </w:r>
                      </w:p>
                    </w:txbxContent>
                  </v:textbox>
                </v:shape>
                <v:shape id="Text Box 32" o:spid="_x0000_s1306" type="#_x0000_t202" style="position:absolute;left:1737;top:-1947;width:28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9F01F91" w14:textId="77777777" w:rsidR="0030015F" w:rsidRDefault="0030015F">
                        <w:pPr>
                          <w:spacing w:line="133" w:lineRule="exact"/>
                          <w:rPr>
                            <w:rFonts w:ascii="Arial"/>
                            <w:sz w:val="12"/>
                          </w:rPr>
                        </w:pPr>
                        <w:r>
                          <w:rPr>
                            <w:rFonts w:ascii="Arial"/>
                            <w:sz w:val="12"/>
                          </w:rPr>
                          <w:t>0.8</w:t>
                        </w:r>
                      </w:p>
                      <w:p w14:paraId="7BF7B480" w14:textId="77777777" w:rsidR="0030015F" w:rsidRDefault="0030015F">
                        <w:pPr>
                          <w:spacing w:before="6"/>
                          <w:rPr>
                            <w:rFonts w:ascii="Arial"/>
                            <w:sz w:val="12"/>
                          </w:rPr>
                        </w:pPr>
                      </w:p>
                      <w:p w14:paraId="68D49912" w14:textId="77777777" w:rsidR="0030015F" w:rsidRDefault="0030015F">
                        <w:pPr>
                          <w:ind w:left="115"/>
                          <w:rPr>
                            <w:rFonts w:ascii="Arial"/>
                            <w:sz w:val="9"/>
                          </w:rPr>
                        </w:pPr>
                        <w:r>
                          <w:rPr>
                            <w:rFonts w:ascii="Arial"/>
                            <w:w w:val="105"/>
                            <w:sz w:val="9"/>
                          </w:rPr>
                          <w:t>510</w:t>
                        </w:r>
                      </w:p>
                    </w:txbxContent>
                  </v:textbox>
                </v:shape>
                <v:shape id="Text Box 31" o:spid="_x0000_s1307" type="#_x0000_t202" style="position:absolute;left:3379;top:-1727;width:173;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AB7C8E9" w14:textId="77777777" w:rsidR="0030015F" w:rsidRDefault="0030015F">
                        <w:pPr>
                          <w:rPr>
                            <w:rFonts w:ascii="Arial"/>
                            <w:sz w:val="9"/>
                          </w:rPr>
                        </w:pPr>
                        <w:r>
                          <w:rPr>
                            <w:rFonts w:ascii="Arial"/>
                            <w:w w:val="105"/>
                            <w:sz w:val="9"/>
                          </w:rPr>
                          <w:t>540</w:t>
                        </w:r>
                      </w:p>
                    </w:txbxContent>
                  </v:textbox>
                </v:shape>
                <v:shape id="Text Box 30" o:spid="_x0000_s1308" type="#_x0000_t202" style="position:absolute;left:1737;top:-1385;width:1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0CE0205" w14:textId="77777777" w:rsidR="0030015F" w:rsidRDefault="0030015F">
                        <w:pPr>
                          <w:spacing w:line="133" w:lineRule="exact"/>
                          <w:rPr>
                            <w:rFonts w:ascii="Arial"/>
                            <w:sz w:val="12"/>
                          </w:rPr>
                        </w:pPr>
                        <w:r>
                          <w:rPr>
                            <w:rFonts w:ascii="Arial"/>
                            <w:sz w:val="12"/>
                          </w:rPr>
                          <w:t>0.7</w:t>
                        </w:r>
                      </w:p>
                    </w:txbxContent>
                  </v:textbox>
                </v:shape>
                <v:shape id="Text Box 29" o:spid="_x0000_s1309" type="#_x0000_t202" style="position:absolute;left:3772;top:-1427;width:173;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52F68F5" w14:textId="77777777" w:rsidR="0030015F" w:rsidRDefault="0030015F">
                        <w:pPr>
                          <w:rPr>
                            <w:rFonts w:ascii="Arial"/>
                            <w:sz w:val="9"/>
                          </w:rPr>
                        </w:pPr>
                        <w:r>
                          <w:rPr>
                            <w:rFonts w:ascii="Arial"/>
                            <w:w w:val="105"/>
                            <w:sz w:val="9"/>
                          </w:rPr>
                          <w:t>550</w:t>
                        </w:r>
                      </w:p>
                    </w:txbxContent>
                  </v:textbox>
                </v:shape>
                <v:shape id="Text Box 28" o:spid="_x0000_s1310" type="#_x0000_t202" style="position:absolute;left:4171;top:-1036;width:1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CA9E087" w14:textId="77777777" w:rsidR="0030015F" w:rsidRDefault="0030015F">
                        <w:pPr>
                          <w:rPr>
                            <w:rFonts w:ascii="Arial"/>
                            <w:sz w:val="9"/>
                          </w:rPr>
                        </w:pPr>
                        <w:r>
                          <w:rPr>
                            <w:rFonts w:ascii="Arial"/>
                            <w:w w:val="105"/>
                            <w:sz w:val="9"/>
                          </w:rPr>
                          <w:t>560</w:t>
                        </w:r>
                      </w:p>
                    </w:txbxContent>
                  </v:textbox>
                </v:shape>
                <v:shape id="Text Box 27" o:spid="_x0000_s1311" type="#_x0000_t202" style="position:absolute;left:1737;top:-826;width:1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9E91F69" w14:textId="77777777" w:rsidR="0030015F" w:rsidRDefault="0030015F">
                        <w:pPr>
                          <w:spacing w:line="133" w:lineRule="exact"/>
                          <w:rPr>
                            <w:rFonts w:ascii="Arial"/>
                            <w:sz w:val="12"/>
                          </w:rPr>
                        </w:pPr>
                        <w:r>
                          <w:rPr>
                            <w:rFonts w:ascii="Arial"/>
                            <w:sz w:val="12"/>
                          </w:rPr>
                          <w:t>0.6</w:t>
                        </w:r>
                      </w:p>
                    </w:txbxContent>
                  </v:textbox>
                </v:shape>
                <v:shape id="Text Box 26" o:spid="_x0000_s1312" type="#_x0000_t202" style="position:absolute;left:4562;top:-661;width:1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B64E1C5" w14:textId="77777777" w:rsidR="0030015F" w:rsidRDefault="0030015F">
                        <w:pPr>
                          <w:rPr>
                            <w:rFonts w:ascii="Arial"/>
                            <w:sz w:val="9"/>
                          </w:rPr>
                        </w:pPr>
                        <w:r>
                          <w:rPr>
                            <w:rFonts w:ascii="Arial"/>
                            <w:w w:val="105"/>
                            <w:sz w:val="9"/>
                          </w:rPr>
                          <w:t>570</w:t>
                        </w:r>
                      </w:p>
                    </w:txbxContent>
                  </v:textbox>
                </v:shape>
                <v:shape id="Text Box 25" o:spid="_x0000_s1313" type="#_x0000_t202" style="position:absolute;left:1737;top:-484;width:26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8919CA7" w14:textId="77777777" w:rsidR="0030015F" w:rsidRDefault="0030015F">
                        <w:pPr>
                          <w:ind w:left="91"/>
                          <w:rPr>
                            <w:rFonts w:ascii="Arial"/>
                            <w:sz w:val="9"/>
                          </w:rPr>
                        </w:pPr>
                        <w:r>
                          <w:rPr>
                            <w:rFonts w:ascii="Arial"/>
                            <w:w w:val="105"/>
                            <w:sz w:val="9"/>
                          </w:rPr>
                          <w:t>500</w:t>
                        </w:r>
                      </w:p>
                      <w:p w14:paraId="2533846B" w14:textId="77777777" w:rsidR="0030015F" w:rsidRDefault="0030015F">
                        <w:pPr>
                          <w:spacing w:before="9"/>
                          <w:rPr>
                            <w:rFonts w:ascii="Arial"/>
                            <w:sz w:val="9"/>
                          </w:rPr>
                        </w:pPr>
                      </w:p>
                      <w:p w14:paraId="446BB6DE" w14:textId="77777777" w:rsidR="0030015F" w:rsidRDefault="0030015F">
                        <w:pPr>
                          <w:spacing w:before="1" w:line="138" w:lineRule="exact"/>
                          <w:rPr>
                            <w:rFonts w:ascii="Arial"/>
                            <w:sz w:val="12"/>
                          </w:rPr>
                        </w:pPr>
                        <w:r>
                          <w:rPr>
                            <w:rFonts w:ascii="Arial"/>
                            <w:sz w:val="12"/>
                          </w:rPr>
                          <w:t>0.5</w:t>
                        </w:r>
                      </w:p>
                    </w:txbxContent>
                  </v:textbox>
                </v:shape>
                <v:shape id="Text Box 24" o:spid="_x0000_s1314" type="#_x0000_t202" style="position:absolute;left:4960;top:-251;width:17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8E8B43D" w14:textId="77777777" w:rsidR="0030015F" w:rsidRDefault="0030015F">
                        <w:pPr>
                          <w:rPr>
                            <w:rFonts w:ascii="Arial"/>
                            <w:sz w:val="9"/>
                          </w:rPr>
                        </w:pPr>
                        <w:r>
                          <w:rPr>
                            <w:rFonts w:ascii="Arial"/>
                            <w:w w:val="105"/>
                            <w:sz w:val="9"/>
                          </w:rPr>
                          <w:t>580</w:t>
                        </w:r>
                      </w:p>
                    </w:txbxContent>
                  </v:textbox>
                </v:shape>
                <v:shape id="Text Box 23" o:spid="_x0000_s1315" type="#_x0000_t202" style="position:absolute;left:2376;top:-101;width:41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07C4776" w14:textId="77777777" w:rsidR="0030015F" w:rsidRDefault="0030015F">
                        <w:pPr>
                          <w:spacing w:line="133" w:lineRule="exact"/>
                          <w:rPr>
                            <w:rFonts w:ascii="Arial"/>
                            <w:sz w:val="12"/>
                          </w:rPr>
                        </w:pPr>
                        <w:r>
                          <w:rPr>
                            <w:rFonts w:ascii="Arial"/>
                            <w:sz w:val="12"/>
                          </w:rPr>
                          <w:t>Zielona</w:t>
                        </w:r>
                      </w:p>
                    </w:txbxContent>
                  </v:textbox>
                </v:shape>
                <v:shape id="Text Box 22" o:spid="_x0000_s1316" type="#_x0000_t202" style="position:absolute;left:4440;top:-56;width:28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7EF9E1E" w14:textId="77777777" w:rsidR="0030015F" w:rsidRDefault="0030015F">
                        <w:pPr>
                          <w:spacing w:line="133" w:lineRule="exact"/>
                          <w:rPr>
                            <w:rFonts w:ascii="Arial" w:hAnsi="Arial"/>
                            <w:sz w:val="12"/>
                          </w:rPr>
                        </w:pPr>
                        <w:r>
                          <w:rPr>
                            <w:rFonts w:ascii="Arial" w:hAnsi="Arial"/>
                            <w:sz w:val="12"/>
                          </w:rPr>
                          <w:t>Żółta</w:t>
                        </w:r>
                      </w:p>
                    </w:txbxContent>
                  </v:textbox>
                </v:shape>
                <v:shape id="Text Box 21" o:spid="_x0000_s1317" type="#_x0000_t202" style="position:absolute;left:5299;top:83;width:173;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6AB7D37" w14:textId="77777777" w:rsidR="0030015F" w:rsidRDefault="0030015F">
                        <w:pPr>
                          <w:rPr>
                            <w:rFonts w:ascii="Arial"/>
                            <w:sz w:val="9"/>
                          </w:rPr>
                        </w:pPr>
                        <w:r>
                          <w:rPr>
                            <w:rFonts w:ascii="Arial"/>
                            <w:w w:val="105"/>
                            <w:sz w:val="9"/>
                          </w:rPr>
                          <w:t>590</w:t>
                        </w:r>
                      </w:p>
                    </w:txbxContent>
                  </v:textbox>
                </v:shape>
                <v:shape id="Text Box 20" o:spid="_x0000_s1318" type="#_x0000_t202" style="position:absolute;left:1737;top:300;width:1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C4ADFB0" w14:textId="77777777" w:rsidR="0030015F" w:rsidRDefault="0030015F">
                        <w:pPr>
                          <w:spacing w:line="133" w:lineRule="exact"/>
                          <w:rPr>
                            <w:rFonts w:ascii="Arial"/>
                            <w:sz w:val="12"/>
                          </w:rPr>
                        </w:pPr>
                        <w:r>
                          <w:rPr>
                            <w:rFonts w:ascii="Arial"/>
                            <w:sz w:val="12"/>
                          </w:rPr>
                          <w:t>0.4</w:t>
                        </w:r>
                      </w:p>
                    </w:txbxContent>
                  </v:textbox>
                </v:shape>
                <v:shape id="Text Box 19" o:spid="_x0000_s1319" type="#_x0000_t202" style="position:absolute;left:5587;top:359;width:17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985ED60" w14:textId="77777777" w:rsidR="0030015F" w:rsidRDefault="0030015F">
                        <w:pPr>
                          <w:rPr>
                            <w:rFonts w:ascii="Arial"/>
                            <w:sz w:val="9"/>
                          </w:rPr>
                        </w:pPr>
                        <w:r>
                          <w:rPr>
                            <w:rFonts w:ascii="Arial"/>
                            <w:w w:val="105"/>
                            <w:sz w:val="9"/>
                          </w:rPr>
                          <w:t>600</w:t>
                        </w:r>
                      </w:p>
                    </w:txbxContent>
                  </v:textbox>
                </v:shape>
                <v:shape id="Text Box 18" o:spid="_x0000_s1320" type="#_x0000_t202" style="position:absolute;left:3952;top:756;width:28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0E9278C" w14:textId="77777777" w:rsidR="0030015F" w:rsidRDefault="0030015F">
                        <w:pPr>
                          <w:spacing w:line="133" w:lineRule="exact"/>
                          <w:rPr>
                            <w:rFonts w:ascii="Arial" w:hAnsi="Arial"/>
                            <w:sz w:val="12"/>
                          </w:rPr>
                        </w:pPr>
                        <w:r>
                          <w:rPr>
                            <w:rFonts w:ascii="Arial" w:hAnsi="Arial"/>
                            <w:sz w:val="12"/>
                          </w:rPr>
                          <w:t>Biała</w:t>
                        </w:r>
                      </w:p>
                    </w:txbxContent>
                  </v:textbox>
                </v:shape>
                <v:shape id="Text Box 17" o:spid="_x0000_s1321" type="#_x0000_t202" style="position:absolute;left:5028;top:708;width:54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76D9975C" w14:textId="77777777" w:rsidR="0030015F" w:rsidRDefault="0030015F">
                        <w:pPr>
                          <w:spacing w:line="133" w:lineRule="exact"/>
                          <w:rPr>
                            <w:rFonts w:ascii="Arial"/>
                            <w:sz w:val="12"/>
                          </w:rPr>
                        </w:pPr>
                        <w:r>
                          <w:rPr>
                            <w:rFonts w:ascii="Arial"/>
                            <w:w w:val="95"/>
                            <w:sz w:val="12"/>
                          </w:rPr>
                          <w:t>Czerwona</w:t>
                        </w:r>
                      </w:p>
                    </w:txbxContent>
                  </v:textbox>
                </v:shape>
                <v:shape id="Text Box 16" o:spid="_x0000_s1322" type="#_x0000_t202" style="position:absolute;left:1737;top:859;width:1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CF41545" w14:textId="77777777" w:rsidR="0030015F" w:rsidRDefault="0030015F">
                        <w:pPr>
                          <w:spacing w:line="133" w:lineRule="exact"/>
                          <w:rPr>
                            <w:rFonts w:ascii="Arial"/>
                            <w:sz w:val="12"/>
                          </w:rPr>
                        </w:pPr>
                        <w:r>
                          <w:rPr>
                            <w:rFonts w:ascii="Arial"/>
                            <w:sz w:val="12"/>
                          </w:rPr>
                          <w:t>0.3</w:t>
                        </w:r>
                      </w:p>
                    </w:txbxContent>
                  </v:textbox>
                </v:shape>
                <v:shape id="Text Box 15" o:spid="_x0000_s1323" type="#_x0000_t202" style="position:absolute;left:2028;top:918;width:173;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6A358D3E" w14:textId="77777777" w:rsidR="0030015F" w:rsidRDefault="0030015F">
                        <w:pPr>
                          <w:rPr>
                            <w:rFonts w:ascii="Arial"/>
                            <w:sz w:val="9"/>
                          </w:rPr>
                        </w:pPr>
                        <w:r>
                          <w:rPr>
                            <w:rFonts w:ascii="Arial"/>
                            <w:w w:val="105"/>
                            <w:sz w:val="9"/>
                          </w:rPr>
                          <w:t>490</w:t>
                        </w:r>
                      </w:p>
                    </w:txbxContent>
                  </v:textbox>
                </v:shape>
                <v:shape id="Text Box 14" o:spid="_x0000_s1324" type="#_x0000_t202" style="position:absolute;left:5781;top:541;width:72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C4C22D3" w14:textId="77777777" w:rsidR="0030015F" w:rsidRDefault="0030015F">
                        <w:pPr>
                          <w:spacing w:before="4"/>
                          <w:ind w:right="25"/>
                          <w:jc w:val="right"/>
                          <w:rPr>
                            <w:rFonts w:ascii="Arial"/>
                            <w:sz w:val="9"/>
                          </w:rPr>
                        </w:pPr>
                        <w:r>
                          <w:rPr>
                            <w:rFonts w:ascii="Arial"/>
                            <w:w w:val="105"/>
                            <w:sz w:val="9"/>
                          </w:rPr>
                          <w:t xml:space="preserve">610     </w:t>
                        </w:r>
                        <w:r>
                          <w:rPr>
                            <w:rFonts w:ascii="Arial"/>
                            <w:w w:val="105"/>
                            <w:position w:val="1"/>
                            <w:sz w:val="9"/>
                          </w:rPr>
                          <w:t xml:space="preserve">620  </w:t>
                        </w:r>
                        <w:r>
                          <w:rPr>
                            <w:rFonts w:ascii="Arial"/>
                            <w:spacing w:val="17"/>
                            <w:w w:val="105"/>
                            <w:position w:val="1"/>
                            <w:sz w:val="9"/>
                          </w:rPr>
                          <w:t xml:space="preserve"> </w:t>
                        </w:r>
                        <w:r>
                          <w:rPr>
                            <w:rFonts w:ascii="Arial"/>
                            <w:spacing w:val="-6"/>
                            <w:w w:val="105"/>
                            <w:sz w:val="9"/>
                          </w:rPr>
                          <w:t>630</w:t>
                        </w:r>
                      </w:p>
                      <w:p w14:paraId="6FE0EB71" w14:textId="77777777" w:rsidR="0030015F" w:rsidRDefault="0030015F">
                        <w:pPr>
                          <w:spacing w:before="10"/>
                          <w:ind w:right="18"/>
                          <w:jc w:val="right"/>
                          <w:rPr>
                            <w:rFonts w:ascii="Arial"/>
                            <w:sz w:val="9"/>
                          </w:rPr>
                        </w:pPr>
                        <w:r>
                          <w:rPr>
                            <w:rFonts w:ascii="Arial"/>
                            <w:spacing w:val="-2"/>
                            <w:w w:val="105"/>
                            <w:sz w:val="9"/>
                          </w:rPr>
                          <w:t>640</w:t>
                        </w:r>
                      </w:p>
                      <w:p w14:paraId="22B53262" w14:textId="77777777" w:rsidR="0030015F" w:rsidRDefault="0030015F">
                        <w:pPr>
                          <w:spacing w:before="33"/>
                          <w:ind w:right="18"/>
                          <w:jc w:val="right"/>
                          <w:rPr>
                            <w:rFonts w:ascii="Arial"/>
                            <w:sz w:val="9"/>
                          </w:rPr>
                        </w:pPr>
                        <w:r>
                          <w:rPr>
                            <w:rFonts w:ascii="Arial"/>
                            <w:spacing w:val="-2"/>
                            <w:w w:val="105"/>
                            <w:sz w:val="9"/>
                          </w:rPr>
                          <w:t>650</w:t>
                        </w:r>
                      </w:p>
                      <w:p w14:paraId="1C5A9579" w14:textId="77777777" w:rsidR="0030015F" w:rsidRDefault="0030015F">
                        <w:pPr>
                          <w:spacing w:before="52"/>
                          <w:ind w:right="20"/>
                          <w:jc w:val="right"/>
                          <w:rPr>
                            <w:rFonts w:ascii="Arial"/>
                            <w:sz w:val="9"/>
                          </w:rPr>
                        </w:pPr>
                        <w:r>
                          <w:rPr>
                            <w:rFonts w:ascii="Arial"/>
                            <w:spacing w:val="-2"/>
                            <w:w w:val="105"/>
                            <w:sz w:val="9"/>
                          </w:rPr>
                          <w:t>660</w:t>
                        </w:r>
                      </w:p>
                      <w:p w14:paraId="5A24FB74" w14:textId="77777777" w:rsidR="0030015F" w:rsidRDefault="0030015F">
                        <w:pPr>
                          <w:rPr>
                            <w:rFonts w:ascii="Arial"/>
                            <w:sz w:val="10"/>
                          </w:rPr>
                        </w:pPr>
                      </w:p>
                      <w:p w14:paraId="57CF6955" w14:textId="77777777" w:rsidR="0030015F" w:rsidRDefault="0030015F">
                        <w:pPr>
                          <w:spacing w:before="9"/>
                          <w:rPr>
                            <w:rFonts w:ascii="Arial"/>
                            <w:sz w:val="13"/>
                          </w:rPr>
                        </w:pPr>
                      </w:p>
                      <w:p w14:paraId="4B08B3B3" w14:textId="77777777" w:rsidR="0030015F" w:rsidRDefault="0030015F">
                        <w:pPr>
                          <w:ind w:right="75"/>
                          <w:jc w:val="right"/>
                          <w:rPr>
                            <w:rFonts w:ascii="Arial"/>
                            <w:sz w:val="9"/>
                          </w:rPr>
                        </w:pPr>
                        <w:r>
                          <w:rPr>
                            <w:rFonts w:ascii="Arial"/>
                            <w:w w:val="105"/>
                            <w:sz w:val="9"/>
                          </w:rPr>
                          <w:t>od 690 do 780</w:t>
                        </w:r>
                      </w:p>
                    </w:txbxContent>
                  </v:textbox>
                </v:shape>
                <v:shape id="Text Box 13" o:spid="_x0000_s1325" type="#_x0000_t202" style="position:absolute;left:1737;top:1420;width:1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120860B" w14:textId="77777777" w:rsidR="0030015F" w:rsidRDefault="0030015F">
                        <w:pPr>
                          <w:spacing w:line="133" w:lineRule="exact"/>
                          <w:rPr>
                            <w:rFonts w:ascii="Arial"/>
                            <w:sz w:val="12"/>
                          </w:rPr>
                        </w:pPr>
                        <w:r>
                          <w:rPr>
                            <w:rFonts w:ascii="Arial"/>
                            <w:sz w:val="12"/>
                          </w:rPr>
                          <w:t>0.2</w:t>
                        </w:r>
                      </w:p>
                    </w:txbxContent>
                  </v:textbox>
                </v:shape>
                <v:shape id="Text Box 12" o:spid="_x0000_s1326" type="#_x0000_t202" style="position:absolute;left:2520;top:1612;width:54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33C2936F" w14:textId="77777777" w:rsidR="0030015F" w:rsidRDefault="0030015F">
                        <w:pPr>
                          <w:spacing w:line="133" w:lineRule="exact"/>
                          <w:rPr>
                            <w:rFonts w:ascii="Arial"/>
                            <w:sz w:val="12"/>
                          </w:rPr>
                        </w:pPr>
                        <w:r>
                          <w:rPr>
                            <w:rFonts w:ascii="Arial"/>
                            <w:sz w:val="12"/>
                          </w:rPr>
                          <w:t>Niebieska</w:t>
                        </w:r>
                      </w:p>
                    </w:txbxContent>
                  </v:textbox>
                </v:shape>
                <v:shape id="Text Box 11" o:spid="_x0000_s1327" type="#_x0000_t202" style="position:absolute;left:2272;top:1770;width:17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D1E8CB0" w14:textId="77777777" w:rsidR="0030015F" w:rsidRDefault="0030015F">
                        <w:pPr>
                          <w:rPr>
                            <w:rFonts w:ascii="Arial"/>
                            <w:sz w:val="9"/>
                          </w:rPr>
                        </w:pPr>
                        <w:r>
                          <w:rPr>
                            <w:rFonts w:ascii="Arial"/>
                            <w:w w:val="105"/>
                            <w:sz w:val="9"/>
                          </w:rPr>
                          <w:t>480</w:t>
                        </w:r>
                      </w:p>
                    </w:txbxContent>
                  </v:textbox>
                </v:shape>
                <v:shape id="Text Box 10" o:spid="_x0000_s1328" type="#_x0000_t202" style="position:absolute;left:1737;top:1984;width:1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91006C6" w14:textId="77777777" w:rsidR="0030015F" w:rsidRDefault="0030015F">
                        <w:pPr>
                          <w:spacing w:line="133" w:lineRule="exact"/>
                          <w:rPr>
                            <w:rFonts w:ascii="Arial"/>
                            <w:sz w:val="12"/>
                          </w:rPr>
                        </w:pPr>
                        <w:r>
                          <w:rPr>
                            <w:rFonts w:ascii="Arial"/>
                            <w:sz w:val="12"/>
                          </w:rPr>
                          <w:t>0.1</w:t>
                        </w:r>
                      </w:p>
                    </w:txbxContent>
                  </v:textbox>
                </v:shape>
                <v:shape id="Text Box 9" o:spid="_x0000_s1329" type="#_x0000_t202" style="position:absolute;left:2272;top:2043;width:17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831BDA7" w14:textId="77777777" w:rsidR="0030015F" w:rsidRDefault="0030015F">
                        <w:pPr>
                          <w:ind w:left="4"/>
                          <w:rPr>
                            <w:rFonts w:ascii="Arial"/>
                            <w:sz w:val="9"/>
                          </w:rPr>
                        </w:pPr>
                        <w:r>
                          <w:rPr>
                            <w:rFonts w:ascii="Arial"/>
                            <w:w w:val="105"/>
                            <w:sz w:val="9"/>
                          </w:rPr>
                          <w:t>470</w:t>
                        </w:r>
                      </w:p>
                      <w:p w14:paraId="77455FFE" w14:textId="77777777" w:rsidR="0030015F" w:rsidRDefault="0030015F">
                        <w:pPr>
                          <w:spacing w:before="52"/>
                          <w:ind w:left="4"/>
                          <w:rPr>
                            <w:rFonts w:ascii="Arial"/>
                            <w:sz w:val="9"/>
                          </w:rPr>
                        </w:pPr>
                        <w:r>
                          <w:rPr>
                            <w:rFonts w:ascii="Arial"/>
                            <w:w w:val="105"/>
                            <w:sz w:val="9"/>
                          </w:rPr>
                          <w:t>460</w:t>
                        </w:r>
                      </w:p>
                      <w:p w14:paraId="3B80998C" w14:textId="77777777" w:rsidR="0030015F" w:rsidRDefault="0030015F">
                        <w:pPr>
                          <w:spacing w:before="43"/>
                          <w:rPr>
                            <w:rFonts w:ascii="Arial"/>
                            <w:sz w:val="9"/>
                          </w:rPr>
                        </w:pPr>
                        <w:r>
                          <w:rPr>
                            <w:rFonts w:ascii="Arial"/>
                            <w:w w:val="105"/>
                            <w:sz w:val="9"/>
                          </w:rPr>
                          <w:t>450</w:t>
                        </w:r>
                      </w:p>
                    </w:txbxContent>
                  </v:textbox>
                </v:shape>
                <v:shape id="Text Box 8" o:spid="_x0000_s1330" type="#_x0000_t202" style="position:absolute;left:2472;top:2439;width:1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8F6EACE" w14:textId="77777777" w:rsidR="0030015F" w:rsidRDefault="0030015F">
                        <w:pPr>
                          <w:rPr>
                            <w:rFonts w:ascii="Arial"/>
                            <w:sz w:val="9"/>
                          </w:rPr>
                        </w:pPr>
                        <w:r>
                          <w:rPr>
                            <w:rFonts w:ascii="Arial"/>
                            <w:w w:val="105"/>
                            <w:sz w:val="9"/>
                          </w:rPr>
                          <w:t>440</w:t>
                        </w:r>
                      </w:p>
                    </w:txbxContent>
                  </v:textbox>
                </v:shape>
                <v:shape id="Text Box 7" o:spid="_x0000_s1331" type="#_x0000_t202" style="position:absolute;left:3427;top:2435;width:60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4C6F031" w14:textId="77777777" w:rsidR="0030015F" w:rsidRDefault="0030015F">
                        <w:pPr>
                          <w:rPr>
                            <w:rFonts w:ascii="Arial"/>
                            <w:sz w:val="9"/>
                          </w:rPr>
                        </w:pPr>
                        <w:r>
                          <w:rPr>
                            <w:rFonts w:ascii="Arial"/>
                            <w:spacing w:val="-3"/>
                            <w:w w:val="105"/>
                            <w:sz w:val="9"/>
                          </w:rPr>
                          <w:t xml:space="preserve">od </w:t>
                        </w:r>
                        <w:r>
                          <w:rPr>
                            <w:rFonts w:ascii="Arial"/>
                            <w:w w:val="105"/>
                            <w:sz w:val="9"/>
                          </w:rPr>
                          <w:t>380 do 410</w:t>
                        </w:r>
                      </w:p>
                    </w:txbxContent>
                  </v:textbox>
                </v:shape>
                <v:shape id="Text Box 6" o:spid="_x0000_s1332" type="#_x0000_t202" style="position:absolute;left:1838;top:2544;width:8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B275BAC" w14:textId="77777777" w:rsidR="0030015F" w:rsidRDefault="0030015F">
                        <w:pPr>
                          <w:spacing w:line="133" w:lineRule="exact"/>
                          <w:rPr>
                            <w:rFonts w:ascii="Arial"/>
                            <w:sz w:val="12"/>
                          </w:rPr>
                        </w:pPr>
                        <w:r>
                          <w:rPr>
                            <w:rFonts w:ascii="Arial"/>
                            <w:w w:val="99"/>
                            <w:sz w:val="12"/>
                          </w:rPr>
                          <w:t>0</w:t>
                        </w:r>
                      </w:p>
                    </w:txbxContent>
                  </v:textbox>
                </v:shape>
                <v:shape id="Text Box 5" o:spid="_x0000_s1333" type="#_x0000_t202" style="position:absolute;left:2644;top:2600;width:1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172AE985" w14:textId="77777777" w:rsidR="0030015F" w:rsidRDefault="0030015F">
                        <w:pPr>
                          <w:rPr>
                            <w:rFonts w:ascii="Arial"/>
                            <w:sz w:val="9"/>
                          </w:rPr>
                        </w:pPr>
                        <w:r>
                          <w:rPr>
                            <w:rFonts w:ascii="Arial"/>
                            <w:w w:val="105"/>
                            <w:sz w:val="9"/>
                          </w:rPr>
                          <w:t>430</w:t>
                        </w:r>
                      </w:p>
                    </w:txbxContent>
                  </v:textbox>
                </v:shape>
                <w10:wrap anchorx="page"/>
              </v:group>
            </w:pict>
          </mc:Fallback>
        </mc:AlternateContent>
      </w:r>
      <w:r w:rsidR="0030015F">
        <w:rPr>
          <w:rFonts w:ascii="Arial"/>
          <w:w w:val="99"/>
          <w:sz w:val="12"/>
        </w:rPr>
        <w:t>y</w:t>
      </w:r>
    </w:p>
    <w:p w14:paraId="3F41BDF9" w14:textId="77777777" w:rsidR="00696B9C" w:rsidRDefault="00696B9C">
      <w:pPr>
        <w:pStyle w:val="Tekstpodstawowy"/>
        <w:ind w:left="0"/>
        <w:rPr>
          <w:rFonts w:ascii="Arial"/>
        </w:rPr>
      </w:pPr>
    </w:p>
    <w:p w14:paraId="5821C4C2" w14:textId="77777777" w:rsidR="00696B9C" w:rsidRDefault="00696B9C">
      <w:pPr>
        <w:pStyle w:val="Tekstpodstawowy"/>
        <w:ind w:left="0"/>
        <w:rPr>
          <w:rFonts w:ascii="Arial"/>
        </w:rPr>
      </w:pPr>
    </w:p>
    <w:p w14:paraId="2286355F" w14:textId="77777777" w:rsidR="00696B9C" w:rsidRDefault="00696B9C">
      <w:pPr>
        <w:pStyle w:val="Tekstpodstawowy"/>
        <w:ind w:left="0"/>
        <w:rPr>
          <w:rFonts w:ascii="Arial"/>
        </w:rPr>
      </w:pPr>
    </w:p>
    <w:p w14:paraId="11BA50C3" w14:textId="77777777" w:rsidR="00696B9C" w:rsidRDefault="00696B9C">
      <w:pPr>
        <w:pStyle w:val="Tekstpodstawowy"/>
        <w:ind w:left="0"/>
        <w:rPr>
          <w:rFonts w:ascii="Arial"/>
        </w:rPr>
      </w:pPr>
    </w:p>
    <w:p w14:paraId="33B8F4C0" w14:textId="77777777" w:rsidR="00696B9C" w:rsidRDefault="00696B9C">
      <w:pPr>
        <w:pStyle w:val="Tekstpodstawowy"/>
        <w:ind w:left="0"/>
        <w:rPr>
          <w:rFonts w:ascii="Arial"/>
        </w:rPr>
      </w:pPr>
    </w:p>
    <w:p w14:paraId="59922E29" w14:textId="77777777" w:rsidR="00696B9C" w:rsidRDefault="00696B9C">
      <w:pPr>
        <w:pStyle w:val="Tekstpodstawowy"/>
        <w:ind w:left="0"/>
        <w:rPr>
          <w:rFonts w:ascii="Arial"/>
        </w:rPr>
      </w:pPr>
    </w:p>
    <w:p w14:paraId="5801AE83" w14:textId="77777777" w:rsidR="00696B9C" w:rsidRDefault="00696B9C">
      <w:pPr>
        <w:pStyle w:val="Tekstpodstawowy"/>
        <w:ind w:left="0"/>
        <w:rPr>
          <w:rFonts w:ascii="Arial"/>
        </w:rPr>
      </w:pPr>
    </w:p>
    <w:p w14:paraId="5390CCB4" w14:textId="77777777" w:rsidR="00696B9C" w:rsidRDefault="00696B9C">
      <w:pPr>
        <w:pStyle w:val="Tekstpodstawowy"/>
        <w:ind w:left="0"/>
        <w:rPr>
          <w:rFonts w:ascii="Arial"/>
        </w:rPr>
      </w:pPr>
    </w:p>
    <w:p w14:paraId="7509EB8E" w14:textId="77777777" w:rsidR="00696B9C" w:rsidRDefault="00696B9C">
      <w:pPr>
        <w:pStyle w:val="Tekstpodstawowy"/>
        <w:ind w:left="0"/>
        <w:rPr>
          <w:rFonts w:ascii="Arial"/>
        </w:rPr>
      </w:pPr>
    </w:p>
    <w:p w14:paraId="189EA272" w14:textId="77777777" w:rsidR="00696B9C" w:rsidRDefault="00696B9C">
      <w:pPr>
        <w:pStyle w:val="Tekstpodstawowy"/>
        <w:spacing w:before="2"/>
        <w:ind w:left="0"/>
        <w:rPr>
          <w:rFonts w:ascii="Arial"/>
          <w:sz w:val="27"/>
        </w:rPr>
      </w:pPr>
    </w:p>
    <w:p w14:paraId="18CAACA2" w14:textId="77777777" w:rsidR="00696B9C" w:rsidRDefault="0030015F">
      <w:pPr>
        <w:tabs>
          <w:tab w:val="left" w:pos="513"/>
          <w:tab w:val="left" w:pos="1079"/>
          <w:tab w:val="left" w:pos="1646"/>
          <w:tab w:val="left" w:pos="2214"/>
          <w:tab w:val="left" w:pos="2777"/>
          <w:tab w:val="left" w:pos="3343"/>
          <w:tab w:val="left" w:pos="3909"/>
          <w:tab w:val="left" w:pos="4476"/>
        </w:tabs>
        <w:spacing w:before="95"/>
        <w:ind w:right="3014"/>
        <w:jc w:val="center"/>
        <w:rPr>
          <w:rFonts w:ascii="Arial"/>
          <w:sz w:val="12"/>
        </w:rPr>
      </w:pPr>
      <w:r>
        <w:rPr>
          <w:rFonts w:ascii="Arial"/>
          <w:sz w:val="12"/>
        </w:rPr>
        <w:t>0</w:t>
      </w:r>
      <w:r>
        <w:rPr>
          <w:rFonts w:ascii="Arial"/>
          <w:sz w:val="12"/>
        </w:rPr>
        <w:tab/>
        <w:t>0.1</w:t>
      </w:r>
      <w:r>
        <w:rPr>
          <w:rFonts w:ascii="Arial"/>
          <w:sz w:val="12"/>
        </w:rPr>
        <w:tab/>
        <w:t>0.2</w:t>
      </w:r>
      <w:r>
        <w:rPr>
          <w:rFonts w:ascii="Arial"/>
          <w:sz w:val="12"/>
        </w:rPr>
        <w:tab/>
        <w:t>0.3</w:t>
      </w:r>
      <w:r>
        <w:rPr>
          <w:rFonts w:ascii="Arial"/>
          <w:sz w:val="12"/>
        </w:rPr>
        <w:tab/>
        <w:t>0.4</w:t>
      </w:r>
      <w:r>
        <w:rPr>
          <w:rFonts w:ascii="Arial"/>
          <w:sz w:val="12"/>
        </w:rPr>
        <w:tab/>
        <w:t>0.5</w:t>
      </w:r>
      <w:r>
        <w:rPr>
          <w:rFonts w:ascii="Arial"/>
          <w:sz w:val="12"/>
        </w:rPr>
        <w:tab/>
        <w:t>0.6</w:t>
      </w:r>
      <w:r>
        <w:rPr>
          <w:rFonts w:ascii="Arial"/>
          <w:sz w:val="12"/>
        </w:rPr>
        <w:tab/>
        <w:t>0.7</w:t>
      </w:r>
      <w:r>
        <w:rPr>
          <w:rFonts w:ascii="Arial"/>
          <w:sz w:val="12"/>
        </w:rPr>
        <w:tab/>
        <w:t>0.8</w:t>
      </w:r>
    </w:p>
    <w:p w14:paraId="324D85B0" w14:textId="77777777" w:rsidR="00696B9C" w:rsidRDefault="0030015F">
      <w:pPr>
        <w:spacing w:before="61"/>
        <w:ind w:right="3072"/>
        <w:jc w:val="center"/>
        <w:rPr>
          <w:rFonts w:ascii="Arial"/>
          <w:sz w:val="12"/>
        </w:rPr>
      </w:pPr>
      <w:r>
        <w:rPr>
          <w:rFonts w:ascii="Arial"/>
          <w:w w:val="99"/>
          <w:sz w:val="12"/>
        </w:rPr>
        <w:t>x</w:t>
      </w:r>
    </w:p>
    <w:p w14:paraId="630E8BAD" w14:textId="77777777" w:rsidR="00696B9C" w:rsidRDefault="00696B9C">
      <w:pPr>
        <w:pStyle w:val="Tekstpodstawowy"/>
        <w:spacing w:before="2"/>
        <w:ind w:left="0"/>
        <w:rPr>
          <w:rFonts w:ascii="Arial"/>
          <w:sz w:val="15"/>
        </w:rPr>
      </w:pPr>
    </w:p>
    <w:p w14:paraId="4011446A" w14:textId="77777777" w:rsidR="00696B9C" w:rsidRDefault="0030015F">
      <w:pPr>
        <w:pStyle w:val="Tekstpodstawowy"/>
      </w:pPr>
      <w:r>
        <w:t>Rys. 3. Granice barw białej, żółtej, czerwonej, niebieskiej i zielonej oznakowania</w:t>
      </w:r>
    </w:p>
    <w:p w14:paraId="717A64CE" w14:textId="77777777" w:rsidR="00696B9C" w:rsidRDefault="00696B9C">
      <w:pPr>
        <w:pStyle w:val="Tekstpodstawowy"/>
        <w:spacing w:before="2"/>
        <w:ind w:left="0"/>
        <w:rPr>
          <w:sz w:val="21"/>
        </w:rPr>
      </w:pPr>
    </w:p>
    <w:p w14:paraId="7F7A2BEB" w14:textId="77777777" w:rsidR="00696B9C" w:rsidRDefault="0030015F">
      <w:pPr>
        <w:pStyle w:val="Tekstpodstawowy"/>
        <w:spacing w:before="1" w:line="192" w:lineRule="auto"/>
        <w:ind w:right="243" w:firstLine="707"/>
      </w:pPr>
      <w:r>
        <w:t xml:space="preserve">Pomiar współczynnika luminancji </w:t>
      </w:r>
      <w:r>
        <w:rPr>
          <w:rFonts w:ascii="UnBatang" w:hAnsi="UnBatang"/>
          <w:w w:val="95"/>
        </w:rPr>
        <w:t xml:space="preserve"> </w:t>
      </w:r>
      <w:r>
        <w:t xml:space="preserve">może być zastąpiony pomiarem współczynnika luminancji w świetle rozproszonym </w:t>
      </w:r>
      <w:proofErr w:type="spellStart"/>
      <w:r>
        <w:t>Qd</w:t>
      </w:r>
      <w:proofErr w:type="spellEnd"/>
      <w:r>
        <w:t>, wg PN-EN 1436:2000 [4] lub wg POD-97 [9] i POD-2006 (po wydaniu) [10].</w:t>
      </w:r>
    </w:p>
    <w:p w14:paraId="0CF3C498" w14:textId="77777777" w:rsidR="00696B9C" w:rsidRDefault="0030015F">
      <w:pPr>
        <w:pStyle w:val="Tekstpodstawowy"/>
        <w:spacing w:before="7"/>
        <w:ind w:firstLine="707"/>
      </w:pPr>
      <w:r>
        <w:t xml:space="preserve">Do określenia odbicia światła dziennego lub odbicia oświetlenia drogi od oznakowania stosuje się współczynnik luminancji w świetle rozproszonym </w:t>
      </w:r>
      <w:proofErr w:type="spellStart"/>
      <w:r>
        <w:t>Qd</w:t>
      </w:r>
      <w:proofErr w:type="spellEnd"/>
      <w:r>
        <w:t>.</w:t>
      </w:r>
    </w:p>
    <w:p w14:paraId="7EC9B62F" w14:textId="77777777" w:rsidR="00696B9C" w:rsidRDefault="0030015F">
      <w:pPr>
        <w:pStyle w:val="Tekstpodstawowy"/>
        <w:spacing w:before="1"/>
        <w:ind w:right="243" w:firstLine="707"/>
      </w:pPr>
      <w:r>
        <w:t xml:space="preserve">Wartość współczynnika </w:t>
      </w:r>
      <w:proofErr w:type="spellStart"/>
      <w:r>
        <w:t>Qd</w:t>
      </w:r>
      <w:proofErr w:type="spellEnd"/>
      <w:r>
        <w:t xml:space="preserve"> dla oznakowania nowego w ciągu 14 - 30 dni po wykonaniu powinna wynosić dla oznakowania świeżego, barwy:</w:t>
      </w:r>
    </w:p>
    <w:p w14:paraId="1B5F2768" w14:textId="77777777" w:rsidR="00696B9C" w:rsidRDefault="0030015F">
      <w:pPr>
        <w:pStyle w:val="Akapitzlist"/>
        <w:numPr>
          <w:ilvl w:val="0"/>
          <w:numId w:val="51"/>
        </w:numPr>
        <w:tabs>
          <w:tab w:val="left" w:pos="842"/>
        </w:tabs>
        <w:spacing w:line="250" w:lineRule="exact"/>
        <w:rPr>
          <w:rFonts w:ascii="UnBatang" w:hAnsi="UnBatang"/>
          <w:sz w:val="20"/>
        </w:rPr>
      </w:pPr>
      <w:r>
        <w:rPr>
          <w:sz w:val="20"/>
        </w:rPr>
        <w:t>białej, co najmniej 130 mcd m</w:t>
      </w:r>
      <w:r>
        <w:rPr>
          <w:sz w:val="20"/>
          <w:vertAlign w:val="superscript"/>
        </w:rPr>
        <w:t>-2</w:t>
      </w:r>
      <w:r>
        <w:rPr>
          <w:sz w:val="20"/>
        </w:rPr>
        <w:t xml:space="preserve"> lx</w:t>
      </w:r>
      <w:r>
        <w:rPr>
          <w:sz w:val="20"/>
          <w:vertAlign w:val="superscript"/>
        </w:rPr>
        <w:t>-1</w:t>
      </w:r>
      <w:r>
        <w:rPr>
          <w:sz w:val="20"/>
        </w:rPr>
        <w:t xml:space="preserve"> (nawierzchnie asfaltowe), klasa</w:t>
      </w:r>
      <w:r>
        <w:rPr>
          <w:spacing w:val="-14"/>
          <w:sz w:val="20"/>
        </w:rPr>
        <w:t xml:space="preserve"> </w:t>
      </w:r>
      <w:r>
        <w:rPr>
          <w:sz w:val="20"/>
        </w:rPr>
        <w:t>Q3,</w:t>
      </w:r>
    </w:p>
    <w:p w14:paraId="2C777DD9" w14:textId="77777777" w:rsidR="00696B9C" w:rsidRDefault="0030015F">
      <w:pPr>
        <w:pStyle w:val="Akapitzlist"/>
        <w:numPr>
          <w:ilvl w:val="0"/>
          <w:numId w:val="51"/>
        </w:numPr>
        <w:tabs>
          <w:tab w:val="left" w:pos="842"/>
        </w:tabs>
        <w:spacing w:line="245" w:lineRule="exact"/>
        <w:rPr>
          <w:rFonts w:ascii="UnBatang" w:hAnsi="UnBatang"/>
          <w:sz w:val="20"/>
        </w:rPr>
      </w:pPr>
      <w:r>
        <w:rPr>
          <w:sz w:val="20"/>
        </w:rPr>
        <w:t>białej, co najmniej 160 mcd m</w:t>
      </w:r>
      <w:r>
        <w:rPr>
          <w:sz w:val="20"/>
          <w:vertAlign w:val="superscript"/>
        </w:rPr>
        <w:t>-2</w:t>
      </w:r>
      <w:r>
        <w:rPr>
          <w:sz w:val="20"/>
        </w:rPr>
        <w:t xml:space="preserve"> lx</w:t>
      </w:r>
      <w:r>
        <w:rPr>
          <w:sz w:val="20"/>
          <w:vertAlign w:val="superscript"/>
        </w:rPr>
        <w:t>-1</w:t>
      </w:r>
      <w:r>
        <w:rPr>
          <w:sz w:val="20"/>
        </w:rPr>
        <w:t xml:space="preserve"> (nawierzchnie betonowe), klasa</w:t>
      </w:r>
      <w:r>
        <w:rPr>
          <w:spacing w:val="-13"/>
          <w:sz w:val="20"/>
        </w:rPr>
        <w:t xml:space="preserve"> </w:t>
      </w:r>
      <w:r>
        <w:rPr>
          <w:sz w:val="20"/>
        </w:rPr>
        <w:t>Q4,</w:t>
      </w:r>
    </w:p>
    <w:p w14:paraId="7F23C917" w14:textId="77777777" w:rsidR="00696B9C" w:rsidRDefault="0030015F">
      <w:pPr>
        <w:pStyle w:val="Akapitzlist"/>
        <w:numPr>
          <w:ilvl w:val="0"/>
          <w:numId w:val="51"/>
        </w:numPr>
        <w:tabs>
          <w:tab w:val="left" w:pos="842"/>
        </w:tabs>
        <w:spacing w:line="266" w:lineRule="exact"/>
        <w:rPr>
          <w:rFonts w:ascii="UnBatang" w:hAnsi="UnBatang"/>
          <w:sz w:val="20"/>
        </w:rPr>
      </w:pPr>
      <w:r>
        <w:rPr>
          <w:sz w:val="20"/>
        </w:rPr>
        <w:t>żółtej, co najmniej 100 mcd m</w:t>
      </w:r>
      <w:r>
        <w:rPr>
          <w:sz w:val="20"/>
          <w:vertAlign w:val="superscript"/>
        </w:rPr>
        <w:t>-2</w:t>
      </w:r>
      <w:r>
        <w:rPr>
          <w:sz w:val="20"/>
        </w:rPr>
        <w:t xml:space="preserve"> lx</w:t>
      </w:r>
      <w:r>
        <w:rPr>
          <w:sz w:val="20"/>
          <w:vertAlign w:val="superscript"/>
        </w:rPr>
        <w:t>-1</w:t>
      </w:r>
      <w:r>
        <w:rPr>
          <w:sz w:val="20"/>
        </w:rPr>
        <w:t>), klasa</w:t>
      </w:r>
      <w:r>
        <w:rPr>
          <w:spacing w:val="2"/>
          <w:sz w:val="20"/>
        </w:rPr>
        <w:t xml:space="preserve"> </w:t>
      </w:r>
      <w:r>
        <w:rPr>
          <w:sz w:val="20"/>
        </w:rPr>
        <w:t>Q2,</w:t>
      </w:r>
    </w:p>
    <w:p w14:paraId="1AE680B4" w14:textId="77777777" w:rsidR="00696B9C" w:rsidRDefault="0030015F">
      <w:pPr>
        <w:pStyle w:val="Tekstpodstawowy"/>
        <w:spacing w:line="201" w:lineRule="exact"/>
        <w:ind w:left="1265"/>
      </w:pPr>
      <w:r>
        <w:t xml:space="preserve">Wartość współczynnika </w:t>
      </w:r>
      <w:proofErr w:type="spellStart"/>
      <w:r>
        <w:t>Qd</w:t>
      </w:r>
      <w:proofErr w:type="spellEnd"/>
      <w:r>
        <w:t xml:space="preserve"> powinna wynosić dla oznakowania eksploatowanego po 30 dniu od</w:t>
      </w:r>
    </w:p>
    <w:p w14:paraId="17E42AEC" w14:textId="77777777" w:rsidR="00696B9C" w:rsidRDefault="0030015F">
      <w:pPr>
        <w:pStyle w:val="Tekstpodstawowy"/>
        <w:spacing w:line="208" w:lineRule="exact"/>
      </w:pPr>
      <w:r>
        <w:t>wykonania, w ciągu całego okresu użytkowania, barwy:</w:t>
      </w:r>
    </w:p>
    <w:p w14:paraId="274F55AF" w14:textId="77777777" w:rsidR="00696B9C" w:rsidRDefault="0030015F">
      <w:pPr>
        <w:pStyle w:val="Akapitzlist"/>
        <w:numPr>
          <w:ilvl w:val="0"/>
          <w:numId w:val="51"/>
        </w:numPr>
        <w:tabs>
          <w:tab w:val="left" w:pos="842"/>
        </w:tabs>
        <w:spacing w:line="273" w:lineRule="exact"/>
        <w:rPr>
          <w:rFonts w:ascii="UnBatang" w:hAnsi="UnBatang"/>
          <w:sz w:val="20"/>
        </w:rPr>
      </w:pPr>
      <w:r>
        <w:rPr>
          <w:sz w:val="20"/>
        </w:rPr>
        <w:t>białej, co najmniej 100 mcd m</w:t>
      </w:r>
      <w:r>
        <w:rPr>
          <w:sz w:val="20"/>
          <w:vertAlign w:val="superscript"/>
        </w:rPr>
        <w:t>-2</w:t>
      </w:r>
      <w:r>
        <w:rPr>
          <w:sz w:val="20"/>
        </w:rPr>
        <w:t xml:space="preserve"> lx</w:t>
      </w:r>
      <w:r>
        <w:rPr>
          <w:sz w:val="20"/>
          <w:vertAlign w:val="superscript"/>
        </w:rPr>
        <w:t>-1</w:t>
      </w:r>
      <w:r>
        <w:rPr>
          <w:sz w:val="20"/>
        </w:rPr>
        <w:t>(nawierzchnie asfaltowe), klasa</w:t>
      </w:r>
      <w:r>
        <w:rPr>
          <w:spacing w:val="-16"/>
          <w:sz w:val="20"/>
        </w:rPr>
        <w:t xml:space="preserve"> </w:t>
      </w:r>
      <w:r>
        <w:rPr>
          <w:sz w:val="20"/>
        </w:rPr>
        <w:t>Q2,</w:t>
      </w:r>
    </w:p>
    <w:p w14:paraId="2996EC06" w14:textId="77777777" w:rsidR="00696B9C" w:rsidRDefault="0030015F">
      <w:pPr>
        <w:pStyle w:val="Akapitzlist"/>
        <w:numPr>
          <w:ilvl w:val="0"/>
          <w:numId w:val="51"/>
        </w:numPr>
        <w:tabs>
          <w:tab w:val="left" w:pos="842"/>
        </w:tabs>
        <w:spacing w:line="245" w:lineRule="exact"/>
        <w:rPr>
          <w:rFonts w:ascii="UnBatang" w:hAnsi="UnBatang"/>
          <w:sz w:val="20"/>
        </w:rPr>
      </w:pPr>
      <w:r>
        <w:rPr>
          <w:sz w:val="20"/>
        </w:rPr>
        <w:t>białej, co najmniej 130 mcd m</w:t>
      </w:r>
      <w:r>
        <w:rPr>
          <w:sz w:val="20"/>
          <w:vertAlign w:val="superscript"/>
        </w:rPr>
        <w:t>-2</w:t>
      </w:r>
      <w:r>
        <w:rPr>
          <w:sz w:val="20"/>
        </w:rPr>
        <w:t xml:space="preserve"> lx</w:t>
      </w:r>
      <w:r>
        <w:rPr>
          <w:sz w:val="20"/>
          <w:vertAlign w:val="superscript"/>
        </w:rPr>
        <w:t>-1</w:t>
      </w:r>
      <w:r>
        <w:rPr>
          <w:sz w:val="20"/>
        </w:rPr>
        <w:t>(nawierzchnie betonowe), klasa</w:t>
      </w:r>
      <w:r>
        <w:rPr>
          <w:spacing w:val="-15"/>
          <w:sz w:val="20"/>
        </w:rPr>
        <w:t xml:space="preserve"> </w:t>
      </w:r>
      <w:r>
        <w:rPr>
          <w:sz w:val="20"/>
        </w:rPr>
        <w:t>Q3,</w:t>
      </w:r>
    </w:p>
    <w:p w14:paraId="1DE966AB" w14:textId="77777777" w:rsidR="00696B9C" w:rsidRDefault="0030015F">
      <w:pPr>
        <w:pStyle w:val="Akapitzlist"/>
        <w:numPr>
          <w:ilvl w:val="0"/>
          <w:numId w:val="51"/>
        </w:numPr>
        <w:tabs>
          <w:tab w:val="left" w:pos="842"/>
        </w:tabs>
        <w:spacing w:line="294" w:lineRule="exact"/>
        <w:rPr>
          <w:rFonts w:ascii="UnBatang" w:hAnsi="UnBatang"/>
          <w:sz w:val="20"/>
        </w:rPr>
      </w:pPr>
      <w:r>
        <w:rPr>
          <w:sz w:val="20"/>
        </w:rPr>
        <w:t>żółtej, co najmniej 80 mcd m</w:t>
      </w:r>
      <w:r>
        <w:rPr>
          <w:sz w:val="20"/>
          <w:vertAlign w:val="superscript"/>
        </w:rPr>
        <w:t>-2</w:t>
      </w:r>
      <w:r>
        <w:rPr>
          <w:sz w:val="20"/>
        </w:rPr>
        <w:t xml:space="preserve"> lx</w:t>
      </w:r>
      <w:r>
        <w:rPr>
          <w:sz w:val="20"/>
          <w:vertAlign w:val="superscript"/>
        </w:rPr>
        <w:t>-1</w:t>
      </w:r>
      <w:r>
        <w:rPr>
          <w:sz w:val="20"/>
        </w:rPr>
        <w:t>, klasa</w:t>
      </w:r>
      <w:r>
        <w:rPr>
          <w:spacing w:val="8"/>
          <w:sz w:val="20"/>
        </w:rPr>
        <w:t xml:space="preserve"> </w:t>
      </w:r>
      <w:r>
        <w:rPr>
          <w:sz w:val="20"/>
        </w:rPr>
        <w:t>Q1.</w:t>
      </w:r>
    </w:p>
    <w:p w14:paraId="1E146259" w14:textId="77777777" w:rsidR="00696B9C" w:rsidRDefault="0030015F">
      <w:pPr>
        <w:pStyle w:val="Akapitzlist"/>
        <w:numPr>
          <w:ilvl w:val="3"/>
          <w:numId w:val="53"/>
        </w:numPr>
        <w:tabs>
          <w:tab w:val="left" w:pos="1260"/>
        </w:tabs>
        <w:spacing w:before="64"/>
        <w:ind w:left="1259" w:hanging="652"/>
        <w:rPr>
          <w:sz w:val="20"/>
        </w:rPr>
      </w:pPr>
      <w:r>
        <w:rPr>
          <w:sz w:val="20"/>
        </w:rPr>
        <w:t>Widzialność w</w:t>
      </w:r>
      <w:r>
        <w:rPr>
          <w:spacing w:val="1"/>
          <w:sz w:val="20"/>
        </w:rPr>
        <w:t xml:space="preserve"> </w:t>
      </w:r>
      <w:r>
        <w:rPr>
          <w:sz w:val="20"/>
        </w:rPr>
        <w:t>nocy</w:t>
      </w:r>
    </w:p>
    <w:p w14:paraId="0F0DBAF7" w14:textId="77777777" w:rsidR="00696B9C" w:rsidRDefault="0030015F">
      <w:pPr>
        <w:pStyle w:val="Tekstpodstawowy"/>
        <w:spacing w:before="121" w:line="235" w:lineRule="auto"/>
        <w:ind w:right="235" w:firstLine="707"/>
      </w:pPr>
      <w:r>
        <w:rPr>
          <w:position w:val="2"/>
        </w:rPr>
        <w:t>Za miarę widzialności w nocy przyjęto powierzchniowy współczynnik odblasku R</w:t>
      </w:r>
      <w:r>
        <w:rPr>
          <w:sz w:val="13"/>
        </w:rPr>
        <w:t>L</w:t>
      </w:r>
      <w:r>
        <w:rPr>
          <w:position w:val="2"/>
        </w:rPr>
        <w:t xml:space="preserve">, określany według </w:t>
      </w:r>
      <w:r>
        <w:t>PN-EN 1436:2000 [4] z uwzględnieniem podziału na klasy PN-EN 1436:2000/A1:2005 [4a].</w:t>
      </w:r>
    </w:p>
    <w:p w14:paraId="1CCA45E9" w14:textId="77777777" w:rsidR="00696B9C" w:rsidRDefault="0030015F">
      <w:pPr>
        <w:pStyle w:val="Tekstpodstawowy"/>
        <w:spacing w:before="5" w:line="235" w:lineRule="auto"/>
        <w:ind w:right="243" w:firstLine="707"/>
      </w:pPr>
      <w:r>
        <w:rPr>
          <w:position w:val="2"/>
        </w:rPr>
        <w:t>Wartość współczynnika R</w:t>
      </w:r>
      <w:r>
        <w:rPr>
          <w:sz w:val="13"/>
        </w:rPr>
        <w:t xml:space="preserve">L </w:t>
      </w:r>
      <w:r>
        <w:rPr>
          <w:position w:val="2"/>
        </w:rPr>
        <w:t xml:space="preserve">powinna wynosić dla oznakowania nowego (w stanie suchym) w ciągu 14 - </w:t>
      </w:r>
      <w:r>
        <w:t>30 dni po wykonaniu, barwy:</w:t>
      </w:r>
    </w:p>
    <w:p w14:paraId="16E8CD9E" w14:textId="77777777" w:rsidR="00696B9C" w:rsidRDefault="0030015F">
      <w:pPr>
        <w:pStyle w:val="Akapitzlist"/>
        <w:numPr>
          <w:ilvl w:val="0"/>
          <w:numId w:val="51"/>
        </w:numPr>
        <w:tabs>
          <w:tab w:val="left" w:pos="842"/>
        </w:tabs>
        <w:spacing w:line="276" w:lineRule="exact"/>
        <w:rPr>
          <w:rFonts w:ascii="UnBatang" w:hAnsi="UnBatang"/>
          <w:sz w:val="20"/>
        </w:rPr>
      </w:pPr>
      <w:r>
        <w:rPr>
          <w:sz w:val="20"/>
        </w:rPr>
        <w:t>białej,</w:t>
      </w:r>
      <w:r>
        <w:rPr>
          <w:spacing w:val="-4"/>
          <w:sz w:val="20"/>
        </w:rPr>
        <w:t xml:space="preserve"> </w:t>
      </w:r>
      <w:r>
        <w:rPr>
          <w:sz w:val="20"/>
        </w:rPr>
        <w:t>na</w:t>
      </w:r>
      <w:r>
        <w:rPr>
          <w:spacing w:val="-5"/>
          <w:sz w:val="20"/>
        </w:rPr>
        <w:t xml:space="preserve"> </w:t>
      </w:r>
      <w:r>
        <w:rPr>
          <w:sz w:val="20"/>
        </w:rPr>
        <w:t>autostradach,</w:t>
      </w:r>
      <w:r>
        <w:rPr>
          <w:spacing w:val="-3"/>
          <w:sz w:val="20"/>
        </w:rPr>
        <w:t xml:space="preserve"> </w:t>
      </w:r>
      <w:r>
        <w:rPr>
          <w:sz w:val="20"/>
        </w:rPr>
        <w:t>drogach</w:t>
      </w:r>
      <w:r>
        <w:rPr>
          <w:spacing w:val="-5"/>
          <w:sz w:val="20"/>
        </w:rPr>
        <w:t xml:space="preserve"> </w:t>
      </w:r>
      <w:r>
        <w:rPr>
          <w:sz w:val="20"/>
        </w:rPr>
        <w:t>ekspresowych</w:t>
      </w:r>
      <w:r>
        <w:rPr>
          <w:spacing w:val="-5"/>
          <w:sz w:val="20"/>
        </w:rPr>
        <w:t xml:space="preserve"> </w:t>
      </w:r>
      <w:r>
        <w:rPr>
          <w:sz w:val="20"/>
        </w:rPr>
        <w:t>oraz</w:t>
      </w:r>
      <w:r>
        <w:rPr>
          <w:spacing w:val="-3"/>
          <w:sz w:val="20"/>
        </w:rPr>
        <w:t xml:space="preserve"> </w:t>
      </w:r>
      <w:r>
        <w:rPr>
          <w:sz w:val="20"/>
        </w:rPr>
        <w:t>na</w:t>
      </w:r>
      <w:r>
        <w:rPr>
          <w:spacing w:val="-5"/>
          <w:sz w:val="20"/>
        </w:rPr>
        <w:t xml:space="preserve"> </w:t>
      </w:r>
      <w:r>
        <w:rPr>
          <w:sz w:val="20"/>
        </w:rPr>
        <w:t>drogach</w:t>
      </w:r>
      <w:r>
        <w:rPr>
          <w:spacing w:val="-5"/>
          <w:sz w:val="20"/>
        </w:rPr>
        <w:t xml:space="preserve"> </w:t>
      </w:r>
      <w:r>
        <w:rPr>
          <w:sz w:val="20"/>
        </w:rPr>
        <w:t>o</w:t>
      </w:r>
      <w:r>
        <w:rPr>
          <w:spacing w:val="-4"/>
          <w:sz w:val="20"/>
        </w:rPr>
        <w:t xml:space="preserve"> </w:t>
      </w:r>
      <w:r>
        <w:rPr>
          <w:sz w:val="20"/>
        </w:rPr>
        <w:t>prędkości</w:t>
      </w:r>
      <w:r>
        <w:rPr>
          <w:spacing w:val="-5"/>
          <w:sz w:val="20"/>
        </w:rPr>
        <w:t xml:space="preserve"> </w:t>
      </w:r>
      <w:r>
        <w:rPr>
          <w:rFonts w:ascii="UnBatang" w:hAnsi="UnBatang"/>
          <w:w w:val="95"/>
          <w:sz w:val="20"/>
        </w:rPr>
        <w:t></w:t>
      </w:r>
      <w:r>
        <w:rPr>
          <w:rFonts w:ascii="UnBatang" w:hAnsi="UnBatang"/>
          <w:spacing w:val="3"/>
          <w:w w:val="95"/>
          <w:sz w:val="20"/>
        </w:rPr>
        <w:t xml:space="preserve"> </w:t>
      </w:r>
      <w:r>
        <w:rPr>
          <w:sz w:val="20"/>
        </w:rPr>
        <w:t>100</w:t>
      </w:r>
      <w:r>
        <w:rPr>
          <w:spacing w:val="-5"/>
          <w:sz w:val="20"/>
        </w:rPr>
        <w:t xml:space="preserve"> </w:t>
      </w:r>
      <w:r>
        <w:rPr>
          <w:sz w:val="20"/>
        </w:rPr>
        <w:t>km/h</w:t>
      </w:r>
      <w:r>
        <w:rPr>
          <w:spacing w:val="-3"/>
          <w:sz w:val="20"/>
        </w:rPr>
        <w:t xml:space="preserve"> </w:t>
      </w:r>
      <w:r>
        <w:rPr>
          <w:sz w:val="20"/>
        </w:rPr>
        <w:t>lub</w:t>
      </w:r>
      <w:r>
        <w:rPr>
          <w:spacing w:val="-3"/>
          <w:sz w:val="20"/>
        </w:rPr>
        <w:t xml:space="preserve"> </w:t>
      </w:r>
      <w:r>
        <w:rPr>
          <w:sz w:val="20"/>
        </w:rPr>
        <w:t>o</w:t>
      </w:r>
      <w:r>
        <w:rPr>
          <w:spacing w:val="-3"/>
          <w:sz w:val="20"/>
        </w:rPr>
        <w:t xml:space="preserve"> </w:t>
      </w:r>
      <w:r>
        <w:rPr>
          <w:sz w:val="20"/>
        </w:rPr>
        <w:t>natężeniu</w:t>
      </w:r>
      <w:r>
        <w:rPr>
          <w:spacing w:val="-3"/>
          <w:sz w:val="20"/>
        </w:rPr>
        <w:t xml:space="preserve"> </w:t>
      </w:r>
      <w:r>
        <w:rPr>
          <w:sz w:val="20"/>
        </w:rPr>
        <w:t>ruchu</w:t>
      </w:r>
    </w:p>
    <w:p w14:paraId="7C24F54B" w14:textId="77777777" w:rsidR="00696B9C" w:rsidRDefault="0030015F">
      <w:pPr>
        <w:pStyle w:val="Akapitzlist"/>
        <w:numPr>
          <w:ilvl w:val="1"/>
          <w:numId w:val="51"/>
        </w:numPr>
        <w:tabs>
          <w:tab w:val="left" w:pos="1005"/>
        </w:tabs>
        <w:spacing w:line="179" w:lineRule="exact"/>
        <w:rPr>
          <w:sz w:val="20"/>
        </w:rPr>
      </w:pPr>
      <w:r>
        <w:rPr>
          <w:sz w:val="20"/>
        </w:rPr>
        <w:t>2 500 pojazdów rzeczywistych na dobę na pas, co najmniej 250 mcd m</w:t>
      </w:r>
      <w:r>
        <w:rPr>
          <w:sz w:val="20"/>
          <w:vertAlign w:val="superscript"/>
        </w:rPr>
        <w:t>-2</w:t>
      </w:r>
      <w:r>
        <w:rPr>
          <w:sz w:val="20"/>
        </w:rPr>
        <w:t xml:space="preserve"> lx</w:t>
      </w:r>
      <w:r>
        <w:rPr>
          <w:sz w:val="20"/>
          <w:vertAlign w:val="superscript"/>
        </w:rPr>
        <w:t>-1</w:t>
      </w:r>
      <w:r>
        <w:rPr>
          <w:sz w:val="20"/>
        </w:rPr>
        <w:t>, klasa</w:t>
      </w:r>
      <w:r>
        <w:rPr>
          <w:spacing w:val="-2"/>
          <w:sz w:val="20"/>
        </w:rPr>
        <w:t xml:space="preserve"> </w:t>
      </w:r>
      <w:r>
        <w:rPr>
          <w:sz w:val="20"/>
        </w:rPr>
        <w:t>R4/5,</w:t>
      </w:r>
    </w:p>
    <w:p w14:paraId="30E348B7" w14:textId="77777777" w:rsidR="00696B9C" w:rsidRDefault="0030015F">
      <w:pPr>
        <w:pStyle w:val="Akapitzlist"/>
        <w:numPr>
          <w:ilvl w:val="0"/>
          <w:numId w:val="51"/>
        </w:numPr>
        <w:tabs>
          <w:tab w:val="left" w:pos="842"/>
        </w:tabs>
        <w:spacing w:line="273" w:lineRule="exact"/>
        <w:rPr>
          <w:rFonts w:ascii="UnBatang" w:hAnsi="UnBatang"/>
          <w:sz w:val="20"/>
        </w:rPr>
      </w:pPr>
      <w:r>
        <w:rPr>
          <w:sz w:val="20"/>
        </w:rPr>
        <w:t>białej, na pozostałych drogach, co najmniej 200 mcd m</w:t>
      </w:r>
      <w:r>
        <w:rPr>
          <w:sz w:val="20"/>
          <w:vertAlign w:val="superscript"/>
        </w:rPr>
        <w:t>-2</w:t>
      </w:r>
      <w:r>
        <w:rPr>
          <w:sz w:val="20"/>
        </w:rPr>
        <w:t xml:space="preserve"> lx</w:t>
      </w:r>
      <w:r>
        <w:rPr>
          <w:sz w:val="20"/>
          <w:vertAlign w:val="superscript"/>
        </w:rPr>
        <w:t>-1</w:t>
      </w:r>
      <w:r>
        <w:rPr>
          <w:sz w:val="20"/>
        </w:rPr>
        <w:t>, klasa</w:t>
      </w:r>
      <w:r>
        <w:rPr>
          <w:spacing w:val="2"/>
          <w:sz w:val="20"/>
        </w:rPr>
        <w:t xml:space="preserve"> </w:t>
      </w:r>
      <w:r>
        <w:rPr>
          <w:sz w:val="20"/>
        </w:rPr>
        <w:t>R4,</w:t>
      </w:r>
    </w:p>
    <w:p w14:paraId="1A6961BC" w14:textId="77777777" w:rsidR="00696B9C" w:rsidRDefault="0030015F">
      <w:pPr>
        <w:pStyle w:val="Akapitzlist"/>
        <w:numPr>
          <w:ilvl w:val="0"/>
          <w:numId w:val="51"/>
        </w:numPr>
        <w:tabs>
          <w:tab w:val="left" w:pos="842"/>
        </w:tabs>
        <w:spacing w:line="265" w:lineRule="exact"/>
        <w:rPr>
          <w:rFonts w:ascii="UnBatang" w:hAnsi="UnBatang"/>
          <w:sz w:val="20"/>
        </w:rPr>
      </w:pPr>
      <w:r>
        <w:rPr>
          <w:sz w:val="20"/>
        </w:rPr>
        <w:t>żółtej tymczasowej, co najmniej 150 mcd m</w:t>
      </w:r>
      <w:r>
        <w:rPr>
          <w:sz w:val="20"/>
          <w:vertAlign w:val="superscript"/>
        </w:rPr>
        <w:t>-2</w:t>
      </w:r>
      <w:r>
        <w:rPr>
          <w:sz w:val="20"/>
        </w:rPr>
        <w:t xml:space="preserve"> lx</w:t>
      </w:r>
      <w:r>
        <w:rPr>
          <w:sz w:val="20"/>
          <w:vertAlign w:val="superscript"/>
        </w:rPr>
        <w:t>-1</w:t>
      </w:r>
      <w:r>
        <w:rPr>
          <w:sz w:val="20"/>
        </w:rPr>
        <w:t>, klasa</w:t>
      </w:r>
      <w:r>
        <w:rPr>
          <w:spacing w:val="6"/>
          <w:sz w:val="20"/>
        </w:rPr>
        <w:t xml:space="preserve"> </w:t>
      </w:r>
      <w:r>
        <w:rPr>
          <w:sz w:val="20"/>
        </w:rPr>
        <w:t>R3,</w:t>
      </w:r>
    </w:p>
    <w:p w14:paraId="57D72730" w14:textId="77777777" w:rsidR="00696B9C" w:rsidRDefault="0030015F">
      <w:pPr>
        <w:pStyle w:val="Tekstpodstawowy"/>
        <w:spacing w:before="8" w:line="212" w:lineRule="exact"/>
        <w:ind w:firstLine="707"/>
      </w:pPr>
      <w:r>
        <w:rPr>
          <w:position w:val="2"/>
        </w:rPr>
        <w:t>Wartość współczynnika R</w:t>
      </w:r>
      <w:r>
        <w:rPr>
          <w:sz w:val="13"/>
        </w:rPr>
        <w:t xml:space="preserve">L </w:t>
      </w:r>
      <w:r>
        <w:rPr>
          <w:position w:val="2"/>
        </w:rPr>
        <w:t xml:space="preserve">powinna wynosić dla oznakowania eksploatowanego w ciągu od 2 do 6 </w:t>
      </w:r>
      <w:r>
        <w:t>miesięcy po wykonaniu, barwy:</w:t>
      </w:r>
    </w:p>
    <w:p w14:paraId="7407379F" w14:textId="77777777" w:rsidR="00696B9C" w:rsidRDefault="0030015F">
      <w:pPr>
        <w:pStyle w:val="Akapitzlist"/>
        <w:numPr>
          <w:ilvl w:val="0"/>
          <w:numId w:val="51"/>
        </w:numPr>
        <w:tabs>
          <w:tab w:val="left" w:pos="842"/>
        </w:tabs>
        <w:spacing w:line="275" w:lineRule="exact"/>
        <w:rPr>
          <w:rFonts w:ascii="UnBatang" w:hAnsi="UnBatang"/>
          <w:sz w:val="20"/>
        </w:rPr>
      </w:pPr>
      <w:r>
        <w:rPr>
          <w:sz w:val="20"/>
        </w:rPr>
        <w:t>białej,</w:t>
      </w:r>
      <w:r>
        <w:rPr>
          <w:spacing w:val="-4"/>
          <w:sz w:val="20"/>
        </w:rPr>
        <w:t xml:space="preserve"> </w:t>
      </w:r>
      <w:r>
        <w:rPr>
          <w:sz w:val="20"/>
        </w:rPr>
        <w:t>na</w:t>
      </w:r>
      <w:r>
        <w:rPr>
          <w:spacing w:val="-5"/>
          <w:sz w:val="20"/>
        </w:rPr>
        <w:t xml:space="preserve"> </w:t>
      </w:r>
      <w:r>
        <w:rPr>
          <w:sz w:val="20"/>
        </w:rPr>
        <w:t>autostradach,</w:t>
      </w:r>
      <w:r>
        <w:rPr>
          <w:spacing w:val="-3"/>
          <w:sz w:val="20"/>
        </w:rPr>
        <w:t xml:space="preserve"> </w:t>
      </w:r>
      <w:r>
        <w:rPr>
          <w:sz w:val="20"/>
        </w:rPr>
        <w:t>drogach</w:t>
      </w:r>
      <w:r>
        <w:rPr>
          <w:spacing w:val="-5"/>
          <w:sz w:val="20"/>
        </w:rPr>
        <w:t xml:space="preserve"> </w:t>
      </w:r>
      <w:r>
        <w:rPr>
          <w:sz w:val="20"/>
        </w:rPr>
        <w:t>ekspresowych</w:t>
      </w:r>
      <w:r>
        <w:rPr>
          <w:spacing w:val="-5"/>
          <w:sz w:val="20"/>
        </w:rPr>
        <w:t xml:space="preserve"> </w:t>
      </w:r>
      <w:r>
        <w:rPr>
          <w:sz w:val="20"/>
        </w:rPr>
        <w:t>oraz</w:t>
      </w:r>
      <w:r>
        <w:rPr>
          <w:spacing w:val="-3"/>
          <w:sz w:val="20"/>
        </w:rPr>
        <w:t xml:space="preserve"> </w:t>
      </w:r>
      <w:r>
        <w:rPr>
          <w:sz w:val="20"/>
        </w:rPr>
        <w:t>na</w:t>
      </w:r>
      <w:r>
        <w:rPr>
          <w:spacing w:val="-5"/>
          <w:sz w:val="20"/>
        </w:rPr>
        <w:t xml:space="preserve"> </w:t>
      </w:r>
      <w:r>
        <w:rPr>
          <w:sz w:val="20"/>
        </w:rPr>
        <w:t>drogach</w:t>
      </w:r>
      <w:r>
        <w:rPr>
          <w:spacing w:val="-5"/>
          <w:sz w:val="20"/>
        </w:rPr>
        <w:t xml:space="preserve"> </w:t>
      </w:r>
      <w:r>
        <w:rPr>
          <w:sz w:val="20"/>
        </w:rPr>
        <w:t>o</w:t>
      </w:r>
      <w:r>
        <w:rPr>
          <w:spacing w:val="-4"/>
          <w:sz w:val="20"/>
        </w:rPr>
        <w:t xml:space="preserve"> </w:t>
      </w:r>
      <w:r>
        <w:rPr>
          <w:sz w:val="20"/>
        </w:rPr>
        <w:t>prędkości</w:t>
      </w:r>
      <w:r>
        <w:rPr>
          <w:spacing w:val="-5"/>
          <w:sz w:val="20"/>
        </w:rPr>
        <w:t xml:space="preserve"> </w:t>
      </w:r>
      <w:r>
        <w:rPr>
          <w:rFonts w:ascii="UnBatang" w:hAnsi="UnBatang"/>
          <w:w w:val="95"/>
          <w:sz w:val="20"/>
        </w:rPr>
        <w:t></w:t>
      </w:r>
      <w:r>
        <w:rPr>
          <w:rFonts w:ascii="UnBatang" w:hAnsi="UnBatang"/>
          <w:spacing w:val="3"/>
          <w:w w:val="95"/>
          <w:sz w:val="20"/>
        </w:rPr>
        <w:t xml:space="preserve"> </w:t>
      </w:r>
      <w:r>
        <w:rPr>
          <w:sz w:val="20"/>
        </w:rPr>
        <w:t>100</w:t>
      </w:r>
      <w:r>
        <w:rPr>
          <w:spacing w:val="-5"/>
          <w:sz w:val="20"/>
        </w:rPr>
        <w:t xml:space="preserve"> </w:t>
      </w:r>
      <w:r>
        <w:rPr>
          <w:sz w:val="20"/>
        </w:rPr>
        <w:t>km/h</w:t>
      </w:r>
      <w:r>
        <w:rPr>
          <w:spacing w:val="-3"/>
          <w:sz w:val="20"/>
        </w:rPr>
        <w:t xml:space="preserve"> </w:t>
      </w:r>
      <w:r>
        <w:rPr>
          <w:sz w:val="20"/>
        </w:rPr>
        <w:t>lub</w:t>
      </w:r>
      <w:r>
        <w:rPr>
          <w:spacing w:val="-3"/>
          <w:sz w:val="20"/>
        </w:rPr>
        <w:t xml:space="preserve"> </w:t>
      </w:r>
      <w:r>
        <w:rPr>
          <w:sz w:val="20"/>
        </w:rPr>
        <w:t>o</w:t>
      </w:r>
      <w:r>
        <w:rPr>
          <w:spacing w:val="-3"/>
          <w:sz w:val="20"/>
        </w:rPr>
        <w:t xml:space="preserve"> </w:t>
      </w:r>
      <w:r>
        <w:rPr>
          <w:sz w:val="20"/>
        </w:rPr>
        <w:t>natężeniu</w:t>
      </w:r>
      <w:r>
        <w:rPr>
          <w:spacing w:val="-3"/>
          <w:sz w:val="20"/>
        </w:rPr>
        <w:t xml:space="preserve"> </w:t>
      </w:r>
      <w:r>
        <w:rPr>
          <w:sz w:val="20"/>
        </w:rPr>
        <w:t>ruchu</w:t>
      </w:r>
    </w:p>
    <w:p w14:paraId="53EDD123" w14:textId="77777777" w:rsidR="00696B9C" w:rsidRDefault="0030015F">
      <w:pPr>
        <w:pStyle w:val="Akapitzlist"/>
        <w:numPr>
          <w:ilvl w:val="1"/>
          <w:numId w:val="51"/>
        </w:numPr>
        <w:tabs>
          <w:tab w:val="left" w:pos="1005"/>
        </w:tabs>
        <w:spacing w:line="179" w:lineRule="exact"/>
        <w:rPr>
          <w:sz w:val="20"/>
        </w:rPr>
      </w:pPr>
      <w:r>
        <w:rPr>
          <w:sz w:val="20"/>
        </w:rPr>
        <w:t>2 500 pojazdów rzeczywistych na dobę na pas, co najmniej 200 mcd m</w:t>
      </w:r>
      <w:r>
        <w:rPr>
          <w:sz w:val="20"/>
          <w:vertAlign w:val="superscript"/>
        </w:rPr>
        <w:t>-2</w:t>
      </w:r>
      <w:r>
        <w:rPr>
          <w:sz w:val="20"/>
        </w:rPr>
        <w:t xml:space="preserve"> lx</w:t>
      </w:r>
      <w:r>
        <w:rPr>
          <w:sz w:val="20"/>
          <w:vertAlign w:val="superscript"/>
        </w:rPr>
        <w:t>-1</w:t>
      </w:r>
      <w:r>
        <w:rPr>
          <w:sz w:val="20"/>
        </w:rPr>
        <w:t>, klasa</w:t>
      </w:r>
      <w:r>
        <w:rPr>
          <w:spacing w:val="-2"/>
          <w:sz w:val="20"/>
        </w:rPr>
        <w:t xml:space="preserve"> </w:t>
      </w:r>
      <w:r>
        <w:rPr>
          <w:sz w:val="20"/>
        </w:rPr>
        <w:t>R4,</w:t>
      </w:r>
    </w:p>
    <w:p w14:paraId="657D07A6" w14:textId="77777777" w:rsidR="00696B9C" w:rsidRDefault="0030015F">
      <w:pPr>
        <w:pStyle w:val="Akapitzlist"/>
        <w:numPr>
          <w:ilvl w:val="0"/>
          <w:numId w:val="51"/>
        </w:numPr>
        <w:tabs>
          <w:tab w:val="left" w:pos="842"/>
        </w:tabs>
        <w:spacing w:line="273" w:lineRule="exact"/>
        <w:rPr>
          <w:rFonts w:ascii="UnBatang" w:hAnsi="UnBatang"/>
          <w:sz w:val="20"/>
        </w:rPr>
      </w:pPr>
      <w:r>
        <w:rPr>
          <w:sz w:val="20"/>
        </w:rPr>
        <w:t>białej, na pozostałych drogach, co najmniej 150 mcd m</w:t>
      </w:r>
      <w:r>
        <w:rPr>
          <w:sz w:val="20"/>
          <w:vertAlign w:val="superscript"/>
        </w:rPr>
        <w:t>-2</w:t>
      </w:r>
      <w:r>
        <w:rPr>
          <w:sz w:val="20"/>
        </w:rPr>
        <w:t xml:space="preserve"> lx</w:t>
      </w:r>
      <w:r>
        <w:rPr>
          <w:sz w:val="20"/>
          <w:vertAlign w:val="superscript"/>
        </w:rPr>
        <w:t>-1</w:t>
      </w:r>
      <w:r>
        <w:rPr>
          <w:sz w:val="20"/>
        </w:rPr>
        <w:t>, klasa</w:t>
      </w:r>
      <w:r>
        <w:rPr>
          <w:spacing w:val="2"/>
          <w:sz w:val="20"/>
        </w:rPr>
        <w:t xml:space="preserve"> </w:t>
      </w:r>
      <w:r>
        <w:rPr>
          <w:sz w:val="20"/>
        </w:rPr>
        <w:t>R3</w:t>
      </w:r>
    </w:p>
    <w:p w14:paraId="089B66A4" w14:textId="77777777" w:rsidR="00696B9C" w:rsidRDefault="0030015F">
      <w:pPr>
        <w:pStyle w:val="Akapitzlist"/>
        <w:numPr>
          <w:ilvl w:val="0"/>
          <w:numId w:val="51"/>
        </w:numPr>
        <w:tabs>
          <w:tab w:val="left" w:pos="842"/>
        </w:tabs>
        <w:spacing w:line="265" w:lineRule="exact"/>
        <w:rPr>
          <w:rFonts w:ascii="UnBatang" w:hAnsi="UnBatang"/>
          <w:sz w:val="20"/>
        </w:rPr>
      </w:pPr>
      <w:r>
        <w:rPr>
          <w:sz w:val="20"/>
        </w:rPr>
        <w:t>żółtej tymczasowej, co najmniej 100 mcd m</w:t>
      </w:r>
      <w:r>
        <w:rPr>
          <w:sz w:val="20"/>
          <w:vertAlign w:val="superscript"/>
        </w:rPr>
        <w:t>-2</w:t>
      </w:r>
      <w:r>
        <w:rPr>
          <w:sz w:val="20"/>
        </w:rPr>
        <w:t xml:space="preserve"> lx</w:t>
      </w:r>
      <w:r>
        <w:rPr>
          <w:sz w:val="20"/>
          <w:vertAlign w:val="superscript"/>
        </w:rPr>
        <w:t>-1</w:t>
      </w:r>
      <w:r>
        <w:rPr>
          <w:sz w:val="20"/>
        </w:rPr>
        <w:t>, klasa</w:t>
      </w:r>
      <w:r>
        <w:rPr>
          <w:spacing w:val="6"/>
          <w:sz w:val="20"/>
        </w:rPr>
        <w:t xml:space="preserve"> </w:t>
      </w:r>
      <w:r>
        <w:rPr>
          <w:sz w:val="20"/>
        </w:rPr>
        <w:t>R2.</w:t>
      </w:r>
    </w:p>
    <w:p w14:paraId="4CBD544E" w14:textId="77777777" w:rsidR="00696B9C" w:rsidRDefault="0030015F">
      <w:pPr>
        <w:pStyle w:val="Tekstpodstawowy"/>
        <w:spacing w:before="7" w:line="212" w:lineRule="exact"/>
        <w:ind w:firstLine="707"/>
      </w:pPr>
      <w:r>
        <w:rPr>
          <w:position w:val="2"/>
        </w:rPr>
        <w:t>Wartość współczynnika R</w:t>
      </w:r>
      <w:r>
        <w:rPr>
          <w:sz w:val="13"/>
        </w:rPr>
        <w:t xml:space="preserve">L </w:t>
      </w:r>
      <w:r>
        <w:rPr>
          <w:position w:val="2"/>
        </w:rPr>
        <w:t xml:space="preserve">powinna wynosić dla oznakowania eksploatowanego od 7 miesiąca po </w:t>
      </w:r>
      <w:r>
        <w:t>wykonaniu,</w:t>
      </w:r>
      <w:r>
        <w:rPr>
          <w:spacing w:val="48"/>
        </w:rPr>
        <w:t xml:space="preserve"> </w:t>
      </w:r>
      <w:r>
        <w:t>barwy:</w:t>
      </w:r>
    </w:p>
    <w:p w14:paraId="16580D0E" w14:textId="77777777" w:rsidR="00696B9C" w:rsidRDefault="0030015F">
      <w:pPr>
        <w:pStyle w:val="Akapitzlist"/>
        <w:numPr>
          <w:ilvl w:val="0"/>
          <w:numId w:val="51"/>
        </w:numPr>
        <w:tabs>
          <w:tab w:val="left" w:pos="842"/>
        </w:tabs>
        <w:spacing w:line="275" w:lineRule="exact"/>
        <w:rPr>
          <w:rFonts w:ascii="UnBatang" w:hAnsi="UnBatang"/>
          <w:sz w:val="20"/>
        </w:rPr>
      </w:pPr>
      <w:r>
        <w:rPr>
          <w:sz w:val="20"/>
        </w:rPr>
        <w:t>białej,</w:t>
      </w:r>
      <w:r>
        <w:rPr>
          <w:spacing w:val="-5"/>
          <w:sz w:val="20"/>
        </w:rPr>
        <w:t xml:space="preserve"> </w:t>
      </w:r>
      <w:r>
        <w:rPr>
          <w:sz w:val="20"/>
        </w:rPr>
        <w:t>na</w:t>
      </w:r>
      <w:r>
        <w:rPr>
          <w:spacing w:val="-6"/>
          <w:sz w:val="20"/>
        </w:rPr>
        <w:t xml:space="preserve"> </w:t>
      </w:r>
      <w:r>
        <w:rPr>
          <w:sz w:val="20"/>
        </w:rPr>
        <w:t>autostradach,</w:t>
      </w:r>
      <w:r>
        <w:rPr>
          <w:spacing w:val="-5"/>
          <w:sz w:val="20"/>
        </w:rPr>
        <w:t xml:space="preserve"> </w:t>
      </w:r>
      <w:r>
        <w:rPr>
          <w:sz w:val="20"/>
        </w:rPr>
        <w:t>drogach</w:t>
      </w:r>
      <w:r>
        <w:rPr>
          <w:spacing w:val="-6"/>
          <w:sz w:val="20"/>
        </w:rPr>
        <w:t xml:space="preserve"> </w:t>
      </w:r>
      <w:r>
        <w:rPr>
          <w:sz w:val="20"/>
        </w:rPr>
        <w:t>ekspresowych</w:t>
      </w:r>
      <w:r>
        <w:rPr>
          <w:spacing w:val="-7"/>
          <w:sz w:val="20"/>
        </w:rPr>
        <w:t xml:space="preserve"> </w:t>
      </w:r>
      <w:r>
        <w:rPr>
          <w:sz w:val="20"/>
        </w:rPr>
        <w:t>oraz</w:t>
      </w:r>
      <w:r>
        <w:rPr>
          <w:spacing w:val="-4"/>
          <w:sz w:val="20"/>
        </w:rPr>
        <w:t xml:space="preserve"> </w:t>
      </w:r>
      <w:r>
        <w:rPr>
          <w:sz w:val="20"/>
        </w:rPr>
        <w:t>na</w:t>
      </w:r>
      <w:r>
        <w:rPr>
          <w:spacing w:val="-7"/>
          <w:sz w:val="20"/>
        </w:rPr>
        <w:t xml:space="preserve"> </w:t>
      </w:r>
      <w:r>
        <w:rPr>
          <w:sz w:val="20"/>
        </w:rPr>
        <w:t>drogach</w:t>
      </w:r>
      <w:r>
        <w:rPr>
          <w:spacing w:val="-6"/>
          <w:sz w:val="20"/>
        </w:rPr>
        <w:t xml:space="preserve"> </w:t>
      </w:r>
      <w:r>
        <w:rPr>
          <w:sz w:val="20"/>
        </w:rPr>
        <w:t>o</w:t>
      </w:r>
      <w:r>
        <w:rPr>
          <w:spacing w:val="-5"/>
          <w:sz w:val="20"/>
        </w:rPr>
        <w:t xml:space="preserve"> </w:t>
      </w:r>
      <w:r>
        <w:rPr>
          <w:sz w:val="20"/>
        </w:rPr>
        <w:t>prędkości</w:t>
      </w:r>
      <w:r>
        <w:rPr>
          <w:spacing w:val="-6"/>
          <w:sz w:val="20"/>
        </w:rPr>
        <w:t xml:space="preserve"> </w:t>
      </w:r>
      <w:r>
        <w:rPr>
          <w:rFonts w:ascii="UnBatang" w:hAnsi="UnBatang"/>
          <w:w w:val="95"/>
          <w:sz w:val="20"/>
        </w:rPr>
        <w:t></w:t>
      </w:r>
      <w:r>
        <w:rPr>
          <w:rFonts w:ascii="UnBatang" w:hAnsi="UnBatang"/>
          <w:spacing w:val="2"/>
          <w:w w:val="95"/>
          <w:sz w:val="20"/>
        </w:rPr>
        <w:t xml:space="preserve"> </w:t>
      </w:r>
      <w:r>
        <w:rPr>
          <w:sz w:val="20"/>
        </w:rPr>
        <w:t>100</w:t>
      </w:r>
      <w:r>
        <w:rPr>
          <w:spacing w:val="-7"/>
          <w:sz w:val="20"/>
        </w:rPr>
        <w:t xml:space="preserve"> </w:t>
      </w:r>
      <w:r>
        <w:rPr>
          <w:sz w:val="20"/>
        </w:rPr>
        <w:t>km/h</w:t>
      </w:r>
      <w:r>
        <w:rPr>
          <w:spacing w:val="-4"/>
          <w:sz w:val="20"/>
        </w:rPr>
        <w:t xml:space="preserve"> </w:t>
      </w:r>
      <w:r>
        <w:rPr>
          <w:sz w:val="20"/>
        </w:rPr>
        <w:t>lub</w:t>
      </w:r>
      <w:r>
        <w:rPr>
          <w:spacing w:val="-5"/>
          <w:sz w:val="20"/>
        </w:rPr>
        <w:t xml:space="preserve"> </w:t>
      </w:r>
      <w:r>
        <w:rPr>
          <w:sz w:val="20"/>
        </w:rPr>
        <w:t>o</w:t>
      </w:r>
      <w:r>
        <w:rPr>
          <w:spacing w:val="-4"/>
          <w:sz w:val="20"/>
        </w:rPr>
        <w:t xml:space="preserve"> </w:t>
      </w:r>
      <w:r>
        <w:rPr>
          <w:sz w:val="20"/>
        </w:rPr>
        <w:t>natężeniu</w:t>
      </w:r>
      <w:r>
        <w:rPr>
          <w:spacing w:val="-5"/>
          <w:sz w:val="20"/>
        </w:rPr>
        <w:t xml:space="preserve"> </w:t>
      </w:r>
      <w:r>
        <w:rPr>
          <w:sz w:val="20"/>
        </w:rPr>
        <w:t>ruchu</w:t>
      </w:r>
    </w:p>
    <w:p w14:paraId="4AF987F6" w14:textId="77777777" w:rsidR="00696B9C" w:rsidRDefault="0030015F">
      <w:pPr>
        <w:pStyle w:val="Akapitzlist"/>
        <w:numPr>
          <w:ilvl w:val="1"/>
          <w:numId w:val="51"/>
        </w:numPr>
        <w:tabs>
          <w:tab w:val="left" w:pos="1005"/>
        </w:tabs>
        <w:spacing w:line="179" w:lineRule="exact"/>
        <w:rPr>
          <w:sz w:val="20"/>
        </w:rPr>
      </w:pPr>
      <w:r>
        <w:rPr>
          <w:sz w:val="20"/>
        </w:rPr>
        <w:t>2 500 pojazdów rzeczywistych na dobę na pas, co najmniej 150 mcd m</w:t>
      </w:r>
      <w:r>
        <w:rPr>
          <w:sz w:val="20"/>
          <w:vertAlign w:val="superscript"/>
        </w:rPr>
        <w:t>-2</w:t>
      </w:r>
      <w:r>
        <w:rPr>
          <w:sz w:val="20"/>
        </w:rPr>
        <w:t xml:space="preserve"> lx</w:t>
      </w:r>
      <w:r>
        <w:rPr>
          <w:sz w:val="20"/>
          <w:vertAlign w:val="superscript"/>
        </w:rPr>
        <w:t>-1</w:t>
      </w:r>
      <w:r>
        <w:rPr>
          <w:sz w:val="20"/>
        </w:rPr>
        <w:t>, klasa</w:t>
      </w:r>
      <w:r>
        <w:rPr>
          <w:spacing w:val="-2"/>
          <w:sz w:val="20"/>
        </w:rPr>
        <w:t xml:space="preserve"> </w:t>
      </w:r>
      <w:r>
        <w:rPr>
          <w:sz w:val="20"/>
        </w:rPr>
        <w:t>R3,</w:t>
      </w:r>
    </w:p>
    <w:p w14:paraId="61E1B2D8" w14:textId="77777777" w:rsidR="00696B9C" w:rsidRDefault="0030015F">
      <w:pPr>
        <w:pStyle w:val="Akapitzlist"/>
        <w:numPr>
          <w:ilvl w:val="0"/>
          <w:numId w:val="51"/>
        </w:numPr>
        <w:tabs>
          <w:tab w:val="left" w:pos="842"/>
        </w:tabs>
        <w:spacing w:line="273" w:lineRule="exact"/>
        <w:rPr>
          <w:rFonts w:ascii="UnBatang" w:hAnsi="UnBatang"/>
          <w:sz w:val="20"/>
        </w:rPr>
      </w:pPr>
      <w:r>
        <w:rPr>
          <w:sz w:val="20"/>
        </w:rPr>
        <w:t>białej, na pozostałych drogach, co najmniej 100 mcd m</w:t>
      </w:r>
      <w:r>
        <w:rPr>
          <w:sz w:val="20"/>
          <w:vertAlign w:val="superscript"/>
        </w:rPr>
        <w:t>-2</w:t>
      </w:r>
      <w:r>
        <w:rPr>
          <w:sz w:val="20"/>
        </w:rPr>
        <w:t xml:space="preserve"> lx</w:t>
      </w:r>
      <w:r>
        <w:rPr>
          <w:sz w:val="20"/>
          <w:vertAlign w:val="superscript"/>
        </w:rPr>
        <w:t>-1</w:t>
      </w:r>
      <w:r>
        <w:rPr>
          <w:sz w:val="20"/>
        </w:rPr>
        <w:t xml:space="preserve"> , klasa</w:t>
      </w:r>
      <w:r>
        <w:rPr>
          <w:spacing w:val="3"/>
          <w:sz w:val="20"/>
        </w:rPr>
        <w:t xml:space="preserve"> </w:t>
      </w:r>
      <w:r>
        <w:rPr>
          <w:sz w:val="20"/>
        </w:rPr>
        <w:t>R2,</w:t>
      </w:r>
    </w:p>
    <w:p w14:paraId="2A96F770" w14:textId="77777777" w:rsidR="00696B9C" w:rsidRDefault="0030015F">
      <w:pPr>
        <w:pStyle w:val="Akapitzlist"/>
        <w:numPr>
          <w:ilvl w:val="0"/>
          <w:numId w:val="51"/>
        </w:numPr>
        <w:tabs>
          <w:tab w:val="left" w:pos="842"/>
        </w:tabs>
        <w:spacing w:line="266" w:lineRule="exact"/>
        <w:rPr>
          <w:rFonts w:ascii="UnBatang" w:hAnsi="UnBatang"/>
          <w:sz w:val="20"/>
        </w:rPr>
      </w:pPr>
      <w:r>
        <w:rPr>
          <w:sz w:val="20"/>
        </w:rPr>
        <w:t>żółtej tymczasowej, co najmniej 100 mcd m</w:t>
      </w:r>
      <w:r>
        <w:rPr>
          <w:sz w:val="20"/>
          <w:vertAlign w:val="superscript"/>
        </w:rPr>
        <w:t>-2</w:t>
      </w:r>
      <w:r>
        <w:rPr>
          <w:sz w:val="20"/>
        </w:rPr>
        <w:t xml:space="preserve"> lx</w:t>
      </w:r>
      <w:r>
        <w:rPr>
          <w:sz w:val="20"/>
          <w:vertAlign w:val="superscript"/>
        </w:rPr>
        <w:t>-1</w:t>
      </w:r>
      <w:r>
        <w:rPr>
          <w:sz w:val="20"/>
        </w:rPr>
        <w:t>, klasa</w:t>
      </w:r>
      <w:r>
        <w:rPr>
          <w:spacing w:val="6"/>
          <w:sz w:val="20"/>
        </w:rPr>
        <w:t xml:space="preserve"> </w:t>
      </w:r>
      <w:r>
        <w:rPr>
          <w:sz w:val="20"/>
        </w:rPr>
        <w:t>R2.</w:t>
      </w:r>
    </w:p>
    <w:p w14:paraId="7C9F5DE6" w14:textId="77777777" w:rsidR="00696B9C" w:rsidRDefault="0030015F">
      <w:pPr>
        <w:pStyle w:val="Tekstpodstawowy"/>
        <w:spacing w:line="201" w:lineRule="exact"/>
        <w:ind w:left="0" w:right="236"/>
        <w:jc w:val="right"/>
      </w:pPr>
      <w:r>
        <w:t xml:space="preserve">Na   nawierzchniach   o   grubej   makroteksturze,   takich   jak:   powierzchniowe   utrwalanie   oraz </w:t>
      </w:r>
      <w:r>
        <w:rPr>
          <w:spacing w:val="25"/>
        </w:rPr>
        <w:t xml:space="preserve"> </w:t>
      </w:r>
      <w:r>
        <w:t>na</w:t>
      </w:r>
    </w:p>
    <w:p w14:paraId="08E23512" w14:textId="77777777" w:rsidR="00696B9C" w:rsidRDefault="0030015F">
      <w:pPr>
        <w:pStyle w:val="Tekstpodstawowy"/>
        <w:spacing w:line="229" w:lineRule="exact"/>
        <w:ind w:left="0" w:right="237"/>
        <w:jc w:val="right"/>
      </w:pPr>
      <w:r>
        <w:t>nawierzchniach niejednorodnych można wyjątkowo, tylko na drogach określonych w tablicy 5, dopuścić</w:t>
      </w:r>
      <w:r>
        <w:rPr>
          <w:spacing w:val="-14"/>
        </w:rPr>
        <w:t xml:space="preserve"> </w:t>
      </w:r>
      <w:r>
        <w:t>wartość</w:t>
      </w:r>
    </w:p>
    <w:p w14:paraId="691AB865" w14:textId="77777777" w:rsidR="00696B9C" w:rsidRDefault="00696B9C">
      <w:pPr>
        <w:spacing w:line="229" w:lineRule="exact"/>
        <w:jc w:val="right"/>
        <w:sectPr w:rsidR="00696B9C">
          <w:pgSz w:w="11910" w:h="16840"/>
          <w:pgMar w:top="780" w:right="1180" w:bottom="440" w:left="860" w:header="0" w:footer="176" w:gutter="0"/>
          <w:cols w:space="708"/>
        </w:sectPr>
      </w:pPr>
    </w:p>
    <w:p w14:paraId="4120F81F" w14:textId="77777777" w:rsidR="00696B9C" w:rsidRDefault="0030015F">
      <w:pPr>
        <w:pStyle w:val="Tekstpodstawowy"/>
        <w:spacing w:before="95" w:line="220" w:lineRule="auto"/>
        <w:ind w:right="235"/>
        <w:jc w:val="both"/>
      </w:pPr>
      <w:r>
        <w:rPr>
          <w:position w:val="2"/>
        </w:rPr>
        <w:lastRenderedPageBreak/>
        <w:t>współczynnika odblasku R</w:t>
      </w:r>
      <w:r>
        <w:rPr>
          <w:sz w:val="13"/>
        </w:rPr>
        <w:t xml:space="preserve">L </w:t>
      </w:r>
      <w:r>
        <w:rPr>
          <w:position w:val="2"/>
        </w:rPr>
        <w:t>= 70 mcd m</w:t>
      </w:r>
      <w:r>
        <w:rPr>
          <w:position w:val="2"/>
          <w:vertAlign w:val="superscript"/>
        </w:rPr>
        <w:t>-2</w:t>
      </w:r>
      <w:r>
        <w:rPr>
          <w:position w:val="2"/>
        </w:rPr>
        <w:t xml:space="preserve"> lx</w:t>
      </w:r>
      <w:r>
        <w:rPr>
          <w:position w:val="2"/>
          <w:vertAlign w:val="superscript"/>
        </w:rPr>
        <w:t>-1</w:t>
      </w:r>
      <w:r>
        <w:rPr>
          <w:position w:val="2"/>
        </w:rPr>
        <w:t xml:space="preserve">, klasa R1 dla oznakowania cienkowarstwowego eksploatowanego </w:t>
      </w:r>
      <w:r>
        <w:t>od 6 miesiąca po wykonaniu.</w:t>
      </w:r>
    </w:p>
    <w:p w14:paraId="28DB99A6" w14:textId="77777777" w:rsidR="00696B9C" w:rsidRDefault="0030015F">
      <w:pPr>
        <w:pStyle w:val="Tekstpodstawowy"/>
        <w:spacing w:before="4"/>
        <w:ind w:right="233" w:firstLine="708"/>
        <w:jc w:val="both"/>
      </w:pPr>
      <w:r>
        <w:t>Na nawierzchniach nowych lub odnowionych z warstwą ścieralną z SMA zaleca się stosować materiały grubowarstwowe.</w:t>
      </w:r>
    </w:p>
    <w:p w14:paraId="0BA24DB9" w14:textId="77777777" w:rsidR="00696B9C" w:rsidRDefault="0030015F">
      <w:pPr>
        <w:pStyle w:val="Tekstpodstawowy"/>
        <w:ind w:right="235" w:firstLine="708"/>
        <w:jc w:val="both"/>
      </w:pPr>
      <w:r>
        <w:t>W szczególnie uzasadnionych przypadkach możliwe jest ustalenie w SST wyższych klas wymagań wg PN-EN 1436:2000/A1:2005 [4a].</w:t>
      </w:r>
    </w:p>
    <w:p w14:paraId="6C8C7291" w14:textId="77777777" w:rsidR="00696B9C" w:rsidRDefault="0030015F">
      <w:pPr>
        <w:pStyle w:val="Tekstpodstawowy"/>
        <w:spacing w:line="237" w:lineRule="auto"/>
        <w:ind w:right="233" w:firstLine="707"/>
        <w:jc w:val="both"/>
      </w:pPr>
      <w:r>
        <w:rPr>
          <w:position w:val="2"/>
        </w:rPr>
        <w:t>Wartość współczynnika R</w:t>
      </w:r>
      <w:r>
        <w:rPr>
          <w:sz w:val="13"/>
        </w:rPr>
        <w:t xml:space="preserve">L </w:t>
      </w:r>
      <w:r>
        <w:rPr>
          <w:position w:val="2"/>
        </w:rPr>
        <w:t xml:space="preserve">powinna wynosić dla oznakowania profilowanego, nowego (w stanie </w:t>
      </w:r>
      <w:r>
        <w:t>wilgotnym) i eksploatowanego w okresie gwarancji wg PN-EN 1436:2000 [4] zmierzona od 14 do 30 dni po wykonaniu, barwy:</w:t>
      </w:r>
    </w:p>
    <w:p w14:paraId="63142600" w14:textId="77777777" w:rsidR="00696B9C" w:rsidRDefault="0030015F">
      <w:pPr>
        <w:pStyle w:val="Akapitzlist"/>
        <w:numPr>
          <w:ilvl w:val="0"/>
          <w:numId w:val="50"/>
        </w:numPr>
        <w:tabs>
          <w:tab w:val="left" w:pos="842"/>
        </w:tabs>
        <w:spacing w:line="252" w:lineRule="exact"/>
        <w:jc w:val="both"/>
        <w:rPr>
          <w:sz w:val="20"/>
        </w:rPr>
      </w:pPr>
      <w:r>
        <w:rPr>
          <w:sz w:val="20"/>
        </w:rPr>
        <w:t>białej, co najmniej 50 mcd m</w:t>
      </w:r>
      <w:r>
        <w:rPr>
          <w:sz w:val="20"/>
          <w:vertAlign w:val="superscript"/>
        </w:rPr>
        <w:t>-2</w:t>
      </w:r>
      <w:r>
        <w:rPr>
          <w:sz w:val="20"/>
        </w:rPr>
        <w:t xml:space="preserve"> lx</w:t>
      </w:r>
      <w:r>
        <w:rPr>
          <w:sz w:val="20"/>
          <w:vertAlign w:val="superscript"/>
        </w:rPr>
        <w:t>-1</w:t>
      </w:r>
      <w:r>
        <w:rPr>
          <w:sz w:val="20"/>
        </w:rPr>
        <w:t>, klasa</w:t>
      </w:r>
      <w:r>
        <w:rPr>
          <w:spacing w:val="8"/>
          <w:sz w:val="20"/>
        </w:rPr>
        <w:t xml:space="preserve"> </w:t>
      </w:r>
      <w:r>
        <w:rPr>
          <w:sz w:val="20"/>
        </w:rPr>
        <w:t>RW3,</w:t>
      </w:r>
    </w:p>
    <w:p w14:paraId="1702BB9F" w14:textId="77777777" w:rsidR="00696B9C" w:rsidRDefault="0030015F">
      <w:pPr>
        <w:pStyle w:val="Akapitzlist"/>
        <w:numPr>
          <w:ilvl w:val="0"/>
          <w:numId w:val="50"/>
        </w:numPr>
        <w:tabs>
          <w:tab w:val="left" w:pos="842"/>
        </w:tabs>
        <w:spacing w:line="265" w:lineRule="exact"/>
        <w:jc w:val="both"/>
        <w:rPr>
          <w:sz w:val="20"/>
        </w:rPr>
      </w:pPr>
      <w:r>
        <w:rPr>
          <w:sz w:val="20"/>
        </w:rPr>
        <w:t>w okresie eksploatacji co najmniej 35 mcd m</w:t>
      </w:r>
      <w:r>
        <w:rPr>
          <w:sz w:val="20"/>
          <w:vertAlign w:val="superscript"/>
        </w:rPr>
        <w:t>-2</w:t>
      </w:r>
      <w:r>
        <w:rPr>
          <w:sz w:val="20"/>
        </w:rPr>
        <w:t xml:space="preserve"> lx</w:t>
      </w:r>
      <w:r>
        <w:rPr>
          <w:sz w:val="20"/>
          <w:vertAlign w:val="superscript"/>
        </w:rPr>
        <w:t>-1</w:t>
      </w:r>
      <w:r>
        <w:rPr>
          <w:sz w:val="20"/>
        </w:rPr>
        <w:t>, klasa</w:t>
      </w:r>
      <w:r>
        <w:rPr>
          <w:spacing w:val="-1"/>
          <w:sz w:val="20"/>
        </w:rPr>
        <w:t xml:space="preserve"> </w:t>
      </w:r>
      <w:r>
        <w:rPr>
          <w:sz w:val="20"/>
        </w:rPr>
        <w:t>RW2.</w:t>
      </w:r>
    </w:p>
    <w:p w14:paraId="5EE492A2" w14:textId="77777777" w:rsidR="00696B9C" w:rsidRDefault="0030015F">
      <w:pPr>
        <w:pStyle w:val="Tekstpodstawowy"/>
        <w:spacing w:line="202" w:lineRule="exact"/>
        <w:ind w:left="1265"/>
        <w:jc w:val="both"/>
      </w:pPr>
      <w:r>
        <w:t>Powyższe wymaganie dotyczy jedynie oznakowań profilowanych, takich jak oznakowanie strukturalne</w:t>
      </w:r>
    </w:p>
    <w:p w14:paraId="01DA42D2" w14:textId="77777777" w:rsidR="00696B9C" w:rsidRDefault="0030015F">
      <w:pPr>
        <w:pStyle w:val="Tekstpodstawowy"/>
        <w:spacing w:before="1"/>
        <w:ind w:right="235"/>
        <w:jc w:val="both"/>
      </w:pPr>
      <w:r>
        <w:t xml:space="preserve">wykonywane masami termoplastycznymi, masami chemoutwardzalnymi i taśmami w postaci np. poprzecznych </w:t>
      </w:r>
      <w:proofErr w:type="spellStart"/>
      <w:r>
        <w:t>wygarbień</w:t>
      </w:r>
      <w:proofErr w:type="spellEnd"/>
      <w:r>
        <w:t xml:space="preserve"> (baretek), drop-on-line, itp.</w:t>
      </w:r>
    </w:p>
    <w:p w14:paraId="2D423055" w14:textId="77777777" w:rsidR="00696B9C" w:rsidRDefault="0030015F">
      <w:pPr>
        <w:pStyle w:val="Tekstpodstawowy"/>
        <w:ind w:right="233" w:firstLine="707"/>
        <w:jc w:val="both"/>
      </w:pPr>
      <w:r>
        <w:t xml:space="preserve">Wykonywanie pomiarów na oznakowaniu ciągłym z naniesionymi </w:t>
      </w:r>
      <w:proofErr w:type="spellStart"/>
      <w:r>
        <w:t>wygarbieniami</w:t>
      </w:r>
      <w:proofErr w:type="spellEnd"/>
      <w:r>
        <w:t xml:space="preserve"> może być wykonywane tylko metoda dynamiczną. Pomiar aparatami ręcznymi jest albo niemożliwy albo obciążony dużym błędem.</w:t>
      </w:r>
    </w:p>
    <w:p w14:paraId="5F44EFA4" w14:textId="77777777" w:rsidR="00696B9C" w:rsidRDefault="0030015F">
      <w:pPr>
        <w:pStyle w:val="Tekstpodstawowy"/>
        <w:ind w:right="235" w:firstLine="707"/>
        <w:jc w:val="both"/>
      </w:pPr>
      <w:r>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w:t>
      </w:r>
      <w:r>
        <w:rPr>
          <w:spacing w:val="-4"/>
        </w:rPr>
        <w:t xml:space="preserve"> </w:t>
      </w:r>
      <w:r>
        <w:t>SST.</w:t>
      </w:r>
    </w:p>
    <w:p w14:paraId="72AA5159" w14:textId="77777777" w:rsidR="00696B9C" w:rsidRDefault="0030015F">
      <w:pPr>
        <w:pStyle w:val="Akapitzlist"/>
        <w:numPr>
          <w:ilvl w:val="3"/>
          <w:numId w:val="53"/>
        </w:numPr>
        <w:tabs>
          <w:tab w:val="left" w:pos="1212"/>
        </w:tabs>
        <w:spacing w:before="121"/>
        <w:rPr>
          <w:sz w:val="20"/>
        </w:rPr>
      </w:pPr>
      <w:r>
        <w:rPr>
          <w:sz w:val="20"/>
        </w:rPr>
        <w:t>Szorstkość oznakowania</w:t>
      </w:r>
    </w:p>
    <w:p w14:paraId="0AFFBD52" w14:textId="77777777" w:rsidR="00696B9C" w:rsidRDefault="0030015F">
      <w:pPr>
        <w:pStyle w:val="Tekstpodstawowy"/>
        <w:spacing w:before="118"/>
        <w:ind w:right="232" w:firstLine="707"/>
        <w:jc w:val="both"/>
      </w:pPr>
      <w:r>
        <w:t>Miarą szorstkości oznakowania jest wartość wskaźnika szorstkości SRT (</w:t>
      </w:r>
      <w:proofErr w:type="spellStart"/>
      <w:r>
        <w:t>Skid</w:t>
      </w:r>
      <w:proofErr w:type="spellEnd"/>
      <w:r>
        <w:t xml:space="preserve"> </w:t>
      </w:r>
      <w:proofErr w:type="spellStart"/>
      <w:r>
        <w:t>Resistance</w:t>
      </w:r>
      <w:proofErr w:type="spellEnd"/>
      <w:r>
        <w:t xml:space="preserve"> Tester) mierzona wahadłem angielskim, wg PN-EN 1436:2000 [4] lub POD-97 [9] i POD-2006 (po wydaniu) [10]. Wartość SRT symuluje warunki, w których pojazd wyposażony w typowe opony hamuje z blokadą kół przy prędkości 50 km/h na mokrej nawierzchni.</w:t>
      </w:r>
    </w:p>
    <w:p w14:paraId="100E9B2E" w14:textId="77777777" w:rsidR="00696B9C" w:rsidRDefault="0030015F">
      <w:pPr>
        <w:pStyle w:val="Tekstpodstawowy"/>
        <w:spacing w:before="2" w:line="208" w:lineRule="exact"/>
        <w:ind w:left="1265"/>
        <w:jc w:val="both"/>
      </w:pPr>
      <w:r>
        <w:t>Wymaga się, aby wartość wskaźnika szorstkości SRT wynosiła na oznakowaniu:</w:t>
      </w:r>
    </w:p>
    <w:p w14:paraId="1B63E385" w14:textId="77777777" w:rsidR="00696B9C" w:rsidRDefault="0030015F">
      <w:pPr>
        <w:pStyle w:val="Akapitzlist"/>
        <w:numPr>
          <w:ilvl w:val="0"/>
          <w:numId w:val="50"/>
        </w:numPr>
        <w:tabs>
          <w:tab w:val="left" w:pos="842"/>
        </w:tabs>
        <w:spacing w:line="293" w:lineRule="exact"/>
        <w:jc w:val="both"/>
        <w:rPr>
          <w:sz w:val="20"/>
        </w:rPr>
      </w:pPr>
      <w:r>
        <w:rPr>
          <w:sz w:val="20"/>
        </w:rPr>
        <w:t>w ciągu całego okresu użytkowania, co najmniej 45 jednostek SRT (klasa</w:t>
      </w:r>
      <w:r>
        <w:rPr>
          <w:spacing w:val="-5"/>
          <w:sz w:val="20"/>
        </w:rPr>
        <w:t xml:space="preserve"> </w:t>
      </w:r>
      <w:r>
        <w:rPr>
          <w:sz w:val="20"/>
        </w:rPr>
        <w:t>S1).</w:t>
      </w:r>
    </w:p>
    <w:p w14:paraId="621C1472" w14:textId="77777777" w:rsidR="00696B9C" w:rsidRDefault="0030015F">
      <w:pPr>
        <w:pStyle w:val="Tekstpodstawowy"/>
        <w:spacing w:line="202" w:lineRule="exact"/>
        <w:ind w:left="1265"/>
        <w:jc w:val="both"/>
      </w:pPr>
      <w:r>
        <w:t>Dopuszcza się podwyższenie w SST wymagania szorstkości do 50 – 60 jednostek SRT (klasy S2 – S3),</w:t>
      </w:r>
    </w:p>
    <w:p w14:paraId="6A493CEB" w14:textId="77777777" w:rsidR="00696B9C" w:rsidRDefault="0030015F">
      <w:pPr>
        <w:pStyle w:val="Tekstpodstawowy"/>
        <w:ind w:right="234"/>
        <w:jc w:val="both"/>
      </w:pPr>
      <w:r>
        <w:t>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16B2E59B" w14:textId="77777777" w:rsidR="00696B9C" w:rsidRDefault="0030015F">
      <w:pPr>
        <w:pStyle w:val="Tekstpodstawowy"/>
        <w:ind w:right="235" w:firstLine="707"/>
        <w:jc w:val="both"/>
      </w:pPr>
      <w:r>
        <w:t>Szorstkość oznakowania, na którym nie zastosowano kruszywa przeciwpoślizgowego, zazwyczaj wzrasta w okresie eksploatacji oznakowania, dlatego nie należy wymagać wyższej jego wartości na starcie, a niższej w okresie gwarancji.</w:t>
      </w:r>
    </w:p>
    <w:p w14:paraId="681F23CD" w14:textId="77777777" w:rsidR="00696B9C" w:rsidRDefault="0030015F">
      <w:pPr>
        <w:pStyle w:val="Tekstpodstawowy"/>
        <w:spacing w:before="1"/>
        <w:ind w:right="232" w:firstLine="707"/>
        <w:jc w:val="both"/>
      </w:pPr>
      <w:r>
        <w:t xml:space="preserve">Wykonywanie pomiarów wskaźnika szorstkości SRT dotyczy oznakowań jednolitych, płaskich, wykonanych farbami, masami termoplastycznymi, masami chemoutwardzalnymi i taśmami. Pomiar na oznakowaniu strukturalnym jest, jeśli możliwy, to nie miarodajny. W przypadku oznakowania z </w:t>
      </w:r>
      <w:proofErr w:type="spellStart"/>
      <w:r>
        <w:t>wygarbieniami</w:t>
      </w:r>
      <w:proofErr w:type="spellEnd"/>
      <w:r>
        <w:t xml:space="preserve"> i punktowymi elementami odblaskowymi pomiar nie jest możliwy.</w:t>
      </w:r>
    </w:p>
    <w:p w14:paraId="0DAD6E08" w14:textId="77777777" w:rsidR="00696B9C" w:rsidRDefault="0030015F">
      <w:pPr>
        <w:spacing w:before="119"/>
        <w:ind w:left="558" w:right="234"/>
        <w:jc w:val="both"/>
        <w:rPr>
          <w:rFonts w:ascii="Times New Roman" w:hAnsi="Times New Roman"/>
          <w:i/>
          <w:sz w:val="20"/>
        </w:rPr>
      </w:pPr>
      <w:r>
        <w:rPr>
          <w:rFonts w:ascii="Times New Roman" w:hAnsi="Times New Roman"/>
          <w:i/>
          <w:sz w:val="20"/>
        </w:rPr>
        <w:t>UWAGA: Wskaźnik szorstkości SRT w normach powierzchniowych został nazwany PTV (</w:t>
      </w:r>
      <w:proofErr w:type="spellStart"/>
      <w:r>
        <w:rPr>
          <w:rFonts w:ascii="Times New Roman" w:hAnsi="Times New Roman"/>
          <w:i/>
          <w:sz w:val="20"/>
        </w:rPr>
        <w:t>Polishing</w:t>
      </w:r>
      <w:proofErr w:type="spellEnd"/>
      <w:r>
        <w:rPr>
          <w:rFonts w:ascii="Times New Roman" w:hAnsi="Times New Roman"/>
          <w:i/>
          <w:sz w:val="20"/>
        </w:rPr>
        <w:t xml:space="preserve"> Test Value) za PN-EN 13 036-4:2004(U)[6a]. Metoda pomiaru i sprzęt do jego wykonania są identyczne z przyjętymi w PN- EN 1436:2000[4] dla oznakowań</w:t>
      </w:r>
      <w:r>
        <w:rPr>
          <w:rFonts w:ascii="Times New Roman" w:hAnsi="Times New Roman"/>
          <w:i/>
          <w:spacing w:val="5"/>
          <w:sz w:val="20"/>
        </w:rPr>
        <w:t xml:space="preserve"> </w:t>
      </w:r>
      <w:r>
        <w:rPr>
          <w:rFonts w:ascii="Times New Roman" w:hAnsi="Times New Roman"/>
          <w:i/>
          <w:sz w:val="20"/>
        </w:rPr>
        <w:t>poziomych.</w:t>
      </w:r>
    </w:p>
    <w:p w14:paraId="5162D45D" w14:textId="77777777" w:rsidR="00696B9C" w:rsidRDefault="0030015F">
      <w:pPr>
        <w:pStyle w:val="Akapitzlist"/>
        <w:numPr>
          <w:ilvl w:val="3"/>
          <w:numId w:val="53"/>
        </w:numPr>
        <w:tabs>
          <w:tab w:val="left" w:pos="1210"/>
        </w:tabs>
        <w:spacing w:before="121"/>
        <w:ind w:left="1209" w:hanging="652"/>
        <w:rPr>
          <w:sz w:val="20"/>
        </w:rPr>
      </w:pPr>
      <w:r>
        <w:rPr>
          <w:sz w:val="20"/>
        </w:rPr>
        <w:t>Trwałość oznakowania</w:t>
      </w:r>
    </w:p>
    <w:p w14:paraId="5779DB1C" w14:textId="77777777" w:rsidR="00696B9C" w:rsidRDefault="0030015F">
      <w:pPr>
        <w:pStyle w:val="Tekstpodstawowy"/>
        <w:spacing w:before="121"/>
        <w:ind w:right="234" w:firstLine="707"/>
        <w:jc w:val="both"/>
      </w:pPr>
      <w:r>
        <w:t>Trwałość oznakowania cienkowarstwowego oceniana jako stopień zużycia w 10-stopniowej skali LCPC określonej w POD-97 [9] lub POD-2006 (po wydaniu) [10] powinna wynosić po 12-miesięcznym okresie eksploatacji oznakowania: co najmniej 6.</w:t>
      </w:r>
    </w:p>
    <w:p w14:paraId="78D7AD84" w14:textId="77777777" w:rsidR="00696B9C" w:rsidRDefault="0030015F">
      <w:pPr>
        <w:pStyle w:val="Tekstpodstawowy"/>
        <w:ind w:right="234" w:firstLine="708"/>
        <w:jc w:val="both"/>
      </w:pPr>
      <w:r>
        <w:t>Taka metoda oceny znajduje szczególnie zastosowanie do oceny przydatności materiałów do poziomego oznakowania</w:t>
      </w:r>
      <w:r>
        <w:rPr>
          <w:spacing w:val="1"/>
        </w:rPr>
        <w:t xml:space="preserve"> </w:t>
      </w:r>
      <w:r>
        <w:t>dróg.</w:t>
      </w:r>
    </w:p>
    <w:p w14:paraId="052893D2" w14:textId="77777777" w:rsidR="00696B9C" w:rsidRDefault="0030015F">
      <w:pPr>
        <w:pStyle w:val="Tekstpodstawowy"/>
        <w:ind w:right="236" w:firstLine="707"/>
        <w:jc w:val="both"/>
      </w:pPr>
      <w:r>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00BBA44D" w14:textId="77777777" w:rsidR="00696B9C" w:rsidRDefault="0030015F">
      <w:pPr>
        <w:pStyle w:val="Tekstpodstawowy"/>
        <w:ind w:right="235" w:firstLine="707"/>
        <w:jc w:val="both"/>
      </w:pPr>
      <w:r>
        <w:t>W celach kontrolnych trwałość jest oceniana pośrednio przez sprawdzenie spełniania wymagań widoczności w dzień, w nocy i szorstkości.</w:t>
      </w:r>
    </w:p>
    <w:p w14:paraId="399ADC9D" w14:textId="77777777" w:rsidR="00696B9C" w:rsidRDefault="0030015F">
      <w:pPr>
        <w:pStyle w:val="Akapitzlist"/>
        <w:numPr>
          <w:ilvl w:val="3"/>
          <w:numId w:val="53"/>
        </w:numPr>
        <w:tabs>
          <w:tab w:val="left" w:pos="1212"/>
        </w:tabs>
        <w:spacing w:before="119"/>
        <w:rPr>
          <w:sz w:val="20"/>
        </w:rPr>
      </w:pPr>
      <w:r>
        <w:rPr>
          <w:sz w:val="20"/>
        </w:rPr>
        <w:t>Czas schnięcia oznakowania (względnie czas do przejezdności</w:t>
      </w:r>
      <w:r>
        <w:rPr>
          <w:spacing w:val="-4"/>
          <w:sz w:val="20"/>
        </w:rPr>
        <w:t xml:space="preserve"> </w:t>
      </w:r>
      <w:r>
        <w:rPr>
          <w:sz w:val="20"/>
        </w:rPr>
        <w:t>oznakowania)</w:t>
      </w:r>
    </w:p>
    <w:p w14:paraId="050E472F" w14:textId="77777777" w:rsidR="00696B9C" w:rsidRDefault="0030015F">
      <w:pPr>
        <w:pStyle w:val="Tekstpodstawowy"/>
        <w:spacing w:before="120"/>
        <w:ind w:right="236" w:firstLine="707"/>
        <w:jc w:val="both"/>
      </w:pPr>
      <w:r>
        <w:t>Za czas schnięcia oznakowania przyjmuje się czas upływający między wykonaniem oznakowania a  jego oddaniem do</w:t>
      </w:r>
      <w:r>
        <w:rPr>
          <w:spacing w:val="-4"/>
        </w:rPr>
        <w:t xml:space="preserve"> </w:t>
      </w:r>
      <w:r>
        <w:t>ruchu.</w:t>
      </w:r>
    </w:p>
    <w:p w14:paraId="0FCD9458" w14:textId="77777777" w:rsidR="00696B9C" w:rsidRDefault="0030015F">
      <w:pPr>
        <w:pStyle w:val="Tekstpodstawowy"/>
        <w:ind w:right="233" w:firstLine="707"/>
        <w:jc w:val="both"/>
      </w:pPr>
      <w:r>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14:paraId="5CC0A545" w14:textId="77777777" w:rsidR="00696B9C" w:rsidRDefault="0030015F">
      <w:pPr>
        <w:pStyle w:val="Akapitzlist"/>
        <w:numPr>
          <w:ilvl w:val="3"/>
          <w:numId w:val="53"/>
        </w:numPr>
        <w:tabs>
          <w:tab w:val="left" w:pos="1212"/>
        </w:tabs>
        <w:spacing w:before="120"/>
        <w:rPr>
          <w:sz w:val="20"/>
        </w:rPr>
      </w:pPr>
      <w:r>
        <w:rPr>
          <w:sz w:val="20"/>
        </w:rPr>
        <w:t>Grubość</w:t>
      </w:r>
      <w:r>
        <w:rPr>
          <w:spacing w:val="-2"/>
          <w:sz w:val="20"/>
        </w:rPr>
        <w:t xml:space="preserve"> </w:t>
      </w:r>
      <w:r>
        <w:rPr>
          <w:sz w:val="20"/>
        </w:rPr>
        <w:t>oznakowania</w:t>
      </w:r>
    </w:p>
    <w:p w14:paraId="659135D6" w14:textId="77777777" w:rsidR="00696B9C" w:rsidRDefault="0030015F">
      <w:pPr>
        <w:pStyle w:val="Tekstpodstawowy"/>
        <w:spacing w:before="120"/>
        <w:ind w:left="1265"/>
        <w:jc w:val="both"/>
      </w:pPr>
      <w:r>
        <w:t>Grubość oznakowania, tj. podwyższenie ponad górną powierzchnię nawierzchni, powinna wynosić dla:</w:t>
      </w:r>
    </w:p>
    <w:p w14:paraId="0ECB308E" w14:textId="77777777" w:rsidR="00696B9C" w:rsidRDefault="00696B9C">
      <w:pPr>
        <w:jc w:val="both"/>
        <w:sectPr w:rsidR="00696B9C">
          <w:pgSz w:w="11910" w:h="16840"/>
          <w:pgMar w:top="460" w:right="1180" w:bottom="440" w:left="860" w:header="0" w:footer="176" w:gutter="0"/>
          <w:cols w:space="708"/>
        </w:sectPr>
      </w:pPr>
    </w:p>
    <w:p w14:paraId="24127AF3" w14:textId="77777777" w:rsidR="00696B9C" w:rsidRDefault="0030015F">
      <w:pPr>
        <w:pStyle w:val="Akapitzlist"/>
        <w:numPr>
          <w:ilvl w:val="0"/>
          <w:numId w:val="49"/>
        </w:numPr>
        <w:tabs>
          <w:tab w:val="left" w:pos="842"/>
        </w:tabs>
        <w:spacing w:before="61"/>
        <w:rPr>
          <w:sz w:val="20"/>
        </w:rPr>
      </w:pPr>
      <w:r>
        <w:rPr>
          <w:sz w:val="20"/>
        </w:rPr>
        <w:lastRenderedPageBreak/>
        <w:t>oznakowania cienkowarstwowego (grubość na mokro bez kulek szklanych), co najwyżej 0,89</w:t>
      </w:r>
      <w:r>
        <w:rPr>
          <w:spacing w:val="-3"/>
          <w:sz w:val="20"/>
        </w:rPr>
        <w:t xml:space="preserve"> </w:t>
      </w:r>
      <w:r>
        <w:rPr>
          <w:spacing w:val="-2"/>
          <w:sz w:val="20"/>
        </w:rPr>
        <w:t>mm,</w:t>
      </w:r>
    </w:p>
    <w:p w14:paraId="74037B10" w14:textId="77777777" w:rsidR="00696B9C" w:rsidRDefault="0030015F">
      <w:pPr>
        <w:pStyle w:val="Akapitzlist"/>
        <w:numPr>
          <w:ilvl w:val="0"/>
          <w:numId w:val="49"/>
        </w:numPr>
        <w:tabs>
          <w:tab w:val="left" w:pos="842"/>
        </w:tabs>
        <w:rPr>
          <w:sz w:val="20"/>
        </w:rPr>
      </w:pPr>
      <w:r>
        <w:rPr>
          <w:sz w:val="20"/>
        </w:rPr>
        <w:t>oznakowania grubowarstwowego, co najmniej 0,90 mm i co najwyżej 5</w:t>
      </w:r>
      <w:r>
        <w:rPr>
          <w:spacing w:val="4"/>
          <w:sz w:val="20"/>
        </w:rPr>
        <w:t xml:space="preserve"> </w:t>
      </w:r>
      <w:r>
        <w:rPr>
          <w:spacing w:val="-2"/>
          <w:sz w:val="20"/>
        </w:rPr>
        <w:t>mm,</w:t>
      </w:r>
    </w:p>
    <w:p w14:paraId="44951D42" w14:textId="77777777" w:rsidR="00696B9C" w:rsidRDefault="0030015F">
      <w:pPr>
        <w:pStyle w:val="Akapitzlist"/>
        <w:numPr>
          <w:ilvl w:val="0"/>
          <w:numId w:val="49"/>
        </w:numPr>
        <w:tabs>
          <w:tab w:val="left" w:pos="842"/>
        </w:tabs>
        <w:spacing w:before="1"/>
        <w:ind w:right="234"/>
        <w:rPr>
          <w:sz w:val="20"/>
        </w:rPr>
      </w:pPr>
      <w:r>
        <w:rPr>
          <w:sz w:val="20"/>
        </w:rPr>
        <w:t xml:space="preserve">punktowych elementów odblaskowych umieszczanych na części jezdnej drogi, co najwyżej 15 </w:t>
      </w:r>
      <w:r>
        <w:rPr>
          <w:spacing w:val="-2"/>
          <w:sz w:val="20"/>
        </w:rPr>
        <w:t xml:space="preserve">mm, </w:t>
      </w:r>
      <w:r>
        <w:rPr>
          <w:sz w:val="20"/>
        </w:rPr>
        <w:t>a w uzasadnionych przypadkach ustalonych w dokumentacji projektowej, co najwyżej 25</w:t>
      </w:r>
      <w:r>
        <w:rPr>
          <w:spacing w:val="-5"/>
          <w:sz w:val="20"/>
        </w:rPr>
        <w:t xml:space="preserve"> </w:t>
      </w:r>
      <w:r>
        <w:rPr>
          <w:spacing w:val="-2"/>
          <w:sz w:val="20"/>
        </w:rPr>
        <w:t>mm.</w:t>
      </w:r>
    </w:p>
    <w:p w14:paraId="27903DFA" w14:textId="77777777" w:rsidR="00696B9C" w:rsidRDefault="0030015F">
      <w:pPr>
        <w:pStyle w:val="Tekstpodstawowy"/>
        <w:spacing w:before="1" w:line="229" w:lineRule="exact"/>
        <w:ind w:left="1265"/>
      </w:pPr>
      <w:r>
        <w:t>Wymagania te nie obowiązują, jeśli nawierzchnia pod znakowaniem jest wyfrezowana.</w:t>
      </w:r>
    </w:p>
    <w:p w14:paraId="63A660DB" w14:textId="77777777" w:rsidR="00696B9C" w:rsidRDefault="0030015F">
      <w:pPr>
        <w:pStyle w:val="Tekstpodstawowy"/>
        <w:ind w:right="243" w:firstLine="708"/>
      </w:pPr>
      <w:r>
        <w:t>Kontrola grubości oznakowania jest istotna w przypadku, gdy Wykonawca nie udziela gwarancji lub gdy nie są wykonywane pomiary kontrolne za pomocą aparatury lub poprzez ocenę wizualną.</w:t>
      </w:r>
    </w:p>
    <w:p w14:paraId="00DEA4E1" w14:textId="77777777" w:rsidR="00696B9C" w:rsidRDefault="0030015F">
      <w:pPr>
        <w:pStyle w:val="Akapitzlist"/>
        <w:numPr>
          <w:ilvl w:val="2"/>
          <w:numId w:val="53"/>
        </w:numPr>
        <w:tabs>
          <w:tab w:val="left" w:pos="1125"/>
          <w:tab w:val="left" w:pos="2464"/>
        </w:tabs>
        <w:spacing w:line="350" w:lineRule="atLeast"/>
        <w:ind w:left="1265" w:right="238" w:hanging="708"/>
        <w:rPr>
          <w:sz w:val="20"/>
        </w:rPr>
      </w:pPr>
      <w:r>
        <w:rPr>
          <w:sz w:val="20"/>
        </w:rPr>
        <w:t>Badania wykonania znakowania poziomego z materiału cienkowarstwowego lub grubowarstwowego Wykonawca</w:t>
      </w:r>
      <w:r>
        <w:rPr>
          <w:sz w:val="20"/>
        </w:rPr>
        <w:tab/>
        <w:t>wykonując znakowanie poziome z materiału cienko- lub</w:t>
      </w:r>
      <w:r>
        <w:rPr>
          <w:spacing w:val="46"/>
          <w:sz w:val="20"/>
        </w:rPr>
        <w:t xml:space="preserve"> </w:t>
      </w:r>
      <w:r>
        <w:rPr>
          <w:sz w:val="20"/>
        </w:rPr>
        <w:t>grubowarstwowego</w:t>
      </w:r>
    </w:p>
    <w:p w14:paraId="7867EDC1" w14:textId="77777777" w:rsidR="00696B9C" w:rsidRDefault="0030015F">
      <w:pPr>
        <w:pStyle w:val="Tekstpodstawowy"/>
      </w:pPr>
      <w:r>
        <w:t>przeprowadza przed rozpoczęciem każdej pracy oraz w czasie jej wykonywania, co najmniej raz dziennie, lub zgodnie z ustaleniem SST, następujące badania:</w:t>
      </w:r>
    </w:p>
    <w:p w14:paraId="4618F0C9" w14:textId="77777777" w:rsidR="00696B9C" w:rsidRDefault="0030015F">
      <w:pPr>
        <w:pStyle w:val="Akapitzlist"/>
        <w:numPr>
          <w:ilvl w:val="0"/>
          <w:numId w:val="48"/>
        </w:numPr>
        <w:tabs>
          <w:tab w:val="left" w:pos="765"/>
        </w:tabs>
        <w:spacing w:line="207" w:lineRule="exact"/>
        <w:ind w:hanging="207"/>
        <w:rPr>
          <w:sz w:val="20"/>
        </w:rPr>
      </w:pPr>
      <w:r>
        <w:rPr>
          <w:sz w:val="20"/>
        </w:rPr>
        <w:t>przed rozpoczęciem</w:t>
      </w:r>
      <w:r>
        <w:rPr>
          <w:spacing w:val="-5"/>
          <w:sz w:val="20"/>
        </w:rPr>
        <w:t xml:space="preserve"> </w:t>
      </w:r>
      <w:r>
        <w:rPr>
          <w:sz w:val="20"/>
        </w:rPr>
        <w:t>pracy:</w:t>
      </w:r>
    </w:p>
    <w:p w14:paraId="45DA3526" w14:textId="77777777" w:rsidR="00696B9C" w:rsidRDefault="0030015F">
      <w:pPr>
        <w:pStyle w:val="Akapitzlist"/>
        <w:numPr>
          <w:ilvl w:val="1"/>
          <w:numId w:val="48"/>
        </w:numPr>
        <w:tabs>
          <w:tab w:val="left" w:pos="1125"/>
        </w:tabs>
        <w:spacing w:line="273" w:lineRule="exact"/>
        <w:rPr>
          <w:sz w:val="20"/>
        </w:rPr>
      </w:pPr>
      <w:r>
        <w:rPr>
          <w:sz w:val="20"/>
        </w:rPr>
        <w:t>sprawdzenie oznakowania</w:t>
      </w:r>
      <w:r>
        <w:rPr>
          <w:spacing w:val="1"/>
          <w:sz w:val="20"/>
        </w:rPr>
        <w:t xml:space="preserve"> </w:t>
      </w:r>
      <w:r>
        <w:rPr>
          <w:sz w:val="20"/>
        </w:rPr>
        <w:t>opakowań,</w:t>
      </w:r>
    </w:p>
    <w:p w14:paraId="5F35BC62" w14:textId="77777777" w:rsidR="00696B9C" w:rsidRDefault="0030015F">
      <w:pPr>
        <w:pStyle w:val="Akapitzlist"/>
        <w:numPr>
          <w:ilvl w:val="1"/>
          <w:numId w:val="48"/>
        </w:numPr>
        <w:tabs>
          <w:tab w:val="left" w:pos="1125"/>
        </w:tabs>
        <w:spacing w:line="245" w:lineRule="exact"/>
        <w:rPr>
          <w:sz w:val="20"/>
        </w:rPr>
      </w:pPr>
      <w:r>
        <w:rPr>
          <w:sz w:val="20"/>
        </w:rPr>
        <w:t>wizualną ocenę stanu materiału, w zakresie jego jednorodności i widocznych</w:t>
      </w:r>
      <w:r>
        <w:rPr>
          <w:spacing w:val="4"/>
          <w:sz w:val="20"/>
        </w:rPr>
        <w:t xml:space="preserve"> </w:t>
      </w:r>
      <w:r>
        <w:rPr>
          <w:sz w:val="20"/>
        </w:rPr>
        <w:t>wad,</w:t>
      </w:r>
    </w:p>
    <w:p w14:paraId="2B88E3AE" w14:textId="77777777" w:rsidR="00696B9C" w:rsidRDefault="0030015F">
      <w:pPr>
        <w:pStyle w:val="Akapitzlist"/>
        <w:numPr>
          <w:ilvl w:val="1"/>
          <w:numId w:val="48"/>
        </w:numPr>
        <w:tabs>
          <w:tab w:val="left" w:pos="1125"/>
        </w:tabs>
        <w:spacing w:line="245" w:lineRule="exact"/>
        <w:rPr>
          <w:sz w:val="20"/>
        </w:rPr>
      </w:pPr>
      <w:r>
        <w:rPr>
          <w:sz w:val="20"/>
        </w:rPr>
        <w:t>pomiar wilgotności względnej</w:t>
      </w:r>
      <w:r>
        <w:rPr>
          <w:spacing w:val="5"/>
          <w:sz w:val="20"/>
        </w:rPr>
        <w:t xml:space="preserve"> </w:t>
      </w:r>
      <w:r>
        <w:rPr>
          <w:sz w:val="20"/>
        </w:rPr>
        <w:t>powietrza,</w:t>
      </w:r>
    </w:p>
    <w:p w14:paraId="3D934927" w14:textId="77777777" w:rsidR="00696B9C" w:rsidRDefault="0030015F">
      <w:pPr>
        <w:pStyle w:val="Akapitzlist"/>
        <w:numPr>
          <w:ilvl w:val="1"/>
          <w:numId w:val="48"/>
        </w:numPr>
        <w:tabs>
          <w:tab w:val="left" w:pos="1125"/>
        </w:tabs>
        <w:spacing w:line="244" w:lineRule="exact"/>
        <w:rPr>
          <w:sz w:val="20"/>
        </w:rPr>
      </w:pPr>
      <w:r>
        <w:rPr>
          <w:sz w:val="20"/>
        </w:rPr>
        <w:t>pomiar temperatury powietrza i</w:t>
      </w:r>
      <w:r>
        <w:rPr>
          <w:spacing w:val="-2"/>
          <w:sz w:val="20"/>
        </w:rPr>
        <w:t xml:space="preserve"> </w:t>
      </w:r>
      <w:r>
        <w:rPr>
          <w:sz w:val="20"/>
        </w:rPr>
        <w:t>nawierzchni,</w:t>
      </w:r>
    </w:p>
    <w:p w14:paraId="566A26D2" w14:textId="77777777" w:rsidR="00696B9C" w:rsidRDefault="0030015F">
      <w:pPr>
        <w:pStyle w:val="Akapitzlist"/>
        <w:numPr>
          <w:ilvl w:val="1"/>
          <w:numId w:val="48"/>
        </w:numPr>
        <w:tabs>
          <w:tab w:val="left" w:pos="1125"/>
        </w:tabs>
        <w:spacing w:line="265" w:lineRule="exact"/>
        <w:rPr>
          <w:sz w:val="20"/>
        </w:rPr>
      </w:pPr>
      <w:r>
        <w:rPr>
          <w:sz w:val="20"/>
        </w:rPr>
        <w:t>badanie lepkości farby, wg POD-97 [9] lub POD-2006 (po wydaniu)</w:t>
      </w:r>
      <w:r>
        <w:rPr>
          <w:spacing w:val="3"/>
          <w:sz w:val="20"/>
        </w:rPr>
        <w:t xml:space="preserve"> </w:t>
      </w:r>
      <w:r>
        <w:rPr>
          <w:sz w:val="20"/>
        </w:rPr>
        <w:t>[10],</w:t>
      </w:r>
    </w:p>
    <w:p w14:paraId="41603555" w14:textId="77777777" w:rsidR="00696B9C" w:rsidRDefault="0030015F">
      <w:pPr>
        <w:pStyle w:val="Akapitzlist"/>
        <w:numPr>
          <w:ilvl w:val="0"/>
          <w:numId w:val="48"/>
        </w:numPr>
        <w:tabs>
          <w:tab w:val="left" w:pos="777"/>
        </w:tabs>
        <w:spacing w:line="181" w:lineRule="exact"/>
        <w:ind w:left="776" w:hanging="219"/>
        <w:rPr>
          <w:sz w:val="20"/>
        </w:rPr>
      </w:pPr>
      <w:r>
        <w:rPr>
          <w:sz w:val="20"/>
        </w:rPr>
        <w:t>w czasie wykonywania pracy:</w:t>
      </w:r>
    </w:p>
    <w:p w14:paraId="22EADF10" w14:textId="77777777" w:rsidR="00696B9C" w:rsidRDefault="0030015F">
      <w:pPr>
        <w:pStyle w:val="Akapitzlist"/>
        <w:numPr>
          <w:ilvl w:val="1"/>
          <w:numId w:val="48"/>
        </w:numPr>
        <w:tabs>
          <w:tab w:val="left" w:pos="1125"/>
        </w:tabs>
        <w:spacing w:line="273" w:lineRule="exact"/>
        <w:rPr>
          <w:sz w:val="20"/>
        </w:rPr>
      </w:pPr>
      <w:r>
        <w:rPr>
          <w:sz w:val="20"/>
        </w:rPr>
        <w:t>pomiar grubości warstwy</w:t>
      </w:r>
      <w:r>
        <w:rPr>
          <w:spacing w:val="4"/>
          <w:sz w:val="20"/>
        </w:rPr>
        <w:t xml:space="preserve"> </w:t>
      </w:r>
      <w:r>
        <w:rPr>
          <w:sz w:val="20"/>
        </w:rPr>
        <w:t>oznakowania,</w:t>
      </w:r>
    </w:p>
    <w:p w14:paraId="277C32D8" w14:textId="77777777" w:rsidR="00696B9C" w:rsidRDefault="0030015F">
      <w:pPr>
        <w:pStyle w:val="Akapitzlist"/>
        <w:numPr>
          <w:ilvl w:val="1"/>
          <w:numId w:val="48"/>
        </w:numPr>
        <w:tabs>
          <w:tab w:val="left" w:pos="1125"/>
        </w:tabs>
        <w:spacing w:line="245" w:lineRule="exact"/>
        <w:rPr>
          <w:sz w:val="20"/>
        </w:rPr>
      </w:pPr>
      <w:r>
        <w:rPr>
          <w:sz w:val="20"/>
        </w:rPr>
        <w:t>pomiar czasu schnięcia, wg POD-97 [9] lub POD-2006 (po wydaniu)</w:t>
      </w:r>
      <w:r>
        <w:rPr>
          <w:spacing w:val="-7"/>
          <w:sz w:val="20"/>
        </w:rPr>
        <w:t xml:space="preserve"> </w:t>
      </w:r>
      <w:r>
        <w:rPr>
          <w:sz w:val="20"/>
        </w:rPr>
        <w:t>[10],</w:t>
      </w:r>
    </w:p>
    <w:p w14:paraId="62B74DA0" w14:textId="77777777" w:rsidR="00696B9C" w:rsidRDefault="0030015F">
      <w:pPr>
        <w:pStyle w:val="Akapitzlist"/>
        <w:numPr>
          <w:ilvl w:val="1"/>
          <w:numId w:val="48"/>
        </w:numPr>
        <w:tabs>
          <w:tab w:val="left" w:pos="1125"/>
        </w:tabs>
        <w:spacing w:line="244" w:lineRule="exact"/>
        <w:rPr>
          <w:sz w:val="20"/>
        </w:rPr>
      </w:pPr>
      <w:r>
        <w:rPr>
          <w:sz w:val="20"/>
        </w:rPr>
        <w:t>wizualną ocenę równomierności rozłożenia kulek szklanych podczas objazdu w</w:t>
      </w:r>
      <w:r>
        <w:rPr>
          <w:spacing w:val="-6"/>
          <w:sz w:val="20"/>
        </w:rPr>
        <w:t xml:space="preserve"> </w:t>
      </w:r>
      <w:r>
        <w:rPr>
          <w:sz w:val="20"/>
        </w:rPr>
        <w:t>nocy,</w:t>
      </w:r>
    </w:p>
    <w:p w14:paraId="2D29E611" w14:textId="77777777" w:rsidR="00696B9C" w:rsidRDefault="0030015F">
      <w:pPr>
        <w:pStyle w:val="Akapitzlist"/>
        <w:numPr>
          <w:ilvl w:val="1"/>
          <w:numId w:val="48"/>
        </w:numPr>
        <w:tabs>
          <w:tab w:val="left" w:pos="1125"/>
        </w:tabs>
        <w:spacing w:line="192" w:lineRule="auto"/>
        <w:ind w:right="236"/>
        <w:rPr>
          <w:sz w:val="20"/>
        </w:rPr>
      </w:pPr>
      <w:r>
        <w:rPr>
          <w:sz w:val="20"/>
        </w:rPr>
        <w:t>pomiar poziomych wymiarów oznakowania, na zgodność z dokumentacją projektową i załącznikiem nr 2 do rozporządzenia Ministra Infrastruktury</w:t>
      </w:r>
      <w:r>
        <w:rPr>
          <w:spacing w:val="-3"/>
          <w:sz w:val="20"/>
        </w:rPr>
        <w:t xml:space="preserve"> </w:t>
      </w:r>
      <w:r>
        <w:rPr>
          <w:sz w:val="20"/>
        </w:rPr>
        <w:t>[7],</w:t>
      </w:r>
    </w:p>
    <w:p w14:paraId="3B6BE614" w14:textId="77777777" w:rsidR="00696B9C" w:rsidRDefault="0030015F">
      <w:pPr>
        <w:pStyle w:val="Akapitzlist"/>
        <w:numPr>
          <w:ilvl w:val="1"/>
          <w:numId w:val="48"/>
        </w:numPr>
        <w:tabs>
          <w:tab w:val="left" w:pos="1125"/>
        </w:tabs>
        <w:spacing w:line="262" w:lineRule="exact"/>
        <w:rPr>
          <w:sz w:val="20"/>
        </w:rPr>
      </w:pPr>
      <w:r>
        <w:rPr>
          <w:sz w:val="20"/>
        </w:rPr>
        <w:t>wizualną ocenę równomierności skropienia (rozłożenia materiału) na całej szerokości linii,</w:t>
      </w:r>
    </w:p>
    <w:p w14:paraId="3566672E" w14:textId="77777777" w:rsidR="00696B9C" w:rsidRDefault="0030015F">
      <w:pPr>
        <w:pStyle w:val="Akapitzlist"/>
        <w:numPr>
          <w:ilvl w:val="1"/>
          <w:numId w:val="48"/>
        </w:numPr>
        <w:tabs>
          <w:tab w:val="left" w:pos="1125"/>
        </w:tabs>
        <w:spacing w:line="266" w:lineRule="exact"/>
        <w:rPr>
          <w:sz w:val="20"/>
        </w:rPr>
      </w:pPr>
      <w:r>
        <w:rPr>
          <w:sz w:val="20"/>
        </w:rPr>
        <w:t>oznaczenia czasu przejezdności, wg POD-97 [9] lub POD-2006 (po wydaniu)</w:t>
      </w:r>
      <w:r>
        <w:rPr>
          <w:spacing w:val="3"/>
          <w:sz w:val="20"/>
        </w:rPr>
        <w:t xml:space="preserve"> </w:t>
      </w:r>
      <w:r>
        <w:rPr>
          <w:sz w:val="20"/>
        </w:rPr>
        <w:t>[10].</w:t>
      </w:r>
    </w:p>
    <w:p w14:paraId="3491285A" w14:textId="77777777" w:rsidR="00696B9C" w:rsidRDefault="0030015F">
      <w:pPr>
        <w:pStyle w:val="Tekstpodstawowy"/>
        <w:spacing w:line="202" w:lineRule="exact"/>
        <w:ind w:left="1265"/>
      </w:pPr>
      <w:r>
        <w:t>Protokół z przeprowadzonych badań wraz z jedną próbką, jednoznacznie oznakowaną, na blasze (300 x</w:t>
      </w:r>
    </w:p>
    <w:p w14:paraId="3FC5D9F7" w14:textId="77777777" w:rsidR="00696B9C" w:rsidRDefault="0030015F">
      <w:pPr>
        <w:pStyle w:val="Tekstpodstawowy"/>
        <w:spacing w:line="229" w:lineRule="exact"/>
      </w:pPr>
      <w:r>
        <w:t>250 x 1,5 mm) Wykonawca powinien przechować do czasu upływu okresu gwarancji.</w:t>
      </w:r>
    </w:p>
    <w:p w14:paraId="2447A755" w14:textId="77777777" w:rsidR="00696B9C" w:rsidRDefault="0030015F">
      <w:pPr>
        <w:pStyle w:val="Tekstpodstawowy"/>
        <w:ind w:right="313" w:firstLine="707"/>
      </w:pPr>
      <w:r>
        <w:t>Do odbioru i w przypadku wątpliwości dotyczących wykonania oznakowania poziomego, Inżynier może zlecić wykonanie badań:</w:t>
      </w:r>
    </w:p>
    <w:p w14:paraId="6BEB301C" w14:textId="77777777" w:rsidR="00696B9C" w:rsidRDefault="0030015F">
      <w:pPr>
        <w:pStyle w:val="Akapitzlist"/>
        <w:numPr>
          <w:ilvl w:val="0"/>
          <w:numId w:val="50"/>
        </w:numPr>
        <w:tabs>
          <w:tab w:val="left" w:pos="842"/>
        </w:tabs>
        <w:spacing w:line="252" w:lineRule="exact"/>
        <w:rPr>
          <w:sz w:val="20"/>
        </w:rPr>
      </w:pPr>
      <w:r>
        <w:rPr>
          <w:sz w:val="20"/>
        </w:rPr>
        <w:t>widzialności w</w:t>
      </w:r>
      <w:r>
        <w:rPr>
          <w:spacing w:val="1"/>
          <w:sz w:val="20"/>
        </w:rPr>
        <w:t xml:space="preserve"> </w:t>
      </w:r>
      <w:r>
        <w:rPr>
          <w:sz w:val="20"/>
        </w:rPr>
        <w:t>nocy,</w:t>
      </w:r>
    </w:p>
    <w:p w14:paraId="38A17FE8" w14:textId="77777777" w:rsidR="00696B9C" w:rsidRDefault="0030015F">
      <w:pPr>
        <w:pStyle w:val="Akapitzlist"/>
        <w:numPr>
          <w:ilvl w:val="0"/>
          <w:numId w:val="50"/>
        </w:numPr>
        <w:tabs>
          <w:tab w:val="left" w:pos="842"/>
        </w:tabs>
        <w:spacing w:line="245" w:lineRule="exact"/>
        <w:rPr>
          <w:sz w:val="20"/>
        </w:rPr>
      </w:pPr>
      <w:r>
        <w:rPr>
          <w:sz w:val="20"/>
        </w:rPr>
        <w:t>widzialności w</w:t>
      </w:r>
      <w:r>
        <w:rPr>
          <w:spacing w:val="-1"/>
          <w:sz w:val="20"/>
        </w:rPr>
        <w:t xml:space="preserve"> </w:t>
      </w:r>
      <w:r>
        <w:rPr>
          <w:sz w:val="20"/>
        </w:rPr>
        <w:t>dzień,</w:t>
      </w:r>
    </w:p>
    <w:p w14:paraId="26B4CA1D" w14:textId="77777777" w:rsidR="00696B9C" w:rsidRDefault="0030015F">
      <w:pPr>
        <w:pStyle w:val="Akapitzlist"/>
        <w:numPr>
          <w:ilvl w:val="0"/>
          <w:numId w:val="50"/>
        </w:numPr>
        <w:tabs>
          <w:tab w:val="left" w:pos="842"/>
        </w:tabs>
        <w:spacing w:line="265" w:lineRule="exact"/>
        <w:rPr>
          <w:sz w:val="20"/>
        </w:rPr>
      </w:pPr>
      <w:r>
        <w:rPr>
          <w:sz w:val="20"/>
        </w:rPr>
        <w:t>szorstkości,</w:t>
      </w:r>
    </w:p>
    <w:p w14:paraId="00BA846B" w14:textId="77777777" w:rsidR="00696B9C" w:rsidRDefault="0030015F">
      <w:pPr>
        <w:pStyle w:val="Tekstpodstawowy"/>
        <w:spacing w:line="201" w:lineRule="exact"/>
      </w:pPr>
      <w:r>
        <w:t>odpowiadających wymaganiom podanym w punkcie 6.3.1 i wykonanych według metod określonych w</w:t>
      </w:r>
    </w:p>
    <w:p w14:paraId="0E76B419" w14:textId="77777777" w:rsidR="00696B9C" w:rsidRDefault="0030015F">
      <w:pPr>
        <w:pStyle w:val="Tekstpodstawowy"/>
        <w:ind w:right="234"/>
        <w:jc w:val="both"/>
      </w:pPr>
      <w:r>
        <w:t>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7AE7D189" w14:textId="77777777" w:rsidR="00696B9C" w:rsidRDefault="0030015F">
      <w:pPr>
        <w:pStyle w:val="Tekstpodstawowy"/>
        <w:spacing w:before="33" w:line="196" w:lineRule="auto"/>
        <w:ind w:right="235" w:firstLine="707"/>
        <w:jc w:val="both"/>
      </w:pPr>
      <w:r>
        <w:t xml:space="preserve">W przypadku konieczności wykonywania pomiarów na otwartych do ruchu odcinkach dróg o dopuszczalnej prędkości </w:t>
      </w:r>
      <w:r>
        <w:rPr>
          <w:rFonts w:ascii="UnBatang" w:hAnsi="UnBatang"/>
          <w:w w:val="95"/>
        </w:rPr>
        <w:t xml:space="preserve"> </w:t>
      </w:r>
      <w:r>
        <w:t>100 km/h należy ograniczyć je do linii krawędziowych zewnętrznych w przypadku wykonywania pomiarów aparatami ręcznymi, ze względu na bezpieczeństwo wykonujących pomiary.</w:t>
      </w:r>
    </w:p>
    <w:p w14:paraId="2A5E71CA" w14:textId="77777777" w:rsidR="00696B9C" w:rsidRDefault="0030015F">
      <w:pPr>
        <w:pStyle w:val="Tekstpodstawowy"/>
        <w:spacing w:before="43" w:line="199" w:lineRule="auto"/>
        <w:ind w:right="234" w:firstLine="707"/>
        <w:jc w:val="both"/>
      </w:pPr>
      <w:r>
        <w:t xml:space="preserve">Pomiary współczynnika odblasku na liniach segregacyjnych i krawędziowych wewnętrznych, na otwartych do ruchu odcinkach dróg o dopuszczalnej prędkości </w:t>
      </w:r>
      <w:r>
        <w:rPr>
          <w:rFonts w:ascii="UnBatang" w:hAnsi="UnBatang"/>
          <w:w w:val="95"/>
        </w:rPr>
        <w:t xml:space="preserve"> </w:t>
      </w:r>
      <w:r>
        <w:t xml:space="preserve">100 km/h , a także na liniach podłużnych </w:t>
      </w:r>
      <w:proofErr w:type="spellStart"/>
      <w:r>
        <w:t>oznakowań</w:t>
      </w:r>
      <w:proofErr w:type="spellEnd"/>
      <w:r>
        <w:t xml:space="preserve"> z </w:t>
      </w:r>
      <w:proofErr w:type="spellStart"/>
      <w:r>
        <w:t>wygarbieniami</w:t>
      </w:r>
      <w:proofErr w:type="spellEnd"/>
      <w:r>
        <w:t>, należy wykonywać przy użyciu mobilnego reflektometru zainstalowanego na</w:t>
      </w:r>
    </w:p>
    <w:p w14:paraId="04401BBE" w14:textId="77777777" w:rsidR="00696B9C" w:rsidRDefault="0030015F">
      <w:pPr>
        <w:pStyle w:val="Tekstpodstawowy"/>
        <w:spacing w:before="6"/>
        <w:jc w:val="both"/>
      </w:pPr>
      <w:r>
        <w:t>samochodzie i wykonującego pomiary w ruchu.</w:t>
      </w:r>
    </w:p>
    <w:p w14:paraId="2A74F4D5" w14:textId="77777777" w:rsidR="00696B9C" w:rsidRDefault="0030015F">
      <w:pPr>
        <w:pStyle w:val="Tekstpodstawowy"/>
        <w:spacing w:before="1"/>
        <w:ind w:right="233" w:firstLine="707"/>
        <w:jc w:val="both"/>
      </w:pPr>
      <w:r>
        <w:t>W przypadku wykonywania pomiarów współczynnika odblaskowości i współczynników luminancji aparatami ręcznymi częstotliwość pomiarów należy dostosować do długości badanego odcinka, zgodnie z tablicą</w:t>
      </w:r>
    </w:p>
    <w:p w14:paraId="63E15AAE" w14:textId="77777777" w:rsidR="00696B9C" w:rsidRDefault="0030015F">
      <w:pPr>
        <w:pStyle w:val="Tekstpodstawowy"/>
        <w:ind w:right="232"/>
        <w:jc w:val="both"/>
      </w:pPr>
      <w:r>
        <w:t>2. W każdym z mierzonych punktów należy wykonać po 5 odczytów współczynnika odblasku i po 3 odczyty współczynników luminancji w odległości jeden od drugiego minimum 1 m.</w:t>
      </w:r>
    </w:p>
    <w:p w14:paraId="5760B41B" w14:textId="77777777" w:rsidR="00696B9C" w:rsidRDefault="0030015F">
      <w:pPr>
        <w:pStyle w:val="Nagwek31"/>
        <w:spacing w:before="124"/>
        <w:ind w:left="841" w:firstLine="0"/>
      </w:pPr>
      <w:r>
        <w:t>Tablica 2. Częstotliwość pomiarów współczynników odblaskowości i luminancji aparatami ręcznymi</w:t>
      </w:r>
    </w:p>
    <w:p w14:paraId="33EA430E" w14:textId="77777777" w:rsidR="00696B9C" w:rsidRDefault="00696B9C">
      <w:pPr>
        <w:pStyle w:val="Tekstpodstawowy"/>
        <w:ind w:left="0"/>
        <w:rPr>
          <w:rFonts w:ascii="Times New Roman"/>
          <w:b/>
        </w:rPr>
      </w:pPr>
    </w:p>
    <w:p w14:paraId="3D1B425C" w14:textId="77777777" w:rsidR="00696B9C" w:rsidRDefault="00696B9C">
      <w:pPr>
        <w:pStyle w:val="Tekstpodstawowy"/>
        <w:spacing w:before="7"/>
        <w:ind w:left="0"/>
        <w:rPr>
          <w:rFonts w:ascii="Times New Roman"/>
          <w:b/>
          <w:sz w:val="10"/>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996"/>
        <w:gridCol w:w="2126"/>
        <w:gridCol w:w="1557"/>
      </w:tblGrid>
      <w:tr w:rsidR="00696B9C" w14:paraId="55A70BDD" w14:textId="77777777">
        <w:trPr>
          <w:trHeight w:val="498"/>
        </w:trPr>
        <w:tc>
          <w:tcPr>
            <w:tcW w:w="566" w:type="dxa"/>
            <w:tcBorders>
              <w:bottom w:val="double" w:sz="1" w:space="0" w:color="000000"/>
            </w:tcBorders>
          </w:tcPr>
          <w:p w14:paraId="59CD87D5" w14:textId="77777777" w:rsidR="00696B9C" w:rsidRDefault="0030015F">
            <w:pPr>
              <w:pStyle w:val="TableParagraph"/>
              <w:spacing w:before="130"/>
              <w:ind w:right="136"/>
              <w:jc w:val="right"/>
              <w:rPr>
                <w:sz w:val="20"/>
              </w:rPr>
            </w:pPr>
            <w:r>
              <w:rPr>
                <w:sz w:val="20"/>
              </w:rPr>
              <w:t>Lp.</w:t>
            </w:r>
          </w:p>
        </w:tc>
        <w:tc>
          <w:tcPr>
            <w:tcW w:w="1996" w:type="dxa"/>
            <w:tcBorders>
              <w:bottom w:val="double" w:sz="1" w:space="0" w:color="000000"/>
            </w:tcBorders>
          </w:tcPr>
          <w:p w14:paraId="3CE0CA00" w14:textId="77777777" w:rsidR="00696B9C" w:rsidRDefault="0030015F">
            <w:pPr>
              <w:pStyle w:val="TableParagraph"/>
              <w:spacing w:before="130"/>
              <w:ind w:left="143"/>
              <w:rPr>
                <w:sz w:val="20"/>
              </w:rPr>
            </w:pPr>
            <w:r>
              <w:rPr>
                <w:sz w:val="20"/>
              </w:rPr>
              <w:t>Długość odcinka, km</w:t>
            </w:r>
          </w:p>
        </w:tc>
        <w:tc>
          <w:tcPr>
            <w:tcW w:w="2126" w:type="dxa"/>
            <w:tcBorders>
              <w:bottom w:val="double" w:sz="1" w:space="0" w:color="000000"/>
            </w:tcBorders>
          </w:tcPr>
          <w:p w14:paraId="16B230C1" w14:textId="77777777" w:rsidR="00696B9C" w:rsidRDefault="0030015F">
            <w:pPr>
              <w:pStyle w:val="TableParagraph"/>
              <w:spacing w:before="14"/>
              <w:ind w:left="137" w:right="109" w:firstLine="364"/>
              <w:rPr>
                <w:sz w:val="20"/>
              </w:rPr>
            </w:pPr>
            <w:r>
              <w:rPr>
                <w:sz w:val="20"/>
              </w:rPr>
              <w:t>Częstotliwość pomiarów, co najmniej</w:t>
            </w:r>
          </w:p>
        </w:tc>
        <w:tc>
          <w:tcPr>
            <w:tcW w:w="1557" w:type="dxa"/>
            <w:tcBorders>
              <w:bottom w:val="double" w:sz="1" w:space="0" w:color="000000"/>
            </w:tcBorders>
          </w:tcPr>
          <w:p w14:paraId="4D050BEB" w14:textId="77777777" w:rsidR="00696B9C" w:rsidRDefault="0030015F">
            <w:pPr>
              <w:pStyle w:val="TableParagraph"/>
              <w:spacing w:before="14"/>
              <w:ind w:left="371" w:hanging="245"/>
              <w:rPr>
                <w:sz w:val="20"/>
              </w:rPr>
            </w:pPr>
            <w:r>
              <w:rPr>
                <w:sz w:val="20"/>
              </w:rPr>
              <w:t>Minimalna ilość pomiarów</w:t>
            </w:r>
          </w:p>
        </w:tc>
      </w:tr>
      <w:tr w:rsidR="00696B9C" w14:paraId="2C76766D" w14:textId="77777777">
        <w:trPr>
          <w:trHeight w:val="270"/>
        </w:trPr>
        <w:tc>
          <w:tcPr>
            <w:tcW w:w="566" w:type="dxa"/>
            <w:tcBorders>
              <w:top w:val="double" w:sz="1" w:space="0" w:color="000000"/>
            </w:tcBorders>
          </w:tcPr>
          <w:p w14:paraId="047F00CB" w14:textId="77777777" w:rsidR="00696B9C" w:rsidRDefault="0030015F">
            <w:pPr>
              <w:pStyle w:val="TableParagraph"/>
              <w:spacing w:before="16"/>
              <w:ind w:right="194"/>
              <w:jc w:val="right"/>
              <w:rPr>
                <w:sz w:val="20"/>
              </w:rPr>
            </w:pPr>
            <w:r>
              <w:rPr>
                <w:w w:val="99"/>
                <w:sz w:val="20"/>
              </w:rPr>
              <w:t>1</w:t>
            </w:r>
          </w:p>
        </w:tc>
        <w:tc>
          <w:tcPr>
            <w:tcW w:w="1996" w:type="dxa"/>
            <w:tcBorders>
              <w:top w:val="double" w:sz="1" w:space="0" w:color="000000"/>
            </w:tcBorders>
          </w:tcPr>
          <w:p w14:paraId="174E279E" w14:textId="77777777" w:rsidR="00696B9C" w:rsidRDefault="0030015F">
            <w:pPr>
              <w:pStyle w:val="TableParagraph"/>
              <w:spacing w:before="16"/>
              <w:ind w:left="69"/>
              <w:rPr>
                <w:sz w:val="20"/>
              </w:rPr>
            </w:pPr>
            <w:r>
              <w:rPr>
                <w:sz w:val="20"/>
              </w:rPr>
              <w:t>od 0 do 3</w:t>
            </w:r>
          </w:p>
        </w:tc>
        <w:tc>
          <w:tcPr>
            <w:tcW w:w="2126" w:type="dxa"/>
            <w:tcBorders>
              <w:top w:val="double" w:sz="1" w:space="0" w:color="000000"/>
            </w:tcBorders>
          </w:tcPr>
          <w:p w14:paraId="2C5290E5" w14:textId="77777777" w:rsidR="00696B9C" w:rsidRDefault="0030015F">
            <w:pPr>
              <w:pStyle w:val="TableParagraph"/>
              <w:spacing w:before="16"/>
              <w:ind w:left="365" w:right="354"/>
              <w:jc w:val="center"/>
              <w:rPr>
                <w:sz w:val="20"/>
              </w:rPr>
            </w:pPr>
            <w:r>
              <w:rPr>
                <w:sz w:val="20"/>
              </w:rPr>
              <w:t>od 0,1 do 0,5 km</w:t>
            </w:r>
          </w:p>
        </w:tc>
        <w:tc>
          <w:tcPr>
            <w:tcW w:w="1557" w:type="dxa"/>
            <w:tcBorders>
              <w:top w:val="double" w:sz="1" w:space="0" w:color="000000"/>
            </w:tcBorders>
          </w:tcPr>
          <w:p w14:paraId="768D7961" w14:textId="77777777" w:rsidR="00696B9C" w:rsidRDefault="0030015F">
            <w:pPr>
              <w:pStyle w:val="TableParagraph"/>
              <w:spacing w:before="16"/>
              <w:ind w:left="8"/>
              <w:jc w:val="center"/>
              <w:rPr>
                <w:sz w:val="20"/>
              </w:rPr>
            </w:pPr>
            <w:r>
              <w:rPr>
                <w:sz w:val="20"/>
              </w:rPr>
              <w:t>3-6</w:t>
            </w:r>
          </w:p>
        </w:tc>
      </w:tr>
      <w:tr w:rsidR="00696B9C" w14:paraId="6AFA08A0" w14:textId="77777777">
        <w:trPr>
          <w:trHeight w:val="270"/>
        </w:trPr>
        <w:tc>
          <w:tcPr>
            <w:tcW w:w="566" w:type="dxa"/>
          </w:tcPr>
          <w:p w14:paraId="57A9F48F" w14:textId="77777777" w:rsidR="00696B9C" w:rsidRDefault="0030015F">
            <w:pPr>
              <w:pStyle w:val="TableParagraph"/>
              <w:spacing w:before="14"/>
              <w:ind w:right="194"/>
              <w:jc w:val="right"/>
              <w:rPr>
                <w:sz w:val="20"/>
              </w:rPr>
            </w:pPr>
            <w:r>
              <w:rPr>
                <w:w w:val="99"/>
                <w:sz w:val="20"/>
              </w:rPr>
              <w:t>2</w:t>
            </w:r>
          </w:p>
        </w:tc>
        <w:tc>
          <w:tcPr>
            <w:tcW w:w="1996" w:type="dxa"/>
          </w:tcPr>
          <w:p w14:paraId="2E17FE4C" w14:textId="77777777" w:rsidR="00696B9C" w:rsidRDefault="0030015F">
            <w:pPr>
              <w:pStyle w:val="TableParagraph"/>
              <w:spacing w:before="14"/>
              <w:ind w:left="69"/>
              <w:rPr>
                <w:sz w:val="20"/>
              </w:rPr>
            </w:pPr>
            <w:r>
              <w:rPr>
                <w:sz w:val="20"/>
              </w:rPr>
              <w:t>od 3 do 10</w:t>
            </w:r>
          </w:p>
        </w:tc>
        <w:tc>
          <w:tcPr>
            <w:tcW w:w="2126" w:type="dxa"/>
          </w:tcPr>
          <w:p w14:paraId="6983761C" w14:textId="77777777" w:rsidR="00696B9C" w:rsidRDefault="0030015F">
            <w:pPr>
              <w:pStyle w:val="TableParagraph"/>
              <w:spacing w:before="14"/>
              <w:ind w:left="365" w:right="351"/>
              <w:jc w:val="center"/>
              <w:rPr>
                <w:sz w:val="20"/>
              </w:rPr>
            </w:pPr>
            <w:r>
              <w:rPr>
                <w:sz w:val="20"/>
              </w:rPr>
              <w:t>co 1 km</w:t>
            </w:r>
          </w:p>
        </w:tc>
        <w:tc>
          <w:tcPr>
            <w:tcW w:w="1557" w:type="dxa"/>
          </w:tcPr>
          <w:p w14:paraId="7356FB77" w14:textId="77777777" w:rsidR="00696B9C" w:rsidRDefault="0030015F">
            <w:pPr>
              <w:pStyle w:val="TableParagraph"/>
              <w:spacing w:before="14"/>
              <w:ind w:left="9"/>
              <w:jc w:val="center"/>
              <w:rPr>
                <w:sz w:val="20"/>
              </w:rPr>
            </w:pPr>
            <w:r>
              <w:rPr>
                <w:sz w:val="20"/>
              </w:rPr>
              <w:t>11</w:t>
            </w:r>
          </w:p>
        </w:tc>
      </w:tr>
      <w:tr w:rsidR="00696B9C" w14:paraId="14D1751B" w14:textId="77777777">
        <w:trPr>
          <w:trHeight w:val="270"/>
        </w:trPr>
        <w:tc>
          <w:tcPr>
            <w:tcW w:w="566" w:type="dxa"/>
          </w:tcPr>
          <w:p w14:paraId="1529E0D5" w14:textId="77777777" w:rsidR="00696B9C" w:rsidRDefault="0030015F">
            <w:pPr>
              <w:pStyle w:val="TableParagraph"/>
              <w:spacing w:before="14"/>
              <w:ind w:right="194"/>
              <w:jc w:val="right"/>
              <w:rPr>
                <w:sz w:val="20"/>
              </w:rPr>
            </w:pPr>
            <w:r>
              <w:rPr>
                <w:w w:val="99"/>
                <w:sz w:val="20"/>
              </w:rPr>
              <w:t>3</w:t>
            </w:r>
          </w:p>
        </w:tc>
        <w:tc>
          <w:tcPr>
            <w:tcW w:w="1996" w:type="dxa"/>
          </w:tcPr>
          <w:p w14:paraId="02A304DA" w14:textId="77777777" w:rsidR="00696B9C" w:rsidRDefault="0030015F">
            <w:pPr>
              <w:pStyle w:val="TableParagraph"/>
              <w:spacing w:before="14"/>
              <w:ind w:left="69"/>
              <w:rPr>
                <w:sz w:val="20"/>
              </w:rPr>
            </w:pPr>
            <w:r>
              <w:rPr>
                <w:sz w:val="20"/>
              </w:rPr>
              <w:t>od 10 do 20</w:t>
            </w:r>
          </w:p>
        </w:tc>
        <w:tc>
          <w:tcPr>
            <w:tcW w:w="2126" w:type="dxa"/>
          </w:tcPr>
          <w:p w14:paraId="42FDDEE2" w14:textId="77777777" w:rsidR="00696B9C" w:rsidRDefault="0030015F">
            <w:pPr>
              <w:pStyle w:val="TableParagraph"/>
              <w:spacing w:before="14"/>
              <w:ind w:left="365" w:right="351"/>
              <w:jc w:val="center"/>
              <w:rPr>
                <w:sz w:val="20"/>
              </w:rPr>
            </w:pPr>
            <w:r>
              <w:rPr>
                <w:sz w:val="20"/>
              </w:rPr>
              <w:t>co 2 km</w:t>
            </w:r>
          </w:p>
        </w:tc>
        <w:tc>
          <w:tcPr>
            <w:tcW w:w="1557" w:type="dxa"/>
          </w:tcPr>
          <w:p w14:paraId="205C6D15" w14:textId="77777777" w:rsidR="00696B9C" w:rsidRDefault="0030015F">
            <w:pPr>
              <w:pStyle w:val="TableParagraph"/>
              <w:spacing w:before="14"/>
              <w:ind w:left="9"/>
              <w:jc w:val="center"/>
              <w:rPr>
                <w:sz w:val="20"/>
              </w:rPr>
            </w:pPr>
            <w:r>
              <w:rPr>
                <w:sz w:val="20"/>
              </w:rPr>
              <w:t>11</w:t>
            </w:r>
          </w:p>
        </w:tc>
      </w:tr>
      <w:tr w:rsidR="00696B9C" w14:paraId="2C62E043" w14:textId="77777777">
        <w:trPr>
          <w:trHeight w:val="268"/>
        </w:trPr>
        <w:tc>
          <w:tcPr>
            <w:tcW w:w="566" w:type="dxa"/>
          </w:tcPr>
          <w:p w14:paraId="4286424F" w14:textId="77777777" w:rsidR="00696B9C" w:rsidRDefault="0030015F">
            <w:pPr>
              <w:pStyle w:val="TableParagraph"/>
              <w:spacing w:before="14"/>
              <w:ind w:right="194"/>
              <w:jc w:val="right"/>
              <w:rPr>
                <w:sz w:val="20"/>
              </w:rPr>
            </w:pPr>
            <w:r>
              <w:rPr>
                <w:w w:val="99"/>
                <w:sz w:val="20"/>
              </w:rPr>
              <w:t>4</w:t>
            </w:r>
          </w:p>
        </w:tc>
        <w:tc>
          <w:tcPr>
            <w:tcW w:w="1996" w:type="dxa"/>
          </w:tcPr>
          <w:p w14:paraId="33AA9EB3" w14:textId="77777777" w:rsidR="00696B9C" w:rsidRDefault="0030015F">
            <w:pPr>
              <w:pStyle w:val="TableParagraph"/>
              <w:spacing w:before="14"/>
              <w:ind w:left="69"/>
              <w:rPr>
                <w:sz w:val="20"/>
              </w:rPr>
            </w:pPr>
            <w:r>
              <w:rPr>
                <w:sz w:val="20"/>
              </w:rPr>
              <w:t>od 20 do 30</w:t>
            </w:r>
          </w:p>
        </w:tc>
        <w:tc>
          <w:tcPr>
            <w:tcW w:w="2126" w:type="dxa"/>
          </w:tcPr>
          <w:p w14:paraId="3397163D" w14:textId="77777777" w:rsidR="00696B9C" w:rsidRDefault="0030015F">
            <w:pPr>
              <w:pStyle w:val="TableParagraph"/>
              <w:spacing w:before="14"/>
              <w:ind w:left="365" w:right="351"/>
              <w:jc w:val="center"/>
              <w:rPr>
                <w:sz w:val="20"/>
              </w:rPr>
            </w:pPr>
            <w:r>
              <w:rPr>
                <w:sz w:val="20"/>
              </w:rPr>
              <w:t>co 3 km</w:t>
            </w:r>
          </w:p>
        </w:tc>
        <w:tc>
          <w:tcPr>
            <w:tcW w:w="1557" w:type="dxa"/>
          </w:tcPr>
          <w:p w14:paraId="463CFA80" w14:textId="77777777" w:rsidR="00696B9C" w:rsidRDefault="0030015F">
            <w:pPr>
              <w:pStyle w:val="TableParagraph"/>
              <w:spacing w:before="14"/>
              <w:ind w:left="9"/>
              <w:jc w:val="center"/>
              <w:rPr>
                <w:sz w:val="20"/>
              </w:rPr>
            </w:pPr>
            <w:r>
              <w:rPr>
                <w:sz w:val="20"/>
              </w:rPr>
              <w:t>11</w:t>
            </w:r>
          </w:p>
        </w:tc>
      </w:tr>
      <w:tr w:rsidR="00696B9C" w14:paraId="62E8A14E" w14:textId="77777777">
        <w:trPr>
          <w:trHeight w:val="270"/>
        </w:trPr>
        <w:tc>
          <w:tcPr>
            <w:tcW w:w="566" w:type="dxa"/>
          </w:tcPr>
          <w:p w14:paraId="6842230F" w14:textId="77777777" w:rsidR="00696B9C" w:rsidRDefault="0030015F">
            <w:pPr>
              <w:pStyle w:val="TableParagraph"/>
              <w:spacing w:before="14"/>
              <w:ind w:right="194"/>
              <w:jc w:val="right"/>
              <w:rPr>
                <w:sz w:val="20"/>
              </w:rPr>
            </w:pPr>
            <w:r>
              <w:rPr>
                <w:w w:val="99"/>
                <w:sz w:val="20"/>
              </w:rPr>
              <w:t>5</w:t>
            </w:r>
          </w:p>
        </w:tc>
        <w:tc>
          <w:tcPr>
            <w:tcW w:w="1996" w:type="dxa"/>
          </w:tcPr>
          <w:p w14:paraId="4C47E38B" w14:textId="77777777" w:rsidR="00696B9C" w:rsidRDefault="0030015F">
            <w:pPr>
              <w:pStyle w:val="TableParagraph"/>
              <w:spacing w:before="14"/>
              <w:ind w:left="69"/>
              <w:rPr>
                <w:sz w:val="20"/>
              </w:rPr>
            </w:pPr>
            <w:r>
              <w:rPr>
                <w:sz w:val="20"/>
              </w:rPr>
              <w:t>powyżej 30</w:t>
            </w:r>
          </w:p>
        </w:tc>
        <w:tc>
          <w:tcPr>
            <w:tcW w:w="2126" w:type="dxa"/>
          </w:tcPr>
          <w:p w14:paraId="7CF13751" w14:textId="77777777" w:rsidR="00696B9C" w:rsidRDefault="0030015F">
            <w:pPr>
              <w:pStyle w:val="TableParagraph"/>
              <w:spacing w:before="14"/>
              <w:ind w:left="365" w:right="352"/>
              <w:jc w:val="center"/>
              <w:rPr>
                <w:sz w:val="20"/>
              </w:rPr>
            </w:pPr>
            <w:r>
              <w:rPr>
                <w:sz w:val="20"/>
              </w:rPr>
              <w:t>co 4 km</w:t>
            </w:r>
          </w:p>
        </w:tc>
        <w:tc>
          <w:tcPr>
            <w:tcW w:w="1557" w:type="dxa"/>
          </w:tcPr>
          <w:p w14:paraId="4CE406E0" w14:textId="77777777" w:rsidR="00696B9C" w:rsidRDefault="0030015F">
            <w:pPr>
              <w:pStyle w:val="TableParagraph"/>
              <w:numPr>
                <w:ilvl w:val="0"/>
                <w:numId w:val="47"/>
              </w:numPr>
              <w:tabs>
                <w:tab w:val="left" w:pos="760"/>
              </w:tabs>
              <w:spacing w:before="14"/>
              <w:ind w:hanging="751"/>
              <w:rPr>
                <w:sz w:val="20"/>
              </w:rPr>
            </w:pPr>
            <w:r>
              <w:rPr>
                <w:sz w:val="20"/>
              </w:rPr>
              <w:t>11</w:t>
            </w:r>
          </w:p>
        </w:tc>
      </w:tr>
    </w:tbl>
    <w:p w14:paraId="118116B0" w14:textId="77777777" w:rsidR="00696B9C" w:rsidRDefault="0030015F">
      <w:pPr>
        <w:pStyle w:val="Tekstpodstawowy"/>
        <w:spacing w:before="113"/>
        <w:ind w:left="1266"/>
      </w:pPr>
      <w:r>
        <w:t>Wartość wskaźnika szorstkości zaleca się oznaczyć w 2 – 4 punktach oznakowania odcinka.</w:t>
      </w:r>
    </w:p>
    <w:p w14:paraId="20502040" w14:textId="77777777" w:rsidR="00696B9C" w:rsidRDefault="0030015F">
      <w:pPr>
        <w:pStyle w:val="Akapitzlist"/>
        <w:numPr>
          <w:ilvl w:val="2"/>
          <w:numId w:val="53"/>
        </w:numPr>
        <w:tabs>
          <w:tab w:val="left" w:pos="1060"/>
        </w:tabs>
        <w:spacing w:before="120"/>
        <w:ind w:left="1060" w:hanging="502"/>
        <w:jc w:val="both"/>
        <w:rPr>
          <w:sz w:val="20"/>
        </w:rPr>
      </w:pPr>
      <w:r>
        <w:rPr>
          <w:sz w:val="20"/>
        </w:rPr>
        <w:t>Badania wykonania oznakowania poziomego z zastosowaniem punktowych elementów</w:t>
      </w:r>
      <w:r>
        <w:rPr>
          <w:spacing w:val="-14"/>
          <w:sz w:val="20"/>
        </w:rPr>
        <w:t xml:space="preserve"> </w:t>
      </w:r>
      <w:r>
        <w:rPr>
          <w:sz w:val="20"/>
        </w:rPr>
        <w:t>odblaskowych</w:t>
      </w:r>
    </w:p>
    <w:p w14:paraId="3CF20793" w14:textId="77777777" w:rsidR="00696B9C" w:rsidRDefault="00696B9C">
      <w:pPr>
        <w:jc w:val="both"/>
        <w:rPr>
          <w:sz w:val="20"/>
        </w:rPr>
        <w:sectPr w:rsidR="00696B9C">
          <w:pgSz w:w="11910" w:h="16840"/>
          <w:pgMar w:top="480" w:right="1180" w:bottom="440" w:left="860" w:header="0" w:footer="176" w:gutter="0"/>
          <w:cols w:space="708"/>
        </w:sectPr>
      </w:pPr>
    </w:p>
    <w:p w14:paraId="2C196174" w14:textId="77777777" w:rsidR="00696B9C" w:rsidRDefault="0030015F">
      <w:pPr>
        <w:pStyle w:val="Tekstpodstawowy"/>
        <w:spacing w:before="61"/>
        <w:ind w:firstLine="707"/>
      </w:pPr>
      <w:r>
        <w:lastRenderedPageBreak/>
        <w:t>Wykonawca wykonując oznakowanie z prefabrykowanych elementów odblaskowych przeprowadza, co najmniej raz dziennie lub zgodnie z ustaleniem SST, następujące badania:</w:t>
      </w:r>
    </w:p>
    <w:p w14:paraId="64BC6AD1" w14:textId="77777777" w:rsidR="00696B9C" w:rsidRDefault="0030015F">
      <w:pPr>
        <w:pStyle w:val="Akapitzlist"/>
        <w:numPr>
          <w:ilvl w:val="0"/>
          <w:numId w:val="50"/>
        </w:numPr>
        <w:tabs>
          <w:tab w:val="left" w:pos="842"/>
        </w:tabs>
        <w:spacing w:line="252" w:lineRule="exact"/>
        <w:rPr>
          <w:sz w:val="20"/>
        </w:rPr>
      </w:pPr>
      <w:r>
        <w:rPr>
          <w:sz w:val="20"/>
        </w:rPr>
        <w:t>sprawdzenie oznakowania</w:t>
      </w:r>
      <w:r>
        <w:rPr>
          <w:spacing w:val="1"/>
          <w:sz w:val="20"/>
        </w:rPr>
        <w:t xml:space="preserve"> </w:t>
      </w:r>
      <w:r>
        <w:rPr>
          <w:sz w:val="20"/>
        </w:rPr>
        <w:t>opakowań,</w:t>
      </w:r>
    </w:p>
    <w:p w14:paraId="2B5ABF4D" w14:textId="77777777" w:rsidR="00696B9C" w:rsidRDefault="0030015F">
      <w:pPr>
        <w:pStyle w:val="Akapitzlist"/>
        <w:numPr>
          <w:ilvl w:val="0"/>
          <w:numId w:val="50"/>
        </w:numPr>
        <w:tabs>
          <w:tab w:val="left" w:pos="842"/>
        </w:tabs>
        <w:spacing w:line="245" w:lineRule="exact"/>
        <w:rPr>
          <w:sz w:val="20"/>
        </w:rPr>
      </w:pPr>
      <w:r>
        <w:rPr>
          <w:sz w:val="20"/>
        </w:rPr>
        <w:t>sprawdzenie rodzaju stosowanego kleju lub innych elementów mocujących, zgodnie z zaleceniami</w:t>
      </w:r>
      <w:r>
        <w:rPr>
          <w:spacing w:val="-10"/>
          <w:sz w:val="20"/>
        </w:rPr>
        <w:t xml:space="preserve"> </w:t>
      </w:r>
      <w:r>
        <w:rPr>
          <w:sz w:val="20"/>
        </w:rPr>
        <w:t>SST,</w:t>
      </w:r>
    </w:p>
    <w:p w14:paraId="5369AB9D" w14:textId="77777777" w:rsidR="00696B9C" w:rsidRDefault="0030015F">
      <w:pPr>
        <w:pStyle w:val="Akapitzlist"/>
        <w:numPr>
          <w:ilvl w:val="0"/>
          <w:numId w:val="50"/>
        </w:numPr>
        <w:tabs>
          <w:tab w:val="left" w:pos="842"/>
        </w:tabs>
        <w:spacing w:line="244" w:lineRule="exact"/>
        <w:rPr>
          <w:sz w:val="20"/>
        </w:rPr>
      </w:pPr>
      <w:r>
        <w:rPr>
          <w:sz w:val="20"/>
        </w:rPr>
        <w:t>wizualną ocenę stanu elementów, w zakresie ich kompletności i braku wad,</w:t>
      </w:r>
    </w:p>
    <w:p w14:paraId="17E97A2F" w14:textId="77777777" w:rsidR="00696B9C" w:rsidRDefault="0030015F">
      <w:pPr>
        <w:pStyle w:val="Akapitzlist"/>
        <w:numPr>
          <w:ilvl w:val="0"/>
          <w:numId w:val="50"/>
        </w:numPr>
        <w:tabs>
          <w:tab w:val="left" w:pos="842"/>
        </w:tabs>
        <w:spacing w:line="244" w:lineRule="exact"/>
        <w:rPr>
          <w:sz w:val="20"/>
        </w:rPr>
      </w:pPr>
      <w:r>
        <w:rPr>
          <w:sz w:val="20"/>
        </w:rPr>
        <w:t>temperatury powietrza i</w:t>
      </w:r>
      <w:r>
        <w:rPr>
          <w:spacing w:val="-4"/>
          <w:sz w:val="20"/>
        </w:rPr>
        <w:t xml:space="preserve"> </w:t>
      </w:r>
      <w:r>
        <w:rPr>
          <w:sz w:val="20"/>
        </w:rPr>
        <w:t>nawierzchni,</w:t>
      </w:r>
    </w:p>
    <w:p w14:paraId="73010FDF" w14:textId="77777777" w:rsidR="00696B9C" w:rsidRDefault="0030015F">
      <w:pPr>
        <w:pStyle w:val="Akapitzlist"/>
        <w:numPr>
          <w:ilvl w:val="0"/>
          <w:numId w:val="50"/>
        </w:numPr>
        <w:tabs>
          <w:tab w:val="left" w:pos="842"/>
        </w:tabs>
        <w:spacing w:line="245" w:lineRule="exact"/>
        <w:rPr>
          <w:sz w:val="20"/>
        </w:rPr>
      </w:pPr>
      <w:r>
        <w:rPr>
          <w:sz w:val="20"/>
        </w:rPr>
        <w:t>pomiaru czasu oddania do</w:t>
      </w:r>
      <w:r>
        <w:rPr>
          <w:spacing w:val="-5"/>
          <w:sz w:val="20"/>
        </w:rPr>
        <w:t xml:space="preserve"> </w:t>
      </w:r>
      <w:r>
        <w:rPr>
          <w:sz w:val="20"/>
        </w:rPr>
        <w:t>ruchu,</w:t>
      </w:r>
    </w:p>
    <w:p w14:paraId="0ACAE410" w14:textId="77777777" w:rsidR="00696B9C" w:rsidRDefault="0030015F">
      <w:pPr>
        <w:pStyle w:val="Akapitzlist"/>
        <w:numPr>
          <w:ilvl w:val="0"/>
          <w:numId w:val="50"/>
        </w:numPr>
        <w:tabs>
          <w:tab w:val="left" w:pos="842"/>
        </w:tabs>
        <w:spacing w:line="245" w:lineRule="exact"/>
        <w:rPr>
          <w:sz w:val="20"/>
        </w:rPr>
      </w:pPr>
      <w:r>
        <w:rPr>
          <w:sz w:val="20"/>
        </w:rPr>
        <w:t>wizualną ocenę liniowości i kierunkowości przyklejenia</w:t>
      </w:r>
      <w:r>
        <w:rPr>
          <w:spacing w:val="2"/>
          <w:sz w:val="20"/>
        </w:rPr>
        <w:t xml:space="preserve"> </w:t>
      </w:r>
      <w:r>
        <w:rPr>
          <w:sz w:val="20"/>
        </w:rPr>
        <w:t>elementów,</w:t>
      </w:r>
    </w:p>
    <w:p w14:paraId="249BEBA4" w14:textId="77777777" w:rsidR="00696B9C" w:rsidRDefault="0030015F">
      <w:pPr>
        <w:pStyle w:val="Akapitzlist"/>
        <w:numPr>
          <w:ilvl w:val="0"/>
          <w:numId w:val="50"/>
        </w:numPr>
        <w:tabs>
          <w:tab w:val="left" w:pos="842"/>
        </w:tabs>
        <w:spacing w:line="245" w:lineRule="exact"/>
        <w:rPr>
          <w:sz w:val="20"/>
        </w:rPr>
      </w:pPr>
      <w:r>
        <w:rPr>
          <w:sz w:val="20"/>
        </w:rPr>
        <w:t>równomierności przyklejenia elementów na całej długości</w:t>
      </w:r>
      <w:r>
        <w:rPr>
          <w:spacing w:val="1"/>
          <w:sz w:val="20"/>
        </w:rPr>
        <w:t xml:space="preserve"> </w:t>
      </w:r>
      <w:r>
        <w:rPr>
          <w:sz w:val="20"/>
        </w:rPr>
        <w:t>linii,</w:t>
      </w:r>
    </w:p>
    <w:p w14:paraId="0CABC467" w14:textId="77777777" w:rsidR="00696B9C" w:rsidRDefault="0030015F">
      <w:pPr>
        <w:pStyle w:val="Akapitzlist"/>
        <w:numPr>
          <w:ilvl w:val="0"/>
          <w:numId w:val="50"/>
        </w:numPr>
        <w:tabs>
          <w:tab w:val="left" w:pos="842"/>
        </w:tabs>
        <w:spacing w:line="192" w:lineRule="auto"/>
        <w:ind w:right="232"/>
        <w:rPr>
          <w:sz w:val="20"/>
        </w:rPr>
      </w:pPr>
      <w:r>
        <w:rPr>
          <w:sz w:val="20"/>
        </w:rPr>
        <w:t>zgodności wykonania oznakowania z dokumentacja projektową i załącznikiem nr 2 do rozporządzenia Ministra Infrastruktury z 3 lipca 2003 r.</w:t>
      </w:r>
      <w:r>
        <w:rPr>
          <w:spacing w:val="-4"/>
          <w:sz w:val="20"/>
        </w:rPr>
        <w:t xml:space="preserve"> </w:t>
      </w:r>
      <w:r>
        <w:rPr>
          <w:sz w:val="20"/>
        </w:rPr>
        <w:t>[7].</w:t>
      </w:r>
    </w:p>
    <w:p w14:paraId="349A6462" w14:textId="77777777" w:rsidR="00696B9C" w:rsidRDefault="0030015F">
      <w:pPr>
        <w:pStyle w:val="Tekstpodstawowy"/>
        <w:spacing w:before="7"/>
        <w:ind w:right="234" w:firstLine="708"/>
        <w:jc w:val="both"/>
      </w:pPr>
      <w:r>
        <w:t>Protokół z przeprowadzonych badań wraz z próbkami przyklejonych elementów, w liczbie określonej w SST, Wykonawca przechowuje do czasu upływu okresu gwarancji.</w:t>
      </w:r>
    </w:p>
    <w:p w14:paraId="2209C996" w14:textId="77777777" w:rsidR="00696B9C" w:rsidRDefault="0030015F">
      <w:pPr>
        <w:pStyle w:val="Tekstpodstawowy"/>
        <w:tabs>
          <w:tab w:val="left" w:pos="2879"/>
          <w:tab w:val="left" w:pos="4496"/>
        </w:tabs>
        <w:spacing w:before="1"/>
        <w:ind w:right="233" w:firstLine="707"/>
        <w:jc w:val="both"/>
      </w:pPr>
      <w:r>
        <w:t>W przypadku wątpliwości dotyczących wykonania oznakowania poziomego Inżynier może zlecić wykonanie badań widzialności w nocy, na próbkach zdjętych z nawierzchni i dostarczonych do laboratorium, na zgodność  z</w:t>
      </w:r>
      <w:r>
        <w:rPr>
          <w:spacing w:val="2"/>
        </w:rPr>
        <w:t xml:space="preserve"> </w:t>
      </w:r>
      <w:r>
        <w:t>wymaganiami</w:t>
      </w:r>
      <w:r>
        <w:rPr>
          <w:spacing w:val="27"/>
        </w:rPr>
        <w:t xml:space="preserve"> </w:t>
      </w:r>
      <w:r>
        <w:t>podanymi</w:t>
      </w:r>
      <w:r>
        <w:tab/>
        <w:t>w SST lub aprobacie technicznej, wykonanych według metod określonych</w:t>
      </w:r>
      <w:r>
        <w:rPr>
          <w:spacing w:val="14"/>
        </w:rPr>
        <w:t xml:space="preserve"> </w:t>
      </w:r>
      <w:r>
        <w:t>w</w:t>
      </w:r>
      <w:r>
        <w:tab/>
        <w:t>PN-EN 1463-1 [5] lub w Warunkach technicznych POD-97 [9] lub POD-2006 (po wydaniu) [10]. Jeśli wyniki tych badań wykażą wadliwość wykonanego oznakowania to koszt badań ponosi Wykonawca, w przypadku przeciwnym -</w:t>
      </w:r>
      <w:r>
        <w:rPr>
          <w:spacing w:val="-1"/>
        </w:rPr>
        <w:t xml:space="preserve"> </w:t>
      </w:r>
      <w:r>
        <w:t>Zamawiający.</w:t>
      </w:r>
    </w:p>
    <w:p w14:paraId="6C874BFE" w14:textId="77777777" w:rsidR="00696B9C" w:rsidRDefault="0030015F">
      <w:pPr>
        <w:pStyle w:val="Akapitzlist"/>
        <w:numPr>
          <w:ilvl w:val="2"/>
          <w:numId w:val="53"/>
        </w:numPr>
        <w:tabs>
          <w:tab w:val="left" w:pos="1060"/>
        </w:tabs>
        <w:spacing w:before="120"/>
        <w:ind w:left="1060" w:hanging="502"/>
        <w:rPr>
          <w:sz w:val="20"/>
        </w:rPr>
      </w:pPr>
      <w:r>
        <w:rPr>
          <w:sz w:val="20"/>
        </w:rPr>
        <w:t>Zbiorcze zestawienie wymagań dla materiałów i</w:t>
      </w:r>
      <w:r>
        <w:rPr>
          <w:spacing w:val="-2"/>
          <w:sz w:val="20"/>
        </w:rPr>
        <w:t xml:space="preserve"> </w:t>
      </w:r>
      <w:r>
        <w:rPr>
          <w:sz w:val="20"/>
        </w:rPr>
        <w:t>oznakowań</w:t>
      </w:r>
    </w:p>
    <w:p w14:paraId="1D7B3A93" w14:textId="77777777" w:rsidR="00696B9C" w:rsidRDefault="0030015F">
      <w:pPr>
        <w:pStyle w:val="Tekstpodstawowy"/>
        <w:spacing w:before="152" w:line="199" w:lineRule="auto"/>
        <w:ind w:right="234" w:firstLine="707"/>
        <w:jc w:val="both"/>
      </w:pPr>
      <w:r>
        <w:t xml:space="preserve">W tablicy 3 podano zbiorcze zestawienie dla materiałów. W tablicy 4 podano zbiorcze zestawienie dla oznakowań na autostradach, drogach ekspresowych oraz na drogach o prędkości </w:t>
      </w:r>
      <w:r>
        <w:rPr>
          <w:rFonts w:ascii="UnBatang" w:hAnsi="UnBatang"/>
          <w:w w:val="95"/>
        </w:rPr>
        <w:t xml:space="preserve"> </w:t>
      </w:r>
      <w:r>
        <w:t>100 km/h lub o natężeniu ruchu &gt; 2 500 pojazdów rzeczywistych na dobę na pas. W tablicy 5 podano zbiorcze zestawienie dla oznakowań</w:t>
      </w:r>
    </w:p>
    <w:p w14:paraId="1B82D114" w14:textId="77777777" w:rsidR="00696B9C" w:rsidRDefault="0030015F">
      <w:pPr>
        <w:pStyle w:val="Tekstpodstawowy"/>
        <w:spacing w:before="4"/>
        <w:jc w:val="both"/>
      </w:pPr>
      <w:r>
        <w:t>na pozostałych drogach.</w:t>
      </w:r>
    </w:p>
    <w:p w14:paraId="049B9E2C" w14:textId="77777777" w:rsidR="00696B9C" w:rsidRDefault="0030015F">
      <w:pPr>
        <w:pStyle w:val="Tekstpodstawowy"/>
        <w:spacing w:before="121"/>
        <w:jc w:val="both"/>
      </w:pPr>
      <w:r>
        <w:t>Tablica 3. Zbiorcze zestawienie wymagań dla materiałów</w:t>
      </w:r>
    </w:p>
    <w:p w14:paraId="610FB069" w14:textId="77777777" w:rsidR="00696B9C" w:rsidRDefault="00696B9C">
      <w:pPr>
        <w:pStyle w:val="Tekstpodstawowy"/>
        <w:ind w:left="0"/>
        <w:rPr>
          <w:sz w:val="11"/>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684"/>
        <w:gridCol w:w="1133"/>
        <w:gridCol w:w="2196"/>
      </w:tblGrid>
      <w:tr w:rsidR="00696B9C" w14:paraId="5DD23E8E" w14:textId="77777777">
        <w:trPr>
          <w:trHeight w:val="469"/>
        </w:trPr>
        <w:tc>
          <w:tcPr>
            <w:tcW w:w="497" w:type="dxa"/>
            <w:tcBorders>
              <w:bottom w:val="double" w:sz="1" w:space="0" w:color="000000"/>
            </w:tcBorders>
          </w:tcPr>
          <w:p w14:paraId="31EF8F5A" w14:textId="77777777" w:rsidR="00696B9C" w:rsidRDefault="0030015F">
            <w:pPr>
              <w:pStyle w:val="TableParagraph"/>
              <w:spacing w:before="113"/>
              <w:ind w:left="110"/>
              <w:rPr>
                <w:sz w:val="20"/>
              </w:rPr>
            </w:pPr>
            <w:r>
              <w:rPr>
                <w:sz w:val="20"/>
              </w:rPr>
              <w:t>Lp.</w:t>
            </w:r>
          </w:p>
        </w:tc>
        <w:tc>
          <w:tcPr>
            <w:tcW w:w="3684" w:type="dxa"/>
            <w:tcBorders>
              <w:bottom w:val="double" w:sz="1" w:space="0" w:color="000000"/>
            </w:tcBorders>
          </w:tcPr>
          <w:p w14:paraId="4E5B360D" w14:textId="77777777" w:rsidR="00696B9C" w:rsidRDefault="0030015F">
            <w:pPr>
              <w:pStyle w:val="TableParagraph"/>
              <w:spacing w:before="113"/>
              <w:ind w:left="1334" w:right="1332"/>
              <w:jc w:val="center"/>
              <w:rPr>
                <w:sz w:val="20"/>
              </w:rPr>
            </w:pPr>
            <w:r>
              <w:rPr>
                <w:sz w:val="20"/>
              </w:rPr>
              <w:t>Właściwość</w:t>
            </w:r>
          </w:p>
        </w:tc>
        <w:tc>
          <w:tcPr>
            <w:tcW w:w="1133" w:type="dxa"/>
            <w:tcBorders>
              <w:bottom w:val="double" w:sz="1" w:space="0" w:color="000000"/>
            </w:tcBorders>
          </w:tcPr>
          <w:p w14:paraId="1C358012" w14:textId="77777777" w:rsidR="00696B9C" w:rsidRDefault="0030015F">
            <w:pPr>
              <w:pStyle w:val="TableParagraph"/>
              <w:spacing w:before="113"/>
              <w:ind w:left="69"/>
              <w:rPr>
                <w:sz w:val="20"/>
              </w:rPr>
            </w:pPr>
            <w:r>
              <w:rPr>
                <w:sz w:val="20"/>
              </w:rPr>
              <w:t>Jednostka</w:t>
            </w:r>
          </w:p>
        </w:tc>
        <w:tc>
          <w:tcPr>
            <w:tcW w:w="2196" w:type="dxa"/>
            <w:tcBorders>
              <w:bottom w:val="double" w:sz="1" w:space="0" w:color="000000"/>
            </w:tcBorders>
          </w:tcPr>
          <w:p w14:paraId="4B7EE2DE" w14:textId="77777777" w:rsidR="00696B9C" w:rsidRDefault="0030015F">
            <w:pPr>
              <w:pStyle w:val="TableParagraph"/>
              <w:spacing w:before="113"/>
              <w:ind w:left="592" w:right="586"/>
              <w:jc w:val="center"/>
              <w:rPr>
                <w:sz w:val="20"/>
              </w:rPr>
            </w:pPr>
            <w:r>
              <w:rPr>
                <w:sz w:val="20"/>
              </w:rPr>
              <w:t>Wymagania</w:t>
            </w:r>
          </w:p>
        </w:tc>
      </w:tr>
      <w:tr w:rsidR="00696B9C" w14:paraId="4B45247F" w14:textId="77777777">
        <w:trPr>
          <w:trHeight w:val="334"/>
        </w:trPr>
        <w:tc>
          <w:tcPr>
            <w:tcW w:w="497" w:type="dxa"/>
            <w:tcBorders>
              <w:top w:val="double" w:sz="1" w:space="0" w:color="000000"/>
              <w:bottom w:val="nil"/>
            </w:tcBorders>
          </w:tcPr>
          <w:p w14:paraId="65B6BA9B" w14:textId="77777777" w:rsidR="00696B9C" w:rsidRDefault="0030015F">
            <w:pPr>
              <w:pStyle w:val="TableParagraph"/>
              <w:spacing w:line="223" w:lineRule="exact"/>
              <w:ind w:left="127"/>
              <w:rPr>
                <w:sz w:val="20"/>
              </w:rPr>
            </w:pPr>
            <w:r>
              <w:rPr>
                <w:w w:val="99"/>
                <w:sz w:val="20"/>
              </w:rPr>
              <w:t>1</w:t>
            </w:r>
          </w:p>
        </w:tc>
        <w:tc>
          <w:tcPr>
            <w:tcW w:w="3684" w:type="dxa"/>
            <w:vMerge w:val="restart"/>
            <w:tcBorders>
              <w:top w:val="double" w:sz="1" w:space="0" w:color="000000"/>
            </w:tcBorders>
          </w:tcPr>
          <w:p w14:paraId="2E21B12A" w14:textId="77777777" w:rsidR="00696B9C" w:rsidRDefault="0030015F">
            <w:pPr>
              <w:pStyle w:val="TableParagraph"/>
              <w:ind w:left="66" w:right="938"/>
              <w:rPr>
                <w:sz w:val="20"/>
              </w:rPr>
            </w:pPr>
            <w:r>
              <w:rPr>
                <w:sz w:val="20"/>
              </w:rPr>
              <w:t>Zawartość składników lotnych w materiałach do znakowania</w:t>
            </w:r>
          </w:p>
          <w:p w14:paraId="5D965E77" w14:textId="77777777" w:rsidR="00696B9C" w:rsidRDefault="0030015F">
            <w:pPr>
              <w:pStyle w:val="TableParagraph"/>
              <w:numPr>
                <w:ilvl w:val="0"/>
                <w:numId w:val="46"/>
              </w:numPr>
              <w:tabs>
                <w:tab w:val="left" w:pos="350"/>
              </w:tabs>
              <w:spacing w:line="252" w:lineRule="exact"/>
              <w:rPr>
                <w:sz w:val="20"/>
              </w:rPr>
            </w:pPr>
            <w:r>
              <w:rPr>
                <w:sz w:val="20"/>
              </w:rPr>
              <w:t>rozpuszczalników</w:t>
            </w:r>
            <w:r>
              <w:rPr>
                <w:spacing w:val="-3"/>
                <w:sz w:val="20"/>
              </w:rPr>
              <w:t xml:space="preserve"> </w:t>
            </w:r>
            <w:r>
              <w:rPr>
                <w:sz w:val="20"/>
              </w:rPr>
              <w:t>organicznych</w:t>
            </w:r>
          </w:p>
          <w:p w14:paraId="6CB2DCA3" w14:textId="77777777" w:rsidR="00696B9C" w:rsidRDefault="0030015F">
            <w:pPr>
              <w:pStyle w:val="TableParagraph"/>
              <w:numPr>
                <w:ilvl w:val="0"/>
                <w:numId w:val="46"/>
              </w:numPr>
              <w:tabs>
                <w:tab w:val="left" w:pos="350"/>
              </w:tabs>
              <w:spacing w:line="245" w:lineRule="exact"/>
              <w:rPr>
                <w:sz w:val="20"/>
              </w:rPr>
            </w:pPr>
            <w:r>
              <w:rPr>
                <w:sz w:val="20"/>
              </w:rPr>
              <w:t>rozpuszczalników</w:t>
            </w:r>
            <w:r>
              <w:rPr>
                <w:spacing w:val="-4"/>
                <w:sz w:val="20"/>
              </w:rPr>
              <w:t xml:space="preserve"> </w:t>
            </w:r>
            <w:r>
              <w:rPr>
                <w:sz w:val="20"/>
              </w:rPr>
              <w:t>aromatycznych</w:t>
            </w:r>
          </w:p>
          <w:p w14:paraId="24C73827" w14:textId="77777777" w:rsidR="00696B9C" w:rsidRDefault="0030015F">
            <w:pPr>
              <w:pStyle w:val="TableParagraph"/>
              <w:numPr>
                <w:ilvl w:val="0"/>
                <w:numId w:val="46"/>
              </w:numPr>
              <w:tabs>
                <w:tab w:val="left" w:pos="350"/>
              </w:tabs>
              <w:spacing w:line="266" w:lineRule="exact"/>
              <w:rPr>
                <w:sz w:val="20"/>
              </w:rPr>
            </w:pPr>
            <w:r>
              <w:rPr>
                <w:sz w:val="20"/>
              </w:rPr>
              <w:t>benzenu i</w:t>
            </w:r>
            <w:r>
              <w:rPr>
                <w:spacing w:val="-4"/>
                <w:sz w:val="20"/>
              </w:rPr>
              <w:t xml:space="preserve"> </w:t>
            </w:r>
            <w:r>
              <w:rPr>
                <w:sz w:val="20"/>
              </w:rPr>
              <w:t>rozpuszczalników</w:t>
            </w:r>
          </w:p>
          <w:p w14:paraId="09C1E90B" w14:textId="77777777" w:rsidR="00696B9C" w:rsidRDefault="0030015F">
            <w:pPr>
              <w:pStyle w:val="TableParagraph"/>
              <w:spacing w:line="186" w:lineRule="exact"/>
              <w:ind w:left="350"/>
              <w:rPr>
                <w:sz w:val="20"/>
              </w:rPr>
            </w:pPr>
            <w:r>
              <w:rPr>
                <w:sz w:val="20"/>
              </w:rPr>
              <w:t>chlorowanych</w:t>
            </w:r>
          </w:p>
        </w:tc>
        <w:tc>
          <w:tcPr>
            <w:tcW w:w="1133" w:type="dxa"/>
            <w:tcBorders>
              <w:top w:val="double" w:sz="1" w:space="0" w:color="000000"/>
              <w:bottom w:val="nil"/>
            </w:tcBorders>
          </w:tcPr>
          <w:p w14:paraId="6F15F94D" w14:textId="77777777" w:rsidR="00696B9C" w:rsidRDefault="00696B9C">
            <w:pPr>
              <w:pStyle w:val="TableParagraph"/>
              <w:rPr>
                <w:rFonts w:ascii="Times New Roman"/>
                <w:sz w:val="18"/>
              </w:rPr>
            </w:pPr>
          </w:p>
        </w:tc>
        <w:tc>
          <w:tcPr>
            <w:tcW w:w="2196" w:type="dxa"/>
            <w:tcBorders>
              <w:top w:val="double" w:sz="1" w:space="0" w:color="000000"/>
              <w:bottom w:val="nil"/>
            </w:tcBorders>
          </w:tcPr>
          <w:p w14:paraId="3909E28E" w14:textId="77777777" w:rsidR="00696B9C" w:rsidRDefault="00696B9C">
            <w:pPr>
              <w:pStyle w:val="TableParagraph"/>
              <w:rPr>
                <w:rFonts w:ascii="Times New Roman"/>
                <w:sz w:val="18"/>
              </w:rPr>
            </w:pPr>
          </w:p>
        </w:tc>
      </w:tr>
      <w:tr w:rsidR="00696B9C" w14:paraId="56B7FDF4" w14:textId="77777777">
        <w:trPr>
          <w:trHeight w:val="700"/>
        </w:trPr>
        <w:tc>
          <w:tcPr>
            <w:tcW w:w="497" w:type="dxa"/>
            <w:tcBorders>
              <w:top w:val="nil"/>
              <w:bottom w:val="nil"/>
            </w:tcBorders>
          </w:tcPr>
          <w:p w14:paraId="3695FDD8" w14:textId="77777777" w:rsidR="00696B9C" w:rsidRDefault="00696B9C">
            <w:pPr>
              <w:pStyle w:val="TableParagraph"/>
              <w:rPr>
                <w:rFonts w:ascii="Times New Roman"/>
                <w:sz w:val="18"/>
              </w:rPr>
            </w:pPr>
          </w:p>
        </w:tc>
        <w:tc>
          <w:tcPr>
            <w:tcW w:w="3684" w:type="dxa"/>
            <w:vMerge/>
            <w:tcBorders>
              <w:top w:val="nil"/>
            </w:tcBorders>
          </w:tcPr>
          <w:p w14:paraId="33381BEA" w14:textId="77777777" w:rsidR="00696B9C" w:rsidRDefault="00696B9C">
            <w:pPr>
              <w:rPr>
                <w:sz w:val="2"/>
                <w:szCs w:val="2"/>
              </w:rPr>
            </w:pPr>
          </w:p>
        </w:tc>
        <w:tc>
          <w:tcPr>
            <w:tcW w:w="1133" w:type="dxa"/>
            <w:tcBorders>
              <w:top w:val="nil"/>
              <w:bottom w:val="nil"/>
            </w:tcBorders>
          </w:tcPr>
          <w:p w14:paraId="0A93AEB0" w14:textId="77777777" w:rsidR="00696B9C" w:rsidRDefault="0030015F">
            <w:pPr>
              <w:pStyle w:val="TableParagraph"/>
              <w:spacing w:before="109"/>
              <w:ind w:left="205"/>
              <w:rPr>
                <w:sz w:val="20"/>
              </w:rPr>
            </w:pPr>
            <w:r>
              <w:rPr>
                <w:sz w:val="20"/>
              </w:rPr>
              <w:t>%</w:t>
            </w:r>
            <w:r>
              <w:rPr>
                <w:spacing w:val="-5"/>
                <w:sz w:val="20"/>
              </w:rPr>
              <w:t xml:space="preserve"> </w:t>
            </w:r>
            <w:r>
              <w:rPr>
                <w:sz w:val="20"/>
              </w:rPr>
              <w:t>(m/m)</w:t>
            </w:r>
          </w:p>
          <w:p w14:paraId="5EA13EC6" w14:textId="77777777" w:rsidR="00696B9C" w:rsidRDefault="0030015F">
            <w:pPr>
              <w:pStyle w:val="TableParagraph"/>
              <w:ind w:left="205"/>
              <w:rPr>
                <w:sz w:val="20"/>
              </w:rPr>
            </w:pPr>
            <w:r>
              <w:rPr>
                <w:sz w:val="20"/>
              </w:rPr>
              <w:t>%</w:t>
            </w:r>
            <w:r>
              <w:rPr>
                <w:spacing w:val="-5"/>
                <w:sz w:val="20"/>
              </w:rPr>
              <w:t xml:space="preserve"> </w:t>
            </w:r>
            <w:r>
              <w:rPr>
                <w:sz w:val="20"/>
              </w:rPr>
              <w:t>(m/m)</w:t>
            </w:r>
          </w:p>
        </w:tc>
        <w:tc>
          <w:tcPr>
            <w:tcW w:w="2196" w:type="dxa"/>
            <w:tcBorders>
              <w:top w:val="nil"/>
              <w:bottom w:val="nil"/>
            </w:tcBorders>
          </w:tcPr>
          <w:p w14:paraId="6AF20B8B" w14:textId="77777777" w:rsidR="00696B9C" w:rsidRDefault="0030015F">
            <w:pPr>
              <w:pStyle w:val="TableParagraph"/>
              <w:spacing w:before="68" w:line="294" w:lineRule="exact"/>
              <w:ind w:left="592" w:right="585"/>
              <w:jc w:val="center"/>
              <w:rPr>
                <w:sz w:val="20"/>
              </w:rPr>
            </w:pPr>
            <w:r>
              <w:rPr>
                <w:rFonts w:ascii="UnBatang" w:hAnsi="UnBatang"/>
                <w:w w:val="85"/>
                <w:sz w:val="20"/>
              </w:rPr>
              <w:t xml:space="preserve"> </w:t>
            </w:r>
            <w:r>
              <w:rPr>
                <w:w w:val="90"/>
                <w:sz w:val="20"/>
              </w:rPr>
              <w:t>25</w:t>
            </w:r>
          </w:p>
          <w:p w14:paraId="62B1B6A0" w14:textId="77777777" w:rsidR="00696B9C" w:rsidRDefault="0030015F">
            <w:pPr>
              <w:pStyle w:val="TableParagraph"/>
              <w:spacing w:line="294" w:lineRule="exact"/>
              <w:ind w:left="592" w:right="585"/>
              <w:jc w:val="center"/>
              <w:rPr>
                <w:sz w:val="20"/>
              </w:rPr>
            </w:pPr>
            <w:r>
              <w:rPr>
                <w:rFonts w:ascii="UnBatang" w:hAnsi="UnBatang"/>
                <w:w w:val="85"/>
                <w:sz w:val="20"/>
              </w:rPr>
              <w:t xml:space="preserve"> </w:t>
            </w:r>
            <w:r>
              <w:rPr>
                <w:w w:val="90"/>
                <w:sz w:val="20"/>
              </w:rPr>
              <w:t>8</w:t>
            </w:r>
          </w:p>
        </w:tc>
      </w:tr>
      <w:tr w:rsidR="00696B9C" w14:paraId="166AA3FC" w14:textId="77777777">
        <w:trPr>
          <w:trHeight w:val="367"/>
        </w:trPr>
        <w:tc>
          <w:tcPr>
            <w:tcW w:w="497" w:type="dxa"/>
            <w:tcBorders>
              <w:top w:val="nil"/>
            </w:tcBorders>
          </w:tcPr>
          <w:p w14:paraId="6B964DB5" w14:textId="77777777" w:rsidR="00696B9C" w:rsidRDefault="00696B9C">
            <w:pPr>
              <w:pStyle w:val="TableParagraph"/>
              <w:rPr>
                <w:rFonts w:ascii="Times New Roman"/>
                <w:sz w:val="18"/>
              </w:rPr>
            </w:pPr>
          </w:p>
        </w:tc>
        <w:tc>
          <w:tcPr>
            <w:tcW w:w="3684" w:type="dxa"/>
            <w:vMerge/>
            <w:tcBorders>
              <w:top w:val="nil"/>
            </w:tcBorders>
          </w:tcPr>
          <w:p w14:paraId="00301151" w14:textId="77777777" w:rsidR="00696B9C" w:rsidRDefault="00696B9C">
            <w:pPr>
              <w:rPr>
                <w:sz w:val="2"/>
                <w:szCs w:val="2"/>
              </w:rPr>
            </w:pPr>
          </w:p>
        </w:tc>
        <w:tc>
          <w:tcPr>
            <w:tcW w:w="1133" w:type="dxa"/>
            <w:tcBorders>
              <w:top w:val="nil"/>
            </w:tcBorders>
          </w:tcPr>
          <w:p w14:paraId="4F150DF1" w14:textId="77777777" w:rsidR="00696B9C" w:rsidRDefault="0030015F">
            <w:pPr>
              <w:pStyle w:val="TableParagraph"/>
              <w:spacing w:before="90"/>
              <w:ind w:right="200"/>
              <w:jc w:val="right"/>
              <w:rPr>
                <w:sz w:val="20"/>
              </w:rPr>
            </w:pPr>
            <w:r>
              <w:rPr>
                <w:sz w:val="20"/>
              </w:rPr>
              <w:t>% (m/m)</w:t>
            </w:r>
          </w:p>
        </w:tc>
        <w:tc>
          <w:tcPr>
            <w:tcW w:w="2196" w:type="dxa"/>
            <w:tcBorders>
              <w:top w:val="nil"/>
            </w:tcBorders>
          </w:tcPr>
          <w:p w14:paraId="75C4B542" w14:textId="77777777" w:rsidR="00696B9C" w:rsidRDefault="0030015F">
            <w:pPr>
              <w:pStyle w:val="TableParagraph"/>
              <w:spacing w:before="118" w:line="229" w:lineRule="exact"/>
              <w:ind w:left="5"/>
              <w:jc w:val="center"/>
              <w:rPr>
                <w:sz w:val="20"/>
              </w:rPr>
            </w:pPr>
            <w:r>
              <w:rPr>
                <w:w w:val="99"/>
                <w:sz w:val="20"/>
              </w:rPr>
              <w:t>0</w:t>
            </w:r>
          </w:p>
        </w:tc>
      </w:tr>
      <w:tr w:rsidR="00696B9C" w14:paraId="75C2C872" w14:textId="77777777">
        <w:trPr>
          <w:trHeight w:val="719"/>
        </w:trPr>
        <w:tc>
          <w:tcPr>
            <w:tcW w:w="497" w:type="dxa"/>
          </w:tcPr>
          <w:p w14:paraId="1421A988" w14:textId="77777777" w:rsidR="00696B9C" w:rsidRDefault="0030015F">
            <w:pPr>
              <w:pStyle w:val="TableParagraph"/>
              <w:spacing w:line="225" w:lineRule="exact"/>
              <w:ind w:left="69"/>
              <w:rPr>
                <w:sz w:val="20"/>
              </w:rPr>
            </w:pPr>
            <w:r>
              <w:rPr>
                <w:w w:val="99"/>
                <w:sz w:val="20"/>
              </w:rPr>
              <w:t>2</w:t>
            </w:r>
          </w:p>
        </w:tc>
        <w:tc>
          <w:tcPr>
            <w:tcW w:w="3684" w:type="dxa"/>
          </w:tcPr>
          <w:p w14:paraId="6A71759C" w14:textId="77777777" w:rsidR="00696B9C" w:rsidRDefault="0030015F">
            <w:pPr>
              <w:pStyle w:val="TableParagraph"/>
              <w:spacing w:line="203" w:lineRule="exact"/>
              <w:ind w:left="66"/>
              <w:rPr>
                <w:sz w:val="20"/>
              </w:rPr>
            </w:pPr>
            <w:r>
              <w:rPr>
                <w:sz w:val="20"/>
              </w:rPr>
              <w:t>Właściwości kulek szklanych</w:t>
            </w:r>
          </w:p>
          <w:p w14:paraId="1DB9CC26" w14:textId="77777777" w:rsidR="00696B9C" w:rsidRDefault="0030015F">
            <w:pPr>
              <w:pStyle w:val="TableParagraph"/>
              <w:numPr>
                <w:ilvl w:val="0"/>
                <w:numId w:val="45"/>
              </w:numPr>
              <w:tabs>
                <w:tab w:val="left" w:pos="350"/>
              </w:tabs>
              <w:spacing w:line="272" w:lineRule="exact"/>
              <w:rPr>
                <w:sz w:val="20"/>
              </w:rPr>
            </w:pPr>
            <w:r>
              <w:rPr>
                <w:sz w:val="20"/>
              </w:rPr>
              <w:t>współczynnik załamania</w:t>
            </w:r>
            <w:r>
              <w:rPr>
                <w:spacing w:val="-1"/>
                <w:sz w:val="20"/>
              </w:rPr>
              <w:t xml:space="preserve"> </w:t>
            </w:r>
            <w:r>
              <w:rPr>
                <w:sz w:val="20"/>
              </w:rPr>
              <w:t>światła</w:t>
            </w:r>
          </w:p>
          <w:p w14:paraId="7BD9858C" w14:textId="77777777" w:rsidR="00696B9C" w:rsidRDefault="0030015F">
            <w:pPr>
              <w:pStyle w:val="TableParagraph"/>
              <w:numPr>
                <w:ilvl w:val="0"/>
                <w:numId w:val="45"/>
              </w:numPr>
              <w:tabs>
                <w:tab w:val="left" w:pos="350"/>
              </w:tabs>
              <w:spacing w:line="225" w:lineRule="exact"/>
              <w:rPr>
                <w:sz w:val="20"/>
              </w:rPr>
            </w:pPr>
            <w:r>
              <w:rPr>
                <w:sz w:val="20"/>
              </w:rPr>
              <w:t>zawartość kulek z</w:t>
            </w:r>
            <w:r>
              <w:rPr>
                <w:spacing w:val="-1"/>
                <w:sz w:val="20"/>
              </w:rPr>
              <w:t xml:space="preserve"> </w:t>
            </w:r>
            <w:r>
              <w:rPr>
                <w:sz w:val="20"/>
              </w:rPr>
              <w:t>defektami</w:t>
            </w:r>
          </w:p>
        </w:tc>
        <w:tc>
          <w:tcPr>
            <w:tcW w:w="1133" w:type="dxa"/>
          </w:tcPr>
          <w:p w14:paraId="62E55174" w14:textId="77777777" w:rsidR="00696B9C" w:rsidRDefault="00696B9C">
            <w:pPr>
              <w:pStyle w:val="TableParagraph"/>
              <w:spacing w:before="5"/>
              <w:rPr>
                <w:sz w:val="19"/>
              </w:rPr>
            </w:pPr>
          </w:p>
          <w:p w14:paraId="1272CA40" w14:textId="77777777" w:rsidR="00696B9C" w:rsidRDefault="0030015F">
            <w:pPr>
              <w:pStyle w:val="TableParagraph"/>
              <w:ind w:left="8"/>
              <w:jc w:val="center"/>
              <w:rPr>
                <w:sz w:val="20"/>
              </w:rPr>
            </w:pPr>
            <w:r>
              <w:rPr>
                <w:w w:val="99"/>
                <w:sz w:val="20"/>
              </w:rPr>
              <w:t>-</w:t>
            </w:r>
          </w:p>
          <w:p w14:paraId="58C5BD6F" w14:textId="77777777" w:rsidR="00696B9C" w:rsidRDefault="0030015F">
            <w:pPr>
              <w:pStyle w:val="TableParagraph"/>
              <w:ind w:left="6"/>
              <w:jc w:val="center"/>
              <w:rPr>
                <w:sz w:val="20"/>
              </w:rPr>
            </w:pPr>
            <w:r>
              <w:rPr>
                <w:w w:val="99"/>
                <w:sz w:val="20"/>
              </w:rPr>
              <w:t>%</w:t>
            </w:r>
          </w:p>
        </w:tc>
        <w:tc>
          <w:tcPr>
            <w:tcW w:w="2196" w:type="dxa"/>
          </w:tcPr>
          <w:p w14:paraId="35013067" w14:textId="77777777" w:rsidR="00696B9C" w:rsidRDefault="0030015F">
            <w:pPr>
              <w:pStyle w:val="TableParagraph"/>
              <w:spacing w:before="183" w:line="315" w:lineRule="exact"/>
              <w:ind w:left="592" w:right="583"/>
              <w:jc w:val="center"/>
              <w:rPr>
                <w:sz w:val="20"/>
              </w:rPr>
            </w:pPr>
            <w:r>
              <w:rPr>
                <w:rFonts w:ascii="UnBatang" w:hAnsi="UnBatang"/>
                <w:w w:val="85"/>
                <w:sz w:val="20"/>
              </w:rPr>
              <w:t xml:space="preserve"> </w:t>
            </w:r>
            <w:r>
              <w:rPr>
                <w:w w:val="90"/>
                <w:sz w:val="20"/>
              </w:rPr>
              <w:t>1,5</w:t>
            </w:r>
          </w:p>
          <w:p w14:paraId="09AABA89" w14:textId="77777777" w:rsidR="00696B9C" w:rsidRDefault="0030015F">
            <w:pPr>
              <w:pStyle w:val="TableParagraph"/>
              <w:spacing w:line="201" w:lineRule="exact"/>
              <w:ind w:left="592" w:right="582"/>
              <w:jc w:val="center"/>
              <w:rPr>
                <w:sz w:val="20"/>
              </w:rPr>
            </w:pPr>
            <w:r>
              <w:rPr>
                <w:sz w:val="20"/>
              </w:rPr>
              <w:t>20</w:t>
            </w:r>
          </w:p>
        </w:tc>
      </w:tr>
      <w:tr w:rsidR="00696B9C" w14:paraId="1068E841" w14:textId="77777777">
        <w:trPr>
          <w:trHeight w:val="460"/>
        </w:trPr>
        <w:tc>
          <w:tcPr>
            <w:tcW w:w="497" w:type="dxa"/>
          </w:tcPr>
          <w:p w14:paraId="4C90C3D6" w14:textId="77777777" w:rsidR="00696B9C" w:rsidRDefault="0030015F">
            <w:pPr>
              <w:pStyle w:val="TableParagraph"/>
              <w:spacing w:line="223" w:lineRule="exact"/>
              <w:ind w:left="69"/>
              <w:rPr>
                <w:sz w:val="20"/>
              </w:rPr>
            </w:pPr>
            <w:r>
              <w:rPr>
                <w:w w:val="99"/>
                <w:sz w:val="20"/>
              </w:rPr>
              <w:t>3</w:t>
            </w:r>
          </w:p>
        </w:tc>
        <w:tc>
          <w:tcPr>
            <w:tcW w:w="3684" w:type="dxa"/>
          </w:tcPr>
          <w:p w14:paraId="68B5BD7C" w14:textId="77777777" w:rsidR="00696B9C" w:rsidRDefault="0030015F">
            <w:pPr>
              <w:pStyle w:val="TableParagraph"/>
              <w:spacing w:line="223" w:lineRule="exact"/>
              <w:ind w:left="66"/>
              <w:rPr>
                <w:sz w:val="20"/>
              </w:rPr>
            </w:pPr>
            <w:r>
              <w:rPr>
                <w:sz w:val="20"/>
              </w:rPr>
              <w:t>Okres stałości właściwości materiałów do</w:t>
            </w:r>
          </w:p>
          <w:p w14:paraId="1F332899" w14:textId="77777777" w:rsidR="00696B9C" w:rsidRDefault="0030015F">
            <w:pPr>
              <w:pStyle w:val="TableParagraph"/>
              <w:spacing w:line="217" w:lineRule="exact"/>
              <w:ind w:left="66"/>
              <w:rPr>
                <w:sz w:val="20"/>
              </w:rPr>
            </w:pPr>
            <w:r>
              <w:rPr>
                <w:sz w:val="20"/>
              </w:rPr>
              <w:t>znakowania przy składowaniu</w:t>
            </w:r>
          </w:p>
        </w:tc>
        <w:tc>
          <w:tcPr>
            <w:tcW w:w="1133" w:type="dxa"/>
          </w:tcPr>
          <w:p w14:paraId="08A9344D" w14:textId="77777777" w:rsidR="00696B9C" w:rsidRDefault="0030015F">
            <w:pPr>
              <w:pStyle w:val="TableParagraph"/>
              <w:spacing w:before="113"/>
              <w:ind w:right="206"/>
              <w:jc w:val="right"/>
              <w:rPr>
                <w:sz w:val="20"/>
              </w:rPr>
            </w:pPr>
            <w:r>
              <w:rPr>
                <w:w w:val="95"/>
                <w:sz w:val="20"/>
              </w:rPr>
              <w:t>miesiące</w:t>
            </w:r>
          </w:p>
        </w:tc>
        <w:tc>
          <w:tcPr>
            <w:tcW w:w="2196" w:type="dxa"/>
          </w:tcPr>
          <w:p w14:paraId="5E4822B8" w14:textId="77777777" w:rsidR="00696B9C" w:rsidRDefault="0030015F">
            <w:pPr>
              <w:pStyle w:val="TableParagraph"/>
              <w:spacing w:before="72"/>
              <w:ind w:left="592" w:right="585"/>
              <w:jc w:val="center"/>
              <w:rPr>
                <w:sz w:val="20"/>
              </w:rPr>
            </w:pPr>
            <w:r>
              <w:rPr>
                <w:rFonts w:ascii="UnBatang" w:hAnsi="UnBatang"/>
                <w:w w:val="85"/>
                <w:sz w:val="20"/>
              </w:rPr>
              <w:t xml:space="preserve"> </w:t>
            </w:r>
            <w:r>
              <w:rPr>
                <w:w w:val="90"/>
                <w:sz w:val="20"/>
              </w:rPr>
              <w:t>6</w:t>
            </w:r>
          </w:p>
        </w:tc>
      </w:tr>
    </w:tbl>
    <w:p w14:paraId="23A2BF4F" w14:textId="77777777" w:rsidR="00696B9C" w:rsidRDefault="00696B9C">
      <w:pPr>
        <w:pStyle w:val="Tekstpodstawowy"/>
        <w:ind w:left="0"/>
        <w:rPr>
          <w:sz w:val="22"/>
        </w:rPr>
      </w:pPr>
    </w:p>
    <w:p w14:paraId="35920E4B" w14:textId="77777777" w:rsidR="00696B9C" w:rsidRDefault="00696B9C">
      <w:pPr>
        <w:pStyle w:val="Tekstpodstawowy"/>
        <w:ind w:left="0"/>
        <w:rPr>
          <w:sz w:val="21"/>
        </w:rPr>
      </w:pPr>
    </w:p>
    <w:p w14:paraId="3F3B2FDC" w14:textId="77777777" w:rsidR="00696B9C" w:rsidRDefault="0030015F">
      <w:pPr>
        <w:pStyle w:val="Tekstpodstawowy"/>
        <w:spacing w:before="1" w:line="199" w:lineRule="auto"/>
        <w:ind w:left="1410" w:right="233" w:hanging="852"/>
        <w:jc w:val="both"/>
      </w:pPr>
      <w:r>
        <w:t xml:space="preserve">Tablica 4. Zbiorcze zestawienie wymagań dla oznakowań na autostradach, drogach ekspresowych oraz na drogach o prędkości </w:t>
      </w:r>
      <w:r>
        <w:rPr>
          <w:rFonts w:ascii="UnBatang" w:hAnsi="UnBatang"/>
          <w:w w:val="95"/>
        </w:rPr>
        <w:t xml:space="preserve"> </w:t>
      </w:r>
      <w:r>
        <w:t>100 km/h lub o natężeniu ruchu &gt; 2 500 pojazdów rzeczywistych na dobę na pas</w:t>
      </w:r>
    </w:p>
    <w:p w14:paraId="5CA7D1E1" w14:textId="77777777" w:rsidR="00696B9C" w:rsidRDefault="00696B9C">
      <w:pPr>
        <w:pStyle w:val="Tekstpodstawowy"/>
        <w:spacing w:before="6"/>
        <w:ind w:left="0"/>
        <w:rPr>
          <w:sz w:val="11"/>
        </w:r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684"/>
        <w:gridCol w:w="1133"/>
        <w:gridCol w:w="1277"/>
        <w:gridCol w:w="924"/>
      </w:tblGrid>
      <w:tr w:rsidR="00696B9C" w14:paraId="36F8A85E" w14:textId="77777777">
        <w:trPr>
          <w:trHeight w:val="469"/>
        </w:trPr>
        <w:tc>
          <w:tcPr>
            <w:tcW w:w="497" w:type="dxa"/>
            <w:tcBorders>
              <w:left w:val="single" w:sz="6" w:space="0" w:color="000000"/>
              <w:bottom w:val="double" w:sz="1" w:space="0" w:color="000000"/>
              <w:right w:val="single" w:sz="6" w:space="0" w:color="000000"/>
            </w:tcBorders>
          </w:tcPr>
          <w:p w14:paraId="2D2B7F1A" w14:textId="77777777" w:rsidR="00696B9C" w:rsidRDefault="0030015F">
            <w:pPr>
              <w:pStyle w:val="TableParagraph"/>
              <w:spacing w:before="113"/>
              <w:ind w:left="89" w:right="80"/>
              <w:jc w:val="center"/>
              <w:rPr>
                <w:sz w:val="20"/>
              </w:rPr>
            </w:pPr>
            <w:r>
              <w:rPr>
                <w:sz w:val="20"/>
              </w:rPr>
              <w:t>Lp.</w:t>
            </w:r>
          </w:p>
        </w:tc>
        <w:tc>
          <w:tcPr>
            <w:tcW w:w="3684" w:type="dxa"/>
            <w:tcBorders>
              <w:left w:val="single" w:sz="6" w:space="0" w:color="000000"/>
              <w:bottom w:val="double" w:sz="1" w:space="0" w:color="000000"/>
              <w:right w:val="single" w:sz="6" w:space="0" w:color="000000"/>
            </w:tcBorders>
          </w:tcPr>
          <w:p w14:paraId="78B7E487" w14:textId="77777777" w:rsidR="00696B9C" w:rsidRDefault="0030015F">
            <w:pPr>
              <w:pStyle w:val="TableParagraph"/>
              <w:spacing w:before="113"/>
              <w:ind w:left="1334" w:right="1327"/>
              <w:jc w:val="center"/>
              <w:rPr>
                <w:sz w:val="20"/>
              </w:rPr>
            </w:pPr>
            <w:r>
              <w:rPr>
                <w:sz w:val="20"/>
              </w:rPr>
              <w:t>Właściwość</w:t>
            </w:r>
          </w:p>
        </w:tc>
        <w:tc>
          <w:tcPr>
            <w:tcW w:w="1133" w:type="dxa"/>
            <w:tcBorders>
              <w:left w:val="single" w:sz="6" w:space="0" w:color="000000"/>
              <w:bottom w:val="double" w:sz="1" w:space="0" w:color="000000"/>
              <w:right w:val="single" w:sz="6" w:space="0" w:color="000000"/>
            </w:tcBorders>
          </w:tcPr>
          <w:p w14:paraId="41C71850" w14:textId="77777777" w:rsidR="00696B9C" w:rsidRDefault="0030015F">
            <w:pPr>
              <w:pStyle w:val="TableParagraph"/>
              <w:spacing w:before="113"/>
              <w:ind w:left="57" w:right="42"/>
              <w:jc w:val="center"/>
              <w:rPr>
                <w:sz w:val="20"/>
              </w:rPr>
            </w:pPr>
            <w:r>
              <w:rPr>
                <w:sz w:val="20"/>
              </w:rPr>
              <w:t>Jednostka</w:t>
            </w:r>
          </w:p>
        </w:tc>
        <w:tc>
          <w:tcPr>
            <w:tcW w:w="1277" w:type="dxa"/>
            <w:tcBorders>
              <w:left w:val="single" w:sz="6" w:space="0" w:color="000000"/>
              <w:bottom w:val="double" w:sz="1" w:space="0" w:color="000000"/>
              <w:right w:val="single" w:sz="6" w:space="0" w:color="000000"/>
            </w:tcBorders>
          </w:tcPr>
          <w:p w14:paraId="0DFC85EA" w14:textId="77777777" w:rsidR="00696B9C" w:rsidRDefault="0030015F">
            <w:pPr>
              <w:pStyle w:val="TableParagraph"/>
              <w:spacing w:before="113"/>
              <w:ind w:left="90" w:right="82"/>
              <w:jc w:val="center"/>
              <w:rPr>
                <w:sz w:val="20"/>
              </w:rPr>
            </w:pPr>
            <w:r>
              <w:rPr>
                <w:sz w:val="20"/>
              </w:rPr>
              <w:t>Wymagania</w:t>
            </w:r>
          </w:p>
        </w:tc>
        <w:tc>
          <w:tcPr>
            <w:tcW w:w="924" w:type="dxa"/>
            <w:tcBorders>
              <w:left w:val="single" w:sz="6" w:space="0" w:color="000000"/>
              <w:bottom w:val="double" w:sz="1" w:space="0" w:color="000000"/>
              <w:right w:val="single" w:sz="6" w:space="0" w:color="000000"/>
            </w:tcBorders>
          </w:tcPr>
          <w:p w14:paraId="2BAA151C" w14:textId="77777777" w:rsidR="00696B9C" w:rsidRDefault="0030015F">
            <w:pPr>
              <w:pStyle w:val="TableParagraph"/>
              <w:spacing w:before="113"/>
              <w:ind w:left="209" w:right="203"/>
              <w:jc w:val="center"/>
              <w:rPr>
                <w:sz w:val="20"/>
              </w:rPr>
            </w:pPr>
            <w:r>
              <w:rPr>
                <w:sz w:val="20"/>
              </w:rPr>
              <w:t>Klasa</w:t>
            </w:r>
          </w:p>
        </w:tc>
      </w:tr>
      <w:tr w:rsidR="00696B9C" w14:paraId="7FBD6600" w14:textId="77777777">
        <w:trPr>
          <w:trHeight w:val="1179"/>
        </w:trPr>
        <w:tc>
          <w:tcPr>
            <w:tcW w:w="497" w:type="dxa"/>
            <w:tcBorders>
              <w:top w:val="double" w:sz="1" w:space="0" w:color="000000"/>
              <w:left w:val="single" w:sz="6" w:space="0" w:color="000000"/>
              <w:bottom w:val="single" w:sz="6" w:space="0" w:color="000000"/>
              <w:right w:val="single" w:sz="6" w:space="0" w:color="000000"/>
            </w:tcBorders>
          </w:tcPr>
          <w:p w14:paraId="7C5FE5C7" w14:textId="77777777" w:rsidR="00696B9C" w:rsidRDefault="0030015F">
            <w:pPr>
              <w:pStyle w:val="TableParagraph"/>
              <w:spacing w:line="223" w:lineRule="exact"/>
              <w:ind w:right="126"/>
              <w:jc w:val="center"/>
              <w:rPr>
                <w:sz w:val="20"/>
              </w:rPr>
            </w:pPr>
            <w:r>
              <w:rPr>
                <w:w w:val="99"/>
                <w:sz w:val="20"/>
              </w:rPr>
              <w:t>1</w:t>
            </w:r>
          </w:p>
        </w:tc>
        <w:tc>
          <w:tcPr>
            <w:tcW w:w="3684" w:type="dxa"/>
            <w:tcBorders>
              <w:top w:val="double" w:sz="1" w:space="0" w:color="000000"/>
              <w:left w:val="single" w:sz="6" w:space="0" w:color="000000"/>
              <w:bottom w:val="single" w:sz="6" w:space="0" w:color="000000"/>
              <w:right w:val="single" w:sz="6" w:space="0" w:color="000000"/>
            </w:tcBorders>
          </w:tcPr>
          <w:p w14:paraId="05FEF603" w14:textId="77777777" w:rsidR="00696B9C" w:rsidRDefault="0030015F">
            <w:pPr>
              <w:pStyle w:val="TableParagraph"/>
              <w:spacing w:line="237" w:lineRule="auto"/>
              <w:ind w:left="66" w:right="55"/>
              <w:jc w:val="both"/>
              <w:rPr>
                <w:sz w:val="20"/>
              </w:rPr>
            </w:pPr>
            <w:r>
              <w:rPr>
                <w:position w:val="2"/>
                <w:sz w:val="20"/>
              </w:rPr>
              <w:t>Współczynnik odblasku R</w:t>
            </w:r>
            <w:r>
              <w:rPr>
                <w:sz w:val="13"/>
              </w:rPr>
              <w:t xml:space="preserve">L </w:t>
            </w:r>
            <w:r>
              <w:rPr>
                <w:position w:val="2"/>
                <w:sz w:val="20"/>
              </w:rPr>
              <w:t xml:space="preserve">dla oznako- </w:t>
            </w:r>
            <w:proofErr w:type="spellStart"/>
            <w:r>
              <w:rPr>
                <w:sz w:val="20"/>
              </w:rPr>
              <w:t>wania</w:t>
            </w:r>
            <w:proofErr w:type="spellEnd"/>
            <w:r>
              <w:rPr>
                <w:sz w:val="20"/>
              </w:rPr>
              <w:t xml:space="preserve"> nowego (w ciągu 14 - 30 dni po wykonaniu) w stanie suchym barwy:</w:t>
            </w:r>
          </w:p>
          <w:p w14:paraId="2130882A" w14:textId="77777777" w:rsidR="00696B9C" w:rsidRDefault="0030015F">
            <w:pPr>
              <w:pStyle w:val="TableParagraph"/>
              <w:numPr>
                <w:ilvl w:val="0"/>
                <w:numId w:val="44"/>
              </w:numPr>
              <w:tabs>
                <w:tab w:val="left" w:pos="422"/>
              </w:tabs>
              <w:spacing w:line="252" w:lineRule="exact"/>
              <w:jc w:val="both"/>
              <w:rPr>
                <w:sz w:val="20"/>
              </w:rPr>
            </w:pPr>
            <w:r>
              <w:rPr>
                <w:sz w:val="20"/>
              </w:rPr>
              <w:t>białej</w:t>
            </w:r>
          </w:p>
          <w:p w14:paraId="5DE47A23" w14:textId="77777777" w:rsidR="00696B9C" w:rsidRDefault="0030015F">
            <w:pPr>
              <w:pStyle w:val="TableParagraph"/>
              <w:numPr>
                <w:ilvl w:val="0"/>
                <w:numId w:val="44"/>
              </w:numPr>
              <w:tabs>
                <w:tab w:val="left" w:pos="422"/>
              </w:tabs>
              <w:spacing w:line="226" w:lineRule="exact"/>
              <w:jc w:val="both"/>
              <w:rPr>
                <w:sz w:val="20"/>
              </w:rPr>
            </w:pPr>
            <w:r>
              <w:rPr>
                <w:sz w:val="20"/>
              </w:rPr>
              <w:t>żółtej</w:t>
            </w:r>
            <w:r>
              <w:rPr>
                <w:spacing w:val="1"/>
                <w:sz w:val="20"/>
              </w:rPr>
              <w:t xml:space="preserve"> </w:t>
            </w:r>
            <w:r>
              <w:rPr>
                <w:sz w:val="20"/>
              </w:rPr>
              <w:t>tymczasowej</w:t>
            </w:r>
          </w:p>
        </w:tc>
        <w:tc>
          <w:tcPr>
            <w:tcW w:w="1133" w:type="dxa"/>
            <w:tcBorders>
              <w:top w:val="double" w:sz="1" w:space="0" w:color="000000"/>
              <w:left w:val="single" w:sz="6" w:space="0" w:color="000000"/>
              <w:bottom w:val="single" w:sz="6" w:space="0" w:color="000000"/>
              <w:right w:val="single" w:sz="6" w:space="0" w:color="000000"/>
            </w:tcBorders>
          </w:tcPr>
          <w:p w14:paraId="212E8A7A" w14:textId="77777777" w:rsidR="00696B9C" w:rsidRDefault="00696B9C">
            <w:pPr>
              <w:pStyle w:val="TableParagraph"/>
            </w:pPr>
          </w:p>
          <w:p w14:paraId="1183242B" w14:textId="77777777" w:rsidR="00696B9C" w:rsidRDefault="00696B9C">
            <w:pPr>
              <w:pStyle w:val="TableParagraph"/>
            </w:pPr>
          </w:p>
          <w:p w14:paraId="6F0F41C9" w14:textId="77777777" w:rsidR="00696B9C" w:rsidRDefault="0030015F">
            <w:pPr>
              <w:pStyle w:val="TableParagraph"/>
              <w:spacing w:before="178"/>
              <w:ind w:left="78" w:right="47"/>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double" w:sz="1" w:space="0" w:color="000000"/>
              <w:left w:val="single" w:sz="6" w:space="0" w:color="000000"/>
              <w:bottom w:val="single" w:sz="6" w:space="0" w:color="000000"/>
              <w:right w:val="single" w:sz="6" w:space="0" w:color="000000"/>
            </w:tcBorders>
          </w:tcPr>
          <w:p w14:paraId="375BB6C1" w14:textId="77777777" w:rsidR="00696B9C" w:rsidRDefault="00696B9C">
            <w:pPr>
              <w:pStyle w:val="TableParagraph"/>
              <w:rPr>
                <w:sz w:val="24"/>
              </w:rPr>
            </w:pPr>
          </w:p>
          <w:p w14:paraId="547ED1F8" w14:textId="77777777" w:rsidR="00696B9C" w:rsidRDefault="00696B9C">
            <w:pPr>
              <w:pStyle w:val="TableParagraph"/>
              <w:spacing w:before="10"/>
              <w:rPr>
                <w:sz w:val="31"/>
              </w:rPr>
            </w:pPr>
          </w:p>
          <w:p w14:paraId="2049F85A" w14:textId="77777777" w:rsidR="00696B9C" w:rsidRDefault="0030015F">
            <w:pPr>
              <w:pStyle w:val="TableParagraph"/>
              <w:spacing w:before="1" w:line="294"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250</w:t>
            </w:r>
          </w:p>
          <w:p w14:paraId="50C965B1" w14:textId="77777777" w:rsidR="00696B9C" w:rsidRDefault="0030015F">
            <w:pPr>
              <w:pStyle w:val="TableParagraph"/>
              <w:spacing w:line="222"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150</w:t>
            </w:r>
          </w:p>
        </w:tc>
        <w:tc>
          <w:tcPr>
            <w:tcW w:w="924" w:type="dxa"/>
            <w:tcBorders>
              <w:top w:val="double" w:sz="1" w:space="0" w:color="000000"/>
              <w:left w:val="single" w:sz="6" w:space="0" w:color="000000"/>
              <w:bottom w:val="single" w:sz="6" w:space="0" w:color="000000"/>
              <w:right w:val="single" w:sz="6" w:space="0" w:color="000000"/>
            </w:tcBorders>
          </w:tcPr>
          <w:p w14:paraId="594F1EB3" w14:textId="77777777" w:rsidR="00696B9C" w:rsidRDefault="00696B9C">
            <w:pPr>
              <w:pStyle w:val="TableParagraph"/>
            </w:pPr>
          </w:p>
          <w:p w14:paraId="4B59AC57" w14:textId="77777777" w:rsidR="00696B9C" w:rsidRDefault="00696B9C">
            <w:pPr>
              <w:pStyle w:val="TableParagraph"/>
            </w:pPr>
          </w:p>
          <w:p w14:paraId="4A357459" w14:textId="77777777" w:rsidR="00696B9C" w:rsidRDefault="0030015F">
            <w:pPr>
              <w:pStyle w:val="TableParagraph"/>
              <w:spacing w:before="178"/>
              <w:ind w:left="344" w:right="236" w:hanging="80"/>
              <w:rPr>
                <w:sz w:val="20"/>
              </w:rPr>
            </w:pPr>
            <w:r>
              <w:rPr>
                <w:sz w:val="20"/>
              </w:rPr>
              <w:t>R4/5 R3</w:t>
            </w:r>
          </w:p>
        </w:tc>
      </w:tr>
      <w:tr w:rsidR="00696B9C" w14:paraId="4C65F4BE" w14:textId="77777777">
        <w:trPr>
          <w:trHeight w:val="1180"/>
        </w:trPr>
        <w:tc>
          <w:tcPr>
            <w:tcW w:w="497" w:type="dxa"/>
            <w:tcBorders>
              <w:top w:val="single" w:sz="6" w:space="0" w:color="000000"/>
              <w:left w:val="single" w:sz="6" w:space="0" w:color="000000"/>
              <w:bottom w:val="single" w:sz="6" w:space="0" w:color="000000"/>
              <w:right w:val="single" w:sz="6" w:space="0" w:color="000000"/>
            </w:tcBorders>
          </w:tcPr>
          <w:p w14:paraId="1FFF0EE1" w14:textId="77777777" w:rsidR="00696B9C" w:rsidRDefault="0030015F">
            <w:pPr>
              <w:pStyle w:val="TableParagraph"/>
              <w:spacing w:line="223" w:lineRule="exact"/>
              <w:ind w:right="126"/>
              <w:jc w:val="center"/>
              <w:rPr>
                <w:sz w:val="20"/>
              </w:rPr>
            </w:pPr>
            <w:r>
              <w:rPr>
                <w:w w:val="99"/>
                <w:sz w:val="20"/>
              </w:rPr>
              <w:t>2</w:t>
            </w:r>
          </w:p>
        </w:tc>
        <w:tc>
          <w:tcPr>
            <w:tcW w:w="3684" w:type="dxa"/>
            <w:tcBorders>
              <w:top w:val="single" w:sz="6" w:space="0" w:color="000000"/>
              <w:left w:val="single" w:sz="6" w:space="0" w:color="000000"/>
              <w:bottom w:val="single" w:sz="6" w:space="0" w:color="000000"/>
              <w:right w:val="single" w:sz="6" w:space="0" w:color="000000"/>
            </w:tcBorders>
          </w:tcPr>
          <w:p w14:paraId="16EA9167" w14:textId="77777777" w:rsidR="00696B9C" w:rsidRDefault="0030015F">
            <w:pPr>
              <w:pStyle w:val="TableParagraph"/>
              <w:spacing w:line="237" w:lineRule="auto"/>
              <w:ind w:left="66" w:right="54"/>
              <w:jc w:val="both"/>
              <w:rPr>
                <w:sz w:val="20"/>
              </w:rPr>
            </w:pPr>
            <w:r>
              <w:rPr>
                <w:position w:val="2"/>
                <w:sz w:val="20"/>
              </w:rPr>
              <w:t>Współczynnik odblasku R</w:t>
            </w:r>
            <w:r>
              <w:rPr>
                <w:sz w:val="13"/>
              </w:rPr>
              <w:t xml:space="preserve">L </w:t>
            </w:r>
            <w:r>
              <w:rPr>
                <w:position w:val="2"/>
                <w:sz w:val="20"/>
              </w:rPr>
              <w:t xml:space="preserve">dla oznako- </w:t>
            </w:r>
            <w:proofErr w:type="spellStart"/>
            <w:r>
              <w:rPr>
                <w:sz w:val="20"/>
              </w:rPr>
              <w:t>wania</w:t>
            </w:r>
            <w:proofErr w:type="spellEnd"/>
            <w:r>
              <w:rPr>
                <w:sz w:val="20"/>
              </w:rPr>
              <w:t xml:space="preserve"> suchego w okresie od 1 do </w:t>
            </w:r>
            <w:r>
              <w:rPr>
                <w:spacing w:val="-13"/>
                <w:sz w:val="20"/>
              </w:rPr>
              <w:t xml:space="preserve">6  </w:t>
            </w:r>
            <w:r>
              <w:rPr>
                <w:sz w:val="20"/>
              </w:rPr>
              <w:t>miesięcy po wykonaniu,</w:t>
            </w:r>
            <w:r>
              <w:rPr>
                <w:spacing w:val="-4"/>
                <w:sz w:val="20"/>
              </w:rPr>
              <w:t xml:space="preserve"> </w:t>
            </w:r>
            <w:r>
              <w:rPr>
                <w:sz w:val="20"/>
              </w:rPr>
              <w:t>barwy:</w:t>
            </w:r>
          </w:p>
          <w:p w14:paraId="3FD8D0B8" w14:textId="77777777" w:rsidR="00696B9C" w:rsidRDefault="0030015F">
            <w:pPr>
              <w:pStyle w:val="TableParagraph"/>
              <w:numPr>
                <w:ilvl w:val="0"/>
                <w:numId w:val="43"/>
              </w:numPr>
              <w:tabs>
                <w:tab w:val="left" w:pos="422"/>
              </w:tabs>
              <w:spacing w:line="251" w:lineRule="exact"/>
              <w:jc w:val="both"/>
              <w:rPr>
                <w:sz w:val="20"/>
              </w:rPr>
            </w:pPr>
            <w:r>
              <w:rPr>
                <w:sz w:val="20"/>
              </w:rPr>
              <w:t>białej</w:t>
            </w:r>
          </w:p>
          <w:p w14:paraId="7BCBF470" w14:textId="77777777" w:rsidR="00696B9C" w:rsidRDefault="0030015F">
            <w:pPr>
              <w:pStyle w:val="TableParagraph"/>
              <w:numPr>
                <w:ilvl w:val="0"/>
                <w:numId w:val="43"/>
              </w:numPr>
              <w:tabs>
                <w:tab w:val="left" w:pos="422"/>
              </w:tabs>
              <w:spacing w:line="227" w:lineRule="exact"/>
              <w:jc w:val="both"/>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5A6D6578" w14:textId="77777777" w:rsidR="00696B9C" w:rsidRDefault="00696B9C">
            <w:pPr>
              <w:pStyle w:val="TableParagraph"/>
            </w:pPr>
          </w:p>
          <w:p w14:paraId="31DAA54E" w14:textId="77777777" w:rsidR="00696B9C" w:rsidRDefault="00696B9C">
            <w:pPr>
              <w:pStyle w:val="TableParagraph"/>
            </w:pPr>
          </w:p>
          <w:p w14:paraId="2C046CB7" w14:textId="77777777" w:rsidR="00696B9C" w:rsidRDefault="0030015F">
            <w:pPr>
              <w:pStyle w:val="TableParagraph"/>
              <w:spacing w:before="176"/>
              <w:ind w:left="78" w:right="47"/>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40CB77FB" w14:textId="77777777" w:rsidR="00696B9C" w:rsidRDefault="00696B9C">
            <w:pPr>
              <w:pStyle w:val="TableParagraph"/>
              <w:rPr>
                <w:sz w:val="24"/>
              </w:rPr>
            </w:pPr>
          </w:p>
          <w:p w14:paraId="58C6A74F" w14:textId="77777777" w:rsidR="00696B9C" w:rsidRDefault="00696B9C">
            <w:pPr>
              <w:pStyle w:val="TableParagraph"/>
              <w:spacing w:before="8"/>
              <w:rPr>
                <w:sz w:val="31"/>
              </w:rPr>
            </w:pPr>
          </w:p>
          <w:p w14:paraId="580D5458" w14:textId="77777777" w:rsidR="00696B9C" w:rsidRDefault="0030015F">
            <w:pPr>
              <w:pStyle w:val="TableParagraph"/>
              <w:spacing w:before="1" w:line="296"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200</w:t>
            </w:r>
          </w:p>
          <w:p w14:paraId="12699B39" w14:textId="77777777" w:rsidR="00696B9C" w:rsidRDefault="0030015F">
            <w:pPr>
              <w:pStyle w:val="TableParagraph"/>
              <w:spacing w:line="223"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100</w:t>
            </w:r>
          </w:p>
        </w:tc>
        <w:tc>
          <w:tcPr>
            <w:tcW w:w="924" w:type="dxa"/>
            <w:tcBorders>
              <w:top w:val="single" w:sz="6" w:space="0" w:color="000000"/>
              <w:left w:val="single" w:sz="6" w:space="0" w:color="000000"/>
              <w:bottom w:val="single" w:sz="6" w:space="0" w:color="000000"/>
              <w:right w:val="single" w:sz="6" w:space="0" w:color="000000"/>
            </w:tcBorders>
          </w:tcPr>
          <w:p w14:paraId="787498B8" w14:textId="77777777" w:rsidR="00696B9C" w:rsidRDefault="00696B9C">
            <w:pPr>
              <w:pStyle w:val="TableParagraph"/>
            </w:pPr>
          </w:p>
          <w:p w14:paraId="2C13C1D5" w14:textId="77777777" w:rsidR="00696B9C" w:rsidRDefault="00696B9C">
            <w:pPr>
              <w:pStyle w:val="TableParagraph"/>
            </w:pPr>
          </w:p>
          <w:p w14:paraId="0CFFCCF1" w14:textId="77777777" w:rsidR="00696B9C" w:rsidRDefault="0030015F">
            <w:pPr>
              <w:pStyle w:val="TableParagraph"/>
              <w:spacing w:before="176"/>
              <w:ind w:left="342" w:right="329"/>
              <w:jc w:val="center"/>
              <w:rPr>
                <w:sz w:val="20"/>
              </w:rPr>
            </w:pPr>
            <w:r>
              <w:rPr>
                <w:sz w:val="20"/>
              </w:rPr>
              <w:t>R4</w:t>
            </w:r>
            <w:r>
              <w:rPr>
                <w:w w:val="99"/>
                <w:sz w:val="20"/>
              </w:rPr>
              <w:t xml:space="preserve"> </w:t>
            </w:r>
            <w:r>
              <w:rPr>
                <w:sz w:val="20"/>
              </w:rPr>
              <w:t>R2</w:t>
            </w:r>
          </w:p>
        </w:tc>
      </w:tr>
      <w:tr w:rsidR="00696B9C" w14:paraId="3235526E" w14:textId="77777777">
        <w:trPr>
          <w:trHeight w:val="688"/>
        </w:trPr>
        <w:tc>
          <w:tcPr>
            <w:tcW w:w="497" w:type="dxa"/>
            <w:tcBorders>
              <w:top w:val="single" w:sz="6" w:space="0" w:color="000000"/>
              <w:left w:val="single" w:sz="6" w:space="0" w:color="000000"/>
              <w:bottom w:val="single" w:sz="6" w:space="0" w:color="000000"/>
              <w:right w:val="single" w:sz="6" w:space="0" w:color="000000"/>
            </w:tcBorders>
          </w:tcPr>
          <w:p w14:paraId="7E6B09E4" w14:textId="77777777" w:rsidR="00696B9C" w:rsidRDefault="0030015F">
            <w:pPr>
              <w:pStyle w:val="TableParagraph"/>
              <w:spacing w:line="223" w:lineRule="exact"/>
              <w:ind w:right="126"/>
              <w:jc w:val="center"/>
              <w:rPr>
                <w:sz w:val="20"/>
              </w:rPr>
            </w:pPr>
            <w:r>
              <w:rPr>
                <w:w w:val="99"/>
                <w:sz w:val="20"/>
              </w:rPr>
              <w:t>3</w:t>
            </w:r>
          </w:p>
        </w:tc>
        <w:tc>
          <w:tcPr>
            <w:tcW w:w="3684" w:type="dxa"/>
            <w:tcBorders>
              <w:top w:val="single" w:sz="6" w:space="0" w:color="000000"/>
              <w:left w:val="single" w:sz="6" w:space="0" w:color="000000"/>
              <w:bottom w:val="single" w:sz="6" w:space="0" w:color="000000"/>
              <w:right w:val="single" w:sz="6" w:space="0" w:color="000000"/>
            </w:tcBorders>
          </w:tcPr>
          <w:p w14:paraId="6B676D1B" w14:textId="77777777" w:rsidR="00696B9C" w:rsidRDefault="0030015F">
            <w:pPr>
              <w:pStyle w:val="TableParagraph"/>
              <w:spacing w:line="235" w:lineRule="auto"/>
              <w:ind w:left="66"/>
              <w:rPr>
                <w:sz w:val="20"/>
              </w:rPr>
            </w:pPr>
            <w:r>
              <w:rPr>
                <w:position w:val="2"/>
                <w:sz w:val="20"/>
              </w:rPr>
              <w:t>Współczynnik odblasku R</w:t>
            </w:r>
            <w:r>
              <w:rPr>
                <w:sz w:val="13"/>
              </w:rPr>
              <w:t xml:space="preserve">L </w:t>
            </w:r>
            <w:r>
              <w:rPr>
                <w:position w:val="2"/>
                <w:sz w:val="20"/>
              </w:rPr>
              <w:t xml:space="preserve">dla oznako- </w:t>
            </w:r>
            <w:proofErr w:type="spellStart"/>
            <w:r>
              <w:rPr>
                <w:sz w:val="20"/>
              </w:rPr>
              <w:t>wania</w:t>
            </w:r>
            <w:proofErr w:type="spellEnd"/>
            <w:r>
              <w:rPr>
                <w:sz w:val="20"/>
              </w:rPr>
              <w:t xml:space="preserve"> suchego od 7 miesiąca po wykonaniu</w:t>
            </w:r>
          </w:p>
          <w:p w14:paraId="79D1999E" w14:textId="77777777" w:rsidR="00696B9C" w:rsidRDefault="0030015F">
            <w:pPr>
              <w:pStyle w:val="TableParagraph"/>
              <w:spacing w:line="214" w:lineRule="exact"/>
              <w:ind w:left="66"/>
              <w:rPr>
                <w:sz w:val="20"/>
              </w:rPr>
            </w:pPr>
            <w:r>
              <w:rPr>
                <w:sz w:val="20"/>
              </w:rPr>
              <w:t>barwy białej</w:t>
            </w:r>
          </w:p>
        </w:tc>
        <w:tc>
          <w:tcPr>
            <w:tcW w:w="1133" w:type="dxa"/>
            <w:tcBorders>
              <w:top w:val="single" w:sz="6" w:space="0" w:color="000000"/>
              <w:left w:val="single" w:sz="6" w:space="0" w:color="000000"/>
              <w:bottom w:val="single" w:sz="6" w:space="0" w:color="000000"/>
              <w:right w:val="single" w:sz="6" w:space="0" w:color="000000"/>
            </w:tcBorders>
          </w:tcPr>
          <w:p w14:paraId="78FF497E" w14:textId="77777777" w:rsidR="00696B9C" w:rsidRDefault="00696B9C">
            <w:pPr>
              <w:pStyle w:val="TableParagraph"/>
              <w:spacing w:before="4"/>
              <w:rPr>
                <w:sz w:val="19"/>
              </w:rPr>
            </w:pPr>
          </w:p>
          <w:p w14:paraId="74B353CB" w14:textId="77777777" w:rsidR="00696B9C" w:rsidRDefault="0030015F">
            <w:pPr>
              <w:pStyle w:val="TableParagraph"/>
              <w:spacing w:before="1"/>
              <w:ind w:left="57" w:right="49"/>
              <w:jc w:val="center"/>
              <w:rPr>
                <w:sz w:val="20"/>
              </w:rPr>
            </w:pPr>
            <w:r>
              <w:rPr>
                <w:sz w:val="20"/>
              </w:rPr>
              <w:t>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1EA277AD" w14:textId="77777777" w:rsidR="00696B9C" w:rsidRDefault="0030015F">
            <w:pPr>
              <w:pStyle w:val="TableParagraph"/>
              <w:spacing w:before="175"/>
              <w:ind w:left="90" w:right="80"/>
              <w:jc w:val="center"/>
              <w:rPr>
                <w:sz w:val="20"/>
              </w:rPr>
            </w:pPr>
            <w:r>
              <w:rPr>
                <w:rFonts w:ascii="UnBatang" w:hAnsi="UnBatang"/>
                <w:w w:val="90"/>
                <w:sz w:val="20"/>
              </w:rPr>
              <w:t xml:space="preserve"> </w:t>
            </w:r>
            <w:r>
              <w:rPr>
                <w:w w:val="90"/>
                <w:sz w:val="20"/>
              </w:rPr>
              <w:t>150</w:t>
            </w:r>
          </w:p>
        </w:tc>
        <w:tc>
          <w:tcPr>
            <w:tcW w:w="924" w:type="dxa"/>
            <w:tcBorders>
              <w:top w:val="single" w:sz="6" w:space="0" w:color="000000"/>
              <w:left w:val="single" w:sz="6" w:space="0" w:color="000000"/>
              <w:bottom w:val="single" w:sz="6" w:space="0" w:color="000000"/>
              <w:right w:val="single" w:sz="6" w:space="0" w:color="000000"/>
            </w:tcBorders>
          </w:tcPr>
          <w:p w14:paraId="59D5F519" w14:textId="77777777" w:rsidR="00696B9C" w:rsidRDefault="00696B9C">
            <w:pPr>
              <w:pStyle w:val="TableParagraph"/>
              <w:spacing w:before="4"/>
              <w:rPr>
                <w:sz w:val="19"/>
              </w:rPr>
            </w:pPr>
          </w:p>
          <w:p w14:paraId="0028A457" w14:textId="77777777" w:rsidR="00696B9C" w:rsidRDefault="0030015F">
            <w:pPr>
              <w:pStyle w:val="TableParagraph"/>
              <w:spacing w:before="1"/>
              <w:ind w:left="209" w:right="198"/>
              <w:jc w:val="center"/>
              <w:rPr>
                <w:sz w:val="20"/>
              </w:rPr>
            </w:pPr>
            <w:r>
              <w:rPr>
                <w:sz w:val="20"/>
              </w:rPr>
              <w:t>R3</w:t>
            </w:r>
          </w:p>
        </w:tc>
      </w:tr>
      <w:tr w:rsidR="00696B9C" w14:paraId="7DAA132C" w14:textId="77777777">
        <w:trPr>
          <w:trHeight w:val="921"/>
        </w:trPr>
        <w:tc>
          <w:tcPr>
            <w:tcW w:w="497" w:type="dxa"/>
            <w:tcBorders>
              <w:top w:val="single" w:sz="6" w:space="0" w:color="000000"/>
              <w:left w:val="single" w:sz="6" w:space="0" w:color="000000"/>
              <w:bottom w:val="single" w:sz="6" w:space="0" w:color="000000"/>
              <w:right w:val="single" w:sz="6" w:space="0" w:color="000000"/>
            </w:tcBorders>
          </w:tcPr>
          <w:p w14:paraId="42A821F9" w14:textId="77777777" w:rsidR="00696B9C" w:rsidRDefault="0030015F">
            <w:pPr>
              <w:pStyle w:val="TableParagraph"/>
              <w:spacing w:line="225" w:lineRule="exact"/>
              <w:ind w:right="126"/>
              <w:jc w:val="center"/>
              <w:rPr>
                <w:sz w:val="20"/>
              </w:rPr>
            </w:pPr>
            <w:r>
              <w:rPr>
                <w:w w:val="99"/>
                <w:sz w:val="20"/>
              </w:rPr>
              <w:t>4</w:t>
            </w:r>
          </w:p>
        </w:tc>
        <w:tc>
          <w:tcPr>
            <w:tcW w:w="3684" w:type="dxa"/>
            <w:tcBorders>
              <w:top w:val="single" w:sz="6" w:space="0" w:color="000000"/>
              <w:left w:val="single" w:sz="6" w:space="0" w:color="000000"/>
              <w:bottom w:val="single" w:sz="6" w:space="0" w:color="000000"/>
              <w:right w:val="single" w:sz="6" w:space="0" w:color="000000"/>
            </w:tcBorders>
          </w:tcPr>
          <w:p w14:paraId="472C37C8" w14:textId="77777777" w:rsidR="00696B9C" w:rsidRDefault="0030015F">
            <w:pPr>
              <w:pStyle w:val="TableParagraph"/>
              <w:tabs>
                <w:tab w:val="left" w:pos="3363"/>
              </w:tabs>
              <w:spacing w:line="237" w:lineRule="auto"/>
              <w:ind w:left="66" w:right="55"/>
              <w:jc w:val="both"/>
              <w:rPr>
                <w:sz w:val="20"/>
              </w:rPr>
            </w:pPr>
            <w:r>
              <w:rPr>
                <w:position w:val="2"/>
                <w:sz w:val="20"/>
              </w:rPr>
              <w:t xml:space="preserve">Współczynnik       </w:t>
            </w:r>
            <w:r>
              <w:rPr>
                <w:spacing w:val="2"/>
                <w:position w:val="2"/>
                <w:sz w:val="20"/>
              </w:rPr>
              <w:t xml:space="preserve"> </w:t>
            </w:r>
            <w:r>
              <w:rPr>
                <w:position w:val="2"/>
                <w:sz w:val="20"/>
              </w:rPr>
              <w:t xml:space="preserve">odblasku       </w:t>
            </w:r>
            <w:r>
              <w:rPr>
                <w:spacing w:val="3"/>
                <w:position w:val="2"/>
                <w:sz w:val="20"/>
              </w:rPr>
              <w:t xml:space="preserve"> </w:t>
            </w:r>
            <w:r>
              <w:rPr>
                <w:position w:val="2"/>
                <w:sz w:val="20"/>
              </w:rPr>
              <w:t>R</w:t>
            </w:r>
            <w:r>
              <w:rPr>
                <w:sz w:val="13"/>
              </w:rPr>
              <w:t>L</w:t>
            </w:r>
            <w:r>
              <w:rPr>
                <w:sz w:val="13"/>
              </w:rPr>
              <w:tab/>
            </w:r>
            <w:r>
              <w:rPr>
                <w:spacing w:val="-5"/>
                <w:position w:val="2"/>
                <w:sz w:val="20"/>
              </w:rPr>
              <w:t xml:space="preserve">dla </w:t>
            </w:r>
            <w:r>
              <w:rPr>
                <w:sz w:val="20"/>
              </w:rPr>
              <w:t xml:space="preserve">grubowarstwowego strukturalnego oznako- </w:t>
            </w:r>
            <w:proofErr w:type="spellStart"/>
            <w:r>
              <w:rPr>
                <w:sz w:val="20"/>
              </w:rPr>
              <w:t>wania</w:t>
            </w:r>
            <w:proofErr w:type="spellEnd"/>
            <w:r>
              <w:rPr>
                <w:sz w:val="20"/>
              </w:rPr>
              <w:t xml:space="preserve"> wilgotnego od 14 do 30</w:t>
            </w:r>
            <w:r>
              <w:rPr>
                <w:spacing w:val="16"/>
                <w:sz w:val="20"/>
              </w:rPr>
              <w:t xml:space="preserve"> </w:t>
            </w:r>
            <w:r>
              <w:rPr>
                <w:sz w:val="20"/>
              </w:rPr>
              <w:t>dnia po</w:t>
            </w:r>
          </w:p>
          <w:p w14:paraId="0664C3D5" w14:textId="77777777" w:rsidR="00696B9C" w:rsidRDefault="0030015F">
            <w:pPr>
              <w:pStyle w:val="TableParagraph"/>
              <w:spacing w:line="216" w:lineRule="exact"/>
              <w:ind w:left="66"/>
              <w:jc w:val="both"/>
              <w:rPr>
                <w:sz w:val="20"/>
              </w:rPr>
            </w:pPr>
            <w:r>
              <w:rPr>
                <w:sz w:val="20"/>
              </w:rPr>
              <w:t>wykonaniu, barwy białej</w:t>
            </w:r>
          </w:p>
        </w:tc>
        <w:tc>
          <w:tcPr>
            <w:tcW w:w="1133" w:type="dxa"/>
            <w:tcBorders>
              <w:top w:val="single" w:sz="6" w:space="0" w:color="000000"/>
              <w:left w:val="single" w:sz="6" w:space="0" w:color="000000"/>
              <w:bottom w:val="single" w:sz="6" w:space="0" w:color="000000"/>
              <w:right w:val="single" w:sz="6" w:space="0" w:color="000000"/>
            </w:tcBorders>
          </w:tcPr>
          <w:p w14:paraId="62B9837D" w14:textId="77777777" w:rsidR="00696B9C" w:rsidRDefault="00696B9C">
            <w:pPr>
              <w:pStyle w:val="TableParagraph"/>
              <w:spacing w:before="5"/>
              <w:rPr>
                <w:sz w:val="29"/>
              </w:rPr>
            </w:pPr>
          </w:p>
          <w:p w14:paraId="01F64CB2" w14:textId="77777777" w:rsidR="00696B9C" w:rsidRDefault="0030015F">
            <w:pPr>
              <w:pStyle w:val="TableParagraph"/>
              <w:ind w:left="57" w:right="49"/>
              <w:jc w:val="center"/>
              <w:rPr>
                <w:sz w:val="20"/>
              </w:rPr>
            </w:pPr>
            <w:r>
              <w:rPr>
                <w:sz w:val="20"/>
              </w:rPr>
              <w:t>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60E90CEC" w14:textId="77777777" w:rsidR="00696B9C" w:rsidRDefault="00696B9C">
            <w:pPr>
              <w:pStyle w:val="TableParagraph"/>
              <w:spacing w:before="3"/>
              <w:rPr>
                <w:sz w:val="25"/>
              </w:rPr>
            </w:pPr>
          </w:p>
          <w:p w14:paraId="67A1A5C8" w14:textId="77777777" w:rsidR="00696B9C" w:rsidRDefault="0030015F">
            <w:pPr>
              <w:pStyle w:val="TableParagraph"/>
              <w:ind w:left="90" w:right="80"/>
              <w:jc w:val="center"/>
              <w:rPr>
                <w:sz w:val="20"/>
              </w:rPr>
            </w:pPr>
            <w:r>
              <w:rPr>
                <w:rFonts w:ascii="UnBatang" w:hAnsi="UnBatang"/>
                <w:w w:val="85"/>
                <w:sz w:val="20"/>
              </w:rPr>
              <w:t xml:space="preserve"> </w:t>
            </w:r>
            <w:r>
              <w:rPr>
                <w:w w:val="90"/>
                <w:sz w:val="20"/>
              </w:rPr>
              <w:t>50</w:t>
            </w:r>
          </w:p>
        </w:tc>
        <w:tc>
          <w:tcPr>
            <w:tcW w:w="924" w:type="dxa"/>
            <w:tcBorders>
              <w:top w:val="single" w:sz="6" w:space="0" w:color="000000"/>
              <w:left w:val="single" w:sz="6" w:space="0" w:color="000000"/>
              <w:bottom w:val="single" w:sz="6" w:space="0" w:color="000000"/>
              <w:right w:val="single" w:sz="6" w:space="0" w:color="000000"/>
            </w:tcBorders>
          </w:tcPr>
          <w:p w14:paraId="3F61D7A7" w14:textId="77777777" w:rsidR="00696B9C" w:rsidRDefault="00696B9C">
            <w:pPr>
              <w:pStyle w:val="TableParagraph"/>
              <w:spacing w:before="5"/>
              <w:rPr>
                <w:sz w:val="29"/>
              </w:rPr>
            </w:pPr>
          </w:p>
          <w:p w14:paraId="279AEE06" w14:textId="77777777" w:rsidR="00696B9C" w:rsidRDefault="0030015F">
            <w:pPr>
              <w:pStyle w:val="TableParagraph"/>
              <w:ind w:left="209" w:right="201"/>
              <w:jc w:val="center"/>
              <w:rPr>
                <w:sz w:val="20"/>
              </w:rPr>
            </w:pPr>
            <w:r>
              <w:rPr>
                <w:sz w:val="20"/>
              </w:rPr>
              <w:t>RW3</w:t>
            </w:r>
          </w:p>
        </w:tc>
      </w:tr>
    </w:tbl>
    <w:p w14:paraId="00AE8BA1" w14:textId="77777777" w:rsidR="00696B9C" w:rsidRDefault="00696B9C">
      <w:pPr>
        <w:jc w:val="center"/>
        <w:rPr>
          <w:sz w:val="20"/>
        </w:rPr>
        <w:sectPr w:rsidR="00696B9C">
          <w:pgSz w:w="11910" w:h="16840"/>
          <w:pgMar w:top="480" w:right="1180" w:bottom="440" w:left="860" w:header="0" w:footer="176" w:gutter="0"/>
          <w:cols w:space="708"/>
        </w:sect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684"/>
        <w:gridCol w:w="1133"/>
        <w:gridCol w:w="1277"/>
        <w:gridCol w:w="924"/>
      </w:tblGrid>
      <w:tr w:rsidR="00696B9C" w14:paraId="689B3F80" w14:textId="77777777">
        <w:trPr>
          <w:trHeight w:val="469"/>
        </w:trPr>
        <w:tc>
          <w:tcPr>
            <w:tcW w:w="497" w:type="dxa"/>
            <w:tcBorders>
              <w:left w:val="single" w:sz="6" w:space="0" w:color="000000"/>
              <w:bottom w:val="double" w:sz="1" w:space="0" w:color="000000"/>
              <w:right w:val="single" w:sz="6" w:space="0" w:color="000000"/>
            </w:tcBorders>
          </w:tcPr>
          <w:p w14:paraId="432F50B7" w14:textId="77777777" w:rsidR="00696B9C" w:rsidRDefault="0030015F">
            <w:pPr>
              <w:pStyle w:val="TableParagraph"/>
              <w:spacing w:before="113"/>
              <w:ind w:left="89" w:right="80"/>
              <w:jc w:val="center"/>
              <w:rPr>
                <w:sz w:val="20"/>
              </w:rPr>
            </w:pPr>
            <w:r>
              <w:rPr>
                <w:sz w:val="20"/>
              </w:rPr>
              <w:lastRenderedPageBreak/>
              <w:t>Lp.</w:t>
            </w:r>
          </w:p>
        </w:tc>
        <w:tc>
          <w:tcPr>
            <w:tcW w:w="3684" w:type="dxa"/>
            <w:tcBorders>
              <w:left w:val="single" w:sz="6" w:space="0" w:color="000000"/>
              <w:bottom w:val="double" w:sz="1" w:space="0" w:color="000000"/>
              <w:right w:val="single" w:sz="6" w:space="0" w:color="000000"/>
            </w:tcBorders>
          </w:tcPr>
          <w:p w14:paraId="09386349" w14:textId="77777777" w:rsidR="00696B9C" w:rsidRDefault="0030015F">
            <w:pPr>
              <w:pStyle w:val="TableParagraph"/>
              <w:spacing w:before="113"/>
              <w:ind w:left="1334" w:right="1327"/>
              <w:jc w:val="center"/>
              <w:rPr>
                <w:sz w:val="20"/>
              </w:rPr>
            </w:pPr>
            <w:r>
              <w:rPr>
                <w:sz w:val="20"/>
              </w:rPr>
              <w:t>Właściwość</w:t>
            </w:r>
          </w:p>
        </w:tc>
        <w:tc>
          <w:tcPr>
            <w:tcW w:w="1133" w:type="dxa"/>
            <w:tcBorders>
              <w:left w:val="single" w:sz="6" w:space="0" w:color="000000"/>
              <w:bottom w:val="double" w:sz="1" w:space="0" w:color="000000"/>
              <w:right w:val="single" w:sz="6" w:space="0" w:color="000000"/>
            </w:tcBorders>
          </w:tcPr>
          <w:p w14:paraId="5345AE8D" w14:textId="77777777" w:rsidR="00696B9C" w:rsidRDefault="0030015F">
            <w:pPr>
              <w:pStyle w:val="TableParagraph"/>
              <w:spacing w:before="113"/>
              <w:ind w:left="57" w:right="42"/>
              <w:jc w:val="center"/>
              <w:rPr>
                <w:sz w:val="20"/>
              </w:rPr>
            </w:pPr>
            <w:r>
              <w:rPr>
                <w:sz w:val="20"/>
              </w:rPr>
              <w:t>Jednostka</w:t>
            </w:r>
          </w:p>
        </w:tc>
        <w:tc>
          <w:tcPr>
            <w:tcW w:w="1277" w:type="dxa"/>
            <w:tcBorders>
              <w:left w:val="single" w:sz="6" w:space="0" w:color="000000"/>
              <w:bottom w:val="double" w:sz="1" w:space="0" w:color="000000"/>
              <w:right w:val="single" w:sz="6" w:space="0" w:color="000000"/>
            </w:tcBorders>
          </w:tcPr>
          <w:p w14:paraId="3346388E" w14:textId="77777777" w:rsidR="00696B9C" w:rsidRDefault="0030015F">
            <w:pPr>
              <w:pStyle w:val="TableParagraph"/>
              <w:spacing w:before="113"/>
              <w:ind w:left="90" w:right="82"/>
              <w:jc w:val="center"/>
              <w:rPr>
                <w:sz w:val="20"/>
              </w:rPr>
            </w:pPr>
            <w:r>
              <w:rPr>
                <w:sz w:val="20"/>
              </w:rPr>
              <w:t>Wymagania</w:t>
            </w:r>
          </w:p>
        </w:tc>
        <w:tc>
          <w:tcPr>
            <w:tcW w:w="924" w:type="dxa"/>
            <w:tcBorders>
              <w:left w:val="single" w:sz="6" w:space="0" w:color="000000"/>
              <w:bottom w:val="double" w:sz="1" w:space="0" w:color="000000"/>
              <w:right w:val="single" w:sz="6" w:space="0" w:color="000000"/>
            </w:tcBorders>
          </w:tcPr>
          <w:p w14:paraId="27F4778E" w14:textId="77777777" w:rsidR="00696B9C" w:rsidRDefault="0030015F">
            <w:pPr>
              <w:pStyle w:val="TableParagraph"/>
              <w:spacing w:before="113"/>
              <w:ind w:left="209" w:right="203"/>
              <w:jc w:val="center"/>
              <w:rPr>
                <w:sz w:val="20"/>
              </w:rPr>
            </w:pPr>
            <w:r>
              <w:rPr>
                <w:sz w:val="20"/>
              </w:rPr>
              <w:t>Klasa</w:t>
            </w:r>
          </w:p>
        </w:tc>
      </w:tr>
      <w:tr w:rsidR="00696B9C" w14:paraId="0FAC6435" w14:textId="77777777">
        <w:trPr>
          <w:trHeight w:val="920"/>
        </w:trPr>
        <w:tc>
          <w:tcPr>
            <w:tcW w:w="497" w:type="dxa"/>
            <w:tcBorders>
              <w:top w:val="double" w:sz="1" w:space="0" w:color="000000"/>
              <w:left w:val="single" w:sz="6" w:space="0" w:color="000000"/>
              <w:bottom w:val="single" w:sz="6" w:space="0" w:color="000000"/>
              <w:right w:val="single" w:sz="6" w:space="0" w:color="000000"/>
            </w:tcBorders>
          </w:tcPr>
          <w:p w14:paraId="26E00531" w14:textId="77777777" w:rsidR="00696B9C" w:rsidRDefault="0030015F">
            <w:pPr>
              <w:pStyle w:val="TableParagraph"/>
              <w:spacing w:line="225" w:lineRule="exact"/>
              <w:ind w:right="126"/>
              <w:jc w:val="center"/>
              <w:rPr>
                <w:sz w:val="20"/>
              </w:rPr>
            </w:pPr>
            <w:r>
              <w:rPr>
                <w:w w:val="99"/>
                <w:sz w:val="20"/>
              </w:rPr>
              <w:t>5</w:t>
            </w:r>
          </w:p>
        </w:tc>
        <w:tc>
          <w:tcPr>
            <w:tcW w:w="3684" w:type="dxa"/>
            <w:tcBorders>
              <w:top w:val="double" w:sz="1" w:space="0" w:color="000000"/>
              <w:left w:val="single" w:sz="6" w:space="0" w:color="000000"/>
              <w:bottom w:val="single" w:sz="6" w:space="0" w:color="000000"/>
              <w:right w:val="single" w:sz="6" w:space="0" w:color="000000"/>
            </w:tcBorders>
          </w:tcPr>
          <w:p w14:paraId="7B33EDA8" w14:textId="77777777" w:rsidR="00696B9C" w:rsidRDefault="0030015F">
            <w:pPr>
              <w:pStyle w:val="TableParagraph"/>
              <w:tabs>
                <w:tab w:val="left" w:pos="3363"/>
              </w:tabs>
              <w:spacing w:line="237" w:lineRule="auto"/>
              <w:ind w:left="66" w:right="56"/>
              <w:jc w:val="both"/>
              <w:rPr>
                <w:sz w:val="20"/>
              </w:rPr>
            </w:pPr>
            <w:r>
              <w:rPr>
                <w:position w:val="2"/>
                <w:sz w:val="20"/>
              </w:rPr>
              <w:t xml:space="preserve">Współczynnik       </w:t>
            </w:r>
            <w:r>
              <w:rPr>
                <w:spacing w:val="2"/>
                <w:position w:val="2"/>
                <w:sz w:val="20"/>
              </w:rPr>
              <w:t xml:space="preserve"> </w:t>
            </w:r>
            <w:r>
              <w:rPr>
                <w:position w:val="2"/>
                <w:sz w:val="20"/>
              </w:rPr>
              <w:t xml:space="preserve">odblasku       </w:t>
            </w:r>
            <w:r>
              <w:rPr>
                <w:spacing w:val="3"/>
                <w:position w:val="2"/>
                <w:sz w:val="20"/>
              </w:rPr>
              <w:t xml:space="preserve"> </w:t>
            </w:r>
            <w:r>
              <w:rPr>
                <w:position w:val="2"/>
                <w:sz w:val="20"/>
              </w:rPr>
              <w:t>R</w:t>
            </w:r>
            <w:r>
              <w:rPr>
                <w:sz w:val="13"/>
              </w:rPr>
              <w:t>L</w:t>
            </w:r>
            <w:r>
              <w:rPr>
                <w:sz w:val="13"/>
              </w:rPr>
              <w:tab/>
            </w:r>
            <w:r>
              <w:rPr>
                <w:spacing w:val="-6"/>
                <w:position w:val="2"/>
                <w:sz w:val="20"/>
              </w:rPr>
              <w:t xml:space="preserve">dla </w:t>
            </w:r>
            <w:r>
              <w:rPr>
                <w:sz w:val="20"/>
              </w:rPr>
              <w:t xml:space="preserve">grubowarstwowego strukturalnego oznako- </w:t>
            </w:r>
            <w:proofErr w:type="spellStart"/>
            <w:r>
              <w:rPr>
                <w:sz w:val="20"/>
              </w:rPr>
              <w:t>wania</w:t>
            </w:r>
            <w:proofErr w:type="spellEnd"/>
            <w:r>
              <w:rPr>
                <w:sz w:val="20"/>
              </w:rPr>
              <w:t xml:space="preserve"> wilgotnego po 30 dniu</w:t>
            </w:r>
            <w:r>
              <w:rPr>
                <w:spacing w:val="6"/>
                <w:sz w:val="20"/>
              </w:rPr>
              <w:t xml:space="preserve"> </w:t>
            </w:r>
            <w:r>
              <w:rPr>
                <w:spacing w:val="-6"/>
                <w:sz w:val="20"/>
              </w:rPr>
              <w:t>od</w:t>
            </w:r>
          </w:p>
          <w:p w14:paraId="12314377" w14:textId="77777777" w:rsidR="00696B9C" w:rsidRDefault="0030015F">
            <w:pPr>
              <w:pStyle w:val="TableParagraph"/>
              <w:spacing w:line="217" w:lineRule="exact"/>
              <w:ind w:left="66"/>
              <w:jc w:val="both"/>
              <w:rPr>
                <w:sz w:val="20"/>
              </w:rPr>
            </w:pPr>
            <w:r>
              <w:rPr>
                <w:sz w:val="20"/>
              </w:rPr>
              <w:t>wykonania, barwy białej</w:t>
            </w:r>
          </w:p>
        </w:tc>
        <w:tc>
          <w:tcPr>
            <w:tcW w:w="1133" w:type="dxa"/>
            <w:tcBorders>
              <w:top w:val="double" w:sz="1" w:space="0" w:color="000000"/>
              <w:left w:val="single" w:sz="6" w:space="0" w:color="000000"/>
              <w:bottom w:val="single" w:sz="6" w:space="0" w:color="000000"/>
              <w:right w:val="single" w:sz="6" w:space="0" w:color="000000"/>
            </w:tcBorders>
          </w:tcPr>
          <w:p w14:paraId="06F5E268" w14:textId="77777777" w:rsidR="00696B9C" w:rsidRDefault="00696B9C">
            <w:pPr>
              <w:pStyle w:val="TableParagraph"/>
              <w:spacing w:before="7"/>
              <w:rPr>
                <w:sz w:val="19"/>
              </w:rPr>
            </w:pPr>
          </w:p>
          <w:p w14:paraId="21FB6FC6" w14:textId="77777777" w:rsidR="00696B9C" w:rsidRDefault="0030015F">
            <w:pPr>
              <w:pStyle w:val="TableParagraph"/>
              <w:ind w:left="57" w:right="49"/>
              <w:jc w:val="center"/>
              <w:rPr>
                <w:sz w:val="20"/>
              </w:rPr>
            </w:pPr>
            <w:r>
              <w:rPr>
                <w:sz w:val="20"/>
              </w:rPr>
              <w:t>mcd m</w:t>
            </w:r>
            <w:r>
              <w:rPr>
                <w:sz w:val="20"/>
                <w:vertAlign w:val="superscript"/>
              </w:rPr>
              <w:t>-2</w:t>
            </w:r>
            <w:r>
              <w:rPr>
                <w:sz w:val="20"/>
              </w:rPr>
              <w:t xml:space="preserve"> lx</w:t>
            </w:r>
            <w:r>
              <w:rPr>
                <w:sz w:val="20"/>
                <w:vertAlign w:val="superscript"/>
              </w:rPr>
              <w:t>-1</w:t>
            </w:r>
          </w:p>
        </w:tc>
        <w:tc>
          <w:tcPr>
            <w:tcW w:w="1277" w:type="dxa"/>
            <w:tcBorders>
              <w:top w:val="double" w:sz="1" w:space="0" w:color="000000"/>
              <w:left w:val="single" w:sz="6" w:space="0" w:color="000000"/>
              <w:bottom w:val="single" w:sz="6" w:space="0" w:color="000000"/>
              <w:right w:val="single" w:sz="6" w:space="0" w:color="000000"/>
            </w:tcBorders>
          </w:tcPr>
          <w:p w14:paraId="45FBB70D" w14:textId="77777777" w:rsidR="00696B9C" w:rsidRDefault="0030015F">
            <w:pPr>
              <w:pStyle w:val="TableParagraph"/>
              <w:spacing w:before="185"/>
              <w:ind w:left="90" w:right="80"/>
              <w:jc w:val="center"/>
              <w:rPr>
                <w:sz w:val="20"/>
              </w:rPr>
            </w:pPr>
            <w:r>
              <w:rPr>
                <w:rFonts w:ascii="UnBatang" w:hAnsi="UnBatang"/>
                <w:w w:val="85"/>
                <w:sz w:val="20"/>
              </w:rPr>
              <w:t xml:space="preserve"> </w:t>
            </w:r>
            <w:r>
              <w:rPr>
                <w:w w:val="90"/>
                <w:sz w:val="20"/>
              </w:rPr>
              <w:t>35</w:t>
            </w:r>
          </w:p>
        </w:tc>
        <w:tc>
          <w:tcPr>
            <w:tcW w:w="924" w:type="dxa"/>
            <w:tcBorders>
              <w:top w:val="double" w:sz="1" w:space="0" w:color="000000"/>
              <w:left w:val="single" w:sz="6" w:space="0" w:color="000000"/>
              <w:bottom w:val="single" w:sz="6" w:space="0" w:color="000000"/>
              <w:right w:val="single" w:sz="6" w:space="0" w:color="000000"/>
            </w:tcBorders>
          </w:tcPr>
          <w:p w14:paraId="64AA496F" w14:textId="77777777" w:rsidR="00696B9C" w:rsidRDefault="00696B9C">
            <w:pPr>
              <w:pStyle w:val="TableParagraph"/>
              <w:spacing w:before="7"/>
              <w:rPr>
                <w:sz w:val="19"/>
              </w:rPr>
            </w:pPr>
          </w:p>
          <w:p w14:paraId="73D00DC0" w14:textId="77777777" w:rsidR="00696B9C" w:rsidRDefault="0030015F">
            <w:pPr>
              <w:pStyle w:val="TableParagraph"/>
              <w:ind w:left="209" w:right="201"/>
              <w:jc w:val="center"/>
              <w:rPr>
                <w:sz w:val="20"/>
              </w:rPr>
            </w:pPr>
            <w:r>
              <w:rPr>
                <w:sz w:val="20"/>
              </w:rPr>
              <w:t>RW2</w:t>
            </w:r>
          </w:p>
        </w:tc>
      </w:tr>
      <w:tr w:rsidR="00696B9C" w14:paraId="1CCC2DA9" w14:textId="77777777">
        <w:trPr>
          <w:trHeight w:val="1436"/>
        </w:trPr>
        <w:tc>
          <w:tcPr>
            <w:tcW w:w="497" w:type="dxa"/>
            <w:tcBorders>
              <w:top w:val="single" w:sz="6" w:space="0" w:color="000000"/>
              <w:left w:val="single" w:sz="6" w:space="0" w:color="000000"/>
              <w:bottom w:val="single" w:sz="6" w:space="0" w:color="000000"/>
              <w:right w:val="single" w:sz="6" w:space="0" w:color="000000"/>
            </w:tcBorders>
          </w:tcPr>
          <w:p w14:paraId="638CF6A1" w14:textId="77777777" w:rsidR="00696B9C" w:rsidRDefault="0030015F">
            <w:pPr>
              <w:pStyle w:val="TableParagraph"/>
              <w:spacing w:line="223" w:lineRule="exact"/>
              <w:ind w:right="126"/>
              <w:jc w:val="center"/>
              <w:rPr>
                <w:sz w:val="20"/>
              </w:rPr>
            </w:pPr>
            <w:r>
              <w:rPr>
                <w:w w:val="99"/>
                <w:sz w:val="20"/>
              </w:rPr>
              <w:t>6</w:t>
            </w:r>
          </w:p>
        </w:tc>
        <w:tc>
          <w:tcPr>
            <w:tcW w:w="3684" w:type="dxa"/>
            <w:tcBorders>
              <w:top w:val="single" w:sz="6" w:space="0" w:color="000000"/>
              <w:left w:val="single" w:sz="6" w:space="0" w:color="000000"/>
              <w:bottom w:val="single" w:sz="6" w:space="0" w:color="000000"/>
              <w:right w:val="single" w:sz="6" w:space="0" w:color="000000"/>
            </w:tcBorders>
          </w:tcPr>
          <w:p w14:paraId="31DE733A" w14:textId="77777777" w:rsidR="00696B9C" w:rsidRDefault="0030015F">
            <w:pPr>
              <w:pStyle w:val="TableParagraph"/>
              <w:spacing w:before="1" w:line="192" w:lineRule="auto"/>
              <w:ind w:left="66"/>
              <w:rPr>
                <w:sz w:val="20"/>
              </w:rPr>
            </w:pPr>
            <w:r>
              <w:rPr>
                <w:sz w:val="20"/>
              </w:rPr>
              <w:t xml:space="preserve">Współczynnik luminancji </w:t>
            </w:r>
            <w:r>
              <w:rPr>
                <w:rFonts w:ascii="UnBatang" w:hAnsi="UnBatang"/>
                <w:w w:val="95"/>
                <w:sz w:val="20"/>
              </w:rPr>
              <w:t xml:space="preserve"> </w:t>
            </w:r>
            <w:r>
              <w:rPr>
                <w:sz w:val="20"/>
              </w:rPr>
              <w:t xml:space="preserve">dla </w:t>
            </w:r>
            <w:proofErr w:type="spellStart"/>
            <w:r>
              <w:rPr>
                <w:sz w:val="20"/>
              </w:rPr>
              <w:t>oznakowa</w:t>
            </w:r>
            <w:proofErr w:type="spellEnd"/>
            <w:r>
              <w:rPr>
                <w:sz w:val="20"/>
              </w:rPr>
              <w:t xml:space="preserve">- </w:t>
            </w:r>
            <w:proofErr w:type="spellStart"/>
            <w:r>
              <w:rPr>
                <w:sz w:val="20"/>
              </w:rPr>
              <w:t>nia</w:t>
            </w:r>
            <w:proofErr w:type="spellEnd"/>
            <w:r>
              <w:rPr>
                <w:sz w:val="20"/>
              </w:rPr>
              <w:t xml:space="preserve"> nowego (od 14 do 30 dnia po</w:t>
            </w:r>
          </w:p>
          <w:p w14:paraId="3DF751C3" w14:textId="77777777" w:rsidR="00696B9C" w:rsidRDefault="0030015F">
            <w:pPr>
              <w:pStyle w:val="TableParagraph"/>
              <w:spacing w:before="8" w:line="209" w:lineRule="exact"/>
              <w:ind w:left="66"/>
              <w:rPr>
                <w:sz w:val="20"/>
              </w:rPr>
            </w:pPr>
            <w:r>
              <w:rPr>
                <w:sz w:val="20"/>
              </w:rPr>
              <w:t>wykonaniu) barwy:</w:t>
            </w:r>
          </w:p>
          <w:p w14:paraId="54086993" w14:textId="77777777" w:rsidR="00696B9C" w:rsidRDefault="0030015F">
            <w:pPr>
              <w:pStyle w:val="TableParagraph"/>
              <w:numPr>
                <w:ilvl w:val="0"/>
                <w:numId w:val="42"/>
              </w:numPr>
              <w:tabs>
                <w:tab w:val="left" w:pos="350"/>
              </w:tabs>
              <w:spacing w:line="273" w:lineRule="exact"/>
              <w:rPr>
                <w:sz w:val="20"/>
              </w:rPr>
            </w:pPr>
            <w:r>
              <w:rPr>
                <w:sz w:val="20"/>
              </w:rPr>
              <w:t>białej na nawierzchni</w:t>
            </w:r>
            <w:r>
              <w:rPr>
                <w:spacing w:val="-6"/>
                <w:sz w:val="20"/>
              </w:rPr>
              <w:t xml:space="preserve"> </w:t>
            </w:r>
            <w:r>
              <w:rPr>
                <w:sz w:val="20"/>
              </w:rPr>
              <w:t>asfaltowej</w:t>
            </w:r>
          </w:p>
          <w:p w14:paraId="61C70E08" w14:textId="77777777" w:rsidR="00696B9C" w:rsidRDefault="0030015F">
            <w:pPr>
              <w:pStyle w:val="TableParagraph"/>
              <w:numPr>
                <w:ilvl w:val="0"/>
                <w:numId w:val="42"/>
              </w:numPr>
              <w:tabs>
                <w:tab w:val="left" w:pos="350"/>
              </w:tabs>
              <w:spacing w:line="245" w:lineRule="exact"/>
              <w:rPr>
                <w:sz w:val="20"/>
              </w:rPr>
            </w:pPr>
            <w:r>
              <w:rPr>
                <w:sz w:val="20"/>
              </w:rPr>
              <w:t>białej na nawierzchni</w:t>
            </w:r>
            <w:r>
              <w:rPr>
                <w:spacing w:val="-4"/>
                <w:sz w:val="20"/>
              </w:rPr>
              <w:t xml:space="preserve"> </w:t>
            </w:r>
            <w:r>
              <w:rPr>
                <w:sz w:val="20"/>
              </w:rPr>
              <w:t>betonowej</w:t>
            </w:r>
          </w:p>
          <w:p w14:paraId="2C723CBF" w14:textId="77777777" w:rsidR="00696B9C" w:rsidRDefault="0030015F">
            <w:pPr>
              <w:pStyle w:val="TableParagraph"/>
              <w:numPr>
                <w:ilvl w:val="0"/>
                <w:numId w:val="42"/>
              </w:numPr>
              <w:tabs>
                <w:tab w:val="left" w:pos="350"/>
              </w:tabs>
              <w:spacing w:line="222" w:lineRule="exact"/>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35913E2F" w14:textId="77777777" w:rsidR="00696B9C" w:rsidRDefault="00696B9C">
            <w:pPr>
              <w:pStyle w:val="TableParagraph"/>
            </w:pPr>
          </w:p>
          <w:p w14:paraId="200B5FE7" w14:textId="77777777" w:rsidR="00696B9C" w:rsidRDefault="00696B9C">
            <w:pPr>
              <w:pStyle w:val="TableParagraph"/>
            </w:pPr>
          </w:p>
          <w:p w14:paraId="6F6AD7B0" w14:textId="77777777" w:rsidR="00696B9C" w:rsidRDefault="0030015F">
            <w:pPr>
              <w:pStyle w:val="TableParagraph"/>
              <w:spacing w:before="178"/>
              <w:ind w:left="12"/>
              <w:jc w:val="center"/>
              <w:rPr>
                <w:sz w:val="20"/>
              </w:rPr>
            </w:pPr>
            <w:r>
              <w:rPr>
                <w:w w:val="99"/>
                <w:sz w:val="20"/>
              </w:rPr>
              <w:t>-</w:t>
            </w:r>
          </w:p>
          <w:p w14:paraId="70E172AC" w14:textId="77777777" w:rsidR="00696B9C" w:rsidRDefault="0030015F">
            <w:pPr>
              <w:pStyle w:val="TableParagraph"/>
              <w:spacing w:line="229" w:lineRule="exact"/>
              <w:ind w:left="12"/>
              <w:jc w:val="center"/>
              <w:rPr>
                <w:sz w:val="20"/>
              </w:rPr>
            </w:pPr>
            <w:r>
              <w:rPr>
                <w:w w:val="99"/>
                <w:sz w:val="20"/>
              </w:rPr>
              <w:t>-</w:t>
            </w:r>
          </w:p>
          <w:p w14:paraId="13F91484" w14:textId="77777777" w:rsidR="00696B9C" w:rsidRDefault="0030015F">
            <w:pPr>
              <w:pStyle w:val="TableParagraph"/>
              <w:spacing w:line="229" w:lineRule="exact"/>
              <w:ind w:left="12"/>
              <w:jc w:val="center"/>
              <w:rPr>
                <w:sz w:val="20"/>
              </w:rPr>
            </w:pPr>
            <w:r>
              <w:rPr>
                <w:w w:val="99"/>
                <w:sz w:val="20"/>
              </w:rPr>
              <w:t>-</w:t>
            </w:r>
          </w:p>
        </w:tc>
        <w:tc>
          <w:tcPr>
            <w:tcW w:w="1277" w:type="dxa"/>
            <w:tcBorders>
              <w:top w:val="single" w:sz="6" w:space="0" w:color="000000"/>
              <w:left w:val="single" w:sz="6" w:space="0" w:color="000000"/>
              <w:bottom w:val="single" w:sz="6" w:space="0" w:color="000000"/>
              <w:right w:val="single" w:sz="6" w:space="0" w:color="000000"/>
            </w:tcBorders>
          </w:tcPr>
          <w:p w14:paraId="5594D24F" w14:textId="77777777" w:rsidR="00696B9C" w:rsidRDefault="00696B9C">
            <w:pPr>
              <w:pStyle w:val="TableParagraph"/>
              <w:rPr>
                <w:sz w:val="24"/>
              </w:rPr>
            </w:pPr>
          </w:p>
          <w:p w14:paraId="4955100B" w14:textId="77777777" w:rsidR="00696B9C" w:rsidRDefault="00696B9C">
            <w:pPr>
              <w:pStyle w:val="TableParagraph"/>
              <w:spacing w:before="11"/>
              <w:rPr>
                <w:sz w:val="31"/>
              </w:rPr>
            </w:pPr>
          </w:p>
          <w:p w14:paraId="5F554CB0" w14:textId="77777777" w:rsidR="00696B9C" w:rsidRDefault="0030015F">
            <w:pPr>
              <w:pStyle w:val="TableParagraph"/>
              <w:spacing w:line="294"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0,40</w:t>
            </w:r>
          </w:p>
          <w:p w14:paraId="666BDBD8" w14:textId="77777777" w:rsidR="00696B9C" w:rsidRDefault="0030015F">
            <w:pPr>
              <w:pStyle w:val="TableParagraph"/>
              <w:spacing w:line="245"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0,50</w:t>
            </w:r>
          </w:p>
          <w:p w14:paraId="52DDDA7D" w14:textId="77777777" w:rsidR="00696B9C" w:rsidRDefault="0030015F">
            <w:pPr>
              <w:pStyle w:val="TableParagraph"/>
              <w:spacing w:line="234"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0,30</w:t>
            </w:r>
          </w:p>
        </w:tc>
        <w:tc>
          <w:tcPr>
            <w:tcW w:w="924" w:type="dxa"/>
            <w:tcBorders>
              <w:top w:val="single" w:sz="6" w:space="0" w:color="000000"/>
              <w:left w:val="single" w:sz="6" w:space="0" w:color="000000"/>
              <w:bottom w:val="single" w:sz="6" w:space="0" w:color="000000"/>
              <w:right w:val="single" w:sz="6" w:space="0" w:color="000000"/>
            </w:tcBorders>
          </w:tcPr>
          <w:p w14:paraId="2413D244" w14:textId="77777777" w:rsidR="00696B9C" w:rsidRDefault="00696B9C">
            <w:pPr>
              <w:pStyle w:val="TableParagraph"/>
            </w:pPr>
          </w:p>
          <w:p w14:paraId="277640EA" w14:textId="77777777" w:rsidR="00696B9C" w:rsidRDefault="00696B9C">
            <w:pPr>
              <w:pStyle w:val="TableParagraph"/>
            </w:pPr>
          </w:p>
          <w:p w14:paraId="7EA50C0C" w14:textId="77777777" w:rsidR="00696B9C" w:rsidRDefault="0030015F">
            <w:pPr>
              <w:pStyle w:val="TableParagraph"/>
              <w:spacing w:before="178"/>
              <w:ind w:left="344" w:right="329"/>
              <w:jc w:val="both"/>
              <w:rPr>
                <w:sz w:val="20"/>
              </w:rPr>
            </w:pPr>
            <w:r>
              <w:rPr>
                <w:sz w:val="20"/>
              </w:rPr>
              <w:t>B3 B4 B2</w:t>
            </w:r>
          </w:p>
        </w:tc>
      </w:tr>
      <w:tr w:rsidR="00696B9C" w14:paraId="0D04191A" w14:textId="77777777">
        <w:trPr>
          <w:trHeight w:val="1425"/>
        </w:trPr>
        <w:tc>
          <w:tcPr>
            <w:tcW w:w="497" w:type="dxa"/>
            <w:tcBorders>
              <w:top w:val="single" w:sz="6" w:space="0" w:color="000000"/>
              <w:left w:val="single" w:sz="6" w:space="0" w:color="000000"/>
              <w:bottom w:val="single" w:sz="6" w:space="0" w:color="000000"/>
              <w:right w:val="single" w:sz="6" w:space="0" w:color="000000"/>
            </w:tcBorders>
          </w:tcPr>
          <w:p w14:paraId="60006543" w14:textId="77777777" w:rsidR="00696B9C" w:rsidRDefault="0030015F">
            <w:pPr>
              <w:pStyle w:val="TableParagraph"/>
              <w:spacing w:line="225" w:lineRule="exact"/>
              <w:ind w:right="126"/>
              <w:jc w:val="center"/>
              <w:rPr>
                <w:sz w:val="20"/>
              </w:rPr>
            </w:pPr>
            <w:r>
              <w:rPr>
                <w:w w:val="99"/>
                <w:sz w:val="20"/>
              </w:rPr>
              <w:t>7</w:t>
            </w:r>
          </w:p>
        </w:tc>
        <w:tc>
          <w:tcPr>
            <w:tcW w:w="3684" w:type="dxa"/>
            <w:tcBorders>
              <w:top w:val="single" w:sz="6" w:space="0" w:color="000000"/>
              <w:left w:val="single" w:sz="6" w:space="0" w:color="000000"/>
              <w:bottom w:val="single" w:sz="6" w:space="0" w:color="000000"/>
              <w:right w:val="single" w:sz="6" w:space="0" w:color="000000"/>
            </w:tcBorders>
          </w:tcPr>
          <w:p w14:paraId="0A39B660" w14:textId="77777777" w:rsidR="00696B9C" w:rsidRDefault="0030015F">
            <w:pPr>
              <w:pStyle w:val="TableParagraph"/>
              <w:spacing w:before="3" w:line="192" w:lineRule="auto"/>
              <w:ind w:left="66"/>
              <w:rPr>
                <w:sz w:val="20"/>
              </w:rPr>
            </w:pPr>
            <w:r>
              <w:rPr>
                <w:sz w:val="20"/>
              </w:rPr>
              <w:t xml:space="preserve">Współczynnik luminancji </w:t>
            </w:r>
            <w:r>
              <w:rPr>
                <w:rFonts w:ascii="UnBatang" w:hAnsi="UnBatang"/>
                <w:w w:val="95"/>
                <w:sz w:val="20"/>
              </w:rPr>
              <w:t xml:space="preserve"> </w:t>
            </w:r>
            <w:r>
              <w:rPr>
                <w:sz w:val="20"/>
              </w:rPr>
              <w:t xml:space="preserve">dla </w:t>
            </w:r>
            <w:proofErr w:type="spellStart"/>
            <w:r>
              <w:rPr>
                <w:sz w:val="20"/>
              </w:rPr>
              <w:t>oznakowa</w:t>
            </w:r>
            <w:proofErr w:type="spellEnd"/>
            <w:r>
              <w:rPr>
                <w:sz w:val="20"/>
              </w:rPr>
              <w:t xml:space="preserve">- </w:t>
            </w:r>
            <w:proofErr w:type="spellStart"/>
            <w:r>
              <w:rPr>
                <w:sz w:val="20"/>
              </w:rPr>
              <w:t>nia</w:t>
            </w:r>
            <w:proofErr w:type="spellEnd"/>
            <w:r>
              <w:rPr>
                <w:sz w:val="20"/>
              </w:rPr>
              <w:t xml:space="preserve"> eksploatowanego (po 30 dniu od</w:t>
            </w:r>
          </w:p>
          <w:p w14:paraId="63163E17" w14:textId="77777777" w:rsidR="00696B9C" w:rsidRDefault="0030015F">
            <w:pPr>
              <w:pStyle w:val="TableParagraph"/>
              <w:spacing w:before="8" w:line="229" w:lineRule="exact"/>
              <w:ind w:left="66"/>
              <w:rPr>
                <w:sz w:val="20"/>
              </w:rPr>
            </w:pPr>
            <w:r>
              <w:rPr>
                <w:sz w:val="20"/>
              </w:rPr>
              <w:t>wykonania) barwy:</w:t>
            </w:r>
          </w:p>
          <w:p w14:paraId="6758E18D" w14:textId="77777777" w:rsidR="00696B9C" w:rsidRDefault="0030015F">
            <w:pPr>
              <w:pStyle w:val="TableParagraph"/>
              <w:numPr>
                <w:ilvl w:val="0"/>
                <w:numId w:val="41"/>
              </w:numPr>
              <w:tabs>
                <w:tab w:val="left" w:pos="183"/>
              </w:tabs>
              <w:spacing w:line="229" w:lineRule="exact"/>
              <w:rPr>
                <w:sz w:val="20"/>
              </w:rPr>
            </w:pPr>
            <w:r>
              <w:rPr>
                <w:sz w:val="20"/>
              </w:rPr>
              <w:t>białej na nawierzchni</w:t>
            </w:r>
            <w:r>
              <w:rPr>
                <w:spacing w:val="-9"/>
                <w:sz w:val="20"/>
              </w:rPr>
              <w:t xml:space="preserve"> </w:t>
            </w:r>
            <w:r>
              <w:rPr>
                <w:sz w:val="20"/>
              </w:rPr>
              <w:t>asfaltowej</w:t>
            </w:r>
          </w:p>
          <w:p w14:paraId="57D1DF53" w14:textId="77777777" w:rsidR="00696B9C" w:rsidRDefault="0030015F">
            <w:pPr>
              <w:pStyle w:val="TableParagraph"/>
              <w:numPr>
                <w:ilvl w:val="0"/>
                <w:numId w:val="41"/>
              </w:numPr>
              <w:tabs>
                <w:tab w:val="left" w:pos="183"/>
              </w:tabs>
              <w:spacing w:before="1"/>
              <w:rPr>
                <w:sz w:val="20"/>
              </w:rPr>
            </w:pPr>
            <w:r>
              <w:rPr>
                <w:sz w:val="20"/>
              </w:rPr>
              <w:t>białej na nawierzchni</w:t>
            </w:r>
            <w:r>
              <w:rPr>
                <w:spacing w:val="-8"/>
                <w:sz w:val="20"/>
              </w:rPr>
              <w:t xml:space="preserve"> </w:t>
            </w:r>
            <w:r>
              <w:rPr>
                <w:sz w:val="20"/>
              </w:rPr>
              <w:t>betonowej</w:t>
            </w:r>
          </w:p>
          <w:p w14:paraId="29714BB8" w14:textId="77777777" w:rsidR="00696B9C" w:rsidRDefault="0030015F">
            <w:pPr>
              <w:pStyle w:val="TableParagraph"/>
              <w:numPr>
                <w:ilvl w:val="0"/>
                <w:numId w:val="41"/>
              </w:numPr>
              <w:tabs>
                <w:tab w:val="left" w:pos="183"/>
              </w:tabs>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7A72A024" w14:textId="77777777" w:rsidR="00696B9C" w:rsidRDefault="00696B9C">
            <w:pPr>
              <w:pStyle w:val="TableParagraph"/>
            </w:pPr>
          </w:p>
          <w:p w14:paraId="1A767E2A" w14:textId="77777777" w:rsidR="00696B9C" w:rsidRDefault="00696B9C">
            <w:pPr>
              <w:pStyle w:val="TableParagraph"/>
            </w:pPr>
          </w:p>
          <w:p w14:paraId="4ED2D91D" w14:textId="77777777" w:rsidR="00696B9C" w:rsidRDefault="0030015F">
            <w:pPr>
              <w:pStyle w:val="TableParagraph"/>
              <w:spacing w:before="178"/>
              <w:ind w:left="12"/>
              <w:jc w:val="center"/>
              <w:rPr>
                <w:sz w:val="20"/>
              </w:rPr>
            </w:pPr>
            <w:r>
              <w:rPr>
                <w:w w:val="99"/>
                <w:sz w:val="20"/>
              </w:rPr>
              <w:t>-</w:t>
            </w:r>
          </w:p>
          <w:p w14:paraId="09E00ECC" w14:textId="77777777" w:rsidR="00696B9C" w:rsidRDefault="0030015F">
            <w:pPr>
              <w:pStyle w:val="TableParagraph"/>
              <w:ind w:left="12"/>
              <w:jc w:val="center"/>
              <w:rPr>
                <w:sz w:val="20"/>
              </w:rPr>
            </w:pPr>
            <w:r>
              <w:rPr>
                <w:w w:val="99"/>
                <w:sz w:val="20"/>
              </w:rPr>
              <w:t>-</w:t>
            </w:r>
          </w:p>
          <w:p w14:paraId="73A452BE" w14:textId="77777777" w:rsidR="00696B9C" w:rsidRDefault="0030015F">
            <w:pPr>
              <w:pStyle w:val="TableParagraph"/>
              <w:spacing w:before="1"/>
              <w:ind w:left="12"/>
              <w:jc w:val="center"/>
              <w:rPr>
                <w:sz w:val="20"/>
              </w:rPr>
            </w:pPr>
            <w:r>
              <w:rPr>
                <w:w w:val="99"/>
                <w:sz w:val="20"/>
              </w:rPr>
              <w:t>-</w:t>
            </w:r>
          </w:p>
        </w:tc>
        <w:tc>
          <w:tcPr>
            <w:tcW w:w="1277" w:type="dxa"/>
            <w:tcBorders>
              <w:top w:val="single" w:sz="6" w:space="0" w:color="000000"/>
              <w:left w:val="single" w:sz="6" w:space="0" w:color="000000"/>
              <w:bottom w:val="single" w:sz="6" w:space="0" w:color="000000"/>
              <w:right w:val="single" w:sz="6" w:space="0" w:color="000000"/>
            </w:tcBorders>
          </w:tcPr>
          <w:p w14:paraId="02072A6E" w14:textId="77777777" w:rsidR="00696B9C" w:rsidRDefault="00696B9C">
            <w:pPr>
              <w:pStyle w:val="TableParagraph"/>
              <w:rPr>
                <w:sz w:val="24"/>
              </w:rPr>
            </w:pPr>
          </w:p>
          <w:p w14:paraId="67F3648C" w14:textId="77777777" w:rsidR="00696B9C" w:rsidRDefault="00696B9C">
            <w:pPr>
              <w:pStyle w:val="TableParagraph"/>
              <w:spacing w:before="11"/>
              <w:rPr>
                <w:sz w:val="31"/>
              </w:rPr>
            </w:pPr>
          </w:p>
          <w:p w14:paraId="7F653D9A" w14:textId="77777777" w:rsidR="00696B9C" w:rsidRDefault="0030015F">
            <w:pPr>
              <w:pStyle w:val="TableParagraph"/>
              <w:spacing w:line="294"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0,30</w:t>
            </w:r>
          </w:p>
          <w:p w14:paraId="69F93F9E" w14:textId="77777777" w:rsidR="00696B9C" w:rsidRDefault="0030015F">
            <w:pPr>
              <w:pStyle w:val="TableParagraph"/>
              <w:spacing w:line="245"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0,40</w:t>
            </w:r>
          </w:p>
          <w:p w14:paraId="1A0A8836" w14:textId="77777777" w:rsidR="00696B9C" w:rsidRDefault="0030015F">
            <w:pPr>
              <w:pStyle w:val="TableParagraph"/>
              <w:spacing w:line="222"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0,20</w:t>
            </w:r>
          </w:p>
        </w:tc>
        <w:tc>
          <w:tcPr>
            <w:tcW w:w="924" w:type="dxa"/>
            <w:tcBorders>
              <w:top w:val="single" w:sz="6" w:space="0" w:color="000000"/>
              <w:left w:val="single" w:sz="6" w:space="0" w:color="000000"/>
              <w:bottom w:val="single" w:sz="6" w:space="0" w:color="000000"/>
              <w:right w:val="single" w:sz="6" w:space="0" w:color="000000"/>
            </w:tcBorders>
          </w:tcPr>
          <w:p w14:paraId="2118441B" w14:textId="77777777" w:rsidR="00696B9C" w:rsidRDefault="00696B9C">
            <w:pPr>
              <w:pStyle w:val="TableParagraph"/>
            </w:pPr>
          </w:p>
          <w:p w14:paraId="3AF97409" w14:textId="77777777" w:rsidR="00696B9C" w:rsidRDefault="00696B9C">
            <w:pPr>
              <w:pStyle w:val="TableParagraph"/>
            </w:pPr>
          </w:p>
          <w:p w14:paraId="0EE547E7" w14:textId="77777777" w:rsidR="00696B9C" w:rsidRDefault="0030015F">
            <w:pPr>
              <w:pStyle w:val="TableParagraph"/>
              <w:spacing w:before="178"/>
              <w:ind w:left="344" w:right="329"/>
              <w:jc w:val="both"/>
              <w:rPr>
                <w:sz w:val="20"/>
              </w:rPr>
            </w:pPr>
            <w:r>
              <w:rPr>
                <w:sz w:val="20"/>
              </w:rPr>
              <w:t>B2 B3 B1</w:t>
            </w:r>
          </w:p>
        </w:tc>
      </w:tr>
      <w:tr w:rsidR="00696B9C" w14:paraId="645CC7C7" w14:textId="77777777">
        <w:trPr>
          <w:trHeight w:val="1669"/>
        </w:trPr>
        <w:tc>
          <w:tcPr>
            <w:tcW w:w="497" w:type="dxa"/>
            <w:tcBorders>
              <w:top w:val="single" w:sz="6" w:space="0" w:color="000000"/>
              <w:left w:val="single" w:sz="6" w:space="0" w:color="000000"/>
              <w:bottom w:val="single" w:sz="6" w:space="0" w:color="000000"/>
              <w:right w:val="single" w:sz="6" w:space="0" w:color="000000"/>
            </w:tcBorders>
          </w:tcPr>
          <w:p w14:paraId="7143A60D" w14:textId="77777777" w:rsidR="00696B9C" w:rsidRDefault="0030015F">
            <w:pPr>
              <w:pStyle w:val="TableParagraph"/>
              <w:spacing w:line="225" w:lineRule="exact"/>
              <w:ind w:right="126"/>
              <w:jc w:val="center"/>
              <w:rPr>
                <w:sz w:val="20"/>
              </w:rPr>
            </w:pPr>
            <w:r>
              <w:rPr>
                <w:w w:val="99"/>
                <w:sz w:val="20"/>
              </w:rPr>
              <w:t>8</w:t>
            </w:r>
          </w:p>
        </w:tc>
        <w:tc>
          <w:tcPr>
            <w:tcW w:w="3684" w:type="dxa"/>
            <w:tcBorders>
              <w:top w:val="single" w:sz="6" w:space="0" w:color="000000"/>
              <w:left w:val="single" w:sz="6" w:space="0" w:color="000000"/>
              <w:bottom w:val="single" w:sz="6" w:space="0" w:color="000000"/>
              <w:right w:val="single" w:sz="6" w:space="0" w:color="000000"/>
            </w:tcBorders>
          </w:tcPr>
          <w:p w14:paraId="4B4635FC" w14:textId="77777777" w:rsidR="00696B9C" w:rsidRDefault="0030015F">
            <w:pPr>
              <w:pStyle w:val="TableParagraph"/>
              <w:spacing w:before="27" w:line="199" w:lineRule="auto"/>
              <w:ind w:left="66" w:right="54"/>
              <w:jc w:val="both"/>
              <w:rPr>
                <w:sz w:val="20"/>
              </w:rPr>
            </w:pPr>
            <w:r>
              <w:rPr>
                <w:sz w:val="20"/>
              </w:rPr>
              <w:t xml:space="preserve">Współczynnik luminancji w świetle rozproszonym </w:t>
            </w:r>
            <w:proofErr w:type="spellStart"/>
            <w:r>
              <w:rPr>
                <w:sz w:val="20"/>
              </w:rPr>
              <w:t>Qd</w:t>
            </w:r>
            <w:proofErr w:type="spellEnd"/>
            <w:r>
              <w:rPr>
                <w:sz w:val="20"/>
              </w:rPr>
              <w:t xml:space="preserve"> (alternatywnie do </w:t>
            </w:r>
            <w:r>
              <w:rPr>
                <w:rFonts w:ascii="UnBatang" w:hAnsi="UnBatang"/>
                <w:sz w:val="20"/>
              </w:rPr>
              <w:t></w:t>
            </w:r>
            <w:r>
              <w:rPr>
                <w:sz w:val="20"/>
              </w:rPr>
              <w:t>) dla oznakowania nowego w ciągu od 14 do 30</w:t>
            </w:r>
          </w:p>
          <w:p w14:paraId="5F91E8B9" w14:textId="77777777" w:rsidR="00696B9C" w:rsidRDefault="0030015F">
            <w:pPr>
              <w:pStyle w:val="TableParagraph"/>
              <w:spacing w:before="4" w:line="209" w:lineRule="exact"/>
              <w:ind w:left="66"/>
              <w:jc w:val="both"/>
              <w:rPr>
                <w:sz w:val="20"/>
              </w:rPr>
            </w:pPr>
            <w:r>
              <w:rPr>
                <w:sz w:val="20"/>
              </w:rPr>
              <w:t>dnia po wykonaniu, barwy:</w:t>
            </w:r>
          </w:p>
          <w:p w14:paraId="7B99FBC9" w14:textId="77777777" w:rsidR="00696B9C" w:rsidRDefault="0030015F">
            <w:pPr>
              <w:pStyle w:val="TableParagraph"/>
              <w:numPr>
                <w:ilvl w:val="0"/>
                <w:numId w:val="40"/>
              </w:numPr>
              <w:tabs>
                <w:tab w:val="left" w:pos="350"/>
              </w:tabs>
              <w:spacing w:line="273" w:lineRule="exact"/>
              <w:rPr>
                <w:sz w:val="20"/>
              </w:rPr>
            </w:pPr>
            <w:r>
              <w:rPr>
                <w:sz w:val="20"/>
              </w:rPr>
              <w:t>białej na nawierzchni</w:t>
            </w:r>
            <w:r>
              <w:rPr>
                <w:spacing w:val="-6"/>
                <w:sz w:val="20"/>
              </w:rPr>
              <w:t xml:space="preserve"> </w:t>
            </w:r>
            <w:r>
              <w:rPr>
                <w:sz w:val="20"/>
              </w:rPr>
              <w:t>asfaltowej</w:t>
            </w:r>
          </w:p>
          <w:p w14:paraId="5D5D5484" w14:textId="77777777" w:rsidR="00696B9C" w:rsidRDefault="0030015F">
            <w:pPr>
              <w:pStyle w:val="TableParagraph"/>
              <w:numPr>
                <w:ilvl w:val="0"/>
                <w:numId w:val="40"/>
              </w:numPr>
              <w:tabs>
                <w:tab w:val="left" w:pos="350"/>
              </w:tabs>
              <w:spacing w:line="245" w:lineRule="exact"/>
              <w:rPr>
                <w:sz w:val="20"/>
              </w:rPr>
            </w:pPr>
            <w:r>
              <w:rPr>
                <w:sz w:val="20"/>
              </w:rPr>
              <w:t>białej na nawierzchni</w:t>
            </w:r>
            <w:r>
              <w:rPr>
                <w:spacing w:val="-4"/>
                <w:sz w:val="20"/>
              </w:rPr>
              <w:t xml:space="preserve"> </w:t>
            </w:r>
            <w:r>
              <w:rPr>
                <w:sz w:val="20"/>
              </w:rPr>
              <w:t>betonowej</w:t>
            </w:r>
          </w:p>
          <w:p w14:paraId="60802797" w14:textId="77777777" w:rsidR="00696B9C" w:rsidRDefault="0030015F">
            <w:pPr>
              <w:pStyle w:val="TableParagraph"/>
              <w:numPr>
                <w:ilvl w:val="0"/>
                <w:numId w:val="40"/>
              </w:numPr>
              <w:tabs>
                <w:tab w:val="left" w:pos="350"/>
              </w:tabs>
              <w:spacing w:line="225" w:lineRule="exact"/>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2F7BAB51" w14:textId="77777777" w:rsidR="00696B9C" w:rsidRDefault="00696B9C">
            <w:pPr>
              <w:pStyle w:val="TableParagraph"/>
            </w:pPr>
          </w:p>
          <w:p w14:paraId="366805A3" w14:textId="77777777" w:rsidR="00696B9C" w:rsidRDefault="00696B9C">
            <w:pPr>
              <w:pStyle w:val="TableParagraph"/>
            </w:pPr>
          </w:p>
          <w:p w14:paraId="4FAD156E" w14:textId="77777777" w:rsidR="00696B9C" w:rsidRDefault="00696B9C">
            <w:pPr>
              <w:pStyle w:val="TableParagraph"/>
            </w:pPr>
          </w:p>
          <w:p w14:paraId="3E1C0749" w14:textId="77777777" w:rsidR="00696B9C" w:rsidRDefault="0030015F">
            <w:pPr>
              <w:pStyle w:val="TableParagraph"/>
              <w:spacing w:before="155"/>
              <w:ind w:left="78" w:right="67"/>
              <w:jc w:val="both"/>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54504BB1" w14:textId="77777777" w:rsidR="00696B9C" w:rsidRDefault="00696B9C">
            <w:pPr>
              <w:pStyle w:val="TableParagraph"/>
              <w:rPr>
                <w:sz w:val="24"/>
              </w:rPr>
            </w:pPr>
          </w:p>
          <w:p w14:paraId="2774ACC7" w14:textId="77777777" w:rsidR="00696B9C" w:rsidRDefault="00696B9C">
            <w:pPr>
              <w:pStyle w:val="TableParagraph"/>
              <w:rPr>
                <w:sz w:val="24"/>
              </w:rPr>
            </w:pPr>
          </w:p>
          <w:p w14:paraId="42152236" w14:textId="77777777" w:rsidR="00696B9C" w:rsidRDefault="00696B9C">
            <w:pPr>
              <w:pStyle w:val="TableParagraph"/>
              <w:rPr>
                <w:sz w:val="28"/>
              </w:rPr>
            </w:pPr>
          </w:p>
          <w:p w14:paraId="3FCE5C3E" w14:textId="77777777" w:rsidR="00696B9C" w:rsidRDefault="0030015F">
            <w:pPr>
              <w:pStyle w:val="TableParagraph"/>
              <w:spacing w:line="294"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130</w:t>
            </w:r>
          </w:p>
          <w:p w14:paraId="6AB57C34" w14:textId="77777777" w:rsidR="00696B9C" w:rsidRDefault="0030015F">
            <w:pPr>
              <w:pStyle w:val="TableParagraph"/>
              <w:spacing w:line="245"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160</w:t>
            </w:r>
          </w:p>
          <w:p w14:paraId="4F6AD43F" w14:textId="77777777" w:rsidR="00696B9C" w:rsidRDefault="0030015F">
            <w:pPr>
              <w:pStyle w:val="TableParagraph"/>
              <w:spacing w:line="236"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100</w:t>
            </w:r>
          </w:p>
        </w:tc>
        <w:tc>
          <w:tcPr>
            <w:tcW w:w="924" w:type="dxa"/>
            <w:tcBorders>
              <w:top w:val="single" w:sz="6" w:space="0" w:color="000000"/>
              <w:left w:val="single" w:sz="6" w:space="0" w:color="000000"/>
              <w:bottom w:val="single" w:sz="6" w:space="0" w:color="000000"/>
              <w:right w:val="single" w:sz="6" w:space="0" w:color="000000"/>
            </w:tcBorders>
          </w:tcPr>
          <w:p w14:paraId="505D4A4E" w14:textId="77777777" w:rsidR="00696B9C" w:rsidRDefault="00696B9C">
            <w:pPr>
              <w:pStyle w:val="TableParagraph"/>
            </w:pPr>
          </w:p>
          <w:p w14:paraId="25F86EE0" w14:textId="77777777" w:rsidR="00696B9C" w:rsidRDefault="00696B9C">
            <w:pPr>
              <w:pStyle w:val="TableParagraph"/>
            </w:pPr>
          </w:p>
          <w:p w14:paraId="46C2475D" w14:textId="77777777" w:rsidR="00696B9C" w:rsidRDefault="00696B9C">
            <w:pPr>
              <w:pStyle w:val="TableParagraph"/>
            </w:pPr>
          </w:p>
          <w:p w14:paraId="26389946" w14:textId="77777777" w:rsidR="00696B9C" w:rsidRDefault="0030015F">
            <w:pPr>
              <w:pStyle w:val="TableParagraph"/>
              <w:spacing w:before="155"/>
              <w:ind w:left="337" w:right="326"/>
              <w:jc w:val="both"/>
              <w:rPr>
                <w:sz w:val="20"/>
              </w:rPr>
            </w:pPr>
            <w:r>
              <w:rPr>
                <w:sz w:val="20"/>
              </w:rPr>
              <w:t>Q3</w:t>
            </w:r>
            <w:r>
              <w:rPr>
                <w:w w:val="99"/>
                <w:sz w:val="20"/>
              </w:rPr>
              <w:t xml:space="preserve"> </w:t>
            </w:r>
            <w:r>
              <w:rPr>
                <w:sz w:val="20"/>
              </w:rPr>
              <w:t>Q4</w:t>
            </w:r>
            <w:r>
              <w:rPr>
                <w:w w:val="99"/>
                <w:sz w:val="20"/>
              </w:rPr>
              <w:t xml:space="preserve"> </w:t>
            </w:r>
            <w:r>
              <w:rPr>
                <w:sz w:val="20"/>
              </w:rPr>
              <w:t>Q2</w:t>
            </w:r>
          </w:p>
        </w:tc>
      </w:tr>
      <w:tr w:rsidR="00696B9C" w14:paraId="30FE2DE3" w14:textId="77777777">
        <w:trPr>
          <w:trHeight w:val="1897"/>
        </w:trPr>
        <w:tc>
          <w:tcPr>
            <w:tcW w:w="497" w:type="dxa"/>
            <w:tcBorders>
              <w:top w:val="single" w:sz="6" w:space="0" w:color="000000"/>
              <w:left w:val="single" w:sz="6" w:space="0" w:color="000000"/>
              <w:bottom w:val="single" w:sz="6" w:space="0" w:color="000000"/>
              <w:right w:val="single" w:sz="6" w:space="0" w:color="000000"/>
            </w:tcBorders>
          </w:tcPr>
          <w:p w14:paraId="566903B8" w14:textId="77777777" w:rsidR="00696B9C" w:rsidRDefault="0030015F">
            <w:pPr>
              <w:pStyle w:val="TableParagraph"/>
              <w:spacing w:line="223" w:lineRule="exact"/>
              <w:ind w:right="126"/>
              <w:jc w:val="center"/>
              <w:rPr>
                <w:sz w:val="20"/>
              </w:rPr>
            </w:pPr>
            <w:r>
              <w:rPr>
                <w:w w:val="99"/>
                <w:sz w:val="20"/>
              </w:rPr>
              <w:t>9</w:t>
            </w:r>
          </w:p>
        </w:tc>
        <w:tc>
          <w:tcPr>
            <w:tcW w:w="3684" w:type="dxa"/>
            <w:tcBorders>
              <w:top w:val="single" w:sz="6" w:space="0" w:color="000000"/>
              <w:left w:val="single" w:sz="6" w:space="0" w:color="000000"/>
              <w:bottom w:val="single" w:sz="6" w:space="0" w:color="000000"/>
              <w:right w:val="single" w:sz="6" w:space="0" w:color="000000"/>
            </w:tcBorders>
          </w:tcPr>
          <w:p w14:paraId="15C08F4D" w14:textId="77777777" w:rsidR="00696B9C" w:rsidRDefault="0030015F">
            <w:pPr>
              <w:pStyle w:val="TableParagraph"/>
              <w:spacing w:before="24" w:line="199" w:lineRule="auto"/>
              <w:ind w:left="66" w:right="53"/>
              <w:jc w:val="both"/>
              <w:rPr>
                <w:sz w:val="20"/>
              </w:rPr>
            </w:pPr>
            <w:r>
              <w:rPr>
                <w:sz w:val="20"/>
              </w:rPr>
              <w:t xml:space="preserve">Współczynnik luminancji w świetle rozproszonym </w:t>
            </w:r>
            <w:proofErr w:type="spellStart"/>
            <w:r>
              <w:rPr>
                <w:sz w:val="20"/>
              </w:rPr>
              <w:t>Qd</w:t>
            </w:r>
            <w:proofErr w:type="spellEnd"/>
            <w:r>
              <w:rPr>
                <w:sz w:val="20"/>
              </w:rPr>
              <w:t xml:space="preserve"> (alternatywnie do </w:t>
            </w:r>
            <w:r>
              <w:rPr>
                <w:rFonts w:ascii="UnBatang" w:hAnsi="UnBatang"/>
                <w:sz w:val="20"/>
              </w:rPr>
              <w:t></w:t>
            </w:r>
            <w:r>
              <w:rPr>
                <w:sz w:val="20"/>
              </w:rPr>
              <w:t>) dla oznakowania eksploatowanego w ciągu</w:t>
            </w:r>
          </w:p>
          <w:p w14:paraId="17462E34" w14:textId="77777777" w:rsidR="00696B9C" w:rsidRDefault="0030015F">
            <w:pPr>
              <w:pStyle w:val="TableParagraph"/>
              <w:spacing w:before="7"/>
              <w:ind w:left="66" w:right="56"/>
              <w:jc w:val="both"/>
              <w:rPr>
                <w:sz w:val="20"/>
              </w:rPr>
            </w:pPr>
            <w:r>
              <w:rPr>
                <w:sz w:val="20"/>
              </w:rPr>
              <w:t>całego okresu eksploatacji po 30 dniu od wykonania, barwy:</w:t>
            </w:r>
          </w:p>
          <w:p w14:paraId="7A674153" w14:textId="77777777" w:rsidR="00696B9C" w:rsidRDefault="0030015F">
            <w:pPr>
              <w:pStyle w:val="TableParagraph"/>
              <w:numPr>
                <w:ilvl w:val="0"/>
                <w:numId w:val="39"/>
              </w:numPr>
              <w:tabs>
                <w:tab w:val="left" w:pos="350"/>
              </w:tabs>
              <w:spacing w:line="250" w:lineRule="exact"/>
              <w:rPr>
                <w:sz w:val="20"/>
              </w:rPr>
            </w:pPr>
            <w:r>
              <w:rPr>
                <w:sz w:val="20"/>
              </w:rPr>
              <w:t>białej na nawierzchni</w:t>
            </w:r>
            <w:r>
              <w:rPr>
                <w:spacing w:val="-6"/>
                <w:sz w:val="20"/>
              </w:rPr>
              <w:t xml:space="preserve"> </w:t>
            </w:r>
            <w:r>
              <w:rPr>
                <w:sz w:val="20"/>
              </w:rPr>
              <w:t>asfaltowej</w:t>
            </w:r>
          </w:p>
          <w:p w14:paraId="66421572" w14:textId="77777777" w:rsidR="00696B9C" w:rsidRDefault="0030015F">
            <w:pPr>
              <w:pStyle w:val="TableParagraph"/>
              <w:numPr>
                <w:ilvl w:val="0"/>
                <w:numId w:val="39"/>
              </w:numPr>
              <w:tabs>
                <w:tab w:val="left" w:pos="350"/>
              </w:tabs>
              <w:spacing w:line="245" w:lineRule="exact"/>
              <w:rPr>
                <w:sz w:val="20"/>
              </w:rPr>
            </w:pPr>
            <w:r>
              <w:rPr>
                <w:sz w:val="20"/>
              </w:rPr>
              <w:t>białej na nawierzchni</w:t>
            </w:r>
            <w:r>
              <w:rPr>
                <w:spacing w:val="-4"/>
                <w:sz w:val="20"/>
              </w:rPr>
              <w:t xml:space="preserve"> </w:t>
            </w:r>
            <w:r>
              <w:rPr>
                <w:sz w:val="20"/>
              </w:rPr>
              <w:t>betonowej</w:t>
            </w:r>
          </w:p>
          <w:p w14:paraId="103D9FD7" w14:textId="77777777" w:rsidR="00696B9C" w:rsidRDefault="0030015F">
            <w:pPr>
              <w:pStyle w:val="TableParagraph"/>
              <w:numPr>
                <w:ilvl w:val="0"/>
                <w:numId w:val="39"/>
              </w:numPr>
              <w:tabs>
                <w:tab w:val="left" w:pos="350"/>
              </w:tabs>
              <w:spacing w:line="224" w:lineRule="exact"/>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2729C463" w14:textId="77777777" w:rsidR="00696B9C" w:rsidRDefault="00696B9C">
            <w:pPr>
              <w:pStyle w:val="TableParagraph"/>
            </w:pPr>
          </w:p>
          <w:p w14:paraId="085FD62C" w14:textId="77777777" w:rsidR="00696B9C" w:rsidRDefault="00696B9C">
            <w:pPr>
              <w:pStyle w:val="TableParagraph"/>
            </w:pPr>
          </w:p>
          <w:p w14:paraId="5FA7FF0B" w14:textId="77777777" w:rsidR="00696B9C" w:rsidRDefault="00696B9C">
            <w:pPr>
              <w:pStyle w:val="TableParagraph"/>
            </w:pPr>
          </w:p>
          <w:p w14:paraId="4AF03784" w14:textId="77777777" w:rsidR="00696B9C" w:rsidRDefault="00696B9C">
            <w:pPr>
              <w:pStyle w:val="TableParagraph"/>
            </w:pPr>
          </w:p>
          <w:p w14:paraId="7C8E99B7" w14:textId="77777777" w:rsidR="00696B9C" w:rsidRDefault="0030015F">
            <w:pPr>
              <w:pStyle w:val="TableParagraph"/>
              <w:spacing w:before="130"/>
              <w:ind w:left="78" w:right="67"/>
              <w:jc w:val="both"/>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05AC0EB9" w14:textId="77777777" w:rsidR="00696B9C" w:rsidRDefault="00696B9C">
            <w:pPr>
              <w:pStyle w:val="TableParagraph"/>
              <w:rPr>
                <w:sz w:val="24"/>
              </w:rPr>
            </w:pPr>
          </w:p>
          <w:p w14:paraId="34BD91D2" w14:textId="77777777" w:rsidR="00696B9C" w:rsidRDefault="00696B9C">
            <w:pPr>
              <w:pStyle w:val="TableParagraph"/>
              <w:rPr>
                <w:sz w:val="24"/>
              </w:rPr>
            </w:pPr>
          </w:p>
          <w:p w14:paraId="678FEB1F" w14:textId="77777777" w:rsidR="00696B9C" w:rsidRDefault="00696B9C">
            <w:pPr>
              <w:pStyle w:val="TableParagraph"/>
              <w:rPr>
                <w:sz w:val="24"/>
              </w:rPr>
            </w:pPr>
          </w:p>
          <w:p w14:paraId="173BE931" w14:textId="77777777" w:rsidR="00696B9C" w:rsidRDefault="00696B9C">
            <w:pPr>
              <w:pStyle w:val="TableParagraph"/>
              <w:spacing w:before="9"/>
              <w:rPr>
                <w:sz w:val="23"/>
              </w:rPr>
            </w:pPr>
          </w:p>
          <w:p w14:paraId="706DC9F9" w14:textId="77777777" w:rsidR="00696B9C" w:rsidRDefault="0030015F">
            <w:pPr>
              <w:pStyle w:val="TableParagraph"/>
              <w:spacing w:line="294" w:lineRule="exact"/>
              <w:ind w:left="90" w:right="80"/>
              <w:jc w:val="center"/>
              <w:rPr>
                <w:sz w:val="20"/>
              </w:rPr>
            </w:pPr>
            <w:r>
              <w:rPr>
                <w:rFonts w:ascii="UnBatang" w:hAnsi="UnBatang"/>
                <w:w w:val="85"/>
                <w:sz w:val="20"/>
              </w:rPr>
              <w:t></w:t>
            </w:r>
            <w:r>
              <w:rPr>
                <w:rFonts w:ascii="UnBatang" w:hAnsi="UnBatang"/>
                <w:spacing w:val="-2"/>
                <w:w w:val="85"/>
                <w:sz w:val="20"/>
              </w:rPr>
              <w:t xml:space="preserve"> </w:t>
            </w:r>
            <w:r>
              <w:rPr>
                <w:w w:val="85"/>
                <w:sz w:val="20"/>
              </w:rPr>
              <w:t>100</w:t>
            </w:r>
          </w:p>
          <w:p w14:paraId="3EEA591B" w14:textId="77777777" w:rsidR="00696B9C" w:rsidRDefault="0030015F">
            <w:pPr>
              <w:pStyle w:val="TableParagraph"/>
              <w:spacing w:line="245" w:lineRule="exact"/>
              <w:ind w:left="90" w:right="80"/>
              <w:jc w:val="center"/>
              <w:rPr>
                <w:sz w:val="20"/>
              </w:rPr>
            </w:pPr>
            <w:r>
              <w:rPr>
                <w:rFonts w:ascii="UnBatang" w:hAnsi="UnBatang"/>
                <w:w w:val="85"/>
                <w:sz w:val="20"/>
              </w:rPr>
              <w:t></w:t>
            </w:r>
            <w:r>
              <w:rPr>
                <w:rFonts w:ascii="UnBatang" w:hAnsi="UnBatang"/>
                <w:spacing w:val="-2"/>
                <w:w w:val="85"/>
                <w:sz w:val="20"/>
              </w:rPr>
              <w:t xml:space="preserve"> </w:t>
            </w:r>
            <w:r>
              <w:rPr>
                <w:w w:val="85"/>
                <w:sz w:val="20"/>
              </w:rPr>
              <w:t>130</w:t>
            </w:r>
          </w:p>
          <w:p w14:paraId="3F694031" w14:textId="77777777" w:rsidR="00696B9C" w:rsidRDefault="0030015F">
            <w:pPr>
              <w:pStyle w:val="TableParagraph"/>
              <w:spacing w:line="236" w:lineRule="exact"/>
              <w:ind w:left="90" w:right="80"/>
              <w:jc w:val="center"/>
              <w:rPr>
                <w:sz w:val="20"/>
              </w:rPr>
            </w:pPr>
            <w:r>
              <w:rPr>
                <w:rFonts w:ascii="UnBatang" w:hAnsi="UnBatang"/>
                <w:w w:val="85"/>
                <w:sz w:val="20"/>
              </w:rPr>
              <w:t xml:space="preserve"> </w:t>
            </w:r>
            <w:r>
              <w:rPr>
                <w:w w:val="90"/>
                <w:sz w:val="20"/>
              </w:rPr>
              <w:t>80</w:t>
            </w:r>
          </w:p>
        </w:tc>
        <w:tc>
          <w:tcPr>
            <w:tcW w:w="924" w:type="dxa"/>
            <w:tcBorders>
              <w:top w:val="single" w:sz="6" w:space="0" w:color="000000"/>
              <w:left w:val="single" w:sz="6" w:space="0" w:color="000000"/>
              <w:bottom w:val="single" w:sz="6" w:space="0" w:color="000000"/>
              <w:right w:val="single" w:sz="6" w:space="0" w:color="000000"/>
            </w:tcBorders>
          </w:tcPr>
          <w:p w14:paraId="43D07A68" w14:textId="77777777" w:rsidR="00696B9C" w:rsidRDefault="00696B9C">
            <w:pPr>
              <w:pStyle w:val="TableParagraph"/>
            </w:pPr>
          </w:p>
          <w:p w14:paraId="2FF4C31F" w14:textId="77777777" w:rsidR="00696B9C" w:rsidRDefault="00696B9C">
            <w:pPr>
              <w:pStyle w:val="TableParagraph"/>
            </w:pPr>
          </w:p>
          <w:p w14:paraId="5BEE3FD8" w14:textId="77777777" w:rsidR="00696B9C" w:rsidRDefault="00696B9C">
            <w:pPr>
              <w:pStyle w:val="TableParagraph"/>
            </w:pPr>
          </w:p>
          <w:p w14:paraId="5E143B87" w14:textId="77777777" w:rsidR="00696B9C" w:rsidRDefault="00696B9C">
            <w:pPr>
              <w:pStyle w:val="TableParagraph"/>
            </w:pPr>
          </w:p>
          <w:p w14:paraId="493C7FC3" w14:textId="77777777" w:rsidR="00696B9C" w:rsidRDefault="0030015F">
            <w:pPr>
              <w:pStyle w:val="TableParagraph"/>
              <w:spacing w:before="130"/>
              <w:ind w:left="337" w:right="326"/>
              <w:jc w:val="both"/>
              <w:rPr>
                <w:sz w:val="20"/>
              </w:rPr>
            </w:pPr>
            <w:r>
              <w:rPr>
                <w:sz w:val="20"/>
              </w:rPr>
              <w:t>Q2</w:t>
            </w:r>
            <w:r>
              <w:rPr>
                <w:w w:val="99"/>
                <w:sz w:val="20"/>
              </w:rPr>
              <w:t xml:space="preserve"> </w:t>
            </w:r>
            <w:r>
              <w:rPr>
                <w:sz w:val="20"/>
              </w:rPr>
              <w:t>Q3</w:t>
            </w:r>
            <w:r>
              <w:rPr>
                <w:w w:val="99"/>
                <w:sz w:val="20"/>
              </w:rPr>
              <w:t xml:space="preserve"> </w:t>
            </w:r>
            <w:r>
              <w:rPr>
                <w:sz w:val="20"/>
              </w:rPr>
              <w:t>Q1</w:t>
            </w:r>
          </w:p>
        </w:tc>
      </w:tr>
      <w:tr w:rsidR="00696B9C" w14:paraId="76437090" w14:textId="77777777">
        <w:trPr>
          <w:trHeight w:val="474"/>
        </w:trPr>
        <w:tc>
          <w:tcPr>
            <w:tcW w:w="497" w:type="dxa"/>
            <w:tcBorders>
              <w:top w:val="single" w:sz="6" w:space="0" w:color="000000"/>
              <w:left w:val="single" w:sz="6" w:space="0" w:color="000000"/>
              <w:bottom w:val="single" w:sz="6" w:space="0" w:color="000000"/>
              <w:right w:val="single" w:sz="6" w:space="0" w:color="000000"/>
            </w:tcBorders>
          </w:tcPr>
          <w:p w14:paraId="22333356" w14:textId="77777777" w:rsidR="00696B9C" w:rsidRDefault="0030015F">
            <w:pPr>
              <w:pStyle w:val="TableParagraph"/>
              <w:spacing w:line="223" w:lineRule="exact"/>
              <w:ind w:left="55" w:right="80"/>
              <w:jc w:val="center"/>
              <w:rPr>
                <w:sz w:val="20"/>
              </w:rPr>
            </w:pPr>
            <w:r>
              <w:rPr>
                <w:sz w:val="20"/>
              </w:rPr>
              <w:t>10</w:t>
            </w:r>
          </w:p>
        </w:tc>
        <w:tc>
          <w:tcPr>
            <w:tcW w:w="3684" w:type="dxa"/>
            <w:tcBorders>
              <w:top w:val="single" w:sz="6" w:space="0" w:color="000000"/>
              <w:left w:val="single" w:sz="6" w:space="0" w:color="000000"/>
              <w:bottom w:val="single" w:sz="6" w:space="0" w:color="000000"/>
              <w:right w:val="single" w:sz="6" w:space="0" w:color="000000"/>
            </w:tcBorders>
          </w:tcPr>
          <w:p w14:paraId="214523DD" w14:textId="77777777" w:rsidR="00696B9C" w:rsidRDefault="0030015F">
            <w:pPr>
              <w:pStyle w:val="TableParagraph"/>
              <w:spacing w:line="223" w:lineRule="exact"/>
              <w:ind w:left="66"/>
              <w:rPr>
                <w:sz w:val="20"/>
              </w:rPr>
            </w:pPr>
            <w:r>
              <w:rPr>
                <w:sz w:val="20"/>
              </w:rPr>
              <w:t>Szorstkość oznakowania eksploatowanego</w:t>
            </w:r>
          </w:p>
        </w:tc>
        <w:tc>
          <w:tcPr>
            <w:tcW w:w="1133" w:type="dxa"/>
            <w:tcBorders>
              <w:top w:val="single" w:sz="6" w:space="0" w:color="000000"/>
              <w:left w:val="single" w:sz="6" w:space="0" w:color="000000"/>
              <w:bottom w:val="single" w:sz="6" w:space="0" w:color="000000"/>
              <w:right w:val="single" w:sz="6" w:space="0" w:color="000000"/>
            </w:tcBorders>
          </w:tcPr>
          <w:p w14:paraId="747DA2E8" w14:textId="77777777" w:rsidR="00696B9C" w:rsidRDefault="0030015F">
            <w:pPr>
              <w:pStyle w:val="TableParagraph"/>
              <w:ind w:left="381" w:right="155" w:hanging="194"/>
              <w:rPr>
                <w:sz w:val="20"/>
              </w:rPr>
            </w:pPr>
            <w:r>
              <w:rPr>
                <w:sz w:val="20"/>
              </w:rPr>
              <w:t>wskaźnik SRT</w:t>
            </w:r>
          </w:p>
        </w:tc>
        <w:tc>
          <w:tcPr>
            <w:tcW w:w="1277" w:type="dxa"/>
            <w:tcBorders>
              <w:top w:val="single" w:sz="6" w:space="0" w:color="000000"/>
              <w:left w:val="single" w:sz="6" w:space="0" w:color="000000"/>
              <w:bottom w:val="single" w:sz="6" w:space="0" w:color="000000"/>
              <w:right w:val="single" w:sz="6" w:space="0" w:color="000000"/>
            </w:tcBorders>
          </w:tcPr>
          <w:p w14:paraId="12DFA561" w14:textId="77777777" w:rsidR="00696B9C" w:rsidRDefault="0030015F">
            <w:pPr>
              <w:pStyle w:val="TableParagraph"/>
              <w:spacing w:before="183" w:line="272" w:lineRule="exact"/>
              <w:ind w:left="90" w:right="80"/>
              <w:jc w:val="center"/>
              <w:rPr>
                <w:sz w:val="20"/>
              </w:rPr>
            </w:pPr>
            <w:r>
              <w:rPr>
                <w:rFonts w:ascii="UnBatang" w:hAnsi="UnBatang"/>
                <w:w w:val="85"/>
                <w:sz w:val="20"/>
              </w:rPr>
              <w:t xml:space="preserve"> </w:t>
            </w:r>
            <w:r>
              <w:rPr>
                <w:w w:val="90"/>
                <w:sz w:val="20"/>
              </w:rPr>
              <w:t>45</w:t>
            </w:r>
          </w:p>
        </w:tc>
        <w:tc>
          <w:tcPr>
            <w:tcW w:w="924" w:type="dxa"/>
            <w:tcBorders>
              <w:top w:val="single" w:sz="6" w:space="0" w:color="000000"/>
              <w:left w:val="single" w:sz="6" w:space="0" w:color="000000"/>
              <w:bottom w:val="single" w:sz="6" w:space="0" w:color="000000"/>
              <w:right w:val="single" w:sz="6" w:space="0" w:color="000000"/>
            </w:tcBorders>
          </w:tcPr>
          <w:p w14:paraId="28D840E6" w14:textId="77777777" w:rsidR="00696B9C" w:rsidRDefault="00696B9C">
            <w:pPr>
              <w:pStyle w:val="TableParagraph"/>
              <w:spacing w:before="4"/>
              <w:rPr>
                <w:sz w:val="19"/>
              </w:rPr>
            </w:pPr>
          </w:p>
          <w:p w14:paraId="0B3E760C" w14:textId="77777777" w:rsidR="00696B9C" w:rsidRDefault="0030015F">
            <w:pPr>
              <w:pStyle w:val="TableParagraph"/>
              <w:spacing w:before="1"/>
              <w:ind w:left="209" w:right="201"/>
              <w:jc w:val="center"/>
              <w:rPr>
                <w:sz w:val="20"/>
              </w:rPr>
            </w:pPr>
            <w:r>
              <w:rPr>
                <w:sz w:val="20"/>
              </w:rPr>
              <w:t>S1</w:t>
            </w:r>
          </w:p>
        </w:tc>
      </w:tr>
      <w:tr w:rsidR="00696B9C" w14:paraId="79B3C19D" w14:textId="77777777">
        <w:trPr>
          <w:trHeight w:val="474"/>
        </w:trPr>
        <w:tc>
          <w:tcPr>
            <w:tcW w:w="497" w:type="dxa"/>
            <w:tcBorders>
              <w:top w:val="single" w:sz="6" w:space="0" w:color="000000"/>
              <w:left w:val="single" w:sz="6" w:space="0" w:color="000000"/>
              <w:bottom w:val="single" w:sz="6" w:space="0" w:color="000000"/>
              <w:right w:val="single" w:sz="6" w:space="0" w:color="000000"/>
            </w:tcBorders>
          </w:tcPr>
          <w:p w14:paraId="14424C16" w14:textId="77777777" w:rsidR="00696B9C" w:rsidRDefault="0030015F">
            <w:pPr>
              <w:pStyle w:val="TableParagraph"/>
              <w:spacing w:line="223" w:lineRule="exact"/>
              <w:ind w:left="55" w:right="80"/>
              <w:jc w:val="center"/>
              <w:rPr>
                <w:sz w:val="20"/>
              </w:rPr>
            </w:pPr>
            <w:r>
              <w:rPr>
                <w:sz w:val="20"/>
              </w:rPr>
              <w:t>11</w:t>
            </w:r>
          </w:p>
        </w:tc>
        <w:tc>
          <w:tcPr>
            <w:tcW w:w="3684" w:type="dxa"/>
            <w:tcBorders>
              <w:top w:val="single" w:sz="6" w:space="0" w:color="000000"/>
              <w:left w:val="single" w:sz="6" w:space="0" w:color="000000"/>
              <w:bottom w:val="single" w:sz="6" w:space="0" w:color="000000"/>
              <w:right w:val="single" w:sz="6" w:space="0" w:color="000000"/>
            </w:tcBorders>
          </w:tcPr>
          <w:p w14:paraId="4E6DA090" w14:textId="77777777" w:rsidR="00696B9C" w:rsidRDefault="0030015F">
            <w:pPr>
              <w:pStyle w:val="TableParagraph"/>
              <w:tabs>
                <w:tab w:val="left" w:pos="1043"/>
                <w:tab w:val="left" w:pos="2332"/>
              </w:tabs>
              <w:ind w:left="66" w:right="56"/>
              <w:rPr>
                <w:sz w:val="20"/>
              </w:rPr>
            </w:pPr>
            <w:r>
              <w:rPr>
                <w:sz w:val="20"/>
              </w:rPr>
              <w:t>Trwałość</w:t>
            </w:r>
            <w:r>
              <w:rPr>
                <w:sz w:val="20"/>
              </w:rPr>
              <w:tab/>
              <w:t>oznakowania</w:t>
            </w:r>
            <w:r>
              <w:rPr>
                <w:sz w:val="20"/>
              </w:rPr>
              <w:tab/>
            </w:r>
            <w:proofErr w:type="spellStart"/>
            <w:r>
              <w:rPr>
                <w:w w:val="95"/>
                <w:sz w:val="20"/>
              </w:rPr>
              <w:t>cienkowarstwo</w:t>
            </w:r>
            <w:proofErr w:type="spellEnd"/>
            <w:r>
              <w:rPr>
                <w:w w:val="95"/>
                <w:sz w:val="20"/>
              </w:rPr>
              <w:t xml:space="preserve">- </w:t>
            </w:r>
            <w:proofErr w:type="spellStart"/>
            <w:r>
              <w:rPr>
                <w:sz w:val="20"/>
              </w:rPr>
              <w:t>wego</w:t>
            </w:r>
            <w:proofErr w:type="spellEnd"/>
            <w:r>
              <w:rPr>
                <w:sz w:val="20"/>
              </w:rPr>
              <w:t xml:space="preserve"> po 12</w:t>
            </w:r>
            <w:r>
              <w:rPr>
                <w:spacing w:val="2"/>
                <w:sz w:val="20"/>
              </w:rPr>
              <w:t xml:space="preserve"> </w:t>
            </w:r>
            <w:r>
              <w:rPr>
                <w:sz w:val="20"/>
              </w:rPr>
              <w:t>miesiącach:</w:t>
            </w:r>
          </w:p>
        </w:tc>
        <w:tc>
          <w:tcPr>
            <w:tcW w:w="1133" w:type="dxa"/>
            <w:tcBorders>
              <w:top w:val="single" w:sz="6" w:space="0" w:color="000000"/>
              <w:left w:val="single" w:sz="6" w:space="0" w:color="000000"/>
              <w:bottom w:val="single" w:sz="6" w:space="0" w:color="000000"/>
              <w:right w:val="single" w:sz="6" w:space="0" w:color="000000"/>
            </w:tcBorders>
          </w:tcPr>
          <w:p w14:paraId="5EB59378" w14:textId="77777777" w:rsidR="00696B9C" w:rsidRDefault="00696B9C">
            <w:pPr>
              <w:pStyle w:val="TableParagraph"/>
              <w:spacing w:before="4"/>
              <w:rPr>
                <w:sz w:val="19"/>
              </w:rPr>
            </w:pPr>
          </w:p>
          <w:p w14:paraId="76E756A8" w14:textId="77777777" w:rsidR="00696B9C" w:rsidRDefault="0030015F">
            <w:pPr>
              <w:pStyle w:val="TableParagraph"/>
              <w:spacing w:before="1"/>
              <w:ind w:left="57" w:right="47"/>
              <w:jc w:val="center"/>
              <w:rPr>
                <w:sz w:val="20"/>
              </w:rPr>
            </w:pPr>
            <w:r>
              <w:rPr>
                <w:sz w:val="20"/>
              </w:rPr>
              <w:t>skala LCPC</w:t>
            </w:r>
          </w:p>
        </w:tc>
        <w:tc>
          <w:tcPr>
            <w:tcW w:w="1277" w:type="dxa"/>
            <w:tcBorders>
              <w:top w:val="single" w:sz="6" w:space="0" w:color="000000"/>
              <w:left w:val="single" w:sz="6" w:space="0" w:color="000000"/>
              <w:bottom w:val="single" w:sz="6" w:space="0" w:color="000000"/>
              <w:right w:val="single" w:sz="6" w:space="0" w:color="000000"/>
            </w:tcBorders>
          </w:tcPr>
          <w:p w14:paraId="23F452BC" w14:textId="77777777" w:rsidR="00696B9C" w:rsidRDefault="0030015F">
            <w:pPr>
              <w:pStyle w:val="TableParagraph"/>
              <w:spacing w:before="183" w:line="272" w:lineRule="exact"/>
              <w:ind w:left="90" w:right="81"/>
              <w:jc w:val="center"/>
              <w:rPr>
                <w:sz w:val="20"/>
              </w:rPr>
            </w:pPr>
            <w:r>
              <w:rPr>
                <w:rFonts w:ascii="UnBatang" w:hAnsi="UnBatang"/>
                <w:w w:val="85"/>
                <w:sz w:val="20"/>
              </w:rPr>
              <w:t xml:space="preserve"> </w:t>
            </w:r>
            <w:r>
              <w:rPr>
                <w:w w:val="90"/>
                <w:sz w:val="20"/>
              </w:rPr>
              <w:t>6</w:t>
            </w:r>
          </w:p>
        </w:tc>
        <w:tc>
          <w:tcPr>
            <w:tcW w:w="924" w:type="dxa"/>
            <w:tcBorders>
              <w:top w:val="single" w:sz="6" w:space="0" w:color="000000"/>
              <w:left w:val="single" w:sz="6" w:space="0" w:color="000000"/>
              <w:bottom w:val="single" w:sz="6" w:space="0" w:color="000000"/>
              <w:right w:val="single" w:sz="6" w:space="0" w:color="000000"/>
            </w:tcBorders>
          </w:tcPr>
          <w:p w14:paraId="6F16B8C1" w14:textId="77777777" w:rsidR="00696B9C" w:rsidRDefault="00696B9C">
            <w:pPr>
              <w:pStyle w:val="TableParagraph"/>
              <w:spacing w:before="4"/>
              <w:rPr>
                <w:sz w:val="19"/>
              </w:rPr>
            </w:pPr>
          </w:p>
          <w:p w14:paraId="55BAC8BC" w14:textId="77777777" w:rsidR="00696B9C" w:rsidRDefault="0030015F">
            <w:pPr>
              <w:pStyle w:val="TableParagraph"/>
              <w:spacing w:before="1"/>
              <w:ind w:left="9"/>
              <w:jc w:val="center"/>
              <w:rPr>
                <w:sz w:val="20"/>
              </w:rPr>
            </w:pPr>
            <w:r>
              <w:rPr>
                <w:w w:val="99"/>
                <w:sz w:val="20"/>
              </w:rPr>
              <w:t>-</w:t>
            </w:r>
          </w:p>
        </w:tc>
      </w:tr>
      <w:tr w:rsidR="00696B9C" w14:paraId="6AE6D1E9" w14:textId="77777777">
        <w:trPr>
          <w:trHeight w:val="721"/>
        </w:trPr>
        <w:tc>
          <w:tcPr>
            <w:tcW w:w="497" w:type="dxa"/>
            <w:tcBorders>
              <w:top w:val="single" w:sz="6" w:space="0" w:color="000000"/>
              <w:left w:val="single" w:sz="6" w:space="0" w:color="000000"/>
              <w:bottom w:val="single" w:sz="6" w:space="0" w:color="000000"/>
              <w:right w:val="single" w:sz="6" w:space="0" w:color="000000"/>
            </w:tcBorders>
          </w:tcPr>
          <w:p w14:paraId="0017A4C4" w14:textId="77777777" w:rsidR="00696B9C" w:rsidRDefault="0030015F">
            <w:pPr>
              <w:pStyle w:val="TableParagraph"/>
              <w:spacing w:line="223" w:lineRule="exact"/>
              <w:ind w:left="55" w:right="80"/>
              <w:jc w:val="center"/>
              <w:rPr>
                <w:sz w:val="20"/>
              </w:rPr>
            </w:pPr>
            <w:r>
              <w:rPr>
                <w:sz w:val="20"/>
              </w:rPr>
              <w:t>12</w:t>
            </w:r>
          </w:p>
        </w:tc>
        <w:tc>
          <w:tcPr>
            <w:tcW w:w="3684" w:type="dxa"/>
            <w:tcBorders>
              <w:top w:val="single" w:sz="6" w:space="0" w:color="000000"/>
              <w:left w:val="single" w:sz="6" w:space="0" w:color="000000"/>
              <w:bottom w:val="single" w:sz="6" w:space="0" w:color="000000"/>
              <w:right w:val="single" w:sz="6" w:space="0" w:color="000000"/>
            </w:tcBorders>
          </w:tcPr>
          <w:p w14:paraId="2618A914" w14:textId="77777777" w:rsidR="00696B9C" w:rsidRDefault="0030015F">
            <w:pPr>
              <w:pStyle w:val="TableParagraph"/>
              <w:spacing w:line="202" w:lineRule="exact"/>
              <w:ind w:left="66"/>
              <w:rPr>
                <w:sz w:val="20"/>
              </w:rPr>
            </w:pPr>
            <w:r>
              <w:rPr>
                <w:sz w:val="20"/>
              </w:rPr>
              <w:t>Czas schnięcia materiału na nawierzchni</w:t>
            </w:r>
          </w:p>
          <w:p w14:paraId="1B1B2EC0" w14:textId="77777777" w:rsidR="00696B9C" w:rsidRDefault="0030015F">
            <w:pPr>
              <w:pStyle w:val="TableParagraph"/>
              <w:numPr>
                <w:ilvl w:val="0"/>
                <w:numId w:val="38"/>
              </w:numPr>
              <w:tabs>
                <w:tab w:val="left" w:pos="425"/>
              </w:tabs>
              <w:spacing w:line="273" w:lineRule="exact"/>
              <w:rPr>
                <w:sz w:val="20"/>
              </w:rPr>
            </w:pPr>
            <w:r>
              <w:rPr>
                <w:sz w:val="20"/>
              </w:rPr>
              <w:t>w</w:t>
            </w:r>
            <w:r>
              <w:rPr>
                <w:spacing w:val="-3"/>
                <w:sz w:val="20"/>
              </w:rPr>
              <w:t xml:space="preserve"> </w:t>
            </w:r>
            <w:r>
              <w:rPr>
                <w:sz w:val="20"/>
              </w:rPr>
              <w:t>dzień</w:t>
            </w:r>
          </w:p>
          <w:p w14:paraId="7CDD2BA0" w14:textId="77777777" w:rsidR="00696B9C" w:rsidRDefault="0030015F">
            <w:pPr>
              <w:pStyle w:val="TableParagraph"/>
              <w:numPr>
                <w:ilvl w:val="0"/>
                <w:numId w:val="38"/>
              </w:numPr>
              <w:tabs>
                <w:tab w:val="left" w:pos="425"/>
              </w:tabs>
              <w:spacing w:line="227" w:lineRule="exact"/>
              <w:rPr>
                <w:sz w:val="20"/>
              </w:rPr>
            </w:pPr>
            <w:r>
              <w:rPr>
                <w:sz w:val="20"/>
              </w:rPr>
              <w:t>w nocy</w:t>
            </w:r>
          </w:p>
        </w:tc>
        <w:tc>
          <w:tcPr>
            <w:tcW w:w="1133" w:type="dxa"/>
            <w:tcBorders>
              <w:top w:val="single" w:sz="6" w:space="0" w:color="000000"/>
              <w:left w:val="single" w:sz="6" w:space="0" w:color="000000"/>
              <w:bottom w:val="single" w:sz="6" w:space="0" w:color="000000"/>
              <w:right w:val="single" w:sz="6" w:space="0" w:color="000000"/>
            </w:tcBorders>
          </w:tcPr>
          <w:p w14:paraId="4BDF9BF3" w14:textId="77777777" w:rsidR="00696B9C" w:rsidRDefault="00696B9C">
            <w:pPr>
              <w:pStyle w:val="TableParagraph"/>
              <w:spacing w:before="4"/>
              <w:rPr>
                <w:sz w:val="19"/>
              </w:rPr>
            </w:pPr>
          </w:p>
          <w:p w14:paraId="5C6E98CF" w14:textId="77777777" w:rsidR="00696B9C" w:rsidRDefault="0030015F">
            <w:pPr>
              <w:pStyle w:val="TableParagraph"/>
              <w:spacing w:before="1"/>
              <w:ind w:left="515" w:right="500"/>
              <w:jc w:val="center"/>
              <w:rPr>
                <w:sz w:val="20"/>
              </w:rPr>
            </w:pPr>
            <w:r>
              <w:rPr>
                <w:sz w:val="20"/>
              </w:rPr>
              <w:t>h</w:t>
            </w:r>
            <w:r>
              <w:rPr>
                <w:w w:val="99"/>
                <w:sz w:val="20"/>
              </w:rPr>
              <w:t xml:space="preserve"> </w:t>
            </w:r>
            <w:proofErr w:type="spellStart"/>
            <w:r>
              <w:rPr>
                <w:sz w:val="20"/>
              </w:rPr>
              <w:t>h</w:t>
            </w:r>
            <w:proofErr w:type="spellEnd"/>
          </w:p>
        </w:tc>
        <w:tc>
          <w:tcPr>
            <w:tcW w:w="1277" w:type="dxa"/>
            <w:tcBorders>
              <w:top w:val="single" w:sz="6" w:space="0" w:color="000000"/>
              <w:left w:val="single" w:sz="6" w:space="0" w:color="000000"/>
              <w:bottom w:val="single" w:sz="6" w:space="0" w:color="000000"/>
              <w:right w:val="single" w:sz="6" w:space="0" w:color="000000"/>
            </w:tcBorders>
          </w:tcPr>
          <w:p w14:paraId="19E92DBF" w14:textId="77777777" w:rsidR="00696B9C" w:rsidRDefault="0030015F">
            <w:pPr>
              <w:pStyle w:val="TableParagraph"/>
              <w:spacing w:before="183" w:line="294" w:lineRule="exact"/>
              <w:ind w:left="90" w:right="81"/>
              <w:jc w:val="center"/>
              <w:rPr>
                <w:sz w:val="20"/>
              </w:rPr>
            </w:pPr>
            <w:r>
              <w:rPr>
                <w:rFonts w:ascii="UnBatang" w:hAnsi="UnBatang"/>
                <w:w w:val="80"/>
                <w:sz w:val="20"/>
              </w:rPr>
              <w:t></w:t>
            </w:r>
            <w:r>
              <w:rPr>
                <w:rFonts w:ascii="UnBatang" w:hAnsi="UnBatang"/>
                <w:spacing w:val="-18"/>
                <w:w w:val="80"/>
                <w:sz w:val="20"/>
              </w:rPr>
              <w:t xml:space="preserve"> </w:t>
            </w:r>
            <w:r>
              <w:rPr>
                <w:w w:val="80"/>
                <w:sz w:val="20"/>
              </w:rPr>
              <w:t>1</w:t>
            </w:r>
          </w:p>
          <w:p w14:paraId="218CA51F" w14:textId="77777777" w:rsidR="00696B9C" w:rsidRDefault="0030015F">
            <w:pPr>
              <w:pStyle w:val="TableParagraph"/>
              <w:spacing w:line="225" w:lineRule="exact"/>
              <w:ind w:left="90" w:right="81"/>
              <w:jc w:val="center"/>
              <w:rPr>
                <w:sz w:val="20"/>
              </w:rPr>
            </w:pPr>
            <w:r>
              <w:rPr>
                <w:rFonts w:ascii="UnBatang" w:hAnsi="UnBatang"/>
                <w:w w:val="80"/>
                <w:sz w:val="20"/>
              </w:rPr>
              <w:t></w:t>
            </w:r>
            <w:r>
              <w:rPr>
                <w:rFonts w:ascii="UnBatang" w:hAnsi="UnBatang"/>
                <w:spacing w:val="-18"/>
                <w:w w:val="80"/>
                <w:sz w:val="20"/>
              </w:rPr>
              <w:t xml:space="preserve"> </w:t>
            </w:r>
            <w:r>
              <w:rPr>
                <w:w w:val="80"/>
                <w:sz w:val="20"/>
              </w:rPr>
              <w:t>2</w:t>
            </w:r>
          </w:p>
        </w:tc>
        <w:tc>
          <w:tcPr>
            <w:tcW w:w="924" w:type="dxa"/>
            <w:tcBorders>
              <w:top w:val="single" w:sz="6" w:space="0" w:color="000000"/>
              <w:left w:val="single" w:sz="6" w:space="0" w:color="000000"/>
              <w:bottom w:val="single" w:sz="6" w:space="0" w:color="000000"/>
              <w:right w:val="single" w:sz="6" w:space="0" w:color="000000"/>
            </w:tcBorders>
          </w:tcPr>
          <w:p w14:paraId="2BA75A99" w14:textId="77777777" w:rsidR="00696B9C" w:rsidRDefault="00696B9C">
            <w:pPr>
              <w:pStyle w:val="TableParagraph"/>
              <w:spacing w:before="4"/>
              <w:rPr>
                <w:sz w:val="19"/>
              </w:rPr>
            </w:pPr>
          </w:p>
          <w:p w14:paraId="4E4B6C3C" w14:textId="77777777" w:rsidR="00696B9C" w:rsidRDefault="0030015F">
            <w:pPr>
              <w:pStyle w:val="TableParagraph"/>
              <w:spacing w:before="1"/>
              <w:ind w:left="9"/>
              <w:jc w:val="center"/>
              <w:rPr>
                <w:sz w:val="20"/>
              </w:rPr>
            </w:pPr>
            <w:r>
              <w:rPr>
                <w:w w:val="99"/>
                <w:sz w:val="20"/>
              </w:rPr>
              <w:t>-</w:t>
            </w:r>
          </w:p>
          <w:p w14:paraId="3E840CAB" w14:textId="77777777" w:rsidR="00696B9C" w:rsidRDefault="0030015F">
            <w:pPr>
              <w:pStyle w:val="TableParagraph"/>
              <w:ind w:left="9"/>
              <w:jc w:val="center"/>
              <w:rPr>
                <w:sz w:val="20"/>
              </w:rPr>
            </w:pPr>
            <w:r>
              <w:rPr>
                <w:w w:val="99"/>
                <w:sz w:val="20"/>
              </w:rPr>
              <w:t>-</w:t>
            </w:r>
          </w:p>
        </w:tc>
      </w:tr>
    </w:tbl>
    <w:p w14:paraId="340FD706" w14:textId="77777777" w:rsidR="00696B9C" w:rsidRDefault="00696B9C">
      <w:pPr>
        <w:pStyle w:val="Tekstpodstawowy"/>
        <w:ind w:left="0"/>
      </w:pPr>
    </w:p>
    <w:p w14:paraId="5EB8D2ED" w14:textId="77777777" w:rsidR="00696B9C" w:rsidRDefault="00696B9C">
      <w:pPr>
        <w:pStyle w:val="Tekstpodstawowy"/>
        <w:spacing w:before="4"/>
        <w:ind w:left="0"/>
        <w:rPr>
          <w:sz w:val="23"/>
        </w:rPr>
      </w:pPr>
    </w:p>
    <w:p w14:paraId="7380AE74" w14:textId="77777777" w:rsidR="00696B9C" w:rsidRDefault="0030015F">
      <w:pPr>
        <w:pStyle w:val="Tekstpodstawowy"/>
        <w:spacing w:before="91"/>
      </w:pPr>
      <w:r>
        <w:t>Tablica 5. Zbiorcze zestawienie wymagań dla oznakowań na pozostałych drogach nie wymienionych w tablicy 4</w:t>
      </w:r>
    </w:p>
    <w:p w14:paraId="2AB1889C" w14:textId="77777777" w:rsidR="00696B9C" w:rsidRDefault="00696B9C">
      <w:pPr>
        <w:pStyle w:val="Tekstpodstawowy"/>
        <w:ind w:left="0"/>
        <w:rPr>
          <w:sz w:val="11"/>
        </w:r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684"/>
        <w:gridCol w:w="1133"/>
        <w:gridCol w:w="1277"/>
        <w:gridCol w:w="924"/>
      </w:tblGrid>
      <w:tr w:rsidR="00696B9C" w14:paraId="3A0B0B63" w14:textId="77777777">
        <w:trPr>
          <w:trHeight w:val="469"/>
        </w:trPr>
        <w:tc>
          <w:tcPr>
            <w:tcW w:w="497" w:type="dxa"/>
            <w:tcBorders>
              <w:left w:val="single" w:sz="6" w:space="0" w:color="000000"/>
              <w:bottom w:val="double" w:sz="1" w:space="0" w:color="000000"/>
              <w:right w:val="single" w:sz="6" w:space="0" w:color="000000"/>
            </w:tcBorders>
          </w:tcPr>
          <w:p w14:paraId="77D294DF" w14:textId="77777777" w:rsidR="00696B9C" w:rsidRDefault="0030015F">
            <w:pPr>
              <w:pStyle w:val="TableParagraph"/>
              <w:spacing w:before="113"/>
              <w:ind w:left="89" w:right="80"/>
              <w:jc w:val="center"/>
              <w:rPr>
                <w:sz w:val="20"/>
              </w:rPr>
            </w:pPr>
            <w:r>
              <w:rPr>
                <w:sz w:val="20"/>
              </w:rPr>
              <w:t>Lp.</w:t>
            </w:r>
          </w:p>
        </w:tc>
        <w:tc>
          <w:tcPr>
            <w:tcW w:w="3684" w:type="dxa"/>
            <w:tcBorders>
              <w:left w:val="single" w:sz="6" w:space="0" w:color="000000"/>
              <w:bottom w:val="double" w:sz="1" w:space="0" w:color="000000"/>
              <w:right w:val="single" w:sz="6" w:space="0" w:color="000000"/>
            </w:tcBorders>
          </w:tcPr>
          <w:p w14:paraId="64A624CC" w14:textId="77777777" w:rsidR="00696B9C" w:rsidRDefault="0030015F">
            <w:pPr>
              <w:pStyle w:val="TableParagraph"/>
              <w:spacing w:before="113"/>
              <w:ind w:left="1334" w:right="1327"/>
              <w:jc w:val="center"/>
              <w:rPr>
                <w:sz w:val="20"/>
              </w:rPr>
            </w:pPr>
            <w:r>
              <w:rPr>
                <w:sz w:val="20"/>
              </w:rPr>
              <w:t>Właściwość</w:t>
            </w:r>
          </w:p>
        </w:tc>
        <w:tc>
          <w:tcPr>
            <w:tcW w:w="1133" w:type="dxa"/>
            <w:tcBorders>
              <w:left w:val="single" w:sz="6" w:space="0" w:color="000000"/>
              <w:bottom w:val="double" w:sz="1" w:space="0" w:color="000000"/>
              <w:right w:val="single" w:sz="6" w:space="0" w:color="000000"/>
            </w:tcBorders>
          </w:tcPr>
          <w:p w14:paraId="54DE94A1" w14:textId="77777777" w:rsidR="00696B9C" w:rsidRDefault="0030015F">
            <w:pPr>
              <w:pStyle w:val="TableParagraph"/>
              <w:spacing w:before="113"/>
              <w:ind w:left="57" w:right="42"/>
              <w:jc w:val="center"/>
              <w:rPr>
                <w:sz w:val="20"/>
              </w:rPr>
            </w:pPr>
            <w:r>
              <w:rPr>
                <w:sz w:val="20"/>
              </w:rPr>
              <w:t>Jednostka</w:t>
            </w:r>
          </w:p>
        </w:tc>
        <w:tc>
          <w:tcPr>
            <w:tcW w:w="1277" w:type="dxa"/>
            <w:tcBorders>
              <w:left w:val="single" w:sz="6" w:space="0" w:color="000000"/>
              <w:bottom w:val="double" w:sz="1" w:space="0" w:color="000000"/>
              <w:right w:val="single" w:sz="6" w:space="0" w:color="000000"/>
            </w:tcBorders>
          </w:tcPr>
          <w:p w14:paraId="79F8BB41" w14:textId="77777777" w:rsidR="00696B9C" w:rsidRDefault="0030015F">
            <w:pPr>
              <w:pStyle w:val="TableParagraph"/>
              <w:spacing w:before="113"/>
              <w:ind w:left="90" w:right="82"/>
              <w:jc w:val="center"/>
              <w:rPr>
                <w:sz w:val="20"/>
              </w:rPr>
            </w:pPr>
            <w:r>
              <w:rPr>
                <w:sz w:val="20"/>
              </w:rPr>
              <w:t>Wymagania</w:t>
            </w:r>
          </w:p>
        </w:tc>
        <w:tc>
          <w:tcPr>
            <w:tcW w:w="924" w:type="dxa"/>
            <w:tcBorders>
              <w:left w:val="single" w:sz="6" w:space="0" w:color="000000"/>
              <w:bottom w:val="double" w:sz="1" w:space="0" w:color="000000"/>
              <w:right w:val="single" w:sz="6" w:space="0" w:color="000000"/>
            </w:tcBorders>
          </w:tcPr>
          <w:p w14:paraId="5634937D" w14:textId="77777777" w:rsidR="00696B9C" w:rsidRDefault="0030015F">
            <w:pPr>
              <w:pStyle w:val="TableParagraph"/>
              <w:spacing w:before="113"/>
              <w:ind w:left="209" w:right="203"/>
              <w:jc w:val="center"/>
              <w:rPr>
                <w:sz w:val="20"/>
              </w:rPr>
            </w:pPr>
            <w:r>
              <w:rPr>
                <w:sz w:val="20"/>
              </w:rPr>
              <w:t>Klasa</w:t>
            </w:r>
          </w:p>
        </w:tc>
      </w:tr>
      <w:tr w:rsidR="00696B9C" w14:paraId="4F8276BB" w14:textId="77777777">
        <w:trPr>
          <w:trHeight w:val="1179"/>
        </w:trPr>
        <w:tc>
          <w:tcPr>
            <w:tcW w:w="497" w:type="dxa"/>
            <w:tcBorders>
              <w:top w:val="double" w:sz="1" w:space="0" w:color="000000"/>
              <w:left w:val="single" w:sz="6" w:space="0" w:color="000000"/>
              <w:bottom w:val="single" w:sz="6" w:space="0" w:color="000000"/>
              <w:right w:val="single" w:sz="6" w:space="0" w:color="000000"/>
            </w:tcBorders>
          </w:tcPr>
          <w:p w14:paraId="54C09ACC" w14:textId="77777777" w:rsidR="00696B9C" w:rsidRDefault="0030015F">
            <w:pPr>
              <w:pStyle w:val="TableParagraph"/>
              <w:spacing w:line="225" w:lineRule="exact"/>
              <w:ind w:right="126"/>
              <w:jc w:val="center"/>
              <w:rPr>
                <w:sz w:val="20"/>
              </w:rPr>
            </w:pPr>
            <w:r>
              <w:rPr>
                <w:w w:val="99"/>
                <w:sz w:val="20"/>
              </w:rPr>
              <w:t>1</w:t>
            </w:r>
          </w:p>
        </w:tc>
        <w:tc>
          <w:tcPr>
            <w:tcW w:w="3684" w:type="dxa"/>
            <w:tcBorders>
              <w:top w:val="double" w:sz="1" w:space="0" w:color="000000"/>
              <w:left w:val="single" w:sz="6" w:space="0" w:color="000000"/>
              <w:bottom w:val="single" w:sz="6" w:space="0" w:color="000000"/>
              <w:right w:val="single" w:sz="6" w:space="0" w:color="000000"/>
            </w:tcBorders>
          </w:tcPr>
          <w:p w14:paraId="7BFF6909" w14:textId="77777777" w:rsidR="00696B9C" w:rsidRDefault="0030015F">
            <w:pPr>
              <w:pStyle w:val="TableParagraph"/>
              <w:spacing w:line="237" w:lineRule="auto"/>
              <w:ind w:left="66" w:right="55"/>
              <w:jc w:val="both"/>
              <w:rPr>
                <w:sz w:val="20"/>
              </w:rPr>
            </w:pPr>
            <w:r>
              <w:rPr>
                <w:position w:val="2"/>
                <w:sz w:val="20"/>
              </w:rPr>
              <w:t>Współczynnik odblasku R</w:t>
            </w:r>
            <w:r>
              <w:rPr>
                <w:sz w:val="13"/>
              </w:rPr>
              <w:t xml:space="preserve">L </w:t>
            </w:r>
            <w:r>
              <w:rPr>
                <w:position w:val="2"/>
                <w:sz w:val="20"/>
              </w:rPr>
              <w:t xml:space="preserve">dla oznako- </w:t>
            </w:r>
            <w:proofErr w:type="spellStart"/>
            <w:r>
              <w:rPr>
                <w:sz w:val="20"/>
              </w:rPr>
              <w:t>wania</w:t>
            </w:r>
            <w:proofErr w:type="spellEnd"/>
            <w:r>
              <w:rPr>
                <w:sz w:val="20"/>
              </w:rPr>
              <w:t xml:space="preserve"> nowego (w ciągu 14 - 30 dni po wykonaniu) w stanie suchym barwy:</w:t>
            </w:r>
          </w:p>
          <w:p w14:paraId="106D71D0" w14:textId="77777777" w:rsidR="00696B9C" w:rsidRDefault="0030015F">
            <w:pPr>
              <w:pStyle w:val="TableParagraph"/>
              <w:numPr>
                <w:ilvl w:val="0"/>
                <w:numId w:val="37"/>
              </w:numPr>
              <w:tabs>
                <w:tab w:val="left" w:pos="422"/>
              </w:tabs>
              <w:spacing w:line="251" w:lineRule="exact"/>
              <w:jc w:val="both"/>
              <w:rPr>
                <w:sz w:val="20"/>
              </w:rPr>
            </w:pPr>
            <w:r>
              <w:rPr>
                <w:sz w:val="20"/>
              </w:rPr>
              <w:t>białej,</w:t>
            </w:r>
          </w:p>
          <w:p w14:paraId="51B3EFA2" w14:textId="77777777" w:rsidR="00696B9C" w:rsidRDefault="0030015F">
            <w:pPr>
              <w:pStyle w:val="TableParagraph"/>
              <w:numPr>
                <w:ilvl w:val="0"/>
                <w:numId w:val="37"/>
              </w:numPr>
              <w:tabs>
                <w:tab w:val="left" w:pos="422"/>
              </w:tabs>
              <w:spacing w:line="224" w:lineRule="exact"/>
              <w:jc w:val="both"/>
              <w:rPr>
                <w:sz w:val="20"/>
              </w:rPr>
            </w:pPr>
            <w:r>
              <w:rPr>
                <w:sz w:val="20"/>
              </w:rPr>
              <w:t>żółtej</w:t>
            </w:r>
            <w:r>
              <w:rPr>
                <w:spacing w:val="1"/>
                <w:sz w:val="20"/>
              </w:rPr>
              <w:t xml:space="preserve"> </w:t>
            </w:r>
            <w:r>
              <w:rPr>
                <w:sz w:val="20"/>
              </w:rPr>
              <w:t>tymczasowej</w:t>
            </w:r>
          </w:p>
        </w:tc>
        <w:tc>
          <w:tcPr>
            <w:tcW w:w="1133" w:type="dxa"/>
            <w:tcBorders>
              <w:top w:val="double" w:sz="1" w:space="0" w:color="000000"/>
              <w:left w:val="single" w:sz="6" w:space="0" w:color="000000"/>
              <w:bottom w:val="single" w:sz="6" w:space="0" w:color="000000"/>
              <w:right w:val="single" w:sz="6" w:space="0" w:color="000000"/>
            </w:tcBorders>
          </w:tcPr>
          <w:p w14:paraId="7EFD0718" w14:textId="77777777" w:rsidR="00696B9C" w:rsidRDefault="00696B9C">
            <w:pPr>
              <w:pStyle w:val="TableParagraph"/>
            </w:pPr>
          </w:p>
          <w:p w14:paraId="4C061D7A" w14:textId="77777777" w:rsidR="00696B9C" w:rsidRDefault="00696B9C">
            <w:pPr>
              <w:pStyle w:val="TableParagraph"/>
            </w:pPr>
          </w:p>
          <w:p w14:paraId="21A5B19B" w14:textId="77777777" w:rsidR="00696B9C" w:rsidRDefault="0030015F">
            <w:pPr>
              <w:pStyle w:val="TableParagraph"/>
              <w:spacing w:before="178"/>
              <w:ind w:left="78" w:right="47"/>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double" w:sz="1" w:space="0" w:color="000000"/>
              <w:left w:val="single" w:sz="6" w:space="0" w:color="000000"/>
              <w:bottom w:val="single" w:sz="6" w:space="0" w:color="000000"/>
              <w:right w:val="single" w:sz="6" w:space="0" w:color="000000"/>
            </w:tcBorders>
          </w:tcPr>
          <w:p w14:paraId="6C9B4A71" w14:textId="77777777" w:rsidR="00696B9C" w:rsidRDefault="00696B9C">
            <w:pPr>
              <w:pStyle w:val="TableParagraph"/>
              <w:rPr>
                <w:sz w:val="24"/>
              </w:rPr>
            </w:pPr>
          </w:p>
          <w:p w14:paraId="1C83C7AA" w14:textId="77777777" w:rsidR="00696B9C" w:rsidRDefault="00696B9C">
            <w:pPr>
              <w:pStyle w:val="TableParagraph"/>
              <w:spacing w:before="10"/>
              <w:rPr>
                <w:sz w:val="31"/>
              </w:rPr>
            </w:pPr>
          </w:p>
          <w:p w14:paraId="068F8CEB" w14:textId="77777777" w:rsidR="00696B9C" w:rsidRDefault="0030015F">
            <w:pPr>
              <w:pStyle w:val="TableParagraph"/>
              <w:spacing w:before="1" w:line="294"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200</w:t>
            </w:r>
          </w:p>
          <w:p w14:paraId="4C1DC3C6" w14:textId="77777777" w:rsidR="00696B9C" w:rsidRDefault="0030015F">
            <w:pPr>
              <w:pStyle w:val="TableParagraph"/>
              <w:spacing w:line="222"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150</w:t>
            </w:r>
          </w:p>
        </w:tc>
        <w:tc>
          <w:tcPr>
            <w:tcW w:w="924" w:type="dxa"/>
            <w:tcBorders>
              <w:top w:val="double" w:sz="1" w:space="0" w:color="000000"/>
              <w:left w:val="single" w:sz="6" w:space="0" w:color="000000"/>
              <w:bottom w:val="single" w:sz="6" w:space="0" w:color="000000"/>
              <w:right w:val="single" w:sz="6" w:space="0" w:color="000000"/>
            </w:tcBorders>
          </w:tcPr>
          <w:p w14:paraId="2CEC69CF" w14:textId="77777777" w:rsidR="00696B9C" w:rsidRDefault="00696B9C">
            <w:pPr>
              <w:pStyle w:val="TableParagraph"/>
            </w:pPr>
          </w:p>
          <w:p w14:paraId="04A3ECBD" w14:textId="77777777" w:rsidR="00696B9C" w:rsidRDefault="00696B9C">
            <w:pPr>
              <w:pStyle w:val="TableParagraph"/>
            </w:pPr>
          </w:p>
          <w:p w14:paraId="1FBDCD87" w14:textId="77777777" w:rsidR="00696B9C" w:rsidRDefault="0030015F">
            <w:pPr>
              <w:pStyle w:val="TableParagraph"/>
              <w:spacing w:before="178"/>
              <w:ind w:left="342" w:right="329"/>
              <w:jc w:val="center"/>
              <w:rPr>
                <w:sz w:val="20"/>
              </w:rPr>
            </w:pPr>
            <w:r>
              <w:rPr>
                <w:sz w:val="20"/>
              </w:rPr>
              <w:t>R4</w:t>
            </w:r>
            <w:r>
              <w:rPr>
                <w:w w:val="99"/>
                <w:sz w:val="20"/>
              </w:rPr>
              <w:t xml:space="preserve"> </w:t>
            </w:r>
            <w:r>
              <w:rPr>
                <w:sz w:val="20"/>
              </w:rPr>
              <w:t>R3</w:t>
            </w:r>
          </w:p>
        </w:tc>
      </w:tr>
      <w:tr w:rsidR="00696B9C" w14:paraId="6476649C" w14:textId="77777777">
        <w:trPr>
          <w:trHeight w:val="1180"/>
        </w:trPr>
        <w:tc>
          <w:tcPr>
            <w:tcW w:w="497" w:type="dxa"/>
            <w:tcBorders>
              <w:top w:val="single" w:sz="6" w:space="0" w:color="000000"/>
              <w:left w:val="single" w:sz="6" w:space="0" w:color="000000"/>
              <w:bottom w:val="single" w:sz="6" w:space="0" w:color="000000"/>
              <w:right w:val="single" w:sz="6" w:space="0" w:color="000000"/>
            </w:tcBorders>
          </w:tcPr>
          <w:p w14:paraId="5B11B0BC" w14:textId="77777777" w:rsidR="00696B9C" w:rsidRDefault="0030015F">
            <w:pPr>
              <w:pStyle w:val="TableParagraph"/>
              <w:spacing w:line="225" w:lineRule="exact"/>
              <w:ind w:right="126"/>
              <w:jc w:val="center"/>
              <w:rPr>
                <w:sz w:val="20"/>
              </w:rPr>
            </w:pPr>
            <w:r>
              <w:rPr>
                <w:w w:val="99"/>
                <w:sz w:val="20"/>
              </w:rPr>
              <w:t>2</w:t>
            </w:r>
          </w:p>
        </w:tc>
        <w:tc>
          <w:tcPr>
            <w:tcW w:w="3684" w:type="dxa"/>
            <w:tcBorders>
              <w:top w:val="single" w:sz="6" w:space="0" w:color="000000"/>
              <w:left w:val="single" w:sz="6" w:space="0" w:color="000000"/>
              <w:bottom w:val="single" w:sz="6" w:space="0" w:color="000000"/>
              <w:right w:val="single" w:sz="6" w:space="0" w:color="000000"/>
            </w:tcBorders>
          </w:tcPr>
          <w:p w14:paraId="50B5FD1B" w14:textId="77777777" w:rsidR="00696B9C" w:rsidRDefault="0030015F">
            <w:pPr>
              <w:pStyle w:val="TableParagraph"/>
              <w:spacing w:line="237" w:lineRule="auto"/>
              <w:ind w:left="66" w:right="53"/>
              <w:jc w:val="both"/>
              <w:rPr>
                <w:sz w:val="20"/>
              </w:rPr>
            </w:pPr>
            <w:r>
              <w:rPr>
                <w:position w:val="2"/>
                <w:sz w:val="20"/>
              </w:rPr>
              <w:t>Współczynnik odblasku R</w:t>
            </w:r>
            <w:r>
              <w:rPr>
                <w:sz w:val="13"/>
              </w:rPr>
              <w:t xml:space="preserve">L </w:t>
            </w:r>
            <w:r>
              <w:rPr>
                <w:position w:val="2"/>
                <w:sz w:val="20"/>
              </w:rPr>
              <w:t xml:space="preserve">dla oznako- </w:t>
            </w:r>
            <w:proofErr w:type="spellStart"/>
            <w:r>
              <w:rPr>
                <w:sz w:val="20"/>
              </w:rPr>
              <w:t>wania</w:t>
            </w:r>
            <w:proofErr w:type="spellEnd"/>
            <w:r>
              <w:rPr>
                <w:sz w:val="20"/>
              </w:rPr>
              <w:t xml:space="preserve"> eksploatowanego od 2 do 6 miesięcy po wykonaniu, barwy:</w:t>
            </w:r>
          </w:p>
          <w:p w14:paraId="70BBC25B" w14:textId="77777777" w:rsidR="00696B9C" w:rsidRDefault="0030015F">
            <w:pPr>
              <w:pStyle w:val="TableParagraph"/>
              <w:numPr>
                <w:ilvl w:val="0"/>
                <w:numId w:val="36"/>
              </w:numPr>
              <w:tabs>
                <w:tab w:val="left" w:pos="422"/>
              </w:tabs>
              <w:spacing w:line="251" w:lineRule="exact"/>
              <w:jc w:val="both"/>
              <w:rPr>
                <w:sz w:val="20"/>
              </w:rPr>
            </w:pPr>
            <w:r>
              <w:rPr>
                <w:sz w:val="20"/>
              </w:rPr>
              <w:t>białej,</w:t>
            </w:r>
          </w:p>
          <w:p w14:paraId="6E1C1D2F" w14:textId="77777777" w:rsidR="00696B9C" w:rsidRDefault="0030015F">
            <w:pPr>
              <w:pStyle w:val="TableParagraph"/>
              <w:numPr>
                <w:ilvl w:val="0"/>
                <w:numId w:val="36"/>
              </w:numPr>
              <w:tabs>
                <w:tab w:val="left" w:pos="422"/>
              </w:tabs>
              <w:spacing w:line="224" w:lineRule="exact"/>
              <w:jc w:val="both"/>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4798854A" w14:textId="77777777" w:rsidR="00696B9C" w:rsidRDefault="00696B9C">
            <w:pPr>
              <w:pStyle w:val="TableParagraph"/>
            </w:pPr>
          </w:p>
          <w:p w14:paraId="413E5368" w14:textId="77777777" w:rsidR="00696B9C" w:rsidRDefault="00696B9C">
            <w:pPr>
              <w:pStyle w:val="TableParagraph"/>
            </w:pPr>
          </w:p>
          <w:p w14:paraId="0F12895C" w14:textId="77777777" w:rsidR="00696B9C" w:rsidRDefault="0030015F">
            <w:pPr>
              <w:pStyle w:val="TableParagraph"/>
              <w:spacing w:before="178"/>
              <w:ind w:left="78" w:right="47"/>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552C5A53" w14:textId="77777777" w:rsidR="00696B9C" w:rsidRDefault="00696B9C">
            <w:pPr>
              <w:pStyle w:val="TableParagraph"/>
              <w:rPr>
                <w:sz w:val="24"/>
              </w:rPr>
            </w:pPr>
          </w:p>
          <w:p w14:paraId="2191FC12" w14:textId="77777777" w:rsidR="00696B9C" w:rsidRDefault="00696B9C">
            <w:pPr>
              <w:pStyle w:val="TableParagraph"/>
              <w:spacing w:before="11"/>
              <w:rPr>
                <w:sz w:val="31"/>
              </w:rPr>
            </w:pPr>
          </w:p>
          <w:p w14:paraId="787FF0D0" w14:textId="77777777" w:rsidR="00696B9C" w:rsidRDefault="0030015F">
            <w:pPr>
              <w:pStyle w:val="TableParagraph"/>
              <w:spacing w:line="294"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150</w:t>
            </w:r>
          </w:p>
          <w:p w14:paraId="5F465731" w14:textId="77777777" w:rsidR="00696B9C" w:rsidRDefault="0030015F">
            <w:pPr>
              <w:pStyle w:val="TableParagraph"/>
              <w:spacing w:line="222"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100</w:t>
            </w:r>
          </w:p>
        </w:tc>
        <w:tc>
          <w:tcPr>
            <w:tcW w:w="924" w:type="dxa"/>
            <w:tcBorders>
              <w:top w:val="single" w:sz="6" w:space="0" w:color="000000"/>
              <w:left w:val="single" w:sz="6" w:space="0" w:color="000000"/>
              <w:bottom w:val="single" w:sz="6" w:space="0" w:color="000000"/>
              <w:right w:val="single" w:sz="6" w:space="0" w:color="000000"/>
            </w:tcBorders>
          </w:tcPr>
          <w:p w14:paraId="288BE7EA" w14:textId="77777777" w:rsidR="00696B9C" w:rsidRDefault="00696B9C">
            <w:pPr>
              <w:pStyle w:val="TableParagraph"/>
            </w:pPr>
          </w:p>
          <w:p w14:paraId="1A4CD22E" w14:textId="77777777" w:rsidR="00696B9C" w:rsidRDefault="00696B9C">
            <w:pPr>
              <w:pStyle w:val="TableParagraph"/>
            </w:pPr>
          </w:p>
          <w:p w14:paraId="1027DDD8" w14:textId="77777777" w:rsidR="00696B9C" w:rsidRDefault="0030015F">
            <w:pPr>
              <w:pStyle w:val="TableParagraph"/>
              <w:spacing w:before="178"/>
              <w:ind w:left="342" w:right="329"/>
              <w:jc w:val="center"/>
              <w:rPr>
                <w:sz w:val="20"/>
              </w:rPr>
            </w:pPr>
            <w:r>
              <w:rPr>
                <w:sz w:val="20"/>
              </w:rPr>
              <w:t>R3</w:t>
            </w:r>
            <w:r>
              <w:rPr>
                <w:w w:val="99"/>
                <w:sz w:val="20"/>
              </w:rPr>
              <w:t xml:space="preserve"> </w:t>
            </w:r>
            <w:r>
              <w:rPr>
                <w:sz w:val="20"/>
              </w:rPr>
              <w:t>R2</w:t>
            </w:r>
          </w:p>
        </w:tc>
      </w:tr>
      <w:tr w:rsidR="00696B9C" w14:paraId="1390762C" w14:textId="77777777">
        <w:trPr>
          <w:trHeight w:val="690"/>
        </w:trPr>
        <w:tc>
          <w:tcPr>
            <w:tcW w:w="497" w:type="dxa"/>
            <w:tcBorders>
              <w:top w:val="single" w:sz="6" w:space="0" w:color="000000"/>
              <w:left w:val="single" w:sz="6" w:space="0" w:color="000000"/>
              <w:bottom w:val="single" w:sz="6" w:space="0" w:color="000000"/>
              <w:right w:val="single" w:sz="6" w:space="0" w:color="000000"/>
            </w:tcBorders>
          </w:tcPr>
          <w:p w14:paraId="2CFE96E8" w14:textId="77777777" w:rsidR="00696B9C" w:rsidRDefault="0030015F">
            <w:pPr>
              <w:pStyle w:val="TableParagraph"/>
              <w:spacing w:line="225" w:lineRule="exact"/>
              <w:ind w:right="126"/>
              <w:jc w:val="center"/>
              <w:rPr>
                <w:sz w:val="20"/>
              </w:rPr>
            </w:pPr>
            <w:r>
              <w:rPr>
                <w:w w:val="99"/>
                <w:sz w:val="20"/>
              </w:rPr>
              <w:t>3</w:t>
            </w:r>
          </w:p>
        </w:tc>
        <w:tc>
          <w:tcPr>
            <w:tcW w:w="3684" w:type="dxa"/>
            <w:tcBorders>
              <w:top w:val="single" w:sz="6" w:space="0" w:color="000000"/>
              <w:left w:val="single" w:sz="6" w:space="0" w:color="000000"/>
              <w:bottom w:val="single" w:sz="6" w:space="0" w:color="000000"/>
              <w:right w:val="single" w:sz="6" w:space="0" w:color="000000"/>
            </w:tcBorders>
          </w:tcPr>
          <w:p w14:paraId="3DEFFAC7" w14:textId="77777777" w:rsidR="00696B9C" w:rsidRDefault="0030015F">
            <w:pPr>
              <w:pStyle w:val="TableParagraph"/>
              <w:spacing w:line="232" w:lineRule="auto"/>
              <w:ind w:left="66"/>
              <w:rPr>
                <w:sz w:val="20"/>
              </w:rPr>
            </w:pPr>
            <w:r>
              <w:rPr>
                <w:position w:val="2"/>
                <w:sz w:val="20"/>
              </w:rPr>
              <w:t>Współczynnik odblasku R</w:t>
            </w:r>
            <w:r>
              <w:rPr>
                <w:sz w:val="13"/>
              </w:rPr>
              <w:t xml:space="preserve">L </w:t>
            </w:r>
            <w:r>
              <w:rPr>
                <w:position w:val="2"/>
                <w:sz w:val="20"/>
              </w:rPr>
              <w:t xml:space="preserve">dla oznako- </w:t>
            </w:r>
            <w:proofErr w:type="spellStart"/>
            <w:r>
              <w:rPr>
                <w:sz w:val="20"/>
              </w:rPr>
              <w:t>wania</w:t>
            </w:r>
            <w:proofErr w:type="spellEnd"/>
            <w:r>
              <w:rPr>
                <w:sz w:val="20"/>
              </w:rPr>
              <w:t xml:space="preserve"> suchego od 7 miesiąca po wykonaniu</w:t>
            </w:r>
          </w:p>
          <w:p w14:paraId="3A747C7C" w14:textId="77777777" w:rsidR="00696B9C" w:rsidRDefault="0030015F">
            <w:pPr>
              <w:pStyle w:val="TableParagraph"/>
              <w:spacing w:before="2" w:line="217" w:lineRule="exact"/>
              <w:ind w:left="66"/>
              <w:rPr>
                <w:sz w:val="20"/>
              </w:rPr>
            </w:pPr>
            <w:r>
              <w:rPr>
                <w:sz w:val="20"/>
              </w:rPr>
              <w:t>barwy białej</w:t>
            </w:r>
          </w:p>
        </w:tc>
        <w:tc>
          <w:tcPr>
            <w:tcW w:w="1133" w:type="dxa"/>
            <w:tcBorders>
              <w:top w:val="single" w:sz="6" w:space="0" w:color="000000"/>
              <w:left w:val="single" w:sz="6" w:space="0" w:color="000000"/>
              <w:bottom w:val="single" w:sz="6" w:space="0" w:color="000000"/>
              <w:right w:val="single" w:sz="6" w:space="0" w:color="000000"/>
            </w:tcBorders>
          </w:tcPr>
          <w:p w14:paraId="21D872DF" w14:textId="77777777" w:rsidR="00696B9C" w:rsidRDefault="00696B9C">
            <w:pPr>
              <w:pStyle w:val="TableParagraph"/>
              <w:spacing w:before="4"/>
              <w:rPr>
                <w:sz w:val="19"/>
              </w:rPr>
            </w:pPr>
          </w:p>
          <w:p w14:paraId="07BB95FA" w14:textId="77777777" w:rsidR="00696B9C" w:rsidRDefault="0030015F">
            <w:pPr>
              <w:pStyle w:val="TableParagraph"/>
              <w:spacing w:before="1"/>
              <w:ind w:left="57" w:right="49"/>
              <w:jc w:val="center"/>
              <w:rPr>
                <w:sz w:val="20"/>
              </w:rPr>
            </w:pPr>
            <w:r>
              <w:rPr>
                <w:sz w:val="20"/>
              </w:rPr>
              <w:t>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42755DCE" w14:textId="77777777" w:rsidR="00696B9C" w:rsidRDefault="0030015F">
            <w:pPr>
              <w:pStyle w:val="TableParagraph"/>
              <w:spacing w:before="175"/>
              <w:ind w:left="90" w:right="80"/>
              <w:jc w:val="center"/>
              <w:rPr>
                <w:sz w:val="20"/>
              </w:rPr>
            </w:pPr>
            <w:r>
              <w:rPr>
                <w:rFonts w:ascii="UnBatang" w:hAnsi="UnBatang"/>
                <w:w w:val="90"/>
                <w:sz w:val="20"/>
              </w:rPr>
              <w:t xml:space="preserve"> </w:t>
            </w:r>
            <w:r>
              <w:rPr>
                <w:w w:val="90"/>
                <w:sz w:val="20"/>
              </w:rPr>
              <w:t>100</w:t>
            </w:r>
          </w:p>
        </w:tc>
        <w:tc>
          <w:tcPr>
            <w:tcW w:w="924" w:type="dxa"/>
            <w:tcBorders>
              <w:top w:val="single" w:sz="6" w:space="0" w:color="000000"/>
              <w:left w:val="single" w:sz="6" w:space="0" w:color="000000"/>
              <w:bottom w:val="single" w:sz="6" w:space="0" w:color="000000"/>
              <w:right w:val="single" w:sz="6" w:space="0" w:color="000000"/>
            </w:tcBorders>
          </w:tcPr>
          <w:p w14:paraId="2B9C7457" w14:textId="77777777" w:rsidR="00696B9C" w:rsidRDefault="00696B9C">
            <w:pPr>
              <w:pStyle w:val="TableParagraph"/>
              <w:spacing w:before="4"/>
              <w:rPr>
                <w:sz w:val="19"/>
              </w:rPr>
            </w:pPr>
          </w:p>
          <w:p w14:paraId="2C27F28B" w14:textId="77777777" w:rsidR="00696B9C" w:rsidRDefault="0030015F">
            <w:pPr>
              <w:pStyle w:val="TableParagraph"/>
              <w:spacing w:before="1"/>
              <w:ind w:left="209" w:right="198"/>
              <w:jc w:val="center"/>
              <w:rPr>
                <w:sz w:val="20"/>
              </w:rPr>
            </w:pPr>
            <w:r>
              <w:rPr>
                <w:sz w:val="20"/>
              </w:rPr>
              <w:t>R2</w:t>
            </w:r>
          </w:p>
        </w:tc>
      </w:tr>
      <w:tr w:rsidR="00696B9C" w14:paraId="3EDCA986" w14:textId="77777777">
        <w:trPr>
          <w:trHeight w:val="921"/>
        </w:trPr>
        <w:tc>
          <w:tcPr>
            <w:tcW w:w="497" w:type="dxa"/>
            <w:tcBorders>
              <w:top w:val="single" w:sz="6" w:space="0" w:color="000000"/>
              <w:left w:val="single" w:sz="6" w:space="0" w:color="000000"/>
              <w:bottom w:val="single" w:sz="6" w:space="0" w:color="000000"/>
              <w:right w:val="single" w:sz="6" w:space="0" w:color="000000"/>
            </w:tcBorders>
          </w:tcPr>
          <w:p w14:paraId="281227E3" w14:textId="77777777" w:rsidR="00696B9C" w:rsidRDefault="0030015F">
            <w:pPr>
              <w:pStyle w:val="TableParagraph"/>
              <w:spacing w:line="223" w:lineRule="exact"/>
              <w:ind w:right="126"/>
              <w:jc w:val="center"/>
              <w:rPr>
                <w:sz w:val="20"/>
              </w:rPr>
            </w:pPr>
            <w:r>
              <w:rPr>
                <w:w w:val="99"/>
                <w:sz w:val="20"/>
              </w:rPr>
              <w:t>4</w:t>
            </w:r>
          </w:p>
        </w:tc>
        <w:tc>
          <w:tcPr>
            <w:tcW w:w="3684" w:type="dxa"/>
            <w:tcBorders>
              <w:top w:val="single" w:sz="6" w:space="0" w:color="000000"/>
              <w:left w:val="single" w:sz="6" w:space="0" w:color="000000"/>
              <w:bottom w:val="single" w:sz="6" w:space="0" w:color="000000"/>
              <w:right w:val="single" w:sz="6" w:space="0" w:color="000000"/>
            </w:tcBorders>
          </w:tcPr>
          <w:p w14:paraId="5B910841" w14:textId="77777777" w:rsidR="00696B9C" w:rsidRDefault="0030015F">
            <w:pPr>
              <w:pStyle w:val="TableParagraph"/>
              <w:tabs>
                <w:tab w:val="left" w:pos="3363"/>
              </w:tabs>
              <w:spacing w:line="237" w:lineRule="auto"/>
              <w:ind w:left="66" w:right="55"/>
              <w:jc w:val="both"/>
              <w:rPr>
                <w:sz w:val="20"/>
              </w:rPr>
            </w:pPr>
            <w:r>
              <w:rPr>
                <w:position w:val="2"/>
                <w:sz w:val="20"/>
              </w:rPr>
              <w:t xml:space="preserve">Współczynnik       </w:t>
            </w:r>
            <w:r>
              <w:rPr>
                <w:spacing w:val="2"/>
                <w:position w:val="2"/>
                <w:sz w:val="20"/>
              </w:rPr>
              <w:t xml:space="preserve"> </w:t>
            </w:r>
            <w:r>
              <w:rPr>
                <w:position w:val="2"/>
                <w:sz w:val="20"/>
              </w:rPr>
              <w:t xml:space="preserve">odblasku       </w:t>
            </w:r>
            <w:r>
              <w:rPr>
                <w:spacing w:val="3"/>
                <w:position w:val="2"/>
                <w:sz w:val="20"/>
              </w:rPr>
              <w:t xml:space="preserve"> </w:t>
            </w:r>
            <w:r>
              <w:rPr>
                <w:position w:val="2"/>
                <w:sz w:val="20"/>
              </w:rPr>
              <w:t>R</w:t>
            </w:r>
            <w:r>
              <w:rPr>
                <w:sz w:val="13"/>
              </w:rPr>
              <w:t>L</w:t>
            </w:r>
            <w:r>
              <w:rPr>
                <w:sz w:val="13"/>
              </w:rPr>
              <w:tab/>
            </w:r>
            <w:r>
              <w:rPr>
                <w:spacing w:val="-5"/>
                <w:position w:val="2"/>
                <w:sz w:val="20"/>
              </w:rPr>
              <w:t xml:space="preserve">dla </w:t>
            </w:r>
            <w:r>
              <w:rPr>
                <w:sz w:val="20"/>
              </w:rPr>
              <w:t xml:space="preserve">grubowarstwowego strukturalnego oznako- </w:t>
            </w:r>
            <w:proofErr w:type="spellStart"/>
            <w:r>
              <w:rPr>
                <w:sz w:val="20"/>
              </w:rPr>
              <w:t>wania</w:t>
            </w:r>
            <w:proofErr w:type="spellEnd"/>
            <w:r>
              <w:rPr>
                <w:sz w:val="20"/>
              </w:rPr>
              <w:t xml:space="preserve"> wilgotnego od 14 do 30</w:t>
            </w:r>
            <w:r>
              <w:rPr>
                <w:spacing w:val="16"/>
                <w:sz w:val="20"/>
              </w:rPr>
              <w:t xml:space="preserve"> </w:t>
            </w:r>
            <w:r>
              <w:rPr>
                <w:sz w:val="20"/>
              </w:rPr>
              <w:t>dnia po</w:t>
            </w:r>
          </w:p>
          <w:p w14:paraId="65F688D1" w14:textId="77777777" w:rsidR="00696B9C" w:rsidRDefault="0030015F">
            <w:pPr>
              <w:pStyle w:val="TableParagraph"/>
              <w:spacing w:line="217" w:lineRule="exact"/>
              <w:ind w:left="66"/>
              <w:jc w:val="both"/>
              <w:rPr>
                <w:sz w:val="20"/>
              </w:rPr>
            </w:pPr>
            <w:r>
              <w:rPr>
                <w:sz w:val="20"/>
              </w:rPr>
              <w:t>wykonaniu, barwy białej</w:t>
            </w:r>
          </w:p>
        </w:tc>
        <w:tc>
          <w:tcPr>
            <w:tcW w:w="1133" w:type="dxa"/>
            <w:tcBorders>
              <w:top w:val="single" w:sz="6" w:space="0" w:color="000000"/>
              <w:left w:val="single" w:sz="6" w:space="0" w:color="000000"/>
              <w:bottom w:val="single" w:sz="6" w:space="0" w:color="000000"/>
              <w:right w:val="single" w:sz="6" w:space="0" w:color="000000"/>
            </w:tcBorders>
          </w:tcPr>
          <w:p w14:paraId="3DEBA6A6" w14:textId="77777777" w:rsidR="00696B9C" w:rsidRDefault="00696B9C">
            <w:pPr>
              <w:pStyle w:val="TableParagraph"/>
              <w:spacing w:before="5"/>
              <w:rPr>
                <w:sz w:val="29"/>
              </w:rPr>
            </w:pPr>
          </w:p>
          <w:p w14:paraId="1464F74A" w14:textId="77777777" w:rsidR="00696B9C" w:rsidRDefault="0030015F">
            <w:pPr>
              <w:pStyle w:val="TableParagraph"/>
              <w:ind w:left="57" w:right="49"/>
              <w:jc w:val="center"/>
              <w:rPr>
                <w:sz w:val="20"/>
              </w:rPr>
            </w:pPr>
            <w:r>
              <w:rPr>
                <w:sz w:val="20"/>
              </w:rPr>
              <w:t>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006F8237" w14:textId="77777777" w:rsidR="00696B9C" w:rsidRDefault="00696B9C">
            <w:pPr>
              <w:pStyle w:val="TableParagraph"/>
              <w:spacing w:before="3"/>
              <w:rPr>
                <w:sz w:val="25"/>
              </w:rPr>
            </w:pPr>
          </w:p>
          <w:p w14:paraId="50E33186" w14:textId="77777777" w:rsidR="00696B9C" w:rsidRDefault="0030015F">
            <w:pPr>
              <w:pStyle w:val="TableParagraph"/>
              <w:ind w:left="90" w:right="80"/>
              <w:jc w:val="center"/>
              <w:rPr>
                <w:sz w:val="20"/>
              </w:rPr>
            </w:pPr>
            <w:r>
              <w:rPr>
                <w:rFonts w:ascii="UnBatang" w:hAnsi="UnBatang"/>
                <w:w w:val="85"/>
                <w:sz w:val="20"/>
              </w:rPr>
              <w:t xml:space="preserve"> </w:t>
            </w:r>
            <w:r>
              <w:rPr>
                <w:w w:val="90"/>
                <w:sz w:val="20"/>
              </w:rPr>
              <w:t>50</w:t>
            </w:r>
          </w:p>
        </w:tc>
        <w:tc>
          <w:tcPr>
            <w:tcW w:w="924" w:type="dxa"/>
            <w:tcBorders>
              <w:top w:val="single" w:sz="6" w:space="0" w:color="000000"/>
              <w:left w:val="single" w:sz="6" w:space="0" w:color="000000"/>
              <w:bottom w:val="single" w:sz="6" w:space="0" w:color="000000"/>
              <w:right w:val="single" w:sz="6" w:space="0" w:color="000000"/>
            </w:tcBorders>
          </w:tcPr>
          <w:p w14:paraId="36EFCEB4" w14:textId="77777777" w:rsidR="00696B9C" w:rsidRDefault="00696B9C">
            <w:pPr>
              <w:pStyle w:val="TableParagraph"/>
              <w:spacing w:before="5"/>
              <w:rPr>
                <w:sz w:val="29"/>
              </w:rPr>
            </w:pPr>
          </w:p>
          <w:p w14:paraId="28D99959" w14:textId="77777777" w:rsidR="00696B9C" w:rsidRDefault="0030015F">
            <w:pPr>
              <w:pStyle w:val="TableParagraph"/>
              <w:ind w:left="209" w:right="201"/>
              <w:jc w:val="center"/>
              <w:rPr>
                <w:sz w:val="20"/>
              </w:rPr>
            </w:pPr>
            <w:r>
              <w:rPr>
                <w:sz w:val="20"/>
              </w:rPr>
              <w:t>RW3</w:t>
            </w:r>
          </w:p>
        </w:tc>
      </w:tr>
    </w:tbl>
    <w:p w14:paraId="32604A61" w14:textId="77777777" w:rsidR="00696B9C" w:rsidRDefault="00696B9C">
      <w:pPr>
        <w:jc w:val="center"/>
        <w:rPr>
          <w:sz w:val="20"/>
        </w:rPr>
        <w:sectPr w:rsidR="00696B9C">
          <w:pgSz w:w="11910" w:h="16840"/>
          <w:pgMar w:top="540" w:right="1180" w:bottom="440" w:left="860" w:header="0" w:footer="176" w:gutter="0"/>
          <w:cols w:space="708"/>
        </w:sect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3684"/>
        <w:gridCol w:w="1133"/>
        <w:gridCol w:w="1277"/>
        <w:gridCol w:w="924"/>
      </w:tblGrid>
      <w:tr w:rsidR="00696B9C" w14:paraId="134CAD65" w14:textId="77777777">
        <w:trPr>
          <w:trHeight w:val="469"/>
        </w:trPr>
        <w:tc>
          <w:tcPr>
            <w:tcW w:w="497" w:type="dxa"/>
            <w:tcBorders>
              <w:left w:val="single" w:sz="6" w:space="0" w:color="000000"/>
              <w:bottom w:val="double" w:sz="1" w:space="0" w:color="000000"/>
              <w:right w:val="single" w:sz="6" w:space="0" w:color="000000"/>
            </w:tcBorders>
          </w:tcPr>
          <w:p w14:paraId="331236C4" w14:textId="77777777" w:rsidR="00696B9C" w:rsidRDefault="0030015F">
            <w:pPr>
              <w:pStyle w:val="TableParagraph"/>
              <w:spacing w:before="113"/>
              <w:ind w:left="89" w:right="80"/>
              <w:jc w:val="center"/>
              <w:rPr>
                <w:sz w:val="20"/>
              </w:rPr>
            </w:pPr>
            <w:r>
              <w:rPr>
                <w:sz w:val="20"/>
              </w:rPr>
              <w:lastRenderedPageBreak/>
              <w:t>Lp.</w:t>
            </w:r>
          </w:p>
        </w:tc>
        <w:tc>
          <w:tcPr>
            <w:tcW w:w="3684" w:type="dxa"/>
            <w:tcBorders>
              <w:left w:val="single" w:sz="6" w:space="0" w:color="000000"/>
              <w:bottom w:val="double" w:sz="1" w:space="0" w:color="000000"/>
              <w:right w:val="single" w:sz="6" w:space="0" w:color="000000"/>
            </w:tcBorders>
          </w:tcPr>
          <w:p w14:paraId="5CCBDAA3" w14:textId="77777777" w:rsidR="00696B9C" w:rsidRDefault="0030015F">
            <w:pPr>
              <w:pStyle w:val="TableParagraph"/>
              <w:spacing w:before="113"/>
              <w:ind w:left="1334" w:right="1327"/>
              <w:jc w:val="center"/>
              <w:rPr>
                <w:sz w:val="20"/>
              </w:rPr>
            </w:pPr>
            <w:r>
              <w:rPr>
                <w:sz w:val="20"/>
              </w:rPr>
              <w:t>Właściwość</w:t>
            </w:r>
          </w:p>
        </w:tc>
        <w:tc>
          <w:tcPr>
            <w:tcW w:w="1133" w:type="dxa"/>
            <w:tcBorders>
              <w:left w:val="single" w:sz="6" w:space="0" w:color="000000"/>
              <w:bottom w:val="double" w:sz="1" w:space="0" w:color="000000"/>
              <w:right w:val="single" w:sz="6" w:space="0" w:color="000000"/>
            </w:tcBorders>
          </w:tcPr>
          <w:p w14:paraId="138F8C77" w14:textId="77777777" w:rsidR="00696B9C" w:rsidRDefault="0030015F">
            <w:pPr>
              <w:pStyle w:val="TableParagraph"/>
              <w:spacing w:before="113"/>
              <w:ind w:left="57" w:right="42"/>
              <w:jc w:val="center"/>
              <w:rPr>
                <w:sz w:val="20"/>
              </w:rPr>
            </w:pPr>
            <w:r>
              <w:rPr>
                <w:sz w:val="20"/>
              </w:rPr>
              <w:t>Jednostka</w:t>
            </w:r>
          </w:p>
        </w:tc>
        <w:tc>
          <w:tcPr>
            <w:tcW w:w="1277" w:type="dxa"/>
            <w:tcBorders>
              <w:left w:val="single" w:sz="6" w:space="0" w:color="000000"/>
              <w:bottom w:val="double" w:sz="1" w:space="0" w:color="000000"/>
              <w:right w:val="single" w:sz="6" w:space="0" w:color="000000"/>
            </w:tcBorders>
          </w:tcPr>
          <w:p w14:paraId="050C5E44" w14:textId="77777777" w:rsidR="00696B9C" w:rsidRDefault="0030015F">
            <w:pPr>
              <w:pStyle w:val="TableParagraph"/>
              <w:spacing w:before="113"/>
              <w:ind w:left="90" w:right="82"/>
              <w:jc w:val="center"/>
              <w:rPr>
                <w:sz w:val="20"/>
              </w:rPr>
            </w:pPr>
            <w:r>
              <w:rPr>
                <w:sz w:val="20"/>
              </w:rPr>
              <w:t>Wymagania</w:t>
            </w:r>
          </w:p>
        </w:tc>
        <w:tc>
          <w:tcPr>
            <w:tcW w:w="924" w:type="dxa"/>
            <w:tcBorders>
              <w:left w:val="single" w:sz="6" w:space="0" w:color="000000"/>
              <w:bottom w:val="double" w:sz="1" w:space="0" w:color="000000"/>
              <w:right w:val="single" w:sz="6" w:space="0" w:color="000000"/>
            </w:tcBorders>
          </w:tcPr>
          <w:p w14:paraId="4689108C" w14:textId="77777777" w:rsidR="00696B9C" w:rsidRDefault="0030015F">
            <w:pPr>
              <w:pStyle w:val="TableParagraph"/>
              <w:spacing w:before="113"/>
              <w:ind w:left="209" w:right="203"/>
              <w:jc w:val="center"/>
              <w:rPr>
                <w:sz w:val="20"/>
              </w:rPr>
            </w:pPr>
            <w:r>
              <w:rPr>
                <w:sz w:val="20"/>
              </w:rPr>
              <w:t>Klasa</w:t>
            </w:r>
          </w:p>
        </w:tc>
      </w:tr>
      <w:tr w:rsidR="00696B9C" w14:paraId="5019830B" w14:textId="77777777">
        <w:trPr>
          <w:trHeight w:val="920"/>
        </w:trPr>
        <w:tc>
          <w:tcPr>
            <w:tcW w:w="497" w:type="dxa"/>
            <w:tcBorders>
              <w:top w:val="double" w:sz="1" w:space="0" w:color="000000"/>
              <w:left w:val="single" w:sz="6" w:space="0" w:color="000000"/>
              <w:bottom w:val="single" w:sz="6" w:space="0" w:color="000000"/>
              <w:right w:val="single" w:sz="6" w:space="0" w:color="000000"/>
            </w:tcBorders>
          </w:tcPr>
          <w:p w14:paraId="7FA4A9B2" w14:textId="77777777" w:rsidR="00696B9C" w:rsidRDefault="0030015F">
            <w:pPr>
              <w:pStyle w:val="TableParagraph"/>
              <w:spacing w:line="225" w:lineRule="exact"/>
              <w:ind w:right="126"/>
              <w:jc w:val="center"/>
              <w:rPr>
                <w:sz w:val="20"/>
              </w:rPr>
            </w:pPr>
            <w:r>
              <w:rPr>
                <w:w w:val="99"/>
                <w:sz w:val="20"/>
              </w:rPr>
              <w:t>5</w:t>
            </w:r>
          </w:p>
        </w:tc>
        <w:tc>
          <w:tcPr>
            <w:tcW w:w="3684" w:type="dxa"/>
            <w:tcBorders>
              <w:top w:val="double" w:sz="1" w:space="0" w:color="000000"/>
              <w:left w:val="single" w:sz="6" w:space="0" w:color="000000"/>
              <w:bottom w:val="single" w:sz="6" w:space="0" w:color="000000"/>
              <w:right w:val="single" w:sz="6" w:space="0" w:color="000000"/>
            </w:tcBorders>
          </w:tcPr>
          <w:p w14:paraId="6B0EFFBB" w14:textId="77777777" w:rsidR="00696B9C" w:rsidRDefault="0030015F">
            <w:pPr>
              <w:pStyle w:val="TableParagraph"/>
              <w:tabs>
                <w:tab w:val="left" w:pos="3363"/>
              </w:tabs>
              <w:spacing w:line="237" w:lineRule="auto"/>
              <w:ind w:left="66" w:right="56"/>
              <w:jc w:val="both"/>
              <w:rPr>
                <w:sz w:val="20"/>
              </w:rPr>
            </w:pPr>
            <w:r>
              <w:rPr>
                <w:position w:val="2"/>
                <w:sz w:val="20"/>
              </w:rPr>
              <w:t xml:space="preserve">Współczynnik       </w:t>
            </w:r>
            <w:r>
              <w:rPr>
                <w:spacing w:val="2"/>
                <w:position w:val="2"/>
                <w:sz w:val="20"/>
              </w:rPr>
              <w:t xml:space="preserve"> </w:t>
            </w:r>
            <w:r>
              <w:rPr>
                <w:position w:val="2"/>
                <w:sz w:val="20"/>
              </w:rPr>
              <w:t xml:space="preserve">odblasku       </w:t>
            </w:r>
            <w:r>
              <w:rPr>
                <w:spacing w:val="3"/>
                <w:position w:val="2"/>
                <w:sz w:val="20"/>
              </w:rPr>
              <w:t xml:space="preserve"> </w:t>
            </w:r>
            <w:r>
              <w:rPr>
                <w:position w:val="2"/>
                <w:sz w:val="20"/>
              </w:rPr>
              <w:t>R</w:t>
            </w:r>
            <w:r>
              <w:rPr>
                <w:sz w:val="13"/>
              </w:rPr>
              <w:t>L</w:t>
            </w:r>
            <w:r>
              <w:rPr>
                <w:sz w:val="13"/>
              </w:rPr>
              <w:tab/>
            </w:r>
            <w:r>
              <w:rPr>
                <w:spacing w:val="-6"/>
                <w:position w:val="2"/>
                <w:sz w:val="20"/>
              </w:rPr>
              <w:t xml:space="preserve">dla </w:t>
            </w:r>
            <w:r>
              <w:rPr>
                <w:sz w:val="20"/>
              </w:rPr>
              <w:t xml:space="preserve">grubowarstwowego strukturalnego oznako- </w:t>
            </w:r>
            <w:proofErr w:type="spellStart"/>
            <w:r>
              <w:rPr>
                <w:sz w:val="20"/>
              </w:rPr>
              <w:t>wania</w:t>
            </w:r>
            <w:proofErr w:type="spellEnd"/>
            <w:r>
              <w:rPr>
                <w:sz w:val="20"/>
              </w:rPr>
              <w:t xml:space="preserve"> wilgotnego po 30 dniu</w:t>
            </w:r>
            <w:r>
              <w:rPr>
                <w:spacing w:val="6"/>
                <w:sz w:val="20"/>
              </w:rPr>
              <w:t xml:space="preserve"> </w:t>
            </w:r>
            <w:r>
              <w:rPr>
                <w:spacing w:val="-6"/>
                <w:sz w:val="20"/>
              </w:rPr>
              <w:t>od</w:t>
            </w:r>
          </w:p>
          <w:p w14:paraId="3975A2B1" w14:textId="77777777" w:rsidR="00696B9C" w:rsidRDefault="0030015F">
            <w:pPr>
              <w:pStyle w:val="TableParagraph"/>
              <w:spacing w:line="217" w:lineRule="exact"/>
              <w:ind w:left="66"/>
              <w:jc w:val="both"/>
              <w:rPr>
                <w:sz w:val="20"/>
              </w:rPr>
            </w:pPr>
            <w:r>
              <w:rPr>
                <w:sz w:val="20"/>
              </w:rPr>
              <w:t>wykonania, barwy białej</w:t>
            </w:r>
          </w:p>
        </w:tc>
        <w:tc>
          <w:tcPr>
            <w:tcW w:w="1133" w:type="dxa"/>
            <w:tcBorders>
              <w:top w:val="double" w:sz="1" w:space="0" w:color="000000"/>
              <w:left w:val="single" w:sz="6" w:space="0" w:color="000000"/>
              <w:bottom w:val="single" w:sz="6" w:space="0" w:color="000000"/>
              <w:right w:val="single" w:sz="6" w:space="0" w:color="000000"/>
            </w:tcBorders>
          </w:tcPr>
          <w:p w14:paraId="70EF4095" w14:textId="77777777" w:rsidR="00696B9C" w:rsidRDefault="00696B9C">
            <w:pPr>
              <w:pStyle w:val="TableParagraph"/>
              <w:spacing w:before="4"/>
              <w:rPr>
                <w:sz w:val="29"/>
              </w:rPr>
            </w:pPr>
          </w:p>
          <w:p w14:paraId="258D7DA1" w14:textId="77777777" w:rsidR="00696B9C" w:rsidRDefault="0030015F">
            <w:pPr>
              <w:pStyle w:val="TableParagraph"/>
              <w:spacing w:before="1"/>
              <w:ind w:left="57" w:right="49"/>
              <w:jc w:val="center"/>
              <w:rPr>
                <w:sz w:val="20"/>
              </w:rPr>
            </w:pPr>
            <w:r>
              <w:rPr>
                <w:sz w:val="20"/>
              </w:rPr>
              <w:t>mcd m</w:t>
            </w:r>
            <w:r>
              <w:rPr>
                <w:sz w:val="20"/>
                <w:vertAlign w:val="superscript"/>
              </w:rPr>
              <w:t>-2</w:t>
            </w:r>
            <w:r>
              <w:rPr>
                <w:sz w:val="20"/>
              </w:rPr>
              <w:t xml:space="preserve"> lx</w:t>
            </w:r>
            <w:r>
              <w:rPr>
                <w:sz w:val="20"/>
                <w:vertAlign w:val="superscript"/>
              </w:rPr>
              <w:t>-1</w:t>
            </w:r>
          </w:p>
        </w:tc>
        <w:tc>
          <w:tcPr>
            <w:tcW w:w="1277" w:type="dxa"/>
            <w:tcBorders>
              <w:top w:val="double" w:sz="1" w:space="0" w:color="000000"/>
              <w:left w:val="single" w:sz="6" w:space="0" w:color="000000"/>
              <w:bottom w:val="single" w:sz="6" w:space="0" w:color="000000"/>
              <w:right w:val="single" w:sz="6" w:space="0" w:color="000000"/>
            </w:tcBorders>
          </w:tcPr>
          <w:p w14:paraId="401959BD" w14:textId="77777777" w:rsidR="00696B9C" w:rsidRDefault="00696B9C">
            <w:pPr>
              <w:pStyle w:val="TableParagraph"/>
              <w:spacing w:before="3"/>
              <w:rPr>
                <w:sz w:val="25"/>
              </w:rPr>
            </w:pPr>
          </w:p>
          <w:p w14:paraId="27946FBE" w14:textId="77777777" w:rsidR="00696B9C" w:rsidRDefault="0030015F">
            <w:pPr>
              <w:pStyle w:val="TableParagraph"/>
              <w:ind w:left="90" w:right="80"/>
              <w:jc w:val="center"/>
              <w:rPr>
                <w:sz w:val="20"/>
              </w:rPr>
            </w:pPr>
            <w:r>
              <w:rPr>
                <w:rFonts w:ascii="UnBatang" w:hAnsi="UnBatang"/>
                <w:w w:val="85"/>
                <w:sz w:val="20"/>
              </w:rPr>
              <w:t xml:space="preserve"> </w:t>
            </w:r>
            <w:r>
              <w:rPr>
                <w:w w:val="90"/>
                <w:sz w:val="20"/>
              </w:rPr>
              <w:t>35</w:t>
            </w:r>
          </w:p>
        </w:tc>
        <w:tc>
          <w:tcPr>
            <w:tcW w:w="924" w:type="dxa"/>
            <w:tcBorders>
              <w:top w:val="double" w:sz="1" w:space="0" w:color="000000"/>
              <w:left w:val="single" w:sz="6" w:space="0" w:color="000000"/>
              <w:bottom w:val="single" w:sz="6" w:space="0" w:color="000000"/>
              <w:right w:val="single" w:sz="6" w:space="0" w:color="000000"/>
            </w:tcBorders>
          </w:tcPr>
          <w:p w14:paraId="048F9BD3" w14:textId="77777777" w:rsidR="00696B9C" w:rsidRDefault="00696B9C">
            <w:pPr>
              <w:pStyle w:val="TableParagraph"/>
              <w:spacing w:before="4"/>
              <w:rPr>
                <w:sz w:val="29"/>
              </w:rPr>
            </w:pPr>
          </w:p>
          <w:p w14:paraId="1459B24A" w14:textId="77777777" w:rsidR="00696B9C" w:rsidRDefault="0030015F">
            <w:pPr>
              <w:pStyle w:val="TableParagraph"/>
              <w:spacing w:before="1"/>
              <w:ind w:left="209" w:right="201"/>
              <w:jc w:val="center"/>
              <w:rPr>
                <w:sz w:val="20"/>
              </w:rPr>
            </w:pPr>
            <w:r>
              <w:rPr>
                <w:sz w:val="20"/>
              </w:rPr>
              <w:t>RW2</w:t>
            </w:r>
          </w:p>
        </w:tc>
      </w:tr>
      <w:tr w:rsidR="00696B9C" w14:paraId="046FA4C6" w14:textId="77777777">
        <w:trPr>
          <w:trHeight w:val="1436"/>
        </w:trPr>
        <w:tc>
          <w:tcPr>
            <w:tcW w:w="497" w:type="dxa"/>
            <w:tcBorders>
              <w:top w:val="single" w:sz="6" w:space="0" w:color="000000"/>
              <w:left w:val="single" w:sz="6" w:space="0" w:color="000000"/>
              <w:bottom w:val="single" w:sz="6" w:space="0" w:color="000000"/>
              <w:right w:val="single" w:sz="6" w:space="0" w:color="000000"/>
            </w:tcBorders>
          </w:tcPr>
          <w:p w14:paraId="7DC525BE" w14:textId="77777777" w:rsidR="00696B9C" w:rsidRDefault="0030015F">
            <w:pPr>
              <w:pStyle w:val="TableParagraph"/>
              <w:spacing w:line="223" w:lineRule="exact"/>
              <w:ind w:right="126"/>
              <w:jc w:val="center"/>
              <w:rPr>
                <w:sz w:val="20"/>
              </w:rPr>
            </w:pPr>
            <w:r>
              <w:rPr>
                <w:w w:val="99"/>
                <w:sz w:val="20"/>
              </w:rPr>
              <w:t>6</w:t>
            </w:r>
          </w:p>
        </w:tc>
        <w:tc>
          <w:tcPr>
            <w:tcW w:w="3684" w:type="dxa"/>
            <w:tcBorders>
              <w:top w:val="single" w:sz="6" w:space="0" w:color="000000"/>
              <w:left w:val="single" w:sz="6" w:space="0" w:color="000000"/>
              <w:bottom w:val="single" w:sz="6" w:space="0" w:color="000000"/>
              <w:right w:val="single" w:sz="6" w:space="0" w:color="000000"/>
            </w:tcBorders>
          </w:tcPr>
          <w:p w14:paraId="0F45E7AE" w14:textId="77777777" w:rsidR="00696B9C" w:rsidRDefault="0030015F">
            <w:pPr>
              <w:pStyle w:val="TableParagraph"/>
              <w:spacing w:before="1" w:line="192" w:lineRule="auto"/>
              <w:ind w:left="66"/>
              <w:rPr>
                <w:sz w:val="20"/>
              </w:rPr>
            </w:pPr>
            <w:r>
              <w:rPr>
                <w:sz w:val="20"/>
              </w:rPr>
              <w:t xml:space="preserve">Współczynnik luminancji </w:t>
            </w:r>
            <w:r>
              <w:rPr>
                <w:rFonts w:ascii="UnBatang" w:hAnsi="UnBatang"/>
                <w:w w:val="95"/>
                <w:sz w:val="20"/>
              </w:rPr>
              <w:t xml:space="preserve"> </w:t>
            </w:r>
            <w:r>
              <w:rPr>
                <w:sz w:val="20"/>
              </w:rPr>
              <w:t xml:space="preserve">dla </w:t>
            </w:r>
            <w:proofErr w:type="spellStart"/>
            <w:r>
              <w:rPr>
                <w:sz w:val="20"/>
              </w:rPr>
              <w:t>oznakowa</w:t>
            </w:r>
            <w:proofErr w:type="spellEnd"/>
            <w:r>
              <w:rPr>
                <w:sz w:val="20"/>
              </w:rPr>
              <w:t xml:space="preserve">- </w:t>
            </w:r>
            <w:proofErr w:type="spellStart"/>
            <w:r>
              <w:rPr>
                <w:sz w:val="20"/>
              </w:rPr>
              <w:t>nia</w:t>
            </w:r>
            <w:proofErr w:type="spellEnd"/>
            <w:r>
              <w:rPr>
                <w:sz w:val="20"/>
              </w:rPr>
              <w:t xml:space="preserve"> nowego (od 14 do 30 dnia po</w:t>
            </w:r>
          </w:p>
          <w:p w14:paraId="07D5C938" w14:textId="77777777" w:rsidR="00696B9C" w:rsidRDefault="0030015F">
            <w:pPr>
              <w:pStyle w:val="TableParagraph"/>
              <w:spacing w:before="8" w:line="209" w:lineRule="exact"/>
              <w:ind w:left="66"/>
              <w:rPr>
                <w:sz w:val="20"/>
              </w:rPr>
            </w:pPr>
            <w:r>
              <w:rPr>
                <w:sz w:val="20"/>
              </w:rPr>
              <w:t>wykonaniu) barwy:</w:t>
            </w:r>
          </w:p>
          <w:p w14:paraId="2F951601" w14:textId="77777777" w:rsidR="00696B9C" w:rsidRDefault="0030015F">
            <w:pPr>
              <w:pStyle w:val="TableParagraph"/>
              <w:numPr>
                <w:ilvl w:val="0"/>
                <w:numId w:val="35"/>
              </w:numPr>
              <w:tabs>
                <w:tab w:val="left" w:pos="350"/>
              </w:tabs>
              <w:spacing w:line="273" w:lineRule="exact"/>
              <w:rPr>
                <w:sz w:val="20"/>
              </w:rPr>
            </w:pPr>
            <w:r>
              <w:rPr>
                <w:sz w:val="20"/>
              </w:rPr>
              <w:t>białej na nawierzchni</w:t>
            </w:r>
            <w:r>
              <w:rPr>
                <w:spacing w:val="-4"/>
                <w:sz w:val="20"/>
              </w:rPr>
              <w:t xml:space="preserve"> </w:t>
            </w:r>
            <w:r>
              <w:rPr>
                <w:sz w:val="20"/>
              </w:rPr>
              <w:t>asfaltowej,</w:t>
            </w:r>
          </w:p>
          <w:p w14:paraId="0579E1BC" w14:textId="77777777" w:rsidR="00696B9C" w:rsidRDefault="0030015F">
            <w:pPr>
              <w:pStyle w:val="TableParagraph"/>
              <w:numPr>
                <w:ilvl w:val="0"/>
                <w:numId w:val="35"/>
              </w:numPr>
              <w:tabs>
                <w:tab w:val="left" w:pos="350"/>
              </w:tabs>
              <w:spacing w:line="245" w:lineRule="exact"/>
              <w:rPr>
                <w:sz w:val="20"/>
              </w:rPr>
            </w:pPr>
            <w:r>
              <w:rPr>
                <w:sz w:val="20"/>
              </w:rPr>
              <w:t>białej na nawierzchni</w:t>
            </w:r>
            <w:r>
              <w:rPr>
                <w:spacing w:val="-2"/>
                <w:sz w:val="20"/>
              </w:rPr>
              <w:t xml:space="preserve"> </w:t>
            </w:r>
            <w:r>
              <w:rPr>
                <w:sz w:val="20"/>
              </w:rPr>
              <w:t>betonowej,</w:t>
            </w:r>
          </w:p>
          <w:p w14:paraId="2FD593B5" w14:textId="77777777" w:rsidR="00696B9C" w:rsidRDefault="0030015F">
            <w:pPr>
              <w:pStyle w:val="TableParagraph"/>
              <w:numPr>
                <w:ilvl w:val="0"/>
                <w:numId w:val="35"/>
              </w:numPr>
              <w:tabs>
                <w:tab w:val="left" w:pos="350"/>
              </w:tabs>
              <w:spacing w:line="222" w:lineRule="exact"/>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2F905940" w14:textId="77777777" w:rsidR="00696B9C" w:rsidRDefault="00696B9C">
            <w:pPr>
              <w:pStyle w:val="TableParagraph"/>
            </w:pPr>
          </w:p>
          <w:p w14:paraId="4FBCC590" w14:textId="77777777" w:rsidR="00696B9C" w:rsidRDefault="00696B9C">
            <w:pPr>
              <w:pStyle w:val="TableParagraph"/>
            </w:pPr>
          </w:p>
          <w:p w14:paraId="17F412EF" w14:textId="77777777" w:rsidR="00696B9C" w:rsidRDefault="0030015F">
            <w:pPr>
              <w:pStyle w:val="TableParagraph"/>
              <w:spacing w:before="178"/>
              <w:ind w:left="12"/>
              <w:jc w:val="center"/>
              <w:rPr>
                <w:sz w:val="20"/>
              </w:rPr>
            </w:pPr>
            <w:r>
              <w:rPr>
                <w:w w:val="99"/>
                <w:sz w:val="20"/>
              </w:rPr>
              <w:t>-</w:t>
            </w:r>
          </w:p>
          <w:p w14:paraId="09872AB4" w14:textId="77777777" w:rsidR="00696B9C" w:rsidRDefault="0030015F">
            <w:pPr>
              <w:pStyle w:val="TableParagraph"/>
              <w:spacing w:line="229" w:lineRule="exact"/>
              <w:ind w:left="12"/>
              <w:jc w:val="center"/>
              <w:rPr>
                <w:sz w:val="20"/>
              </w:rPr>
            </w:pPr>
            <w:r>
              <w:rPr>
                <w:w w:val="99"/>
                <w:sz w:val="20"/>
              </w:rPr>
              <w:t>-</w:t>
            </w:r>
          </w:p>
          <w:p w14:paraId="217DE0A2" w14:textId="77777777" w:rsidR="00696B9C" w:rsidRDefault="0030015F">
            <w:pPr>
              <w:pStyle w:val="TableParagraph"/>
              <w:spacing w:line="229" w:lineRule="exact"/>
              <w:ind w:left="12"/>
              <w:jc w:val="center"/>
              <w:rPr>
                <w:sz w:val="20"/>
              </w:rPr>
            </w:pPr>
            <w:r>
              <w:rPr>
                <w:w w:val="99"/>
                <w:sz w:val="20"/>
              </w:rPr>
              <w:t>-</w:t>
            </w:r>
          </w:p>
        </w:tc>
        <w:tc>
          <w:tcPr>
            <w:tcW w:w="1277" w:type="dxa"/>
            <w:tcBorders>
              <w:top w:val="single" w:sz="6" w:space="0" w:color="000000"/>
              <w:left w:val="single" w:sz="6" w:space="0" w:color="000000"/>
              <w:bottom w:val="single" w:sz="6" w:space="0" w:color="000000"/>
              <w:right w:val="single" w:sz="6" w:space="0" w:color="000000"/>
            </w:tcBorders>
          </w:tcPr>
          <w:p w14:paraId="751F64E4" w14:textId="77777777" w:rsidR="00696B9C" w:rsidRDefault="00696B9C">
            <w:pPr>
              <w:pStyle w:val="TableParagraph"/>
              <w:rPr>
                <w:sz w:val="24"/>
              </w:rPr>
            </w:pPr>
          </w:p>
          <w:p w14:paraId="506E67F4" w14:textId="77777777" w:rsidR="00696B9C" w:rsidRDefault="00696B9C">
            <w:pPr>
              <w:pStyle w:val="TableParagraph"/>
              <w:spacing w:before="11"/>
              <w:rPr>
                <w:sz w:val="31"/>
              </w:rPr>
            </w:pPr>
          </w:p>
          <w:p w14:paraId="3696CF7C" w14:textId="77777777" w:rsidR="00696B9C" w:rsidRDefault="0030015F">
            <w:pPr>
              <w:pStyle w:val="TableParagraph"/>
              <w:spacing w:line="294"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0,40</w:t>
            </w:r>
          </w:p>
          <w:p w14:paraId="52A2ABB3" w14:textId="77777777" w:rsidR="00696B9C" w:rsidRDefault="0030015F">
            <w:pPr>
              <w:pStyle w:val="TableParagraph"/>
              <w:spacing w:line="245"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0,50</w:t>
            </w:r>
          </w:p>
          <w:p w14:paraId="45A1E232" w14:textId="77777777" w:rsidR="00696B9C" w:rsidRDefault="0030015F">
            <w:pPr>
              <w:pStyle w:val="TableParagraph"/>
              <w:spacing w:line="234"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0,30</w:t>
            </w:r>
          </w:p>
        </w:tc>
        <w:tc>
          <w:tcPr>
            <w:tcW w:w="924" w:type="dxa"/>
            <w:tcBorders>
              <w:top w:val="single" w:sz="6" w:space="0" w:color="000000"/>
              <w:left w:val="single" w:sz="6" w:space="0" w:color="000000"/>
              <w:bottom w:val="single" w:sz="6" w:space="0" w:color="000000"/>
              <w:right w:val="single" w:sz="6" w:space="0" w:color="000000"/>
            </w:tcBorders>
          </w:tcPr>
          <w:p w14:paraId="6E6F6EC7" w14:textId="77777777" w:rsidR="00696B9C" w:rsidRDefault="00696B9C">
            <w:pPr>
              <w:pStyle w:val="TableParagraph"/>
            </w:pPr>
          </w:p>
          <w:p w14:paraId="43F9C799" w14:textId="77777777" w:rsidR="00696B9C" w:rsidRDefault="00696B9C">
            <w:pPr>
              <w:pStyle w:val="TableParagraph"/>
            </w:pPr>
          </w:p>
          <w:p w14:paraId="606B036F" w14:textId="77777777" w:rsidR="00696B9C" w:rsidRDefault="0030015F">
            <w:pPr>
              <w:pStyle w:val="TableParagraph"/>
              <w:spacing w:before="178"/>
              <w:ind w:left="344" w:right="329"/>
              <w:jc w:val="both"/>
              <w:rPr>
                <w:sz w:val="20"/>
              </w:rPr>
            </w:pPr>
            <w:r>
              <w:rPr>
                <w:sz w:val="20"/>
              </w:rPr>
              <w:t>B3 B4 B2</w:t>
            </w:r>
          </w:p>
        </w:tc>
      </w:tr>
      <w:tr w:rsidR="00696B9C" w14:paraId="49CE63CA" w14:textId="77777777">
        <w:trPr>
          <w:trHeight w:val="1180"/>
        </w:trPr>
        <w:tc>
          <w:tcPr>
            <w:tcW w:w="497" w:type="dxa"/>
            <w:tcBorders>
              <w:top w:val="single" w:sz="6" w:space="0" w:color="000000"/>
              <w:left w:val="single" w:sz="6" w:space="0" w:color="000000"/>
              <w:bottom w:val="single" w:sz="6" w:space="0" w:color="000000"/>
              <w:right w:val="single" w:sz="6" w:space="0" w:color="000000"/>
            </w:tcBorders>
          </w:tcPr>
          <w:p w14:paraId="4A11058A" w14:textId="77777777" w:rsidR="00696B9C" w:rsidRDefault="0030015F">
            <w:pPr>
              <w:pStyle w:val="TableParagraph"/>
              <w:spacing w:line="225" w:lineRule="exact"/>
              <w:ind w:right="126"/>
              <w:jc w:val="center"/>
              <w:rPr>
                <w:sz w:val="20"/>
              </w:rPr>
            </w:pPr>
            <w:r>
              <w:rPr>
                <w:w w:val="99"/>
                <w:sz w:val="20"/>
              </w:rPr>
              <w:t>7</w:t>
            </w:r>
          </w:p>
        </w:tc>
        <w:tc>
          <w:tcPr>
            <w:tcW w:w="3684" w:type="dxa"/>
            <w:tcBorders>
              <w:top w:val="single" w:sz="6" w:space="0" w:color="000000"/>
              <w:left w:val="single" w:sz="6" w:space="0" w:color="000000"/>
              <w:bottom w:val="single" w:sz="6" w:space="0" w:color="000000"/>
              <w:right w:val="single" w:sz="6" w:space="0" w:color="000000"/>
            </w:tcBorders>
          </w:tcPr>
          <w:p w14:paraId="0A0E4F29" w14:textId="77777777" w:rsidR="00696B9C" w:rsidRDefault="0030015F">
            <w:pPr>
              <w:pStyle w:val="TableParagraph"/>
              <w:spacing w:before="3" w:line="192" w:lineRule="auto"/>
              <w:ind w:left="66"/>
              <w:rPr>
                <w:sz w:val="20"/>
              </w:rPr>
            </w:pPr>
            <w:r>
              <w:rPr>
                <w:sz w:val="20"/>
              </w:rPr>
              <w:t xml:space="preserve">Współczynnik luminancji </w:t>
            </w:r>
            <w:r>
              <w:rPr>
                <w:rFonts w:ascii="UnBatang" w:hAnsi="UnBatang"/>
                <w:w w:val="95"/>
                <w:sz w:val="20"/>
              </w:rPr>
              <w:t xml:space="preserve"> </w:t>
            </w:r>
            <w:r>
              <w:rPr>
                <w:sz w:val="20"/>
              </w:rPr>
              <w:t xml:space="preserve">dla </w:t>
            </w:r>
            <w:proofErr w:type="spellStart"/>
            <w:r>
              <w:rPr>
                <w:sz w:val="20"/>
              </w:rPr>
              <w:t>oznakowa</w:t>
            </w:r>
            <w:proofErr w:type="spellEnd"/>
            <w:r>
              <w:rPr>
                <w:sz w:val="20"/>
              </w:rPr>
              <w:t xml:space="preserve">- </w:t>
            </w:r>
            <w:proofErr w:type="spellStart"/>
            <w:r>
              <w:rPr>
                <w:sz w:val="20"/>
              </w:rPr>
              <w:t>nia</w:t>
            </w:r>
            <w:proofErr w:type="spellEnd"/>
            <w:r>
              <w:rPr>
                <w:sz w:val="20"/>
              </w:rPr>
              <w:t xml:space="preserve"> eksploatowanego (po 30 dniu od</w:t>
            </w:r>
          </w:p>
          <w:p w14:paraId="61FF8B12" w14:textId="77777777" w:rsidR="00696B9C" w:rsidRDefault="0030015F">
            <w:pPr>
              <w:pStyle w:val="TableParagraph"/>
              <w:spacing w:before="8" w:line="229" w:lineRule="exact"/>
              <w:ind w:left="66"/>
              <w:rPr>
                <w:sz w:val="20"/>
              </w:rPr>
            </w:pPr>
            <w:r>
              <w:rPr>
                <w:sz w:val="20"/>
              </w:rPr>
              <w:t>wykonania) barwy:</w:t>
            </w:r>
          </w:p>
          <w:p w14:paraId="23870DB4" w14:textId="77777777" w:rsidR="00696B9C" w:rsidRDefault="0030015F">
            <w:pPr>
              <w:pStyle w:val="TableParagraph"/>
              <w:numPr>
                <w:ilvl w:val="0"/>
                <w:numId w:val="34"/>
              </w:numPr>
              <w:tabs>
                <w:tab w:val="left" w:pos="183"/>
              </w:tabs>
              <w:spacing w:line="229" w:lineRule="exact"/>
              <w:rPr>
                <w:sz w:val="20"/>
              </w:rPr>
            </w:pPr>
            <w:r>
              <w:rPr>
                <w:sz w:val="20"/>
              </w:rPr>
              <w:t>białej</w:t>
            </w:r>
          </w:p>
          <w:p w14:paraId="0F2575E8" w14:textId="77777777" w:rsidR="00696B9C" w:rsidRDefault="0030015F">
            <w:pPr>
              <w:pStyle w:val="TableParagraph"/>
              <w:numPr>
                <w:ilvl w:val="0"/>
                <w:numId w:val="34"/>
              </w:numPr>
              <w:tabs>
                <w:tab w:val="left" w:pos="183"/>
              </w:tabs>
              <w:spacing w:before="1"/>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2B28EBA5" w14:textId="77777777" w:rsidR="00696B9C" w:rsidRDefault="00696B9C">
            <w:pPr>
              <w:pStyle w:val="TableParagraph"/>
            </w:pPr>
          </w:p>
          <w:p w14:paraId="5BE4F2C7" w14:textId="77777777" w:rsidR="00696B9C" w:rsidRDefault="00696B9C">
            <w:pPr>
              <w:pStyle w:val="TableParagraph"/>
            </w:pPr>
          </w:p>
          <w:p w14:paraId="7942B453" w14:textId="77777777" w:rsidR="00696B9C" w:rsidRDefault="0030015F">
            <w:pPr>
              <w:pStyle w:val="TableParagraph"/>
              <w:spacing w:before="178"/>
              <w:ind w:left="12"/>
              <w:jc w:val="center"/>
              <w:rPr>
                <w:sz w:val="20"/>
              </w:rPr>
            </w:pPr>
            <w:r>
              <w:rPr>
                <w:w w:val="99"/>
                <w:sz w:val="20"/>
              </w:rPr>
              <w:t>-</w:t>
            </w:r>
          </w:p>
          <w:p w14:paraId="0F0CD3E9" w14:textId="77777777" w:rsidR="00696B9C" w:rsidRDefault="0030015F">
            <w:pPr>
              <w:pStyle w:val="TableParagraph"/>
              <w:ind w:left="12"/>
              <w:jc w:val="center"/>
              <w:rPr>
                <w:sz w:val="20"/>
              </w:rPr>
            </w:pPr>
            <w:r>
              <w:rPr>
                <w:w w:val="99"/>
                <w:sz w:val="20"/>
              </w:rPr>
              <w:t>-</w:t>
            </w:r>
          </w:p>
        </w:tc>
        <w:tc>
          <w:tcPr>
            <w:tcW w:w="1277" w:type="dxa"/>
            <w:tcBorders>
              <w:top w:val="single" w:sz="6" w:space="0" w:color="000000"/>
              <w:left w:val="single" w:sz="6" w:space="0" w:color="000000"/>
              <w:bottom w:val="single" w:sz="6" w:space="0" w:color="000000"/>
              <w:right w:val="single" w:sz="6" w:space="0" w:color="000000"/>
            </w:tcBorders>
          </w:tcPr>
          <w:p w14:paraId="7A2A3994" w14:textId="77777777" w:rsidR="00696B9C" w:rsidRDefault="00696B9C">
            <w:pPr>
              <w:pStyle w:val="TableParagraph"/>
              <w:rPr>
                <w:sz w:val="24"/>
              </w:rPr>
            </w:pPr>
          </w:p>
          <w:p w14:paraId="40EFDBDA" w14:textId="77777777" w:rsidR="00696B9C" w:rsidRDefault="00696B9C">
            <w:pPr>
              <w:pStyle w:val="TableParagraph"/>
              <w:spacing w:before="11"/>
              <w:rPr>
                <w:sz w:val="31"/>
              </w:rPr>
            </w:pPr>
          </w:p>
          <w:p w14:paraId="4CD2020D" w14:textId="77777777" w:rsidR="00696B9C" w:rsidRDefault="0030015F">
            <w:pPr>
              <w:pStyle w:val="TableParagraph"/>
              <w:spacing w:line="294"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0,30</w:t>
            </w:r>
          </w:p>
          <w:p w14:paraId="2FA58DFB" w14:textId="77777777" w:rsidR="00696B9C" w:rsidRDefault="0030015F">
            <w:pPr>
              <w:pStyle w:val="TableParagraph"/>
              <w:spacing w:line="222" w:lineRule="exact"/>
              <w:ind w:left="380"/>
              <w:rPr>
                <w:sz w:val="20"/>
              </w:rPr>
            </w:pPr>
            <w:r>
              <w:rPr>
                <w:rFonts w:ascii="UnBatang" w:hAnsi="UnBatang"/>
                <w:w w:val="85"/>
                <w:sz w:val="20"/>
              </w:rPr>
              <w:t></w:t>
            </w:r>
            <w:r>
              <w:rPr>
                <w:rFonts w:ascii="UnBatang" w:hAnsi="UnBatang"/>
                <w:spacing w:val="4"/>
                <w:w w:val="85"/>
                <w:sz w:val="20"/>
              </w:rPr>
              <w:t xml:space="preserve"> </w:t>
            </w:r>
            <w:r>
              <w:rPr>
                <w:w w:val="85"/>
                <w:sz w:val="20"/>
              </w:rPr>
              <w:t>0,20</w:t>
            </w:r>
          </w:p>
        </w:tc>
        <w:tc>
          <w:tcPr>
            <w:tcW w:w="924" w:type="dxa"/>
            <w:tcBorders>
              <w:top w:val="single" w:sz="6" w:space="0" w:color="000000"/>
              <w:left w:val="single" w:sz="6" w:space="0" w:color="000000"/>
              <w:bottom w:val="single" w:sz="6" w:space="0" w:color="000000"/>
              <w:right w:val="single" w:sz="6" w:space="0" w:color="000000"/>
            </w:tcBorders>
          </w:tcPr>
          <w:p w14:paraId="7D44A72D" w14:textId="77777777" w:rsidR="00696B9C" w:rsidRDefault="00696B9C">
            <w:pPr>
              <w:pStyle w:val="TableParagraph"/>
            </w:pPr>
          </w:p>
          <w:p w14:paraId="4DCE771D" w14:textId="77777777" w:rsidR="00696B9C" w:rsidRDefault="00696B9C">
            <w:pPr>
              <w:pStyle w:val="TableParagraph"/>
            </w:pPr>
          </w:p>
          <w:p w14:paraId="04BC607E" w14:textId="77777777" w:rsidR="00696B9C" w:rsidRDefault="0030015F">
            <w:pPr>
              <w:pStyle w:val="TableParagraph"/>
              <w:spacing w:before="178"/>
              <w:ind w:left="344" w:right="329"/>
              <w:jc w:val="center"/>
              <w:rPr>
                <w:sz w:val="20"/>
              </w:rPr>
            </w:pPr>
            <w:r>
              <w:rPr>
                <w:sz w:val="20"/>
              </w:rPr>
              <w:t>B2</w:t>
            </w:r>
            <w:r>
              <w:rPr>
                <w:w w:val="99"/>
                <w:sz w:val="20"/>
              </w:rPr>
              <w:t xml:space="preserve"> </w:t>
            </w:r>
            <w:r>
              <w:rPr>
                <w:sz w:val="20"/>
              </w:rPr>
              <w:t>B1</w:t>
            </w:r>
          </w:p>
        </w:tc>
      </w:tr>
      <w:tr w:rsidR="00696B9C" w14:paraId="1B5CE2A8" w14:textId="77777777">
        <w:trPr>
          <w:trHeight w:val="1669"/>
        </w:trPr>
        <w:tc>
          <w:tcPr>
            <w:tcW w:w="497" w:type="dxa"/>
            <w:tcBorders>
              <w:top w:val="single" w:sz="6" w:space="0" w:color="000000"/>
              <w:left w:val="single" w:sz="6" w:space="0" w:color="000000"/>
              <w:bottom w:val="single" w:sz="6" w:space="0" w:color="000000"/>
              <w:right w:val="single" w:sz="6" w:space="0" w:color="000000"/>
            </w:tcBorders>
          </w:tcPr>
          <w:p w14:paraId="0DD7280F" w14:textId="77777777" w:rsidR="00696B9C" w:rsidRDefault="0030015F">
            <w:pPr>
              <w:pStyle w:val="TableParagraph"/>
              <w:spacing w:line="225" w:lineRule="exact"/>
              <w:ind w:right="126"/>
              <w:jc w:val="center"/>
              <w:rPr>
                <w:sz w:val="20"/>
              </w:rPr>
            </w:pPr>
            <w:r>
              <w:rPr>
                <w:w w:val="99"/>
                <w:sz w:val="20"/>
              </w:rPr>
              <w:t>8</w:t>
            </w:r>
          </w:p>
        </w:tc>
        <w:tc>
          <w:tcPr>
            <w:tcW w:w="3684" w:type="dxa"/>
            <w:tcBorders>
              <w:top w:val="single" w:sz="6" w:space="0" w:color="000000"/>
              <w:left w:val="single" w:sz="6" w:space="0" w:color="000000"/>
              <w:bottom w:val="single" w:sz="6" w:space="0" w:color="000000"/>
              <w:right w:val="single" w:sz="6" w:space="0" w:color="000000"/>
            </w:tcBorders>
          </w:tcPr>
          <w:p w14:paraId="12287B9A" w14:textId="77777777" w:rsidR="00696B9C" w:rsidRDefault="0030015F">
            <w:pPr>
              <w:pStyle w:val="TableParagraph"/>
              <w:spacing w:before="27" w:line="199" w:lineRule="auto"/>
              <w:ind w:left="66" w:right="54"/>
              <w:jc w:val="both"/>
              <w:rPr>
                <w:sz w:val="20"/>
              </w:rPr>
            </w:pPr>
            <w:r>
              <w:rPr>
                <w:sz w:val="20"/>
              </w:rPr>
              <w:t xml:space="preserve">Współczynnik luminancji w świetle rozproszonym </w:t>
            </w:r>
            <w:proofErr w:type="spellStart"/>
            <w:r>
              <w:rPr>
                <w:sz w:val="20"/>
              </w:rPr>
              <w:t>Qd</w:t>
            </w:r>
            <w:proofErr w:type="spellEnd"/>
            <w:r>
              <w:rPr>
                <w:sz w:val="20"/>
              </w:rPr>
              <w:t xml:space="preserve"> (alternatywnie do </w:t>
            </w:r>
            <w:r>
              <w:rPr>
                <w:rFonts w:ascii="UnBatang" w:hAnsi="UnBatang"/>
                <w:sz w:val="20"/>
              </w:rPr>
              <w:t></w:t>
            </w:r>
            <w:r>
              <w:rPr>
                <w:sz w:val="20"/>
              </w:rPr>
              <w:t>) dla oznakowania nowego w ciągu od 14 do 30</w:t>
            </w:r>
          </w:p>
          <w:p w14:paraId="361A869B" w14:textId="77777777" w:rsidR="00696B9C" w:rsidRDefault="0030015F">
            <w:pPr>
              <w:pStyle w:val="TableParagraph"/>
              <w:spacing w:before="4" w:line="209" w:lineRule="exact"/>
              <w:ind w:left="66"/>
              <w:jc w:val="both"/>
              <w:rPr>
                <w:sz w:val="20"/>
              </w:rPr>
            </w:pPr>
            <w:r>
              <w:rPr>
                <w:sz w:val="20"/>
              </w:rPr>
              <w:t>dnia po wykonaniu, barwy:</w:t>
            </w:r>
          </w:p>
          <w:p w14:paraId="32AAC2F9" w14:textId="77777777" w:rsidR="00696B9C" w:rsidRDefault="0030015F">
            <w:pPr>
              <w:pStyle w:val="TableParagraph"/>
              <w:numPr>
                <w:ilvl w:val="0"/>
                <w:numId w:val="33"/>
              </w:numPr>
              <w:tabs>
                <w:tab w:val="left" w:pos="350"/>
              </w:tabs>
              <w:spacing w:line="273" w:lineRule="exact"/>
              <w:rPr>
                <w:sz w:val="20"/>
              </w:rPr>
            </w:pPr>
            <w:r>
              <w:rPr>
                <w:sz w:val="20"/>
              </w:rPr>
              <w:t>białej na nawierzchni</w:t>
            </w:r>
            <w:r>
              <w:rPr>
                <w:spacing w:val="-6"/>
                <w:sz w:val="20"/>
              </w:rPr>
              <w:t xml:space="preserve"> </w:t>
            </w:r>
            <w:r>
              <w:rPr>
                <w:sz w:val="20"/>
              </w:rPr>
              <w:t>asfaltowej</w:t>
            </w:r>
          </w:p>
          <w:p w14:paraId="5C069C0D" w14:textId="77777777" w:rsidR="00696B9C" w:rsidRDefault="0030015F">
            <w:pPr>
              <w:pStyle w:val="TableParagraph"/>
              <w:numPr>
                <w:ilvl w:val="0"/>
                <w:numId w:val="33"/>
              </w:numPr>
              <w:tabs>
                <w:tab w:val="left" w:pos="350"/>
              </w:tabs>
              <w:spacing w:line="245" w:lineRule="exact"/>
              <w:rPr>
                <w:sz w:val="20"/>
              </w:rPr>
            </w:pPr>
            <w:r>
              <w:rPr>
                <w:sz w:val="20"/>
              </w:rPr>
              <w:t>białej na nawierzchni</w:t>
            </w:r>
            <w:r>
              <w:rPr>
                <w:spacing w:val="-4"/>
                <w:sz w:val="20"/>
              </w:rPr>
              <w:t xml:space="preserve"> </w:t>
            </w:r>
            <w:r>
              <w:rPr>
                <w:sz w:val="20"/>
              </w:rPr>
              <w:t>betonowej</w:t>
            </w:r>
          </w:p>
          <w:p w14:paraId="049D9783" w14:textId="77777777" w:rsidR="00696B9C" w:rsidRDefault="0030015F">
            <w:pPr>
              <w:pStyle w:val="TableParagraph"/>
              <w:numPr>
                <w:ilvl w:val="0"/>
                <w:numId w:val="33"/>
              </w:numPr>
              <w:tabs>
                <w:tab w:val="left" w:pos="350"/>
              </w:tabs>
              <w:spacing w:line="224" w:lineRule="exact"/>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2CCA2893" w14:textId="77777777" w:rsidR="00696B9C" w:rsidRDefault="00696B9C">
            <w:pPr>
              <w:pStyle w:val="TableParagraph"/>
            </w:pPr>
          </w:p>
          <w:p w14:paraId="62835AC7" w14:textId="77777777" w:rsidR="00696B9C" w:rsidRDefault="00696B9C">
            <w:pPr>
              <w:pStyle w:val="TableParagraph"/>
            </w:pPr>
          </w:p>
          <w:p w14:paraId="643E7A27" w14:textId="77777777" w:rsidR="00696B9C" w:rsidRDefault="00696B9C">
            <w:pPr>
              <w:pStyle w:val="TableParagraph"/>
            </w:pPr>
          </w:p>
          <w:p w14:paraId="4BE11FA8" w14:textId="77777777" w:rsidR="00696B9C" w:rsidRDefault="0030015F">
            <w:pPr>
              <w:pStyle w:val="TableParagraph"/>
              <w:spacing w:before="155"/>
              <w:ind w:left="78" w:right="67"/>
              <w:jc w:val="both"/>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168842AE" w14:textId="77777777" w:rsidR="00696B9C" w:rsidRDefault="00696B9C">
            <w:pPr>
              <w:pStyle w:val="TableParagraph"/>
              <w:rPr>
                <w:sz w:val="24"/>
              </w:rPr>
            </w:pPr>
          </w:p>
          <w:p w14:paraId="0472CE1A" w14:textId="77777777" w:rsidR="00696B9C" w:rsidRDefault="00696B9C">
            <w:pPr>
              <w:pStyle w:val="TableParagraph"/>
              <w:rPr>
                <w:sz w:val="24"/>
              </w:rPr>
            </w:pPr>
          </w:p>
          <w:p w14:paraId="43597A76" w14:textId="77777777" w:rsidR="00696B9C" w:rsidRDefault="00696B9C">
            <w:pPr>
              <w:pStyle w:val="TableParagraph"/>
              <w:rPr>
                <w:sz w:val="28"/>
              </w:rPr>
            </w:pPr>
          </w:p>
          <w:p w14:paraId="5ABBD17D" w14:textId="77777777" w:rsidR="00696B9C" w:rsidRDefault="0030015F">
            <w:pPr>
              <w:pStyle w:val="TableParagraph"/>
              <w:spacing w:line="294"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130</w:t>
            </w:r>
          </w:p>
          <w:p w14:paraId="72609354" w14:textId="77777777" w:rsidR="00696B9C" w:rsidRDefault="0030015F">
            <w:pPr>
              <w:pStyle w:val="TableParagraph"/>
              <w:spacing w:line="245"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160</w:t>
            </w:r>
          </w:p>
          <w:p w14:paraId="7E01056F" w14:textId="77777777" w:rsidR="00696B9C" w:rsidRDefault="0030015F">
            <w:pPr>
              <w:pStyle w:val="TableParagraph"/>
              <w:spacing w:line="237" w:lineRule="exact"/>
              <w:ind w:left="404"/>
              <w:rPr>
                <w:sz w:val="20"/>
              </w:rPr>
            </w:pPr>
            <w:r>
              <w:rPr>
                <w:rFonts w:ascii="UnBatang" w:hAnsi="UnBatang"/>
                <w:w w:val="85"/>
                <w:sz w:val="20"/>
              </w:rPr>
              <w:t></w:t>
            </w:r>
            <w:r>
              <w:rPr>
                <w:rFonts w:ascii="UnBatang" w:hAnsi="UnBatang"/>
                <w:spacing w:val="-2"/>
                <w:w w:val="85"/>
                <w:sz w:val="20"/>
              </w:rPr>
              <w:t xml:space="preserve"> </w:t>
            </w:r>
            <w:r>
              <w:rPr>
                <w:w w:val="85"/>
                <w:sz w:val="20"/>
              </w:rPr>
              <w:t>100</w:t>
            </w:r>
          </w:p>
        </w:tc>
        <w:tc>
          <w:tcPr>
            <w:tcW w:w="924" w:type="dxa"/>
            <w:tcBorders>
              <w:top w:val="single" w:sz="6" w:space="0" w:color="000000"/>
              <w:left w:val="single" w:sz="6" w:space="0" w:color="000000"/>
              <w:bottom w:val="single" w:sz="6" w:space="0" w:color="000000"/>
              <w:right w:val="single" w:sz="6" w:space="0" w:color="000000"/>
            </w:tcBorders>
          </w:tcPr>
          <w:p w14:paraId="083A6059" w14:textId="77777777" w:rsidR="00696B9C" w:rsidRDefault="00696B9C">
            <w:pPr>
              <w:pStyle w:val="TableParagraph"/>
            </w:pPr>
          </w:p>
          <w:p w14:paraId="428EF4E6" w14:textId="77777777" w:rsidR="00696B9C" w:rsidRDefault="00696B9C">
            <w:pPr>
              <w:pStyle w:val="TableParagraph"/>
            </w:pPr>
          </w:p>
          <w:p w14:paraId="0155E8BC" w14:textId="77777777" w:rsidR="00696B9C" w:rsidRDefault="00696B9C">
            <w:pPr>
              <w:pStyle w:val="TableParagraph"/>
            </w:pPr>
          </w:p>
          <w:p w14:paraId="57CE2B38" w14:textId="77777777" w:rsidR="00696B9C" w:rsidRDefault="0030015F">
            <w:pPr>
              <w:pStyle w:val="TableParagraph"/>
              <w:spacing w:before="155"/>
              <w:ind w:left="337" w:right="326"/>
              <w:jc w:val="both"/>
              <w:rPr>
                <w:sz w:val="20"/>
              </w:rPr>
            </w:pPr>
            <w:r>
              <w:rPr>
                <w:sz w:val="20"/>
              </w:rPr>
              <w:t>Q3</w:t>
            </w:r>
            <w:r>
              <w:rPr>
                <w:w w:val="99"/>
                <w:sz w:val="20"/>
              </w:rPr>
              <w:t xml:space="preserve"> </w:t>
            </w:r>
            <w:r>
              <w:rPr>
                <w:sz w:val="20"/>
              </w:rPr>
              <w:t>Q4</w:t>
            </w:r>
            <w:r>
              <w:rPr>
                <w:w w:val="99"/>
                <w:sz w:val="20"/>
              </w:rPr>
              <w:t xml:space="preserve"> </w:t>
            </w:r>
            <w:r>
              <w:rPr>
                <w:sz w:val="20"/>
              </w:rPr>
              <w:t>Q2</w:t>
            </w:r>
          </w:p>
        </w:tc>
      </w:tr>
      <w:tr w:rsidR="00696B9C" w14:paraId="6257F66E" w14:textId="77777777">
        <w:trPr>
          <w:trHeight w:val="1897"/>
        </w:trPr>
        <w:tc>
          <w:tcPr>
            <w:tcW w:w="497" w:type="dxa"/>
            <w:tcBorders>
              <w:top w:val="single" w:sz="6" w:space="0" w:color="000000"/>
              <w:left w:val="single" w:sz="6" w:space="0" w:color="000000"/>
              <w:bottom w:val="single" w:sz="6" w:space="0" w:color="000000"/>
              <w:right w:val="single" w:sz="6" w:space="0" w:color="000000"/>
            </w:tcBorders>
          </w:tcPr>
          <w:p w14:paraId="557007C5" w14:textId="77777777" w:rsidR="00696B9C" w:rsidRDefault="0030015F">
            <w:pPr>
              <w:pStyle w:val="TableParagraph"/>
              <w:spacing w:line="223" w:lineRule="exact"/>
              <w:ind w:right="126"/>
              <w:jc w:val="center"/>
              <w:rPr>
                <w:sz w:val="20"/>
              </w:rPr>
            </w:pPr>
            <w:r>
              <w:rPr>
                <w:w w:val="99"/>
                <w:sz w:val="20"/>
              </w:rPr>
              <w:t>9</w:t>
            </w:r>
          </w:p>
        </w:tc>
        <w:tc>
          <w:tcPr>
            <w:tcW w:w="3684" w:type="dxa"/>
            <w:tcBorders>
              <w:top w:val="single" w:sz="6" w:space="0" w:color="000000"/>
              <w:left w:val="single" w:sz="6" w:space="0" w:color="000000"/>
              <w:bottom w:val="single" w:sz="6" w:space="0" w:color="000000"/>
              <w:right w:val="single" w:sz="6" w:space="0" w:color="000000"/>
            </w:tcBorders>
          </w:tcPr>
          <w:p w14:paraId="45E6E802" w14:textId="77777777" w:rsidR="00696B9C" w:rsidRDefault="0030015F">
            <w:pPr>
              <w:pStyle w:val="TableParagraph"/>
              <w:spacing w:before="24" w:line="199" w:lineRule="auto"/>
              <w:ind w:left="66" w:right="53"/>
              <w:jc w:val="both"/>
              <w:rPr>
                <w:sz w:val="20"/>
              </w:rPr>
            </w:pPr>
            <w:r>
              <w:rPr>
                <w:sz w:val="20"/>
              </w:rPr>
              <w:t xml:space="preserve">Współczynnik luminancji w świetle rozproszonym </w:t>
            </w:r>
            <w:proofErr w:type="spellStart"/>
            <w:r>
              <w:rPr>
                <w:sz w:val="20"/>
              </w:rPr>
              <w:t>Qd</w:t>
            </w:r>
            <w:proofErr w:type="spellEnd"/>
            <w:r>
              <w:rPr>
                <w:sz w:val="20"/>
              </w:rPr>
              <w:t xml:space="preserve"> (alternatywnie do </w:t>
            </w:r>
            <w:r>
              <w:rPr>
                <w:rFonts w:ascii="UnBatang" w:hAnsi="UnBatang"/>
                <w:sz w:val="20"/>
              </w:rPr>
              <w:t></w:t>
            </w:r>
            <w:r>
              <w:rPr>
                <w:sz w:val="20"/>
              </w:rPr>
              <w:t>) dla oznakowania eksploatowanego w ciągu</w:t>
            </w:r>
          </w:p>
          <w:p w14:paraId="465F6D97" w14:textId="77777777" w:rsidR="00696B9C" w:rsidRDefault="0030015F">
            <w:pPr>
              <w:pStyle w:val="TableParagraph"/>
              <w:spacing w:before="7"/>
              <w:ind w:left="66" w:right="56"/>
              <w:jc w:val="both"/>
              <w:rPr>
                <w:sz w:val="20"/>
              </w:rPr>
            </w:pPr>
            <w:r>
              <w:rPr>
                <w:sz w:val="20"/>
              </w:rPr>
              <w:t>całego okresu eksploatacji po 30 dniu od wykonania, barwy:</w:t>
            </w:r>
          </w:p>
          <w:p w14:paraId="55FC2407" w14:textId="77777777" w:rsidR="00696B9C" w:rsidRDefault="0030015F">
            <w:pPr>
              <w:pStyle w:val="TableParagraph"/>
              <w:numPr>
                <w:ilvl w:val="0"/>
                <w:numId w:val="32"/>
              </w:numPr>
              <w:tabs>
                <w:tab w:val="left" w:pos="350"/>
              </w:tabs>
              <w:spacing w:line="250" w:lineRule="exact"/>
              <w:rPr>
                <w:sz w:val="20"/>
              </w:rPr>
            </w:pPr>
            <w:r>
              <w:rPr>
                <w:sz w:val="20"/>
              </w:rPr>
              <w:t>białej na nawierzchni</w:t>
            </w:r>
            <w:r>
              <w:rPr>
                <w:spacing w:val="-6"/>
                <w:sz w:val="20"/>
              </w:rPr>
              <w:t xml:space="preserve"> </w:t>
            </w:r>
            <w:r>
              <w:rPr>
                <w:sz w:val="20"/>
              </w:rPr>
              <w:t>asfaltowej</w:t>
            </w:r>
          </w:p>
          <w:p w14:paraId="44FF0925" w14:textId="77777777" w:rsidR="00696B9C" w:rsidRDefault="0030015F">
            <w:pPr>
              <w:pStyle w:val="TableParagraph"/>
              <w:numPr>
                <w:ilvl w:val="0"/>
                <w:numId w:val="32"/>
              </w:numPr>
              <w:tabs>
                <w:tab w:val="left" w:pos="350"/>
              </w:tabs>
              <w:spacing w:line="245" w:lineRule="exact"/>
              <w:rPr>
                <w:sz w:val="20"/>
              </w:rPr>
            </w:pPr>
            <w:r>
              <w:rPr>
                <w:sz w:val="20"/>
              </w:rPr>
              <w:t>białej na nawierzchni</w:t>
            </w:r>
            <w:r>
              <w:rPr>
                <w:spacing w:val="-4"/>
                <w:sz w:val="20"/>
              </w:rPr>
              <w:t xml:space="preserve"> </w:t>
            </w:r>
            <w:r>
              <w:rPr>
                <w:sz w:val="20"/>
              </w:rPr>
              <w:t>betonowej</w:t>
            </w:r>
          </w:p>
          <w:p w14:paraId="070E99CD" w14:textId="77777777" w:rsidR="00696B9C" w:rsidRDefault="0030015F">
            <w:pPr>
              <w:pStyle w:val="TableParagraph"/>
              <w:numPr>
                <w:ilvl w:val="0"/>
                <w:numId w:val="32"/>
              </w:numPr>
              <w:tabs>
                <w:tab w:val="left" w:pos="350"/>
              </w:tabs>
              <w:spacing w:line="224" w:lineRule="exact"/>
              <w:rPr>
                <w:sz w:val="20"/>
              </w:rPr>
            </w:pPr>
            <w:r>
              <w:rPr>
                <w:sz w:val="20"/>
              </w:rPr>
              <w:t>żółtej</w:t>
            </w:r>
          </w:p>
        </w:tc>
        <w:tc>
          <w:tcPr>
            <w:tcW w:w="1133" w:type="dxa"/>
            <w:tcBorders>
              <w:top w:val="single" w:sz="6" w:space="0" w:color="000000"/>
              <w:left w:val="single" w:sz="6" w:space="0" w:color="000000"/>
              <w:bottom w:val="single" w:sz="6" w:space="0" w:color="000000"/>
              <w:right w:val="single" w:sz="6" w:space="0" w:color="000000"/>
            </w:tcBorders>
          </w:tcPr>
          <w:p w14:paraId="562EFA47" w14:textId="77777777" w:rsidR="00696B9C" w:rsidRDefault="00696B9C">
            <w:pPr>
              <w:pStyle w:val="TableParagraph"/>
            </w:pPr>
          </w:p>
          <w:p w14:paraId="63446775" w14:textId="77777777" w:rsidR="00696B9C" w:rsidRDefault="00696B9C">
            <w:pPr>
              <w:pStyle w:val="TableParagraph"/>
            </w:pPr>
          </w:p>
          <w:p w14:paraId="5241E266" w14:textId="77777777" w:rsidR="00696B9C" w:rsidRDefault="00696B9C">
            <w:pPr>
              <w:pStyle w:val="TableParagraph"/>
            </w:pPr>
          </w:p>
          <w:p w14:paraId="4497364D" w14:textId="77777777" w:rsidR="00696B9C" w:rsidRDefault="00696B9C">
            <w:pPr>
              <w:pStyle w:val="TableParagraph"/>
            </w:pPr>
          </w:p>
          <w:p w14:paraId="780AFA3E" w14:textId="77777777" w:rsidR="00696B9C" w:rsidRDefault="0030015F">
            <w:pPr>
              <w:pStyle w:val="TableParagraph"/>
              <w:spacing w:before="130"/>
              <w:ind w:left="78" w:right="67"/>
              <w:jc w:val="both"/>
              <w:rPr>
                <w:sz w:val="20"/>
              </w:rPr>
            </w:pPr>
            <w:r>
              <w:rPr>
                <w:sz w:val="20"/>
              </w:rPr>
              <w:t>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r>
              <w:rPr>
                <w:sz w:val="20"/>
              </w:rPr>
              <w:t xml:space="preserve"> mcd m</w:t>
            </w:r>
            <w:r>
              <w:rPr>
                <w:sz w:val="20"/>
                <w:vertAlign w:val="superscript"/>
              </w:rPr>
              <w:t>-2</w:t>
            </w:r>
            <w:r>
              <w:rPr>
                <w:sz w:val="20"/>
              </w:rPr>
              <w:t xml:space="preserve"> lx</w:t>
            </w:r>
            <w:r>
              <w:rPr>
                <w:sz w:val="20"/>
                <w:vertAlign w:val="superscript"/>
              </w:rPr>
              <w:t>-1</w:t>
            </w:r>
          </w:p>
        </w:tc>
        <w:tc>
          <w:tcPr>
            <w:tcW w:w="1277" w:type="dxa"/>
            <w:tcBorders>
              <w:top w:val="single" w:sz="6" w:space="0" w:color="000000"/>
              <w:left w:val="single" w:sz="6" w:space="0" w:color="000000"/>
              <w:bottom w:val="single" w:sz="6" w:space="0" w:color="000000"/>
              <w:right w:val="single" w:sz="6" w:space="0" w:color="000000"/>
            </w:tcBorders>
          </w:tcPr>
          <w:p w14:paraId="582F074C" w14:textId="77777777" w:rsidR="00696B9C" w:rsidRDefault="00696B9C">
            <w:pPr>
              <w:pStyle w:val="TableParagraph"/>
              <w:rPr>
                <w:sz w:val="24"/>
              </w:rPr>
            </w:pPr>
          </w:p>
          <w:p w14:paraId="1F37C24E" w14:textId="77777777" w:rsidR="00696B9C" w:rsidRDefault="00696B9C">
            <w:pPr>
              <w:pStyle w:val="TableParagraph"/>
              <w:rPr>
                <w:sz w:val="24"/>
              </w:rPr>
            </w:pPr>
          </w:p>
          <w:p w14:paraId="3926000E" w14:textId="77777777" w:rsidR="00696B9C" w:rsidRDefault="00696B9C">
            <w:pPr>
              <w:pStyle w:val="TableParagraph"/>
              <w:rPr>
                <w:sz w:val="24"/>
              </w:rPr>
            </w:pPr>
          </w:p>
          <w:p w14:paraId="01DCEB23" w14:textId="77777777" w:rsidR="00696B9C" w:rsidRDefault="00696B9C">
            <w:pPr>
              <w:pStyle w:val="TableParagraph"/>
              <w:spacing w:before="9"/>
              <w:rPr>
                <w:sz w:val="23"/>
              </w:rPr>
            </w:pPr>
          </w:p>
          <w:p w14:paraId="13354D39" w14:textId="77777777" w:rsidR="00696B9C" w:rsidRDefault="0030015F">
            <w:pPr>
              <w:pStyle w:val="TableParagraph"/>
              <w:spacing w:line="294" w:lineRule="exact"/>
              <w:ind w:left="90" w:right="80"/>
              <w:jc w:val="center"/>
              <w:rPr>
                <w:sz w:val="20"/>
              </w:rPr>
            </w:pPr>
            <w:r>
              <w:rPr>
                <w:rFonts w:ascii="UnBatang" w:hAnsi="UnBatang"/>
                <w:w w:val="85"/>
                <w:sz w:val="20"/>
              </w:rPr>
              <w:t></w:t>
            </w:r>
            <w:r>
              <w:rPr>
                <w:rFonts w:ascii="UnBatang" w:hAnsi="UnBatang"/>
                <w:spacing w:val="-2"/>
                <w:w w:val="85"/>
                <w:sz w:val="20"/>
              </w:rPr>
              <w:t xml:space="preserve"> </w:t>
            </w:r>
            <w:r>
              <w:rPr>
                <w:w w:val="85"/>
                <w:sz w:val="20"/>
              </w:rPr>
              <w:t>100</w:t>
            </w:r>
          </w:p>
          <w:p w14:paraId="7EE03D53" w14:textId="77777777" w:rsidR="00696B9C" w:rsidRDefault="0030015F">
            <w:pPr>
              <w:pStyle w:val="TableParagraph"/>
              <w:spacing w:line="245" w:lineRule="exact"/>
              <w:ind w:left="90" w:right="80"/>
              <w:jc w:val="center"/>
              <w:rPr>
                <w:sz w:val="20"/>
              </w:rPr>
            </w:pPr>
            <w:r>
              <w:rPr>
                <w:rFonts w:ascii="UnBatang" w:hAnsi="UnBatang"/>
                <w:w w:val="85"/>
                <w:sz w:val="20"/>
              </w:rPr>
              <w:t></w:t>
            </w:r>
            <w:r>
              <w:rPr>
                <w:rFonts w:ascii="UnBatang" w:hAnsi="UnBatang"/>
                <w:spacing w:val="-2"/>
                <w:w w:val="85"/>
                <w:sz w:val="20"/>
              </w:rPr>
              <w:t xml:space="preserve"> </w:t>
            </w:r>
            <w:r>
              <w:rPr>
                <w:w w:val="85"/>
                <w:sz w:val="20"/>
              </w:rPr>
              <w:t>130</w:t>
            </w:r>
          </w:p>
          <w:p w14:paraId="7B9DA424" w14:textId="77777777" w:rsidR="00696B9C" w:rsidRDefault="0030015F">
            <w:pPr>
              <w:pStyle w:val="TableParagraph"/>
              <w:spacing w:line="237" w:lineRule="exact"/>
              <w:ind w:left="90" w:right="80"/>
              <w:jc w:val="center"/>
              <w:rPr>
                <w:sz w:val="20"/>
              </w:rPr>
            </w:pPr>
            <w:r>
              <w:rPr>
                <w:rFonts w:ascii="UnBatang" w:hAnsi="UnBatang"/>
                <w:w w:val="85"/>
                <w:sz w:val="20"/>
              </w:rPr>
              <w:t xml:space="preserve"> </w:t>
            </w:r>
            <w:r>
              <w:rPr>
                <w:w w:val="90"/>
                <w:sz w:val="20"/>
              </w:rPr>
              <w:t>80</w:t>
            </w:r>
          </w:p>
        </w:tc>
        <w:tc>
          <w:tcPr>
            <w:tcW w:w="924" w:type="dxa"/>
            <w:tcBorders>
              <w:top w:val="single" w:sz="6" w:space="0" w:color="000000"/>
              <w:left w:val="single" w:sz="6" w:space="0" w:color="000000"/>
              <w:bottom w:val="single" w:sz="6" w:space="0" w:color="000000"/>
              <w:right w:val="single" w:sz="6" w:space="0" w:color="000000"/>
            </w:tcBorders>
          </w:tcPr>
          <w:p w14:paraId="69AEF72E" w14:textId="77777777" w:rsidR="00696B9C" w:rsidRDefault="00696B9C">
            <w:pPr>
              <w:pStyle w:val="TableParagraph"/>
            </w:pPr>
          </w:p>
          <w:p w14:paraId="784D9485" w14:textId="77777777" w:rsidR="00696B9C" w:rsidRDefault="00696B9C">
            <w:pPr>
              <w:pStyle w:val="TableParagraph"/>
            </w:pPr>
          </w:p>
          <w:p w14:paraId="5347B956" w14:textId="77777777" w:rsidR="00696B9C" w:rsidRDefault="00696B9C">
            <w:pPr>
              <w:pStyle w:val="TableParagraph"/>
            </w:pPr>
          </w:p>
          <w:p w14:paraId="019DFE60" w14:textId="77777777" w:rsidR="00696B9C" w:rsidRDefault="00696B9C">
            <w:pPr>
              <w:pStyle w:val="TableParagraph"/>
            </w:pPr>
          </w:p>
          <w:p w14:paraId="25344C18" w14:textId="77777777" w:rsidR="00696B9C" w:rsidRDefault="0030015F">
            <w:pPr>
              <w:pStyle w:val="TableParagraph"/>
              <w:spacing w:before="130"/>
              <w:ind w:left="337" w:right="326"/>
              <w:jc w:val="both"/>
              <w:rPr>
                <w:sz w:val="20"/>
              </w:rPr>
            </w:pPr>
            <w:r>
              <w:rPr>
                <w:sz w:val="20"/>
              </w:rPr>
              <w:t>Q2</w:t>
            </w:r>
            <w:r>
              <w:rPr>
                <w:w w:val="99"/>
                <w:sz w:val="20"/>
              </w:rPr>
              <w:t xml:space="preserve"> </w:t>
            </w:r>
            <w:r>
              <w:rPr>
                <w:sz w:val="20"/>
              </w:rPr>
              <w:t>Q3</w:t>
            </w:r>
            <w:r>
              <w:rPr>
                <w:w w:val="99"/>
                <w:sz w:val="20"/>
              </w:rPr>
              <w:t xml:space="preserve"> </w:t>
            </w:r>
            <w:r>
              <w:rPr>
                <w:sz w:val="20"/>
              </w:rPr>
              <w:t>Q1</w:t>
            </w:r>
          </w:p>
        </w:tc>
      </w:tr>
      <w:tr w:rsidR="00696B9C" w14:paraId="052E154F" w14:textId="77777777">
        <w:trPr>
          <w:trHeight w:val="474"/>
        </w:trPr>
        <w:tc>
          <w:tcPr>
            <w:tcW w:w="497" w:type="dxa"/>
            <w:tcBorders>
              <w:top w:val="single" w:sz="6" w:space="0" w:color="000000"/>
              <w:left w:val="single" w:sz="6" w:space="0" w:color="000000"/>
              <w:bottom w:val="single" w:sz="6" w:space="0" w:color="000000"/>
              <w:right w:val="single" w:sz="6" w:space="0" w:color="000000"/>
            </w:tcBorders>
          </w:tcPr>
          <w:p w14:paraId="6395CAC3" w14:textId="77777777" w:rsidR="00696B9C" w:rsidRDefault="0030015F">
            <w:pPr>
              <w:pStyle w:val="TableParagraph"/>
              <w:spacing w:line="223" w:lineRule="exact"/>
              <w:ind w:left="55" w:right="80"/>
              <w:jc w:val="center"/>
              <w:rPr>
                <w:sz w:val="20"/>
              </w:rPr>
            </w:pPr>
            <w:r>
              <w:rPr>
                <w:sz w:val="20"/>
              </w:rPr>
              <w:t>10</w:t>
            </w:r>
          </w:p>
        </w:tc>
        <w:tc>
          <w:tcPr>
            <w:tcW w:w="3684" w:type="dxa"/>
            <w:tcBorders>
              <w:top w:val="single" w:sz="6" w:space="0" w:color="000000"/>
              <w:left w:val="single" w:sz="6" w:space="0" w:color="000000"/>
              <w:bottom w:val="single" w:sz="6" w:space="0" w:color="000000"/>
              <w:right w:val="single" w:sz="6" w:space="0" w:color="000000"/>
            </w:tcBorders>
          </w:tcPr>
          <w:p w14:paraId="04909979" w14:textId="77777777" w:rsidR="00696B9C" w:rsidRDefault="0030015F">
            <w:pPr>
              <w:pStyle w:val="TableParagraph"/>
              <w:spacing w:line="223" w:lineRule="exact"/>
              <w:ind w:left="66"/>
              <w:rPr>
                <w:sz w:val="20"/>
              </w:rPr>
            </w:pPr>
            <w:r>
              <w:rPr>
                <w:sz w:val="20"/>
              </w:rPr>
              <w:t>Szorstkość oznakowania eksploatowanego</w:t>
            </w:r>
          </w:p>
        </w:tc>
        <w:tc>
          <w:tcPr>
            <w:tcW w:w="1133" w:type="dxa"/>
            <w:tcBorders>
              <w:top w:val="single" w:sz="6" w:space="0" w:color="000000"/>
              <w:left w:val="single" w:sz="6" w:space="0" w:color="000000"/>
              <w:bottom w:val="single" w:sz="6" w:space="0" w:color="000000"/>
              <w:right w:val="single" w:sz="6" w:space="0" w:color="000000"/>
            </w:tcBorders>
          </w:tcPr>
          <w:p w14:paraId="3A5C6962" w14:textId="77777777" w:rsidR="00696B9C" w:rsidRDefault="0030015F">
            <w:pPr>
              <w:pStyle w:val="TableParagraph"/>
              <w:ind w:left="381" w:right="155" w:hanging="194"/>
              <w:rPr>
                <w:sz w:val="20"/>
              </w:rPr>
            </w:pPr>
            <w:r>
              <w:rPr>
                <w:sz w:val="20"/>
              </w:rPr>
              <w:t>wskaźnik SRT</w:t>
            </w:r>
          </w:p>
        </w:tc>
        <w:tc>
          <w:tcPr>
            <w:tcW w:w="1277" w:type="dxa"/>
            <w:tcBorders>
              <w:top w:val="single" w:sz="6" w:space="0" w:color="000000"/>
              <w:left w:val="single" w:sz="6" w:space="0" w:color="000000"/>
              <w:bottom w:val="single" w:sz="6" w:space="0" w:color="000000"/>
              <w:right w:val="single" w:sz="6" w:space="0" w:color="000000"/>
            </w:tcBorders>
          </w:tcPr>
          <w:p w14:paraId="0643B7CF" w14:textId="77777777" w:rsidR="00696B9C" w:rsidRDefault="0030015F">
            <w:pPr>
              <w:pStyle w:val="TableParagraph"/>
              <w:spacing w:before="183" w:line="272" w:lineRule="exact"/>
              <w:ind w:left="90" w:right="80"/>
              <w:jc w:val="center"/>
              <w:rPr>
                <w:sz w:val="20"/>
              </w:rPr>
            </w:pPr>
            <w:r>
              <w:rPr>
                <w:rFonts w:ascii="UnBatang" w:hAnsi="UnBatang"/>
                <w:w w:val="85"/>
                <w:sz w:val="20"/>
              </w:rPr>
              <w:t xml:space="preserve"> </w:t>
            </w:r>
            <w:r>
              <w:rPr>
                <w:w w:val="90"/>
                <w:sz w:val="20"/>
              </w:rPr>
              <w:t>45</w:t>
            </w:r>
          </w:p>
        </w:tc>
        <w:tc>
          <w:tcPr>
            <w:tcW w:w="924" w:type="dxa"/>
            <w:tcBorders>
              <w:top w:val="single" w:sz="6" w:space="0" w:color="000000"/>
              <w:left w:val="single" w:sz="6" w:space="0" w:color="000000"/>
              <w:bottom w:val="single" w:sz="6" w:space="0" w:color="000000"/>
              <w:right w:val="single" w:sz="6" w:space="0" w:color="000000"/>
            </w:tcBorders>
          </w:tcPr>
          <w:p w14:paraId="6EEF468E" w14:textId="77777777" w:rsidR="00696B9C" w:rsidRDefault="00696B9C">
            <w:pPr>
              <w:pStyle w:val="TableParagraph"/>
              <w:spacing w:before="4"/>
              <w:rPr>
                <w:sz w:val="19"/>
              </w:rPr>
            </w:pPr>
          </w:p>
          <w:p w14:paraId="6C72A4ED" w14:textId="77777777" w:rsidR="00696B9C" w:rsidRDefault="0030015F">
            <w:pPr>
              <w:pStyle w:val="TableParagraph"/>
              <w:spacing w:before="1"/>
              <w:ind w:left="209" w:right="201"/>
              <w:jc w:val="center"/>
              <w:rPr>
                <w:sz w:val="20"/>
              </w:rPr>
            </w:pPr>
            <w:r>
              <w:rPr>
                <w:sz w:val="20"/>
              </w:rPr>
              <w:t>S1</w:t>
            </w:r>
          </w:p>
        </w:tc>
      </w:tr>
      <w:tr w:rsidR="00696B9C" w14:paraId="3EEF1322" w14:textId="77777777">
        <w:trPr>
          <w:trHeight w:val="474"/>
        </w:trPr>
        <w:tc>
          <w:tcPr>
            <w:tcW w:w="497" w:type="dxa"/>
            <w:tcBorders>
              <w:top w:val="single" w:sz="6" w:space="0" w:color="000000"/>
              <w:left w:val="single" w:sz="6" w:space="0" w:color="000000"/>
              <w:bottom w:val="single" w:sz="6" w:space="0" w:color="000000"/>
              <w:right w:val="single" w:sz="6" w:space="0" w:color="000000"/>
            </w:tcBorders>
          </w:tcPr>
          <w:p w14:paraId="53F418E4" w14:textId="77777777" w:rsidR="00696B9C" w:rsidRDefault="0030015F">
            <w:pPr>
              <w:pStyle w:val="TableParagraph"/>
              <w:spacing w:line="223" w:lineRule="exact"/>
              <w:ind w:left="55" w:right="80"/>
              <w:jc w:val="center"/>
              <w:rPr>
                <w:sz w:val="20"/>
              </w:rPr>
            </w:pPr>
            <w:r>
              <w:rPr>
                <w:sz w:val="20"/>
              </w:rPr>
              <w:t>11</w:t>
            </w:r>
          </w:p>
        </w:tc>
        <w:tc>
          <w:tcPr>
            <w:tcW w:w="3684" w:type="dxa"/>
            <w:tcBorders>
              <w:top w:val="single" w:sz="6" w:space="0" w:color="000000"/>
              <w:left w:val="single" w:sz="6" w:space="0" w:color="000000"/>
              <w:bottom w:val="single" w:sz="6" w:space="0" w:color="000000"/>
              <w:right w:val="single" w:sz="6" w:space="0" w:color="000000"/>
            </w:tcBorders>
          </w:tcPr>
          <w:p w14:paraId="566BCE93" w14:textId="77777777" w:rsidR="00696B9C" w:rsidRDefault="0030015F">
            <w:pPr>
              <w:pStyle w:val="TableParagraph"/>
              <w:tabs>
                <w:tab w:val="left" w:pos="1043"/>
                <w:tab w:val="left" w:pos="2332"/>
              </w:tabs>
              <w:ind w:left="66" w:right="56"/>
              <w:rPr>
                <w:sz w:val="20"/>
              </w:rPr>
            </w:pPr>
            <w:r>
              <w:rPr>
                <w:sz w:val="20"/>
              </w:rPr>
              <w:t>Trwałość</w:t>
            </w:r>
            <w:r>
              <w:rPr>
                <w:sz w:val="20"/>
              </w:rPr>
              <w:tab/>
              <w:t>oznakowania</w:t>
            </w:r>
            <w:r>
              <w:rPr>
                <w:sz w:val="20"/>
              </w:rPr>
              <w:tab/>
            </w:r>
            <w:proofErr w:type="spellStart"/>
            <w:r>
              <w:rPr>
                <w:w w:val="95"/>
                <w:sz w:val="20"/>
              </w:rPr>
              <w:t>cienkowarstwo</w:t>
            </w:r>
            <w:proofErr w:type="spellEnd"/>
            <w:r>
              <w:rPr>
                <w:w w:val="95"/>
                <w:sz w:val="20"/>
              </w:rPr>
              <w:t xml:space="preserve">- </w:t>
            </w:r>
            <w:proofErr w:type="spellStart"/>
            <w:r>
              <w:rPr>
                <w:sz w:val="20"/>
              </w:rPr>
              <w:t>wego</w:t>
            </w:r>
            <w:proofErr w:type="spellEnd"/>
            <w:r>
              <w:rPr>
                <w:sz w:val="20"/>
              </w:rPr>
              <w:t xml:space="preserve"> po 12</w:t>
            </w:r>
            <w:r>
              <w:rPr>
                <w:spacing w:val="2"/>
                <w:sz w:val="20"/>
              </w:rPr>
              <w:t xml:space="preserve"> </w:t>
            </w:r>
            <w:r>
              <w:rPr>
                <w:sz w:val="20"/>
              </w:rPr>
              <w:t>miesiącach:</w:t>
            </w:r>
          </w:p>
        </w:tc>
        <w:tc>
          <w:tcPr>
            <w:tcW w:w="1133" w:type="dxa"/>
            <w:tcBorders>
              <w:top w:val="single" w:sz="6" w:space="0" w:color="000000"/>
              <w:left w:val="single" w:sz="6" w:space="0" w:color="000000"/>
              <w:bottom w:val="single" w:sz="6" w:space="0" w:color="000000"/>
              <w:right w:val="single" w:sz="6" w:space="0" w:color="000000"/>
            </w:tcBorders>
          </w:tcPr>
          <w:p w14:paraId="00E0BEE3" w14:textId="77777777" w:rsidR="00696B9C" w:rsidRDefault="00696B9C">
            <w:pPr>
              <w:pStyle w:val="TableParagraph"/>
              <w:spacing w:before="4"/>
              <w:rPr>
                <w:sz w:val="19"/>
              </w:rPr>
            </w:pPr>
          </w:p>
          <w:p w14:paraId="4907CA01" w14:textId="77777777" w:rsidR="00696B9C" w:rsidRDefault="0030015F">
            <w:pPr>
              <w:pStyle w:val="TableParagraph"/>
              <w:spacing w:before="1"/>
              <w:ind w:left="57" w:right="47"/>
              <w:jc w:val="center"/>
              <w:rPr>
                <w:sz w:val="20"/>
              </w:rPr>
            </w:pPr>
            <w:r>
              <w:rPr>
                <w:sz w:val="20"/>
              </w:rPr>
              <w:t>skala LCPC</w:t>
            </w:r>
          </w:p>
        </w:tc>
        <w:tc>
          <w:tcPr>
            <w:tcW w:w="1277" w:type="dxa"/>
            <w:tcBorders>
              <w:top w:val="single" w:sz="6" w:space="0" w:color="000000"/>
              <w:left w:val="single" w:sz="6" w:space="0" w:color="000000"/>
              <w:bottom w:val="single" w:sz="6" w:space="0" w:color="000000"/>
              <w:right w:val="single" w:sz="6" w:space="0" w:color="000000"/>
            </w:tcBorders>
          </w:tcPr>
          <w:p w14:paraId="4ADD6367" w14:textId="77777777" w:rsidR="00696B9C" w:rsidRDefault="0030015F">
            <w:pPr>
              <w:pStyle w:val="TableParagraph"/>
              <w:spacing w:before="183" w:line="272" w:lineRule="exact"/>
              <w:ind w:left="90" w:right="81"/>
              <w:jc w:val="center"/>
              <w:rPr>
                <w:sz w:val="20"/>
              </w:rPr>
            </w:pPr>
            <w:r>
              <w:rPr>
                <w:rFonts w:ascii="UnBatang" w:hAnsi="UnBatang"/>
                <w:w w:val="85"/>
                <w:sz w:val="20"/>
              </w:rPr>
              <w:t xml:space="preserve"> </w:t>
            </w:r>
            <w:r>
              <w:rPr>
                <w:w w:val="90"/>
                <w:sz w:val="20"/>
              </w:rPr>
              <w:t>6</w:t>
            </w:r>
          </w:p>
        </w:tc>
        <w:tc>
          <w:tcPr>
            <w:tcW w:w="924" w:type="dxa"/>
            <w:tcBorders>
              <w:top w:val="single" w:sz="6" w:space="0" w:color="000000"/>
              <w:left w:val="single" w:sz="6" w:space="0" w:color="000000"/>
              <w:bottom w:val="single" w:sz="6" w:space="0" w:color="000000"/>
              <w:right w:val="single" w:sz="6" w:space="0" w:color="000000"/>
            </w:tcBorders>
          </w:tcPr>
          <w:p w14:paraId="2A3B3FF5" w14:textId="77777777" w:rsidR="00696B9C" w:rsidRDefault="00696B9C">
            <w:pPr>
              <w:pStyle w:val="TableParagraph"/>
              <w:spacing w:before="4"/>
              <w:rPr>
                <w:sz w:val="19"/>
              </w:rPr>
            </w:pPr>
          </w:p>
          <w:p w14:paraId="3E11762B" w14:textId="77777777" w:rsidR="00696B9C" w:rsidRDefault="0030015F">
            <w:pPr>
              <w:pStyle w:val="TableParagraph"/>
              <w:spacing w:before="1"/>
              <w:ind w:left="9"/>
              <w:jc w:val="center"/>
              <w:rPr>
                <w:sz w:val="20"/>
              </w:rPr>
            </w:pPr>
            <w:r>
              <w:rPr>
                <w:w w:val="99"/>
                <w:sz w:val="20"/>
              </w:rPr>
              <w:t>-</w:t>
            </w:r>
          </w:p>
        </w:tc>
      </w:tr>
      <w:tr w:rsidR="00696B9C" w14:paraId="4603008A" w14:textId="77777777">
        <w:trPr>
          <w:trHeight w:val="721"/>
        </w:trPr>
        <w:tc>
          <w:tcPr>
            <w:tcW w:w="497" w:type="dxa"/>
            <w:tcBorders>
              <w:top w:val="single" w:sz="6" w:space="0" w:color="000000"/>
              <w:left w:val="single" w:sz="6" w:space="0" w:color="000000"/>
              <w:bottom w:val="single" w:sz="6" w:space="0" w:color="000000"/>
              <w:right w:val="single" w:sz="6" w:space="0" w:color="000000"/>
            </w:tcBorders>
          </w:tcPr>
          <w:p w14:paraId="74BDCC13" w14:textId="77777777" w:rsidR="00696B9C" w:rsidRDefault="0030015F">
            <w:pPr>
              <w:pStyle w:val="TableParagraph"/>
              <w:spacing w:line="223" w:lineRule="exact"/>
              <w:ind w:left="55" w:right="80"/>
              <w:jc w:val="center"/>
              <w:rPr>
                <w:sz w:val="20"/>
              </w:rPr>
            </w:pPr>
            <w:r>
              <w:rPr>
                <w:sz w:val="20"/>
              </w:rPr>
              <w:t>12</w:t>
            </w:r>
          </w:p>
        </w:tc>
        <w:tc>
          <w:tcPr>
            <w:tcW w:w="3684" w:type="dxa"/>
            <w:tcBorders>
              <w:top w:val="single" w:sz="6" w:space="0" w:color="000000"/>
              <w:left w:val="single" w:sz="6" w:space="0" w:color="000000"/>
              <w:bottom w:val="single" w:sz="6" w:space="0" w:color="000000"/>
              <w:right w:val="single" w:sz="6" w:space="0" w:color="000000"/>
            </w:tcBorders>
          </w:tcPr>
          <w:p w14:paraId="304AF51B" w14:textId="77777777" w:rsidR="00696B9C" w:rsidRDefault="0030015F">
            <w:pPr>
              <w:pStyle w:val="TableParagraph"/>
              <w:spacing w:line="202" w:lineRule="exact"/>
              <w:ind w:left="66"/>
              <w:rPr>
                <w:sz w:val="20"/>
              </w:rPr>
            </w:pPr>
            <w:r>
              <w:rPr>
                <w:sz w:val="20"/>
              </w:rPr>
              <w:t>Czas schnięcia materiału na nawierzchni</w:t>
            </w:r>
          </w:p>
          <w:p w14:paraId="46A9DE8E" w14:textId="77777777" w:rsidR="00696B9C" w:rsidRDefault="0030015F">
            <w:pPr>
              <w:pStyle w:val="TableParagraph"/>
              <w:numPr>
                <w:ilvl w:val="0"/>
                <w:numId w:val="31"/>
              </w:numPr>
              <w:tabs>
                <w:tab w:val="left" w:pos="422"/>
              </w:tabs>
              <w:spacing w:line="273" w:lineRule="exact"/>
              <w:rPr>
                <w:sz w:val="20"/>
              </w:rPr>
            </w:pPr>
            <w:r>
              <w:rPr>
                <w:sz w:val="20"/>
              </w:rPr>
              <w:t>w</w:t>
            </w:r>
            <w:r>
              <w:rPr>
                <w:spacing w:val="-3"/>
                <w:sz w:val="20"/>
              </w:rPr>
              <w:t xml:space="preserve"> </w:t>
            </w:r>
            <w:r>
              <w:rPr>
                <w:sz w:val="20"/>
              </w:rPr>
              <w:t>dzień</w:t>
            </w:r>
          </w:p>
          <w:p w14:paraId="7DCBCDF1" w14:textId="77777777" w:rsidR="00696B9C" w:rsidRDefault="0030015F">
            <w:pPr>
              <w:pStyle w:val="TableParagraph"/>
              <w:numPr>
                <w:ilvl w:val="0"/>
                <w:numId w:val="31"/>
              </w:numPr>
              <w:tabs>
                <w:tab w:val="left" w:pos="422"/>
              </w:tabs>
              <w:spacing w:line="227" w:lineRule="exact"/>
              <w:rPr>
                <w:sz w:val="20"/>
              </w:rPr>
            </w:pPr>
            <w:r>
              <w:rPr>
                <w:sz w:val="20"/>
              </w:rPr>
              <w:t>w nocy</w:t>
            </w:r>
          </w:p>
        </w:tc>
        <w:tc>
          <w:tcPr>
            <w:tcW w:w="1133" w:type="dxa"/>
            <w:tcBorders>
              <w:top w:val="single" w:sz="6" w:space="0" w:color="000000"/>
              <w:left w:val="single" w:sz="6" w:space="0" w:color="000000"/>
              <w:bottom w:val="single" w:sz="6" w:space="0" w:color="000000"/>
              <w:right w:val="single" w:sz="6" w:space="0" w:color="000000"/>
            </w:tcBorders>
          </w:tcPr>
          <w:p w14:paraId="0EA88706" w14:textId="77777777" w:rsidR="00696B9C" w:rsidRDefault="00696B9C">
            <w:pPr>
              <w:pStyle w:val="TableParagraph"/>
              <w:spacing w:before="4"/>
              <w:rPr>
                <w:sz w:val="19"/>
              </w:rPr>
            </w:pPr>
          </w:p>
          <w:p w14:paraId="72509704" w14:textId="77777777" w:rsidR="00696B9C" w:rsidRDefault="0030015F">
            <w:pPr>
              <w:pStyle w:val="TableParagraph"/>
              <w:spacing w:before="1"/>
              <w:ind w:left="515" w:right="500"/>
              <w:jc w:val="center"/>
              <w:rPr>
                <w:sz w:val="20"/>
              </w:rPr>
            </w:pPr>
            <w:r>
              <w:rPr>
                <w:sz w:val="20"/>
              </w:rPr>
              <w:t>h</w:t>
            </w:r>
            <w:r>
              <w:rPr>
                <w:w w:val="99"/>
                <w:sz w:val="20"/>
              </w:rPr>
              <w:t xml:space="preserve"> </w:t>
            </w:r>
            <w:proofErr w:type="spellStart"/>
            <w:r>
              <w:rPr>
                <w:sz w:val="20"/>
              </w:rPr>
              <w:t>h</w:t>
            </w:r>
            <w:proofErr w:type="spellEnd"/>
          </w:p>
        </w:tc>
        <w:tc>
          <w:tcPr>
            <w:tcW w:w="1277" w:type="dxa"/>
            <w:tcBorders>
              <w:top w:val="single" w:sz="6" w:space="0" w:color="000000"/>
              <w:left w:val="single" w:sz="6" w:space="0" w:color="000000"/>
              <w:bottom w:val="single" w:sz="6" w:space="0" w:color="000000"/>
              <w:right w:val="single" w:sz="6" w:space="0" w:color="000000"/>
            </w:tcBorders>
          </w:tcPr>
          <w:p w14:paraId="18BE6A3E" w14:textId="77777777" w:rsidR="00696B9C" w:rsidRDefault="0030015F">
            <w:pPr>
              <w:pStyle w:val="TableParagraph"/>
              <w:spacing w:before="183" w:line="294" w:lineRule="exact"/>
              <w:ind w:left="90" w:right="81"/>
              <w:jc w:val="center"/>
              <w:rPr>
                <w:sz w:val="20"/>
              </w:rPr>
            </w:pPr>
            <w:r>
              <w:rPr>
                <w:rFonts w:ascii="UnBatang" w:hAnsi="UnBatang"/>
                <w:w w:val="80"/>
                <w:sz w:val="20"/>
              </w:rPr>
              <w:t></w:t>
            </w:r>
            <w:r>
              <w:rPr>
                <w:rFonts w:ascii="UnBatang" w:hAnsi="UnBatang"/>
                <w:spacing w:val="-18"/>
                <w:w w:val="80"/>
                <w:sz w:val="20"/>
              </w:rPr>
              <w:t xml:space="preserve"> </w:t>
            </w:r>
            <w:r>
              <w:rPr>
                <w:w w:val="80"/>
                <w:sz w:val="20"/>
              </w:rPr>
              <w:t>1</w:t>
            </w:r>
          </w:p>
          <w:p w14:paraId="5BFE94AE" w14:textId="77777777" w:rsidR="00696B9C" w:rsidRDefault="0030015F">
            <w:pPr>
              <w:pStyle w:val="TableParagraph"/>
              <w:spacing w:line="224" w:lineRule="exact"/>
              <w:ind w:left="90" w:right="81"/>
              <w:jc w:val="center"/>
              <w:rPr>
                <w:sz w:val="20"/>
              </w:rPr>
            </w:pPr>
            <w:r>
              <w:rPr>
                <w:rFonts w:ascii="UnBatang" w:hAnsi="UnBatang"/>
                <w:w w:val="80"/>
                <w:sz w:val="20"/>
              </w:rPr>
              <w:t></w:t>
            </w:r>
            <w:r>
              <w:rPr>
                <w:rFonts w:ascii="UnBatang" w:hAnsi="UnBatang"/>
                <w:spacing w:val="-18"/>
                <w:w w:val="80"/>
                <w:sz w:val="20"/>
              </w:rPr>
              <w:t xml:space="preserve"> </w:t>
            </w:r>
            <w:r>
              <w:rPr>
                <w:w w:val="80"/>
                <w:sz w:val="20"/>
              </w:rPr>
              <w:t>2</w:t>
            </w:r>
          </w:p>
        </w:tc>
        <w:tc>
          <w:tcPr>
            <w:tcW w:w="924" w:type="dxa"/>
            <w:tcBorders>
              <w:top w:val="single" w:sz="6" w:space="0" w:color="000000"/>
              <w:left w:val="single" w:sz="6" w:space="0" w:color="000000"/>
              <w:bottom w:val="single" w:sz="6" w:space="0" w:color="000000"/>
              <w:right w:val="single" w:sz="6" w:space="0" w:color="000000"/>
            </w:tcBorders>
          </w:tcPr>
          <w:p w14:paraId="509AADFA" w14:textId="77777777" w:rsidR="00696B9C" w:rsidRDefault="00696B9C">
            <w:pPr>
              <w:pStyle w:val="TableParagraph"/>
              <w:spacing w:before="4"/>
              <w:rPr>
                <w:sz w:val="19"/>
              </w:rPr>
            </w:pPr>
          </w:p>
          <w:p w14:paraId="591136B2" w14:textId="77777777" w:rsidR="00696B9C" w:rsidRDefault="0030015F">
            <w:pPr>
              <w:pStyle w:val="TableParagraph"/>
              <w:spacing w:before="1"/>
              <w:ind w:left="9"/>
              <w:jc w:val="center"/>
              <w:rPr>
                <w:sz w:val="20"/>
              </w:rPr>
            </w:pPr>
            <w:r>
              <w:rPr>
                <w:w w:val="99"/>
                <w:sz w:val="20"/>
              </w:rPr>
              <w:t>-</w:t>
            </w:r>
          </w:p>
          <w:p w14:paraId="046C3391" w14:textId="77777777" w:rsidR="00696B9C" w:rsidRDefault="0030015F">
            <w:pPr>
              <w:pStyle w:val="TableParagraph"/>
              <w:ind w:left="9"/>
              <w:jc w:val="center"/>
              <w:rPr>
                <w:sz w:val="20"/>
              </w:rPr>
            </w:pPr>
            <w:r>
              <w:rPr>
                <w:w w:val="99"/>
                <w:sz w:val="20"/>
              </w:rPr>
              <w:t>-</w:t>
            </w:r>
          </w:p>
        </w:tc>
      </w:tr>
    </w:tbl>
    <w:p w14:paraId="7C38972E" w14:textId="77777777" w:rsidR="00696B9C" w:rsidRDefault="00696B9C">
      <w:pPr>
        <w:pStyle w:val="Tekstpodstawowy"/>
        <w:ind w:left="0"/>
      </w:pPr>
    </w:p>
    <w:p w14:paraId="220CB2E1" w14:textId="77777777" w:rsidR="00696B9C" w:rsidRDefault="00696B9C">
      <w:pPr>
        <w:pStyle w:val="Tekstpodstawowy"/>
        <w:spacing w:before="2"/>
        <w:ind w:left="0"/>
        <w:rPr>
          <w:sz w:val="21"/>
        </w:rPr>
      </w:pPr>
    </w:p>
    <w:p w14:paraId="5C371C42" w14:textId="77777777" w:rsidR="00696B9C" w:rsidRDefault="0030015F">
      <w:pPr>
        <w:pStyle w:val="Nagwek31"/>
        <w:numPr>
          <w:ilvl w:val="1"/>
          <w:numId w:val="53"/>
        </w:numPr>
        <w:tabs>
          <w:tab w:val="left" w:pos="911"/>
        </w:tabs>
        <w:spacing w:before="0"/>
      </w:pPr>
      <w:r>
        <w:t>Tolerancje wymiarów</w:t>
      </w:r>
      <w:r>
        <w:rPr>
          <w:spacing w:val="-1"/>
        </w:rPr>
        <w:t xml:space="preserve"> </w:t>
      </w:r>
      <w:r>
        <w:t>oznakowania</w:t>
      </w:r>
    </w:p>
    <w:p w14:paraId="4943E47F" w14:textId="77777777" w:rsidR="00696B9C" w:rsidRDefault="0030015F">
      <w:pPr>
        <w:pStyle w:val="Akapitzlist"/>
        <w:numPr>
          <w:ilvl w:val="2"/>
          <w:numId w:val="53"/>
        </w:numPr>
        <w:tabs>
          <w:tab w:val="left" w:pos="1058"/>
        </w:tabs>
        <w:spacing w:before="116"/>
        <w:ind w:left="1057" w:hanging="500"/>
        <w:rPr>
          <w:sz w:val="20"/>
        </w:rPr>
      </w:pPr>
      <w:r>
        <w:rPr>
          <w:sz w:val="20"/>
        </w:rPr>
        <w:t>Tolerancje nowo wykonanego</w:t>
      </w:r>
      <w:r>
        <w:rPr>
          <w:spacing w:val="2"/>
          <w:sz w:val="20"/>
        </w:rPr>
        <w:t xml:space="preserve"> </w:t>
      </w:r>
      <w:r>
        <w:rPr>
          <w:sz w:val="20"/>
        </w:rPr>
        <w:t>oznakowania</w:t>
      </w:r>
    </w:p>
    <w:p w14:paraId="4CA1B1C8" w14:textId="77777777" w:rsidR="00696B9C" w:rsidRDefault="0030015F">
      <w:pPr>
        <w:pStyle w:val="Tekstpodstawowy"/>
        <w:spacing w:before="120"/>
        <w:ind w:right="233" w:firstLine="707"/>
        <w:jc w:val="both"/>
      </w:pPr>
      <w:r>
        <w:t>Tolerancje nowo wykonanego oznakowania poziomego, zgodnego z dokumentacją projektową i załącznikiem nr 2 do rozporządzenia Ministra Infrastruktury z 3.07.2003 r. [7], powinny odpowiadać następującym warunkom:</w:t>
      </w:r>
    </w:p>
    <w:p w14:paraId="722E10BB" w14:textId="77777777" w:rsidR="00696B9C" w:rsidRDefault="0030015F">
      <w:pPr>
        <w:pStyle w:val="Akapitzlist"/>
        <w:numPr>
          <w:ilvl w:val="0"/>
          <w:numId w:val="50"/>
        </w:numPr>
        <w:tabs>
          <w:tab w:val="left" w:pos="842"/>
        </w:tabs>
        <w:spacing w:line="253" w:lineRule="exact"/>
        <w:jc w:val="both"/>
        <w:rPr>
          <w:sz w:val="20"/>
        </w:rPr>
      </w:pPr>
      <w:r>
        <w:rPr>
          <w:sz w:val="20"/>
        </w:rPr>
        <w:t xml:space="preserve">szerokość linii może różnić się od wymaganej o </w:t>
      </w:r>
      <w:r>
        <w:rPr>
          <w:rFonts w:ascii="UnBatang" w:hAnsi="UnBatang"/>
          <w:w w:val="95"/>
          <w:sz w:val="20"/>
        </w:rPr>
        <w:t xml:space="preserve"> </w:t>
      </w:r>
      <w:r>
        <w:rPr>
          <w:sz w:val="20"/>
        </w:rPr>
        <w:t>5</w:t>
      </w:r>
      <w:r>
        <w:rPr>
          <w:spacing w:val="5"/>
          <w:sz w:val="20"/>
        </w:rPr>
        <w:t xml:space="preserve"> </w:t>
      </w:r>
      <w:r>
        <w:rPr>
          <w:spacing w:val="-2"/>
          <w:sz w:val="20"/>
        </w:rPr>
        <w:t>mm,</w:t>
      </w:r>
    </w:p>
    <w:p w14:paraId="6C44D649" w14:textId="77777777" w:rsidR="00696B9C" w:rsidRDefault="0030015F">
      <w:pPr>
        <w:pStyle w:val="Akapitzlist"/>
        <w:numPr>
          <w:ilvl w:val="0"/>
          <w:numId w:val="50"/>
        </w:numPr>
        <w:tabs>
          <w:tab w:val="left" w:pos="842"/>
        </w:tabs>
        <w:spacing w:line="244" w:lineRule="exact"/>
        <w:jc w:val="both"/>
        <w:rPr>
          <w:sz w:val="20"/>
        </w:rPr>
      </w:pPr>
      <w:r>
        <w:rPr>
          <w:sz w:val="20"/>
        </w:rPr>
        <w:t>długość linii może być mniejsza od wymaganej co najwyżej o 50 mm lub większa co najwyżej o 150</w:t>
      </w:r>
      <w:r>
        <w:rPr>
          <w:spacing w:val="-4"/>
          <w:sz w:val="20"/>
        </w:rPr>
        <w:t xml:space="preserve"> </w:t>
      </w:r>
      <w:r>
        <w:rPr>
          <w:spacing w:val="-2"/>
          <w:sz w:val="20"/>
        </w:rPr>
        <w:t>mm,</w:t>
      </w:r>
    </w:p>
    <w:p w14:paraId="27DD8E34" w14:textId="77777777" w:rsidR="00696B9C" w:rsidRDefault="0030015F">
      <w:pPr>
        <w:pStyle w:val="Akapitzlist"/>
        <w:numPr>
          <w:ilvl w:val="0"/>
          <w:numId w:val="50"/>
        </w:numPr>
        <w:tabs>
          <w:tab w:val="left" w:pos="842"/>
        </w:tabs>
        <w:spacing w:before="18" w:line="172" w:lineRule="auto"/>
        <w:ind w:right="232"/>
        <w:jc w:val="both"/>
        <w:rPr>
          <w:sz w:val="20"/>
        </w:rPr>
      </w:pPr>
      <w:r>
        <w:rPr>
          <w:sz w:val="20"/>
        </w:rPr>
        <w:t xml:space="preserve">dla linii przerywanych, długość cyklu składającego się z linii i przerwy nie może odbiegać od średniej liczonej z 10 kolejnych cykli o więcej niż </w:t>
      </w:r>
      <w:r>
        <w:rPr>
          <w:rFonts w:ascii="UnBatang" w:hAnsi="UnBatang"/>
          <w:w w:val="95"/>
          <w:sz w:val="20"/>
        </w:rPr>
        <w:t xml:space="preserve"> </w:t>
      </w:r>
      <w:r>
        <w:rPr>
          <w:sz w:val="20"/>
        </w:rPr>
        <w:t>50 mm długości wymaganej,</w:t>
      </w:r>
    </w:p>
    <w:p w14:paraId="79A53914" w14:textId="77777777" w:rsidR="00696B9C" w:rsidRDefault="0030015F">
      <w:pPr>
        <w:pStyle w:val="Akapitzlist"/>
        <w:numPr>
          <w:ilvl w:val="0"/>
          <w:numId w:val="50"/>
        </w:numPr>
        <w:tabs>
          <w:tab w:val="left" w:pos="842"/>
        </w:tabs>
        <w:spacing w:line="172" w:lineRule="auto"/>
        <w:ind w:right="237"/>
        <w:jc w:val="both"/>
        <w:rPr>
          <w:sz w:val="20"/>
        </w:rPr>
      </w:pPr>
      <w:r>
        <w:rPr>
          <w:sz w:val="20"/>
        </w:rPr>
        <w:t xml:space="preserve">dla strzałek, liter i cyfr rozstaw punktów narożnikowych nie może mieć większej odchyłki od wymaganego wzoru niż </w:t>
      </w:r>
      <w:r>
        <w:rPr>
          <w:rFonts w:ascii="UnBatang" w:hAnsi="UnBatang"/>
          <w:w w:val="95"/>
          <w:sz w:val="20"/>
        </w:rPr>
        <w:t xml:space="preserve"> </w:t>
      </w:r>
      <w:r>
        <w:rPr>
          <w:sz w:val="20"/>
        </w:rPr>
        <w:t xml:space="preserve">50 mm dla wymiaru długości i </w:t>
      </w:r>
      <w:r>
        <w:rPr>
          <w:rFonts w:ascii="UnBatang" w:hAnsi="UnBatang"/>
          <w:w w:val="95"/>
          <w:sz w:val="20"/>
        </w:rPr>
        <w:t xml:space="preserve"> </w:t>
      </w:r>
      <w:r>
        <w:rPr>
          <w:sz w:val="20"/>
        </w:rPr>
        <w:t>20 mm dla wymiaru</w:t>
      </w:r>
      <w:r>
        <w:rPr>
          <w:spacing w:val="-24"/>
          <w:sz w:val="20"/>
        </w:rPr>
        <w:t xml:space="preserve"> </w:t>
      </w:r>
      <w:r>
        <w:rPr>
          <w:sz w:val="20"/>
        </w:rPr>
        <w:t>szerokości.</w:t>
      </w:r>
    </w:p>
    <w:p w14:paraId="528BAC73" w14:textId="77777777" w:rsidR="00696B9C" w:rsidRDefault="0030015F">
      <w:pPr>
        <w:pStyle w:val="Tekstpodstawowy"/>
        <w:spacing w:line="199" w:lineRule="exact"/>
        <w:ind w:left="1265"/>
        <w:jc w:val="both"/>
      </w:pPr>
      <w:r>
        <w:t>Przy wykonywaniu nowego oznakowania poziomego, spowodowanego zmianami organizacji ruchu,</w:t>
      </w:r>
    </w:p>
    <w:p w14:paraId="53639F1A" w14:textId="77777777" w:rsidR="00696B9C" w:rsidRDefault="0030015F">
      <w:pPr>
        <w:pStyle w:val="Tekstpodstawowy"/>
        <w:jc w:val="both"/>
      </w:pPr>
      <w:r>
        <w:t>należy dokładnie usunąć zbędne stare oznakowanie.</w:t>
      </w:r>
    </w:p>
    <w:p w14:paraId="2FDB94CB" w14:textId="77777777" w:rsidR="00696B9C" w:rsidRDefault="0030015F">
      <w:pPr>
        <w:pStyle w:val="Akapitzlist"/>
        <w:numPr>
          <w:ilvl w:val="2"/>
          <w:numId w:val="53"/>
        </w:numPr>
        <w:tabs>
          <w:tab w:val="left" w:pos="1058"/>
        </w:tabs>
        <w:spacing w:before="115"/>
        <w:ind w:left="1057" w:hanging="500"/>
        <w:rPr>
          <w:sz w:val="20"/>
        </w:rPr>
      </w:pPr>
      <w:r>
        <w:rPr>
          <w:sz w:val="20"/>
        </w:rPr>
        <w:t>Tolerancje przy odnawianiu istniejącego</w:t>
      </w:r>
      <w:r>
        <w:rPr>
          <w:spacing w:val="-9"/>
          <w:sz w:val="20"/>
        </w:rPr>
        <w:t xml:space="preserve"> </w:t>
      </w:r>
      <w:r>
        <w:rPr>
          <w:sz w:val="20"/>
        </w:rPr>
        <w:t>oznakowania</w:t>
      </w:r>
    </w:p>
    <w:p w14:paraId="15E7FC40" w14:textId="77777777" w:rsidR="00696B9C" w:rsidRDefault="0030015F">
      <w:pPr>
        <w:pStyle w:val="Tekstpodstawowy"/>
        <w:spacing w:before="120"/>
        <w:ind w:right="234" w:firstLine="707"/>
        <w:jc w:val="both"/>
      </w:pPr>
      <w:r>
        <w:t>Przy odnawianiu istniejącego oznakowania należy dążyć do pokrycia pełnej powierzchni istniejących znaków, przy zachowaniu dopuszczalnych tolerancji podanych w punkcie 6.4.1.</w:t>
      </w:r>
    </w:p>
    <w:p w14:paraId="7FC4E82E" w14:textId="77777777" w:rsidR="00696B9C" w:rsidRDefault="0030015F">
      <w:pPr>
        <w:pStyle w:val="Nagwek31"/>
        <w:numPr>
          <w:ilvl w:val="0"/>
          <w:numId w:val="30"/>
        </w:numPr>
        <w:tabs>
          <w:tab w:val="left" w:pos="760"/>
        </w:tabs>
        <w:spacing w:before="124"/>
      </w:pPr>
      <w:r>
        <w:t>OBMIAR</w:t>
      </w:r>
      <w:r>
        <w:rPr>
          <w:spacing w:val="-2"/>
        </w:rPr>
        <w:t xml:space="preserve"> </w:t>
      </w:r>
      <w:r>
        <w:t>ROBÓT</w:t>
      </w:r>
    </w:p>
    <w:p w14:paraId="400C311C" w14:textId="77777777" w:rsidR="00696B9C" w:rsidRDefault="0030015F">
      <w:pPr>
        <w:pStyle w:val="Akapitzlist"/>
        <w:numPr>
          <w:ilvl w:val="1"/>
          <w:numId w:val="30"/>
        </w:numPr>
        <w:tabs>
          <w:tab w:val="left" w:pos="911"/>
        </w:tabs>
        <w:spacing w:before="120"/>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2EC4D784" w14:textId="77777777" w:rsidR="00696B9C" w:rsidRDefault="0030015F">
      <w:pPr>
        <w:pStyle w:val="Tekstpodstawowy"/>
        <w:spacing w:before="116"/>
        <w:ind w:left="1265"/>
        <w:jc w:val="both"/>
      </w:pPr>
      <w:r>
        <w:t>Ogólne zasady obmiaru robót podano w SST D-M-00.00.00 „Wymagania ogólne” pkt 7.</w:t>
      </w:r>
    </w:p>
    <w:p w14:paraId="508C9C59" w14:textId="77777777" w:rsidR="00696B9C" w:rsidRDefault="00696B9C">
      <w:pPr>
        <w:jc w:val="both"/>
        <w:sectPr w:rsidR="00696B9C">
          <w:pgSz w:w="11910" w:h="16840"/>
          <w:pgMar w:top="540" w:right="1180" w:bottom="440" w:left="860" w:header="0" w:footer="176" w:gutter="0"/>
          <w:cols w:space="708"/>
        </w:sectPr>
      </w:pPr>
    </w:p>
    <w:p w14:paraId="3D56E16B" w14:textId="77777777" w:rsidR="00696B9C" w:rsidRDefault="0030015F">
      <w:pPr>
        <w:pStyle w:val="Nagwek31"/>
        <w:numPr>
          <w:ilvl w:val="1"/>
          <w:numId w:val="30"/>
        </w:numPr>
        <w:tabs>
          <w:tab w:val="left" w:pos="911"/>
        </w:tabs>
        <w:spacing w:before="66"/>
      </w:pPr>
      <w:r>
        <w:lastRenderedPageBreak/>
        <w:t>Jednostka obmiarowa</w:t>
      </w:r>
    </w:p>
    <w:p w14:paraId="49128C9A" w14:textId="77777777" w:rsidR="00696B9C" w:rsidRDefault="0030015F">
      <w:pPr>
        <w:pStyle w:val="Tekstpodstawowy"/>
        <w:spacing w:before="115"/>
        <w:ind w:firstLine="707"/>
      </w:pPr>
      <w:r>
        <w:t>Jednostką obmiarową oznakowania poziomego jest m</w:t>
      </w:r>
      <w:r>
        <w:rPr>
          <w:vertAlign w:val="superscript"/>
        </w:rPr>
        <w:t>2</w:t>
      </w:r>
      <w:r>
        <w:t xml:space="preserve"> (metr kwadratowy) powierzchni naniesionych oznakowań lub liczba umieszczonych punktowych elementów odblaskowych.</w:t>
      </w:r>
    </w:p>
    <w:p w14:paraId="67A8DBC4" w14:textId="77777777" w:rsidR="00696B9C" w:rsidRDefault="0030015F">
      <w:pPr>
        <w:pStyle w:val="Nagwek31"/>
        <w:numPr>
          <w:ilvl w:val="0"/>
          <w:numId w:val="30"/>
        </w:numPr>
        <w:tabs>
          <w:tab w:val="left" w:pos="760"/>
        </w:tabs>
        <w:spacing w:before="126"/>
      </w:pPr>
      <w:r>
        <w:t>ODBIÓR ROBÓT</w:t>
      </w:r>
    </w:p>
    <w:p w14:paraId="5403D6A7" w14:textId="77777777" w:rsidR="00696B9C" w:rsidRDefault="0030015F">
      <w:pPr>
        <w:pStyle w:val="Akapitzlist"/>
        <w:numPr>
          <w:ilvl w:val="1"/>
          <w:numId w:val="30"/>
        </w:numPr>
        <w:tabs>
          <w:tab w:val="left" w:pos="911"/>
        </w:tabs>
        <w:spacing w:before="120"/>
        <w:rPr>
          <w:rFonts w:ascii="Times New Roman" w:hAnsi="Times New Roman"/>
          <w:b/>
          <w:sz w:val="20"/>
        </w:rPr>
      </w:pPr>
      <w:r>
        <w:rPr>
          <w:rFonts w:ascii="Times New Roman" w:hAnsi="Times New Roman"/>
          <w:b/>
          <w:sz w:val="20"/>
        </w:rPr>
        <w:t>Ogólne zasady odbioru</w:t>
      </w:r>
      <w:r>
        <w:rPr>
          <w:rFonts w:ascii="Times New Roman" w:hAnsi="Times New Roman"/>
          <w:b/>
          <w:spacing w:val="-1"/>
          <w:sz w:val="20"/>
        </w:rPr>
        <w:t xml:space="preserve"> </w:t>
      </w:r>
      <w:r>
        <w:rPr>
          <w:rFonts w:ascii="Times New Roman" w:hAnsi="Times New Roman"/>
          <w:b/>
          <w:sz w:val="20"/>
        </w:rPr>
        <w:t>robót</w:t>
      </w:r>
    </w:p>
    <w:p w14:paraId="324EA673" w14:textId="77777777" w:rsidR="00696B9C" w:rsidRDefault="0030015F">
      <w:pPr>
        <w:pStyle w:val="Tekstpodstawowy"/>
        <w:spacing w:before="114"/>
        <w:ind w:left="1265"/>
        <w:jc w:val="both"/>
      </w:pPr>
      <w:r>
        <w:t>Ogólne zasady odbioru robót podano w SST D-M-00.00.00 „Wymagania ogólne” pkt 8.</w:t>
      </w:r>
    </w:p>
    <w:p w14:paraId="0E546531" w14:textId="77777777" w:rsidR="00696B9C" w:rsidRDefault="0030015F">
      <w:pPr>
        <w:pStyle w:val="Tekstpodstawowy"/>
        <w:ind w:firstLine="707"/>
      </w:pPr>
      <w:r>
        <w:t>Roboty uznaje się za wykonane zgodnie z dokumentacją projektową, SST i wymaganiami Inspektora Nadzoru, jeżeli wszystkie pomiary i badania, z zachowaniem tolerancji wg pkt 6, dały wyniki pozytywne.</w:t>
      </w:r>
    </w:p>
    <w:p w14:paraId="56BAD35A" w14:textId="77777777" w:rsidR="00696B9C" w:rsidRDefault="0030015F">
      <w:pPr>
        <w:pStyle w:val="Nagwek31"/>
        <w:numPr>
          <w:ilvl w:val="1"/>
          <w:numId w:val="30"/>
        </w:numPr>
        <w:tabs>
          <w:tab w:val="left" w:pos="911"/>
        </w:tabs>
        <w:spacing w:before="126"/>
      </w:pPr>
      <w:r>
        <w:t>Odbiór robót zanikających i ulegających</w:t>
      </w:r>
      <w:r>
        <w:rPr>
          <w:spacing w:val="-4"/>
        </w:rPr>
        <w:t xml:space="preserve"> </w:t>
      </w:r>
      <w:r>
        <w:t>zakryciu</w:t>
      </w:r>
    </w:p>
    <w:p w14:paraId="584B19A2" w14:textId="77777777" w:rsidR="00696B9C" w:rsidRDefault="0030015F">
      <w:pPr>
        <w:pStyle w:val="Tekstpodstawowy"/>
        <w:spacing w:before="115"/>
        <w:ind w:right="313" w:firstLine="707"/>
      </w:pPr>
      <w:r>
        <w:t>Odbiór robót zanikających i ulegających zakryciu, w zależności od przyjętego sposobu wykonania robót, może być dokonany</w:t>
      </w:r>
      <w:r>
        <w:rPr>
          <w:spacing w:val="-1"/>
        </w:rPr>
        <w:t xml:space="preserve"> </w:t>
      </w:r>
      <w:r>
        <w:t>po:</w:t>
      </w:r>
    </w:p>
    <w:p w14:paraId="542331F1" w14:textId="77777777" w:rsidR="00696B9C" w:rsidRDefault="0030015F">
      <w:pPr>
        <w:pStyle w:val="Akapitzlist"/>
        <w:numPr>
          <w:ilvl w:val="0"/>
          <w:numId w:val="50"/>
        </w:numPr>
        <w:tabs>
          <w:tab w:val="left" w:pos="842"/>
        </w:tabs>
        <w:spacing w:line="250" w:lineRule="exact"/>
        <w:rPr>
          <w:sz w:val="20"/>
        </w:rPr>
      </w:pPr>
      <w:r>
        <w:rPr>
          <w:sz w:val="20"/>
        </w:rPr>
        <w:t>oczyszczeniu powierzchni</w:t>
      </w:r>
      <w:r>
        <w:rPr>
          <w:spacing w:val="-3"/>
          <w:sz w:val="20"/>
        </w:rPr>
        <w:t xml:space="preserve"> </w:t>
      </w:r>
      <w:r>
        <w:rPr>
          <w:sz w:val="20"/>
        </w:rPr>
        <w:t>nawierzchni,</w:t>
      </w:r>
    </w:p>
    <w:p w14:paraId="653FDF70" w14:textId="77777777" w:rsidR="00696B9C" w:rsidRDefault="0030015F">
      <w:pPr>
        <w:pStyle w:val="Akapitzlist"/>
        <w:numPr>
          <w:ilvl w:val="0"/>
          <w:numId w:val="50"/>
        </w:numPr>
        <w:tabs>
          <w:tab w:val="left" w:pos="842"/>
        </w:tabs>
        <w:spacing w:line="245" w:lineRule="exact"/>
        <w:rPr>
          <w:sz w:val="20"/>
        </w:rPr>
      </w:pPr>
      <w:proofErr w:type="spellStart"/>
      <w:r>
        <w:rPr>
          <w:sz w:val="20"/>
        </w:rPr>
        <w:t>przedznakowaniu</w:t>
      </w:r>
      <w:proofErr w:type="spellEnd"/>
      <w:r>
        <w:rPr>
          <w:sz w:val="20"/>
        </w:rPr>
        <w:t>,</w:t>
      </w:r>
    </w:p>
    <w:p w14:paraId="5E6BB350" w14:textId="77777777" w:rsidR="00696B9C" w:rsidRDefault="0030015F">
      <w:pPr>
        <w:pStyle w:val="Akapitzlist"/>
        <w:numPr>
          <w:ilvl w:val="0"/>
          <w:numId w:val="50"/>
        </w:numPr>
        <w:tabs>
          <w:tab w:val="left" w:pos="842"/>
        </w:tabs>
        <w:spacing w:line="245" w:lineRule="exact"/>
        <w:rPr>
          <w:sz w:val="20"/>
        </w:rPr>
      </w:pPr>
      <w:r>
        <w:rPr>
          <w:sz w:val="20"/>
        </w:rPr>
        <w:t>frezowaniu nawierzchni przed wykonaniem znakowania materiałem</w:t>
      </w:r>
      <w:r>
        <w:rPr>
          <w:spacing w:val="-6"/>
          <w:sz w:val="20"/>
        </w:rPr>
        <w:t xml:space="preserve"> </w:t>
      </w:r>
      <w:r>
        <w:rPr>
          <w:sz w:val="20"/>
        </w:rPr>
        <w:t>grubowarstwowym,</w:t>
      </w:r>
    </w:p>
    <w:p w14:paraId="64CAE5EB" w14:textId="77777777" w:rsidR="00696B9C" w:rsidRDefault="0030015F">
      <w:pPr>
        <w:pStyle w:val="Akapitzlist"/>
        <w:numPr>
          <w:ilvl w:val="0"/>
          <w:numId w:val="50"/>
        </w:numPr>
        <w:tabs>
          <w:tab w:val="left" w:pos="842"/>
        </w:tabs>
        <w:spacing w:line="245" w:lineRule="exact"/>
        <w:rPr>
          <w:sz w:val="20"/>
        </w:rPr>
      </w:pPr>
      <w:r>
        <w:rPr>
          <w:sz w:val="20"/>
        </w:rPr>
        <w:t>usunięciu istniejącego oznakowania</w:t>
      </w:r>
      <w:r>
        <w:rPr>
          <w:spacing w:val="-2"/>
          <w:sz w:val="20"/>
        </w:rPr>
        <w:t xml:space="preserve"> </w:t>
      </w:r>
      <w:r>
        <w:rPr>
          <w:sz w:val="20"/>
        </w:rPr>
        <w:t>poziomego,</w:t>
      </w:r>
    </w:p>
    <w:p w14:paraId="56E34AC0" w14:textId="77777777" w:rsidR="00696B9C" w:rsidRDefault="0030015F">
      <w:pPr>
        <w:pStyle w:val="Akapitzlist"/>
        <w:numPr>
          <w:ilvl w:val="0"/>
          <w:numId w:val="50"/>
        </w:numPr>
        <w:tabs>
          <w:tab w:val="left" w:pos="842"/>
        </w:tabs>
        <w:spacing w:line="294" w:lineRule="exact"/>
        <w:rPr>
          <w:sz w:val="20"/>
        </w:rPr>
      </w:pPr>
      <w:r>
        <w:rPr>
          <w:sz w:val="20"/>
        </w:rPr>
        <w:t>wykonaniu podkładu (</w:t>
      </w:r>
      <w:proofErr w:type="spellStart"/>
      <w:r>
        <w:rPr>
          <w:sz w:val="20"/>
        </w:rPr>
        <w:t>primera</w:t>
      </w:r>
      <w:proofErr w:type="spellEnd"/>
      <w:r>
        <w:rPr>
          <w:sz w:val="20"/>
        </w:rPr>
        <w:t>) na nawierzchni</w:t>
      </w:r>
      <w:r>
        <w:rPr>
          <w:spacing w:val="-2"/>
          <w:sz w:val="20"/>
        </w:rPr>
        <w:t xml:space="preserve"> </w:t>
      </w:r>
      <w:r>
        <w:rPr>
          <w:sz w:val="20"/>
        </w:rPr>
        <w:t>betonowej.</w:t>
      </w:r>
    </w:p>
    <w:p w14:paraId="68B7948B" w14:textId="77777777" w:rsidR="00696B9C" w:rsidRDefault="0030015F">
      <w:pPr>
        <w:pStyle w:val="Nagwek31"/>
        <w:numPr>
          <w:ilvl w:val="1"/>
          <w:numId w:val="30"/>
        </w:numPr>
        <w:tabs>
          <w:tab w:val="left" w:pos="911"/>
        </w:tabs>
        <w:spacing w:before="66"/>
      </w:pPr>
      <w:r>
        <w:t>Odbiór</w:t>
      </w:r>
      <w:r>
        <w:rPr>
          <w:spacing w:val="-2"/>
        </w:rPr>
        <w:t xml:space="preserve"> </w:t>
      </w:r>
      <w:r>
        <w:t>ostateczny</w:t>
      </w:r>
    </w:p>
    <w:p w14:paraId="65CA8ECE" w14:textId="77777777" w:rsidR="00696B9C" w:rsidRDefault="0030015F">
      <w:pPr>
        <w:pStyle w:val="Tekstpodstawowy"/>
        <w:spacing w:before="116"/>
        <w:ind w:right="243" w:firstLine="707"/>
      </w:pPr>
      <w:r>
        <w:t>Odbioru ostatecznego należy dokonać po całkowitym zakończeniu robót, na podstawie wyników pomiarów i badań jakościowych określonych w punktach od 2 do 6.</w:t>
      </w:r>
    </w:p>
    <w:p w14:paraId="26D56DC6" w14:textId="77777777" w:rsidR="00696B9C" w:rsidRDefault="0030015F">
      <w:pPr>
        <w:pStyle w:val="Nagwek31"/>
        <w:numPr>
          <w:ilvl w:val="1"/>
          <w:numId w:val="30"/>
        </w:numPr>
        <w:tabs>
          <w:tab w:val="left" w:pos="911"/>
        </w:tabs>
        <w:spacing w:before="126"/>
      </w:pPr>
      <w:r>
        <w:t>Odbiór</w:t>
      </w:r>
      <w:r>
        <w:rPr>
          <w:spacing w:val="-2"/>
        </w:rPr>
        <w:t xml:space="preserve"> </w:t>
      </w:r>
      <w:r>
        <w:t>pogwarancyjny</w:t>
      </w:r>
    </w:p>
    <w:p w14:paraId="64E0FED9" w14:textId="77777777" w:rsidR="00696B9C" w:rsidRDefault="0030015F">
      <w:pPr>
        <w:pStyle w:val="Tekstpodstawowy"/>
        <w:spacing w:before="115"/>
        <w:ind w:right="231" w:firstLine="707"/>
        <w:jc w:val="both"/>
      </w:pPr>
      <w:r>
        <w:t>Odbioru pogwarancyjnego należy dokonać po upływie okresu gwarancyjnego, ustalonego w SST. Sprawdzeniu podlegają cechy oznakowania określone niniejszym SST na podstawie badań wykonanych przed upływem okresu gwarancyjnego.</w:t>
      </w:r>
    </w:p>
    <w:p w14:paraId="269DB455" w14:textId="77777777" w:rsidR="00696B9C" w:rsidRDefault="0030015F">
      <w:pPr>
        <w:pStyle w:val="Tekstpodstawowy"/>
        <w:spacing w:line="229" w:lineRule="exact"/>
        <w:ind w:left="1265"/>
        <w:jc w:val="both"/>
      </w:pPr>
      <w:r>
        <w:t>Zaleca się stosowanie następujących minimalnych okresów gwarancyjnych:</w:t>
      </w:r>
    </w:p>
    <w:p w14:paraId="0B1BF121" w14:textId="77777777" w:rsidR="00696B9C" w:rsidRDefault="0030015F">
      <w:pPr>
        <w:pStyle w:val="Akapitzlist"/>
        <w:numPr>
          <w:ilvl w:val="0"/>
          <w:numId w:val="29"/>
        </w:numPr>
        <w:tabs>
          <w:tab w:val="left" w:pos="765"/>
        </w:tabs>
        <w:spacing w:before="1" w:line="209" w:lineRule="exact"/>
        <w:ind w:hanging="207"/>
        <w:jc w:val="both"/>
        <w:rPr>
          <w:sz w:val="20"/>
        </w:rPr>
      </w:pPr>
      <w:r>
        <w:rPr>
          <w:sz w:val="20"/>
        </w:rPr>
        <w:t>dla oznakowania</w:t>
      </w:r>
      <w:r>
        <w:rPr>
          <w:spacing w:val="-1"/>
          <w:sz w:val="20"/>
        </w:rPr>
        <w:t xml:space="preserve"> </w:t>
      </w:r>
      <w:r>
        <w:rPr>
          <w:sz w:val="20"/>
        </w:rPr>
        <w:t>cienkowarstwowego:</w:t>
      </w:r>
    </w:p>
    <w:p w14:paraId="49FE4712" w14:textId="77777777" w:rsidR="00696B9C" w:rsidRDefault="0030015F">
      <w:pPr>
        <w:pStyle w:val="Akapitzlist"/>
        <w:numPr>
          <w:ilvl w:val="1"/>
          <w:numId w:val="29"/>
        </w:numPr>
        <w:tabs>
          <w:tab w:val="left" w:pos="1125"/>
          <w:tab w:val="left" w:pos="8341"/>
        </w:tabs>
        <w:spacing w:line="273" w:lineRule="exact"/>
        <w:rPr>
          <w:sz w:val="20"/>
        </w:rPr>
      </w:pPr>
      <w:r>
        <w:rPr>
          <w:sz w:val="20"/>
        </w:rPr>
        <w:t>na odcinkach zamiejskich, z wyłączeniem przejść dla pieszych:</w:t>
      </w:r>
      <w:r>
        <w:rPr>
          <w:spacing w:val="-9"/>
          <w:sz w:val="20"/>
        </w:rPr>
        <w:t xml:space="preserve"> </w:t>
      </w:r>
      <w:r>
        <w:rPr>
          <w:sz w:val="20"/>
        </w:rPr>
        <w:t>co najmniej</w:t>
      </w:r>
      <w:r>
        <w:rPr>
          <w:sz w:val="20"/>
        </w:rPr>
        <w:tab/>
        <w:t>12 miesięcy,</w:t>
      </w:r>
    </w:p>
    <w:p w14:paraId="3AF94D57" w14:textId="77777777" w:rsidR="00696B9C" w:rsidRDefault="0030015F">
      <w:pPr>
        <w:pStyle w:val="Akapitzlist"/>
        <w:numPr>
          <w:ilvl w:val="1"/>
          <w:numId w:val="29"/>
        </w:numPr>
        <w:tabs>
          <w:tab w:val="left" w:pos="1125"/>
        </w:tabs>
        <w:spacing w:line="244" w:lineRule="exact"/>
        <w:rPr>
          <w:sz w:val="20"/>
        </w:rPr>
      </w:pPr>
      <w:r>
        <w:rPr>
          <w:sz w:val="20"/>
        </w:rPr>
        <w:t>na odcinkach przejść przez miejscowości: co najmniej 6</w:t>
      </w:r>
      <w:r>
        <w:rPr>
          <w:spacing w:val="-1"/>
          <w:sz w:val="20"/>
        </w:rPr>
        <w:t xml:space="preserve"> </w:t>
      </w:r>
      <w:r>
        <w:rPr>
          <w:sz w:val="20"/>
        </w:rPr>
        <w:t>miesięcy,</w:t>
      </w:r>
    </w:p>
    <w:p w14:paraId="0918C73E" w14:textId="77777777" w:rsidR="00696B9C" w:rsidRDefault="0030015F">
      <w:pPr>
        <w:pStyle w:val="Akapitzlist"/>
        <w:numPr>
          <w:ilvl w:val="1"/>
          <w:numId w:val="29"/>
        </w:numPr>
        <w:tabs>
          <w:tab w:val="left" w:pos="1125"/>
        </w:tabs>
        <w:spacing w:line="244" w:lineRule="exact"/>
        <w:rPr>
          <w:sz w:val="20"/>
        </w:rPr>
      </w:pPr>
      <w:r>
        <w:rPr>
          <w:sz w:val="20"/>
        </w:rPr>
        <w:t>na przejściach dla pieszych na odcinkach zamiejskich: co najmniej 6</w:t>
      </w:r>
      <w:r>
        <w:rPr>
          <w:spacing w:val="1"/>
          <w:sz w:val="20"/>
        </w:rPr>
        <w:t xml:space="preserve"> </w:t>
      </w:r>
      <w:r>
        <w:rPr>
          <w:sz w:val="20"/>
        </w:rPr>
        <w:t>miesięcy,</w:t>
      </w:r>
    </w:p>
    <w:p w14:paraId="16A057B0" w14:textId="77777777" w:rsidR="00696B9C" w:rsidRDefault="0030015F">
      <w:pPr>
        <w:pStyle w:val="Akapitzlist"/>
        <w:numPr>
          <w:ilvl w:val="1"/>
          <w:numId w:val="29"/>
        </w:numPr>
        <w:tabs>
          <w:tab w:val="left" w:pos="1125"/>
        </w:tabs>
        <w:spacing w:line="266" w:lineRule="exact"/>
        <w:rPr>
          <w:sz w:val="20"/>
        </w:rPr>
      </w:pPr>
      <w:r>
        <w:rPr>
          <w:sz w:val="20"/>
        </w:rPr>
        <w:t>na przejściach dla pieszych w miejscowościach: co najmniej 3</w:t>
      </w:r>
      <w:r>
        <w:rPr>
          <w:spacing w:val="1"/>
          <w:sz w:val="20"/>
        </w:rPr>
        <w:t xml:space="preserve"> </w:t>
      </w:r>
      <w:r>
        <w:rPr>
          <w:sz w:val="20"/>
        </w:rPr>
        <w:t>miesiące,</w:t>
      </w:r>
    </w:p>
    <w:p w14:paraId="2050BD54" w14:textId="77777777" w:rsidR="00696B9C" w:rsidRDefault="0030015F">
      <w:pPr>
        <w:pStyle w:val="Akapitzlist"/>
        <w:numPr>
          <w:ilvl w:val="0"/>
          <w:numId w:val="29"/>
        </w:numPr>
        <w:tabs>
          <w:tab w:val="left" w:pos="842"/>
        </w:tabs>
        <w:spacing w:line="202" w:lineRule="exact"/>
        <w:ind w:left="841" w:hanging="284"/>
        <w:rPr>
          <w:sz w:val="20"/>
        </w:rPr>
      </w:pPr>
      <w:r>
        <w:rPr>
          <w:sz w:val="20"/>
        </w:rPr>
        <w:t>dla</w:t>
      </w:r>
      <w:r>
        <w:rPr>
          <w:spacing w:val="27"/>
          <w:sz w:val="20"/>
        </w:rPr>
        <w:t xml:space="preserve"> </w:t>
      </w:r>
      <w:r>
        <w:rPr>
          <w:sz w:val="20"/>
        </w:rPr>
        <w:t>oznakowania</w:t>
      </w:r>
      <w:r>
        <w:rPr>
          <w:spacing w:val="29"/>
          <w:sz w:val="20"/>
        </w:rPr>
        <w:t xml:space="preserve"> </w:t>
      </w:r>
      <w:r>
        <w:rPr>
          <w:sz w:val="20"/>
        </w:rPr>
        <w:t>grubowarstwowego,</w:t>
      </w:r>
      <w:r>
        <w:rPr>
          <w:spacing w:val="26"/>
          <w:sz w:val="20"/>
        </w:rPr>
        <w:t xml:space="preserve"> </w:t>
      </w:r>
      <w:r>
        <w:rPr>
          <w:sz w:val="20"/>
        </w:rPr>
        <w:t>oznakowania</w:t>
      </w:r>
      <w:r>
        <w:rPr>
          <w:spacing w:val="27"/>
          <w:sz w:val="20"/>
        </w:rPr>
        <w:t xml:space="preserve"> </w:t>
      </w:r>
      <w:r>
        <w:rPr>
          <w:sz w:val="20"/>
        </w:rPr>
        <w:t>taśmami</w:t>
      </w:r>
      <w:r>
        <w:rPr>
          <w:spacing w:val="26"/>
          <w:sz w:val="20"/>
        </w:rPr>
        <w:t xml:space="preserve"> </w:t>
      </w:r>
      <w:r>
        <w:rPr>
          <w:sz w:val="20"/>
        </w:rPr>
        <w:t>i</w:t>
      </w:r>
      <w:r>
        <w:rPr>
          <w:spacing w:val="26"/>
          <w:sz w:val="20"/>
        </w:rPr>
        <w:t xml:space="preserve"> </w:t>
      </w:r>
      <w:r>
        <w:rPr>
          <w:sz w:val="20"/>
        </w:rPr>
        <w:t>punktowymi</w:t>
      </w:r>
      <w:r>
        <w:rPr>
          <w:spacing w:val="26"/>
          <w:sz w:val="20"/>
        </w:rPr>
        <w:t xml:space="preserve"> </w:t>
      </w:r>
      <w:r>
        <w:rPr>
          <w:sz w:val="20"/>
        </w:rPr>
        <w:t>elementami</w:t>
      </w:r>
      <w:r>
        <w:rPr>
          <w:spacing w:val="29"/>
          <w:sz w:val="20"/>
        </w:rPr>
        <w:t xml:space="preserve"> </w:t>
      </w:r>
      <w:r>
        <w:rPr>
          <w:sz w:val="20"/>
        </w:rPr>
        <w:t>odblaskowymi:</w:t>
      </w:r>
      <w:r>
        <w:rPr>
          <w:spacing w:val="27"/>
          <w:sz w:val="20"/>
        </w:rPr>
        <w:t xml:space="preserve"> </w:t>
      </w:r>
      <w:r>
        <w:rPr>
          <w:sz w:val="20"/>
        </w:rPr>
        <w:t>co</w:t>
      </w:r>
    </w:p>
    <w:p w14:paraId="547BF071" w14:textId="77777777" w:rsidR="00696B9C" w:rsidRDefault="0030015F">
      <w:pPr>
        <w:pStyle w:val="Tekstpodstawowy"/>
        <w:ind w:left="841"/>
      </w:pPr>
      <w:r>
        <w:t>najmniej 24 miesiące.</w:t>
      </w:r>
    </w:p>
    <w:p w14:paraId="31C41058" w14:textId="77777777" w:rsidR="00696B9C" w:rsidRDefault="0030015F">
      <w:pPr>
        <w:pStyle w:val="Tekstpodstawowy"/>
        <w:spacing w:before="1" w:line="229" w:lineRule="exact"/>
        <w:ind w:left="1265"/>
      </w:pPr>
      <w:r>
        <w:t>W niektórych przypadkach można rozważać ograniczenia okresów gwarancyjnych dla oznakowań:</w:t>
      </w:r>
    </w:p>
    <w:p w14:paraId="49B3CC05" w14:textId="77777777" w:rsidR="00696B9C" w:rsidRDefault="0030015F">
      <w:pPr>
        <w:pStyle w:val="Akapitzlist"/>
        <w:numPr>
          <w:ilvl w:val="0"/>
          <w:numId w:val="28"/>
        </w:numPr>
        <w:tabs>
          <w:tab w:val="left" w:pos="765"/>
        </w:tabs>
        <w:spacing w:line="208" w:lineRule="exact"/>
        <w:ind w:hanging="207"/>
        <w:rPr>
          <w:sz w:val="20"/>
        </w:rPr>
      </w:pPr>
      <w:r>
        <w:rPr>
          <w:sz w:val="20"/>
        </w:rPr>
        <w:t>cienkowarstwowych</w:t>
      </w:r>
    </w:p>
    <w:p w14:paraId="11A6C3AC" w14:textId="77777777" w:rsidR="00696B9C" w:rsidRDefault="0030015F">
      <w:pPr>
        <w:pStyle w:val="Akapitzlist"/>
        <w:numPr>
          <w:ilvl w:val="1"/>
          <w:numId w:val="28"/>
        </w:numPr>
        <w:tabs>
          <w:tab w:val="left" w:pos="1125"/>
        </w:tabs>
        <w:spacing w:before="5" w:line="213" w:lineRule="auto"/>
        <w:ind w:right="234"/>
        <w:jc w:val="both"/>
        <w:rPr>
          <w:sz w:val="20"/>
        </w:rPr>
      </w:pPr>
      <w:r>
        <w:rPr>
          <w:sz w:val="20"/>
        </w:rPr>
        <w:t>dla wymalowań farbami nie udziela się 12 miesięcznej gwarancji na wykonane oznakowanie w przypadku nawierzchni, których czas użytkowania jest krótszy niż jeden rok oraz dla oznakowań wykonanych w okresie od 1 listopada do 31</w:t>
      </w:r>
      <w:r>
        <w:rPr>
          <w:spacing w:val="-1"/>
          <w:sz w:val="20"/>
        </w:rPr>
        <w:t xml:space="preserve"> </w:t>
      </w:r>
      <w:r>
        <w:rPr>
          <w:sz w:val="20"/>
        </w:rPr>
        <w:t>marca,</w:t>
      </w:r>
    </w:p>
    <w:p w14:paraId="45AD4785" w14:textId="77777777" w:rsidR="00696B9C" w:rsidRDefault="0030015F">
      <w:pPr>
        <w:pStyle w:val="Akapitzlist"/>
        <w:numPr>
          <w:ilvl w:val="1"/>
          <w:numId w:val="28"/>
        </w:numPr>
        <w:tabs>
          <w:tab w:val="left" w:pos="1125"/>
        </w:tabs>
        <w:spacing w:line="213" w:lineRule="auto"/>
        <w:ind w:right="234"/>
        <w:jc w:val="both"/>
        <w:rPr>
          <w:sz w:val="20"/>
        </w:rPr>
      </w:pPr>
      <w:r>
        <w:rPr>
          <w:sz w:val="20"/>
        </w:rPr>
        <w:t>na nawierzchniach bitumicznych niejednorodnych o warstwie ścieralnej spękanej, kruszącej się, z luźnymi grysami, należy skrócić okres gwarancyjny dla linii segregacyjnych do 6 miesięcy, przejść dla pieszych i drobnych elementów do 3</w:t>
      </w:r>
      <w:r>
        <w:rPr>
          <w:spacing w:val="-5"/>
          <w:sz w:val="20"/>
        </w:rPr>
        <w:t xml:space="preserve"> </w:t>
      </w:r>
      <w:r>
        <w:rPr>
          <w:sz w:val="20"/>
        </w:rPr>
        <w:t>miesięcy,</w:t>
      </w:r>
    </w:p>
    <w:p w14:paraId="239D8F56" w14:textId="77777777" w:rsidR="00696B9C" w:rsidRDefault="0030015F">
      <w:pPr>
        <w:pStyle w:val="Akapitzlist"/>
        <w:numPr>
          <w:ilvl w:val="1"/>
          <w:numId w:val="28"/>
        </w:numPr>
        <w:tabs>
          <w:tab w:val="left" w:pos="1125"/>
        </w:tabs>
        <w:spacing w:line="213" w:lineRule="auto"/>
        <w:ind w:right="234"/>
        <w:jc w:val="both"/>
        <w:rPr>
          <w:sz w:val="20"/>
        </w:rPr>
      </w:pPr>
      <w:r>
        <w:rPr>
          <w:sz w:val="20"/>
        </w:rPr>
        <w:t>na nawierzchniach kostkowych o równej powierzchni w dobrym stanie, pożądane jest skrócić okres gwarancyjny dla linii segregacyjnych do 3 miesięcy, przejść dla pieszych i drobnych elementów do 1 miesiąca,</w:t>
      </w:r>
    </w:p>
    <w:p w14:paraId="6E909DCC" w14:textId="77777777" w:rsidR="00696B9C" w:rsidRDefault="0030015F">
      <w:pPr>
        <w:pStyle w:val="Akapitzlist"/>
        <w:numPr>
          <w:ilvl w:val="1"/>
          <w:numId w:val="28"/>
        </w:numPr>
        <w:tabs>
          <w:tab w:val="left" w:pos="1125"/>
        </w:tabs>
        <w:spacing w:line="213" w:lineRule="auto"/>
        <w:ind w:right="234"/>
        <w:jc w:val="both"/>
        <w:rPr>
          <w:sz w:val="20"/>
        </w:rPr>
      </w:pPr>
      <w:r>
        <w:rPr>
          <w:sz w:val="20"/>
        </w:rPr>
        <w:t xml:space="preserve">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w:t>
      </w:r>
      <w:r>
        <w:rPr>
          <w:spacing w:val="46"/>
          <w:sz w:val="20"/>
        </w:rPr>
        <w:t xml:space="preserve"> </w:t>
      </w:r>
      <w:r>
        <w:rPr>
          <w:sz w:val="20"/>
        </w:rPr>
        <w:t>kostki,</w:t>
      </w:r>
    </w:p>
    <w:p w14:paraId="3D0286DB" w14:textId="77777777" w:rsidR="00696B9C" w:rsidRDefault="0030015F">
      <w:pPr>
        <w:pStyle w:val="Tekstpodstawowy"/>
        <w:ind w:left="1124" w:right="235"/>
        <w:jc w:val="both"/>
      </w:pPr>
      <w:r>
        <w:t>luźne zanieczyszczenia w szczelinach między kostkami niemożliwe do usunięcia za pomocą szczotki i zamiatarki) - gwarancji nie powinno się</w:t>
      </w:r>
      <w:r>
        <w:rPr>
          <w:spacing w:val="4"/>
        </w:rPr>
        <w:t xml:space="preserve"> </w:t>
      </w:r>
      <w:r>
        <w:t>udzielać,</w:t>
      </w:r>
    </w:p>
    <w:p w14:paraId="24FC6131" w14:textId="77777777" w:rsidR="00696B9C" w:rsidRDefault="0030015F">
      <w:pPr>
        <w:pStyle w:val="Akapitzlist"/>
        <w:numPr>
          <w:ilvl w:val="1"/>
          <w:numId w:val="28"/>
        </w:numPr>
        <w:tabs>
          <w:tab w:val="left" w:pos="1125"/>
        </w:tabs>
        <w:spacing w:line="192" w:lineRule="auto"/>
        <w:ind w:right="232"/>
        <w:jc w:val="both"/>
        <w:rPr>
          <w:sz w:val="20"/>
        </w:rPr>
      </w:pPr>
      <w:r>
        <w:rPr>
          <w:sz w:val="20"/>
        </w:rPr>
        <w:t>w przypadku stosowania piasku lub piasku z solą do zimowego utrzymania dróg, okres gwarancyjny należy skrócić do maksimum 9 miesięcy przy wymalowaniu wiosennym i do 6 miesięcy</w:t>
      </w:r>
      <w:r>
        <w:rPr>
          <w:spacing w:val="7"/>
          <w:sz w:val="20"/>
        </w:rPr>
        <w:t xml:space="preserve"> </w:t>
      </w:r>
      <w:r>
        <w:rPr>
          <w:sz w:val="20"/>
        </w:rPr>
        <w:t>przy</w:t>
      </w:r>
    </w:p>
    <w:p w14:paraId="01296248" w14:textId="77777777" w:rsidR="00696B9C" w:rsidRDefault="0030015F">
      <w:pPr>
        <w:pStyle w:val="Tekstpodstawowy"/>
        <w:spacing w:line="209" w:lineRule="exact"/>
        <w:ind w:left="1124"/>
        <w:jc w:val="both"/>
      </w:pPr>
      <w:r>
        <w:t>wymalowaniu jesiennym;</w:t>
      </w:r>
    </w:p>
    <w:p w14:paraId="2BAC1097" w14:textId="77777777" w:rsidR="00696B9C" w:rsidRDefault="0030015F">
      <w:pPr>
        <w:pStyle w:val="Akapitzlist"/>
        <w:numPr>
          <w:ilvl w:val="1"/>
          <w:numId w:val="28"/>
        </w:numPr>
        <w:tabs>
          <w:tab w:val="left" w:pos="1125"/>
        </w:tabs>
        <w:spacing w:before="14" w:line="192" w:lineRule="auto"/>
        <w:ind w:right="235"/>
        <w:jc w:val="both"/>
        <w:rPr>
          <w:sz w:val="20"/>
        </w:rPr>
      </w:pPr>
      <w:r>
        <w:rPr>
          <w:sz w:val="20"/>
        </w:rPr>
        <w:t>na nawierzchniach bitumicznych ułożonych do 1 miesiąca przed wykonaniem oznakowania (nawierzchnie nowe i odnowione) należy wymagać gwarancji maksymalnie 6 miesięcy przy</w:t>
      </w:r>
      <w:r>
        <w:rPr>
          <w:spacing w:val="-8"/>
          <w:sz w:val="20"/>
        </w:rPr>
        <w:t xml:space="preserve"> </w:t>
      </w:r>
      <w:r>
        <w:rPr>
          <w:sz w:val="20"/>
        </w:rPr>
        <w:t>minimalnych</w:t>
      </w:r>
    </w:p>
    <w:p w14:paraId="03053FAF" w14:textId="77777777" w:rsidR="00696B9C" w:rsidRDefault="0030015F">
      <w:pPr>
        <w:pStyle w:val="Tekstpodstawowy"/>
        <w:spacing w:before="24" w:line="220" w:lineRule="auto"/>
        <w:ind w:left="1124" w:right="237"/>
        <w:jc w:val="both"/>
      </w:pPr>
      <w:r>
        <w:rPr>
          <w:position w:val="2"/>
        </w:rPr>
        <w:t>parametrach (R</w:t>
      </w:r>
      <w:r>
        <w:rPr>
          <w:sz w:val="13"/>
        </w:rPr>
        <w:t xml:space="preserve">L </w:t>
      </w:r>
      <w:r>
        <w:rPr>
          <w:position w:val="2"/>
        </w:rPr>
        <w:t>&gt; 100 mcd/m</w:t>
      </w:r>
      <w:r>
        <w:rPr>
          <w:position w:val="2"/>
          <w:vertAlign w:val="superscript"/>
        </w:rPr>
        <w:t>2</w:t>
      </w:r>
      <w:r>
        <w:rPr>
          <w:position w:val="2"/>
        </w:rPr>
        <w:t xml:space="preserve">lx), po czym należy wykonać oznakowanie stałe z pełnymi wymaganiami </w:t>
      </w:r>
      <w:r>
        <w:t>odpowiednimi do rodzaju drogi.</w:t>
      </w:r>
    </w:p>
    <w:p w14:paraId="7B68DED8" w14:textId="77777777" w:rsidR="00696B9C" w:rsidRDefault="0030015F">
      <w:pPr>
        <w:pStyle w:val="Nagwek31"/>
        <w:numPr>
          <w:ilvl w:val="0"/>
          <w:numId w:val="30"/>
        </w:numPr>
        <w:tabs>
          <w:tab w:val="left" w:pos="760"/>
        </w:tabs>
        <w:spacing w:before="128"/>
      </w:pPr>
      <w:r>
        <w:t>PODSTAWA</w:t>
      </w:r>
      <w:r>
        <w:rPr>
          <w:spacing w:val="-2"/>
        </w:rPr>
        <w:t xml:space="preserve"> </w:t>
      </w:r>
      <w:r>
        <w:t>PŁATNOŚCI</w:t>
      </w:r>
    </w:p>
    <w:p w14:paraId="013A0ADC" w14:textId="77777777" w:rsidR="00696B9C" w:rsidRDefault="0030015F">
      <w:pPr>
        <w:pStyle w:val="Akapitzlist"/>
        <w:numPr>
          <w:ilvl w:val="1"/>
          <w:numId w:val="30"/>
        </w:numPr>
        <w:tabs>
          <w:tab w:val="left" w:pos="911"/>
        </w:tabs>
        <w:spacing w:before="118"/>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2ABF489B" w14:textId="77777777" w:rsidR="00696B9C" w:rsidRDefault="0030015F">
      <w:pPr>
        <w:pStyle w:val="Tekstpodstawowy"/>
        <w:spacing w:before="116"/>
        <w:ind w:left="1265"/>
      </w:pPr>
      <w:r>
        <w:t>Ogólne ustalenia dotyczące podstawy płatności podano w SST D-M-00.00.00 „Wymagania ogólne” pkt</w:t>
      </w:r>
    </w:p>
    <w:p w14:paraId="07511C02" w14:textId="77777777" w:rsidR="00696B9C" w:rsidRDefault="0030015F">
      <w:pPr>
        <w:pStyle w:val="Tekstpodstawowy"/>
        <w:ind w:right="243"/>
      </w:pPr>
      <w:r>
        <w:t>9. Ponadto Zamawiający powinien tak sformułować umowę, aby Wykonawca musiał doprowadzić oznakowanie do wymagań zawartych w SST w przypadku zauważenia niezgodności.</w:t>
      </w:r>
    </w:p>
    <w:p w14:paraId="4DAC3275" w14:textId="77777777" w:rsidR="00696B9C" w:rsidRDefault="00696B9C">
      <w:pPr>
        <w:sectPr w:rsidR="00696B9C">
          <w:pgSz w:w="11910" w:h="16840"/>
          <w:pgMar w:top="480" w:right="1180" w:bottom="440" w:left="860" w:header="0" w:footer="176" w:gutter="0"/>
          <w:cols w:space="708"/>
        </w:sectPr>
      </w:pPr>
    </w:p>
    <w:p w14:paraId="62189DC3" w14:textId="77777777" w:rsidR="00696B9C" w:rsidRDefault="0030015F">
      <w:pPr>
        <w:pStyle w:val="Nagwek31"/>
        <w:numPr>
          <w:ilvl w:val="1"/>
          <w:numId w:val="30"/>
        </w:numPr>
        <w:tabs>
          <w:tab w:val="left" w:pos="911"/>
        </w:tabs>
        <w:spacing w:before="66"/>
      </w:pPr>
      <w:r>
        <w:lastRenderedPageBreak/>
        <w:t>Cena jednostki</w:t>
      </w:r>
      <w:r>
        <w:rPr>
          <w:spacing w:val="1"/>
        </w:rPr>
        <w:t xml:space="preserve"> </w:t>
      </w:r>
      <w:r>
        <w:t>obmiarowej</w:t>
      </w:r>
    </w:p>
    <w:p w14:paraId="65692F88" w14:textId="77777777" w:rsidR="00696B9C" w:rsidRDefault="0030015F">
      <w:pPr>
        <w:pStyle w:val="Tekstpodstawowy"/>
        <w:spacing w:before="115" w:line="209" w:lineRule="exact"/>
        <w:ind w:left="1265"/>
      </w:pPr>
      <w:r>
        <w:t>Cena 1 m</w:t>
      </w:r>
      <w:r>
        <w:rPr>
          <w:vertAlign w:val="superscript"/>
        </w:rPr>
        <w:t>2</w:t>
      </w:r>
      <w:r>
        <w:t xml:space="preserve"> wykonania robót obejmuje:</w:t>
      </w:r>
    </w:p>
    <w:p w14:paraId="0F51719D" w14:textId="77777777" w:rsidR="00696B9C" w:rsidRDefault="0030015F">
      <w:pPr>
        <w:pStyle w:val="Akapitzlist"/>
        <w:numPr>
          <w:ilvl w:val="0"/>
          <w:numId w:val="50"/>
        </w:numPr>
        <w:tabs>
          <w:tab w:val="left" w:pos="842"/>
        </w:tabs>
        <w:spacing w:line="273" w:lineRule="exact"/>
        <w:rPr>
          <w:sz w:val="20"/>
        </w:rPr>
      </w:pPr>
      <w:r>
        <w:rPr>
          <w:sz w:val="20"/>
        </w:rPr>
        <w:t>prace pomiarowe, roboty przygotowawcze i oznakowanie</w:t>
      </w:r>
      <w:r>
        <w:rPr>
          <w:spacing w:val="-7"/>
          <w:sz w:val="20"/>
        </w:rPr>
        <w:t xml:space="preserve"> </w:t>
      </w:r>
      <w:r>
        <w:rPr>
          <w:sz w:val="20"/>
        </w:rPr>
        <w:t>robót,</w:t>
      </w:r>
    </w:p>
    <w:p w14:paraId="42805B84" w14:textId="77777777" w:rsidR="00696B9C" w:rsidRDefault="0030015F">
      <w:pPr>
        <w:pStyle w:val="Akapitzlist"/>
        <w:numPr>
          <w:ilvl w:val="0"/>
          <w:numId w:val="50"/>
        </w:numPr>
        <w:tabs>
          <w:tab w:val="left" w:pos="842"/>
        </w:tabs>
        <w:spacing w:line="245" w:lineRule="exact"/>
        <w:rPr>
          <w:sz w:val="20"/>
        </w:rPr>
      </w:pPr>
      <w:r>
        <w:rPr>
          <w:sz w:val="20"/>
        </w:rPr>
        <w:t>przygotowanie i dostarczenie</w:t>
      </w:r>
      <w:r>
        <w:rPr>
          <w:spacing w:val="-2"/>
          <w:sz w:val="20"/>
        </w:rPr>
        <w:t xml:space="preserve"> </w:t>
      </w:r>
      <w:r>
        <w:rPr>
          <w:sz w:val="20"/>
        </w:rPr>
        <w:t>materiałów,</w:t>
      </w:r>
    </w:p>
    <w:p w14:paraId="5143BBBB" w14:textId="77777777" w:rsidR="00696B9C" w:rsidRDefault="0030015F">
      <w:pPr>
        <w:pStyle w:val="Akapitzlist"/>
        <w:numPr>
          <w:ilvl w:val="0"/>
          <w:numId w:val="50"/>
        </w:numPr>
        <w:tabs>
          <w:tab w:val="left" w:pos="842"/>
        </w:tabs>
        <w:spacing w:line="244" w:lineRule="exact"/>
        <w:rPr>
          <w:sz w:val="20"/>
        </w:rPr>
      </w:pPr>
      <w:r>
        <w:rPr>
          <w:sz w:val="20"/>
        </w:rPr>
        <w:t>oczyszczenie podłoża</w:t>
      </w:r>
      <w:r>
        <w:rPr>
          <w:spacing w:val="-1"/>
          <w:sz w:val="20"/>
        </w:rPr>
        <w:t xml:space="preserve"> </w:t>
      </w:r>
      <w:r>
        <w:rPr>
          <w:sz w:val="20"/>
        </w:rPr>
        <w:t>(nawierzchni),</w:t>
      </w:r>
    </w:p>
    <w:p w14:paraId="2E85DA8A" w14:textId="77777777" w:rsidR="00696B9C" w:rsidRDefault="0030015F">
      <w:pPr>
        <w:pStyle w:val="Akapitzlist"/>
        <w:numPr>
          <w:ilvl w:val="0"/>
          <w:numId w:val="50"/>
        </w:numPr>
        <w:tabs>
          <w:tab w:val="left" w:pos="842"/>
        </w:tabs>
        <w:spacing w:line="244" w:lineRule="exact"/>
        <w:rPr>
          <w:sz w:val="20"/>
        </w:rPr>
      </w:pPr>
      <w:proofErr w:type="spellStart"/>
      <w:r>
        <w:rPr>
          <w:sz w:val="20"/>
        </w:rPr>
        <w:t>przedznakowanie</w:t>
      </w:r>
      <w:proofErr w:type="spellEnd"/>
      <w:r>
        <w:rPr>
          <w:sz w:val="20"/>
        </w:rPr>
        <w:t>,</w:t>
      </w:r>
    </w:p>
    <w:p w14:paraId="601D9F4C" w14:textId="77777777" w:rsidR="00696B9C" w:rsidRDefault="0030015F">
      <w:pPr>
        <w:pStyle w:val="Akapitzlist"/>
        <w:numPr>
          <w:ilvl w:val="0"/>
          <w:numId w:val="50"/>
        </w:numPr>
        <w:tabs>
          <w:tab w:val="left" w:pos="842"/>
        </w:tabs>
        <w:spacing w:line="192" w:lineRule="auto"/>
        <w:ind w:right="231"/>
        <w:rPr>
          <w:sz w:val="20"/>
        </w:rPr>
      </w:pPr>
      <w:r>
        <w:rPr>
          <w:sz w:val="20"/>
        </w:rPr>
        <w:t>naniesienie powłoki znaków na nawierzchnię drogi o kształtach i wymiarach zgodnych z dokumentacją projektową i załącznikiem nr 2 do rozporządzenia Ministra Infrastruktury</w:t>
      </w:r>
      <w:r>
        <w:rPr>
          <w:spacing w:val="1"/>
          <w:sz w:val="20"/>
        </w:rPr>
        <w:t xml:space="preserve"> </w:t>
      </w:r>
      <w:r>
        <w:rPr>
          <w:sz w:val="20"/>
        </w:rPr>
        <w:t>[7],</w:t>
      </w:r>
    </w:p>
    <w:p w14:paraId="6B75052B" w14:textId="77777777" w:rsidR="00696B9C" w:rsidRDefault="0030015F">
      <w:pPr>
        <w:pStyle w:val="Akapitzlist"/>
        <w:numPr>
          <w:ilvl w:val="0"/>
          <w:numId w:val="50"/>
        </w:numPr>
        <w:tabs>
          <w:tab w:val="left" w:pos="842"/>
        </w:tabs>
        <w:spacing w:line="262" w:lineRule="exact"/>
        <w:rPr>
          <w:sz w:val="20"/>
        </w:rPr>
      </w:pPr>
      <w:r>
        <w:rPr>
          <w:sz w:val="20"/>
        </w:rPr>
        <w:t>ochrona znaków przed zniszczeniem przez pojazdy w czasie prowadzenia</w:t>
      </w:r>
      <w:r>
        <w:rPr>
          <w:spacing w:val="-9"/>
          <w:sz w:val="20"/>
        </w:rPr>
        <w:t xml:space="preserve"> </w:t>
      </w:r>
      <w:r>
        <w:rPr>
          <w:sz w:val="20"/>
        </w:rPr>
        <w:t>robót,</w:t>
      </w:r>
    </w:p>
    <w:p w14:paraId="0354254E" w14:textId="77777777" w:rsidR="00696B9C" w:rsidRDefault="0030015F">
      <w:pPr>
        <w:pStyle w:val="Akapitzlist"/>
        <w:numPr>
          <w:ilvl w:val="0"/>
          <w:numId w:val="50"/>
        </w:numPr>
        <w:tabs>
          <w:tab w:val="left" w:pos="842"/>
        </w:tabs>
        <w:spacing w:line="294" w:lineRule="exact"/>
        <w:rPr>
          <w:sz w:val="20"/>
        </w:rPr>
      </w:pPr>
      <w:r>
        <w:rPr>
          <w:sz w:val="20"/>
        </w:rPr>
        <w:t>przeprowadzenie pomiarów i badań laboratoryjnych wymaganych w specyfikacji</w:t>
      </w:r>
      <w:r>
        <w:rPr>
          <w:spacing w:val="-5"/>
          <w:sz w:val="20"/>
        </w:rPr>
        <w:t xml:space="preserve"> </w:t>
      </w:r>
      <w:r>
        <w:rPr>
          <w:sz w:val="20"/>
        </w:rPr>
        <w:t>technicznej.</w:t>
      </w:r>
    </w:p>
    <w:p w14:paraId="4E27DD5A" w14:textId="77777777" w:rsidR="00696B9C" w:rsidRDefault="00696B9C">
      <w:pPr>
        <w:spacing w:line="294" w:lineRule="exact"/>
        <w:rPr>
          <w:sz w:val="20"/>
        </w:rPr>
        <w:sectPr w:rsidR="00696B9C">
          <w:pgSz w:w="11910" w:h="16840"/>
          <w:pgMar w:top="480" w:right="1180" w:bottom="440" w:left="860" w:header="0" w:footer="176" w:gutter="0"/>
          <w:cols w:space="708"/>
        </w:sectPr>
      </w:pPr>
    </w:p>
    <w:p w14:paraId="6A63B27E" w14:textId="77777777" w:rsidR="00696B9C" w:rsidRDefault="00696B9C">
      <w:pPr>
        <w:pStyle w:val="Tekstpodstawowy"/>
        <w:ind w:left="0"/>
      </w:pPr>
    </w:p>
    <w:p w14:paraId="0DC372BA" w14:textId="77777777" w:rsidR="00696B9C" w:rsidRDefault="00696B9C">
      <w:pPr>
        <w:pStyle w:val="Tekstpodstawowy"/>
        <w:ind w:left="0"/>
      </w:pPr>
    </w:p>
    <w:p w14:paraId="1E151314" w14:textId="77777777" w:rsidR="00696B9C" w:rsidRDefault="00696B9C">
      <w:pPr>
        <w:pStyle w:val="Tekstpodstawowy"/>
        <w:ind w:left="0"/>
      </w:pPr>
    </w:p>
    <w:p w14:paraId="2989A103" w14:textId="77777777" w:rsidR="00696B9C" w:rsidRDefault="00696B9C">
      <w:pPr>
        <w:pStyle w:val="Tekstpodstawowy"/>
        <w:spacing w:before="11"/>
        <w:ind w:left="0"/>
        <w:rPr>
          <w:sz w:val="29"/>
        </w:rPr>
      </w:pPr>
    </w:p>
    <w:p w14:paraId="1FF2B327" w14:textId="77777777" w:rsidR="00696B9C" w:rsidRDefault="0030015F">
      <w:pPr>
        <w:spacing w:before="89"/>
        <w:ind w:left="563" w:right="246"/>
        <w:jc w:val="center"/>
        <w:rPr>
          <w:sz w:val="28"/>
        </w:rPr>
      </w:pPr>
      <w:r>
        <w:rPr>
          <w:sz w:val="28"/>
        </w:rPr>
        <w:t>SZCZEGÓŁOWE SPECYFIKACJE TECHNICZNE</w:t>
      </w:r>
    </w:p>
    <w:p w14:paraId="3CCFA873" w14:textId="77777777" w:rsidR="00696B9C" w:rsidRDefault="00696B9C">
      <w:pPr>
        <w:pStyle w:val="Tekstpodstawowy"/>
        <w:ind w:left="0"/>
        <w:rPr>
          <w:sz w:val="30"/>
        </w:rPr>
      </w:pPr>
    </w:p>
    <w:p w14:paraId="057E0FFC" w14:textId="77777777" w:rsidR="00696B9C" w:rsidRDefault="00696B9C">
      <w:pPr>
        <w:pStyle w:val="Tekstpodstawowy"/>
        <w:ind w:left="0"/>
        <w:rPr>
          <w:sz w:val="30"/>
        </w:rPr>
      </w:pPr>
    </w:p>
    <w:p w14:paraId="5037DF9B" w14:textId="77777777" w:rsidR="00696B9C" w:rsidRDefault="00696B9C">
      <w:pPr>
        <w:pStyle w:val="Tekstpodstawowy"/>
        <w:ind w:left="0"/>
        <w:rPr>
          <w:sz w:val="30"/>
        </w:rPr>
      </w:pPr>
    </w:p>
    <w:p w14:paraId="0A8A2BD5" w14:textId="77777777" w:rsidR="00696B9C" w:rsidRDefault="00696B9C">
      <w:pPr>
        <w:pStyle w:val="Tekstpodstawowy"/>
        <w:ind w:left="0"/>
        <w:rPr>
          <w:sz w:val="30"/>
        </w:rPr>
      </w:pPr>
    </w:p>
    <w:p w14:paraId="71C03AC8" w14:textId="77777777" w:rsidR="00696B9C" w:rsidRDefault="00696B9C">
      <w:pPr>
        <w:pStyle w:val="Tekstpodstawowy"/>
        <w:ind w:left="0"/>
        <w:rPr>
          <w:sz w:val="30"/>
        </w:rPr>
      </w:pPr>
    </w:p>
    <w:p w14:paraId="769BF188" w14:textId="77777777" w:rsidR="00696B9C" w:rsidRDefault="00696B9C">
      <w:pPr>
        <w:pStyle w:val="Tekstpodstawowy"/>
        <w:ind w:left="0"/>
        <w:rPr>
          <w:sz w:val="30"/>
        </w:rPr>
      </w:pPr>
    </w:p>
    <w:p w14:paraId="578DD761" w14:textId="77777777" w:rsidR="00696B9C" w:rsidRDefault="00696B9C">
      <w:pPr>
        <w:pStyle w:val="Tekstpodstawowy"/>
        <w:ind w:left="0"/>
        <w:rPr>
          <w:sz w:val="30"/>
        </w:rPr>
      </w:pPr>
    </w:p>
    <w:p w14:paraId="778C9082" w14:textId="77777777" w:rsidR="00696B9C" w:rsidRDefault="00696B9C">
      <w:pPr>
        <w:pStyle w:val="Tekstpodstawowy"/>
        <w:ind w:left="0"/>
        <w:rPr>
          <w:sz w:val="30"/>
        </w:rPr>
      </w:pPr>
    </w:p>
    <w:p w14:paraId="6690B71F" w14:textId="77777777" w:rsidR="00696B9C" w:rsidRDefault="00696B9C">
      <w:pPr>
        <w:pStyle w:val="Tekstpodstawowy"/>
        <w:ind w:left="0"/>
        <w:rPr>
          <w:sz w:val="30"/>
        </w:rPr>
      </w:pPr>
    </w:p>
    <w:p w14:paraId="58CE0FAE" w14:textId="77777777" w:rsidR="00696B9C" w:rsidRDefault="00696B9C">
      <w:pPr>
        <w:pStyle w:val="Tekstpodstawowy"/>
        <w:ind w:left="0"/>
        <w:rPr>
          <w:sz w:val="30"/>
        </w:rPr>
      </w:pPr>
    </w:p>
    <w:p w14:paraId="743C63DE" w14:textId="77777777" w:rsidR="00696B9C" w:rsidRDefault="00696B9C">
      <w:pPr>
        <w:pStyle w:val="Tekstpodstawowy"/>
        <w:ind w:left="0"/>
        <w:rPr>
          <w:sz w:val="30"/>
        </w:rPr>
      </w:pPr>
    </w:p>
    <w:p w14:paraId="4BD03DCC" w14:textId="77777777" w:rsidR="00696B9C" w:rsidRDefault="00696B9C">
      <w:pPr>
        <w:pStyle w:val="Tekstpodstawowy"/>
        <w:ind w:left="0"/>
        <w:rPr>
          <w:sz w:val="30"/>
        </w:rPr>
      </w:pPr>
    </w:p>
    <w:p w14:paraId="0EDFA895" w14:textId="77777777" w:rsidR="00696B9C" w:rsidRDefault="00696B9C">
      <w:pPr>
        <w:pStyle w:val="Tekstpodstawowy"/>
        <w:spacing w:before="4"/>
        <w:ind w:left="0"/>
        <w:rPr>
          <w:sz w:val="32"/>
        </w:rPr>
      </w:pPr>
    </w:p>
    <w:p w14:paraId="35531E11" w14:textId="77777777" w:rsidR="00696B9C" w:rsidRDefault="0030015F">
      <w:pPr>
        <w:spacing w:line="472" w:lineRule="auto"/>
        <w:ind w:left="3220" w:right="2319" w:firstLine="1166"/>
        <w:rPr>
          <w:rFonts w:ascii="Times New Roman"/>
          <w:b/>
          <w:sz w:val="28"/>
        </w:rPr>
      </w:pPr>
      <w:r>
        <w:rPr>
          <w:rFonts w:ascii="Times New Roman"/>
          <w:b/>
          <w:sz w:val="28"/>
        </w:rPr>
        <w:t>D - 07.02.01 OZNAKOWANIE PIONOWE</w:t>
      </w:r>
    </w:p>
    <w:p w14:paraId="50B54605" w14:textId="77777777" w:rsidR="00696B9C" w:rsidRDefault="00696B9C">
      <w:pPr>
        <w:pStyle w:val="Tekstpodstawowy"/>
        <w:ind w:left="0"/>
        <w:rPr>
          <w:rFonts w:ascii="Times New Roman"/>
          <w:b/>
          <w:sz w:val="30"/>
        </w:rPr>
      </w:pPr>
    </w:p>
    <w:p w14:paraId="554C1178" w14:textId="77777777" w:rsidR="00696B9C" w:rsidRDefault="00696B9C">
      <w:pPr>
        <w:pStyle w:val="Tekstpodstawowy"/>
        <w:ind w:left="0"/>
        <w:rPr>
          <w:rFonts w:ascii="Times New Roman"/>
          <w:b/>
          <w:sz w:val="30"/>
        </w:rPr>
      </w:pPr>
    </w:p>
    <w:p w14:paraId="624718C2" w14:textId="77777777" w:rsidR="00696B9C" w:rsidRDefault="00696B9C">
      <w:pPr>
        <w:pStyle w:val="Tekstpodstawowy"/>
        <w:ind w:left="0"/>
        <w:rPr>
          <w:rFonts w:ascii="Times New Roman"/>
          <w:b/>
          <w:sz w:val="30"/>
        </w:rPr>
      </w:pPr>
    </w:p>
    <w:p w14:paraId="5C8DC775" w14:textId="77777777" w:rsidR="00696B9C" w:rsidRDefault="00696B9C">
      <w:pPr>
        <w:pStyle w:val="Tekstpodstawowy"/>
        <w:ind w:left="0"/>
        <w:rPr>
          <w:rFonts w:ascii="Times New Roman"/>
          <w:b/>
          <w:sz w:val="30"/>
        </w:rPr>
      </w:pPr>
    </w:p>
    <w:p w14:paraId="4629AC72" w14:textId="77777777" w:rsidR="00696B9C" w:rsidRDefault="00696B9C">
      <w:pPr>
        <w:pStyle w:val="Tekstpodstawowy"/>
        <w:ind w:left="0"/>
        <w:rPr>
          <w:rFonts w:ascii="Times New Roman"/>
          <w:b/>
          <w:sz w:val="30"/>
        </w:rPr>
      </w:pPr>
    </w:p>
    <w:p w14:paraId="47C95C31" w14:textId="77777777" w:rsidR="00696B9C" w:rsidRDefault="00696B9C">
      <w:pPr>
        <w:pStyle w:val="Tekstpodstawowy"/>
        <w:ind w:left="0"/>
        <w:rPr>
          <w:rFonts w:ascii="Times New Roman"/>
          <w:b/>
          <w:sz w:val="30"/>
        </w:rPr>
      </w:pPr>
    </w:p>
    <w:p w14:paraId="12E2A848" w14:textId="77777777" w:rsidR="00696B9C" w:rsidRDefault="00696B9C">
      <w:pPr>
        <w:pStyle w:val="Tekstpodstawowy"/>
        <w:ind w:left="0"/>
        <w:rPr>
          <w:rFonts w:ascii="Times New Roman"/>
          <w:b/>
          <w:sz w:val="30"/>
        </w:rPr>
      </w:pPr>
    </w:p>
    <w:p w14:paraId="1C5E9BE3" w14:textId="77777777" w:rsidR="00696B9C" w:rsidRDefault="00696B9C">
      <w:pPr>
        <w:pStyle w:val="Tekstpodstawowy"/>
        <w:ind w:left="0"/>
        <w:rPr>
          <w:rFonts w:ascii="Times New Roman"/>
          <w:b/>
          <w:sz w:val="30"/>
        </w:rPr>
      </w:pPr>
    </w:p>
    <w:p w14:paraId="748F231C" w14:textId="77777777" w:rsidR="00696B9C" w:rsidRDefault="00696B9C">
      <w:pPr>
        <w:pStyle w:val="Tekstpodstawowy"/>
        <w:ind w:left="0"/>
        <w:rPr>
          <w:rFonts w:ascii="Times New Roman"/>
          <w:b/>
          <w:sz w:val="30"/>
        </w:rPr>
      </w:pPr>
    </w:p>
    <w:p w14:paraId="3242EC99" w14:textId="77777777" w:rsidR="00696B9C" w:rsidRDefault="00696B9C">
      <w:pPr>
        <w:pStyle w:val="Tekstpodstawowy"/>
        <w:ind w:left="0"/>
        <w:rPr>
          <w:rFonts w:ascii="Times New Roman"/>
          <w:b/>
          <w:sz w:val="30"/>
        </w:rPr>
      </w:pPr>
    </w:p>
    <w:p w14:paraId="4C7B7423" w14:textId="77777777" w:rsidR="00696B9C" w:rsidRDefault="00696B9C">
      <w:pPr>
        <w:pStyle w:val="Tekstpodstawowy"/>
        <w:ind w:left="0"/>
        <w:rPr>
          <w:rFonts w:ascii="Times New Roman"/>
          <w:b/>
          <w:sz w:val="30"/>
        </w:rPr>
      </w:pPr>
    </w:p>
    <w:p w14:paraId="3723324A" w14:textId="77777777" w:rsidR="00696B9C" w:rsidRDefault="00696B9C">
      <w:pPr>
        <w:pStyle w:val="Tekstpodstawowy"/>
        <w:ind w:left="0"/>
        <w:rPr>
          <w:rFonts w:ascii="Times New Roman"/>
          <w:b/>
          <w:sz w:val="30"/>
        </w:rPr>
      </w:pPr>
    </w:p>
    <w:p w14:paraId="5C4D16F9" w14:textId="77777777" w:rsidR="00696B9C" w:rsidRDefault="00696B9C">
      <w:pPr>
        <w:pStyle w:val="Tekstpodstawowy"/>
        <w:ind w:left="0"/>
        <w:rPr>
          <w:rFonts w:ascii="Times New Roman"/>
          <w:b/>
          <w:sz w:val="30"/>
        </w:rPr>
      </w:pPr>
    </w:p>
    <w:p w14:paraId="14774359" w14:textId="77777777" w:rsidR="00696B9C" w:rsidRDefault="00696B9C">
      <w:pPr>
        <w:pStyle w:val="Tekstpodstawowy"/>
        <w:ind w:left="0"/>
        <w:rPr>
          <w:rFonts w:ascii="Times New Roman"/>
          <w:b/>
          <w:sz w:val="30"/>
        </w:rPr>
      </w:pPr>
    </w:p>
    <w:p w14:paraId="3E5F6E98" w14:textId="77777777" w:rsidR="00696B9C" w:rsidRDefault="00696B9C">
      <w:pPr>
        <w:pStyle w:val="Tekstpodstawowy"/>
        <w:ind w:left="0"/>
        <w:rPr>
          <w:rFonts w:ascii="Times New Roman"/>
          <w:b/>
          <w:sz w:val="30"/>
        </w:rPr>
      </w:pPr>
    </w:p>
    <w:p w14:paraId="6E229F13" w14:textId="77777777" w:rsidR="00696B9C" w:rsidRDefault="00696B9C">
      <w:pPr>
        <w:pStyle w:val="Tekstpodstawowy"/>
        <w:ind w:left="0"/>
        <w:rPr>
          <w:rFonts w:ascii="Times New Roman"/>
          <w:b/>
          <w:sz w:val="30"/>
        </w:rPr>
      </w:pPr>
    </w:p>
    <w:p w14:paraId="413D7E49" w14:textId="77777777" w:rsidR="00696B9C" w:rsidRDefault="00696B9C">
      <w:pPr>
        <w:pStyle w:val="Tekstpodstawowy"/>
        <w:ind w:left="0"/>
        <w:rPr>
          <w:rFonts w:ascii="Times New Roman"/>
          <w:b/>
          <w:sz w:val="30"/>
        </w:rPr>
      </w:pPr>
    </w:p>
    <w:p w14:paraId="6F227D06" w14:textId="7418A1F7" w:rsidR="00696B9C" w:rsidRDefault="0030015F">
      <w:pPr>
        <w:pStyle w:val="Nagwek21"/>
        <w:spacing w:before="255"/>
      </w:pPr>
      <w:r>
        <w:t>Ułęż 202</w:t>
      </w:r>
      <w:r w:rsidR="000928B9">
        <w:t>2</w:t>
      </w:r>
    </w:p>
    <w:p w14:paraId="19234C76" w14:textId="77777777" w:rsidR="00696B9C" w:rsidRDefault="00696B9C">
      <w:pPr>
        <w:sectPr w:rsidR="00696B9C">
          <w:pgSz w:w="11910" w:h="16840"/>
          <w:pgMar w:top="1580" w:right="1180" w:bottom="360" w:left="860" w:header="0" w:footer="176" w:gutter="0"/>
          <w:cols w:space="708"/>
        </w:sectPr>
      </w:pPr>
    </w:p>
    <w:p w14:paraId="7A391950" w14:textId="77777777" w:rsidR="00696B9C" w:rsidRDefault="0030015F">
      <w:pPr>
        <w:pStyle w:val="Nagwek31"/>
        <w:numPr>
          <w:ilvl w:val="0"/>
          <w:numId w:val="27"/>
        </w:numPr>
        <w:tabs>
          <w:tab w:val="left" w:pos="801"/>
        </w:tabs>
        <w:spacing w:before="65"/>
        <w:rPr>
          <w:sz w:val="28"/>
        </w:rPr>
      </w:pPr>
      <w:r>
        <w:lastRenderedPageBreak/>
        <w:t>WSTĘP</w:t>
      </w:r>
    </w:p>
    <w:p w14:paraId="7B8D1914" w14:textId="77777777" w:rsidR="00696B9C" w:rsidRDefault="0030015F">
      <w:pPr>
        <w:pStyle w:val="Akapitzlist"/>
        <w:numPr>
          <w:ilvl w:val="1"/>
          <w:numId w:val="27"/>
        </w:numPr>
        <w:tabs>
          <w:tab w:val="left" w:pos="911"/>
        </w:tabs>
        <w:spacing w:before="120"/>
        <w:rPr>
          <w:rFonts w:ascii="Times New Roman"/>
          <w:b/>
          <w:sz w:val="20"/>
        </w:rPr>
      </w:pPr>
      <w:r>
        <w:rPr>
          <w:rFonts w:ascii="Times New Roman"/>
          <w:b/>
          <w:sz w:val="20"/>
        </w:rPr>
        <w:t>Przedmiot SST</w:t>
      </w:r>
    </w:p>
    <w:p w14:paraId="2E23EFA4" w14:textId="372A0DE9" w:rsidR="000928B9" w:rsidRPr="004147A4" w:rsidRDefault="0030015F" w:rsidP="000928B9">
      <w:pPr>
        <w:pStyle w:val="Tekstpodstawowy"/>
        <w:spacing w:before="116"/>
        <w:ind w:right="243" w:firstLine="708"/>
        <w:rPr>
          <w:sz w:val="24"/>
        </w:rPr>
      </w:pPr>
      <w:r>
        <w:t xml:space="preserve">Przedmiotem niniejszej szczegółowej specyfikacji technicznej (SST) są wymagania dotyczące wykonania i odbioru oznakowania pionowego w związku </w:t>
      </w:r>
      <w:r w:rsidR="000928B9">
        <w:t xml:space="preserve">z przebudową drogi gminnej </w:t>
      </w:r>
      <w:r w:rsidR="000928B9">
        <w:rPr>
          <w:rFonts w:ascii="Times New Roman" w:hAnsi="Times New Roman"/>
          <w:b/>
        </w:rPr>
        <w:t xml:space="preserve">nr 103050L </w:t>
      </w:r>
      <w:r w:rsidR="000928B9">
        <w:t xml:space="preserve">działka nr </w:t>
      </w:r>
      <w:proofErr w:type="spellStart"/>
      <w:r w:rsidR="000928B9">
        <w:t>ewid</w:t>
      </w:r>
      <w:proofErr w:type="spellEnd"/>
      <w:r w:rsidR="000928B9">
        <w:t xml:space="preserve">. 179 ( Obręb 4 – Korzeniów); </w:t>
      </w:r>
      <w:r w:rsidR="000928B9">
        <w:rPr>
          <w:rFonts w:ascii="Times New Roman" w:hAnsi="Times New Roman"/>
          <w:b/>
        </w:rPr>
        <w:t>od km 0+003,50 do km 2+382,80</w:t>
      </w:r>
    </w:p>
    <w:p w14:paraId="33AD455D" w14:textId="77777777" w:rsidR="000928B9" w:rsidRDefault="000928B9" w:rsidP="000928B9">
      <w:pPr>
        <w:pStyle w:val="Tekstpodstawowy"/>
        <w:spacing w:before="2"/>
        <w:ind w:left="0"/>
        <w:rPr>
          <w:rFonts w:ascii="Times New Roman"/>
          <w:b/>
          <w:sz w:val="19"/>
        </w:rPr>
      </w:pPr>
    </w:p>
    <w:p w14:paraId="5B680CF5" w14:textId="194AD203" w:rsidR="00696B9C" w:rsidRDefault="00696B9C" w:rsidP="000928B9">
      <w:pPr>
        <w:pStyle w:val="Tekstpodstawowy"/>
        <w:spacing w:before="116"/>
        <w:ind w:right="243" w:firstLine="708"/>
        <w:rPr>
          <w:rFonts w:ascii="Times New Roman" w:hAnsi="Times New Roman"/>
          <w:b/>
        </w:rPr>
      </w:pPr>
    </w:p>
    <w:p w14:paraId="41C5FF47" w14:textId="77777777" w:rsidR="00696B9C" w:rsidRDefault="0030015F">
      <w:pPr>
        <w:pStyle w:val="Nagwek31"/>
        <w:numPr>
          <w:ilvl w:val="1"/>
          <w:numId w:val="27"/>
        </w:numPr>
        <w:tabs>
          <w:tab w:val="left" w:pos="911"/>
        </w:tabs>
        <w:spacing w:before="106"/>
      </w:pPr>
      <w:r>
        <w:t>Zakres stosowania</w:t>
      </w:r>
      <w:r>
        <w:rPr>
          <w:spacing w:val="-1"/>
        </w:rPr>
        <w:t xml:space="preserve"> </w:t>
      </w:r>
      <w:r>
        <w:t>SST</w:t>
      </w:r>
    </w:p>
    <w:p w14:paraId="63DF0C53" w14:textId="77777777" w:rsidR="00696B9C" w:rsidRDefault="0030015F">
      <w:pPr>
        <w:pStyle w:val="Tekstpodstawowy"/>
        <w:spacing w:before="116"/>
        <w:ind w:right="243" w:firstLine="707"/>
      </w:pPr>
      <w:r>
        <w:t>Szczegółowa Specyfikacja Techniczna jest stosowana jako dokument przetargowy i Umowy przy zlecaniu i realizacji robót wymienionych w p.1.1.</w:t>
      </w:r>
    </w:p>
    <w:p w14:paraId="7EE8BB91" w14:textId="77777777" w:rsidR="00696B9C" w:rsidRDefault="0030015F">
      <w:pPr>
        <w:pStyle w:val="Nagwek31"/>
        <w:numPr>
          <w:ilvl w:val="1"/>
          <w:numId w:val="27"/>
        </w:numPr>
        <w:tabs>
          <w:tab w:val="left" w:pos="911"/>
        </w:tabs>
        <w:spacing w:before="123"/>
      </w:pPr>
      <w:r>
        <w:t>Zakres robót objętych</w:t>
      </w:r>
      <w:r>
        <w:rPr>
          <w:spacing w:val="-1"/>
        </w:rPr>
        <w:t xml:space="preserve"> </w:t>
      </w:r>
      <w:r>
        <w:t>SST</w:t>
      </w:r>
    </w:p>
    <w:p w14:paraId="4170ADB3" w14:textId="77777777" w:rsidR="00696B9C" w:rsidRDefault="0030015F">
      <w:pPr>
        <w:pStyle w:val="Tekstpodstawowy"/>
        <w:spacing w:before="115"/>
        <w:ind w:right="243" w:firstLine="707"/>
      </w:pPr>
      <w:r>
        <w:t>Ustalenia zawarte w niniejszej specyfikacji dotyczą zasad prowadzenia robót związanych z wykonywaniem i odbiorem oznakowania pionowego stosowanego na drogach, w postaci:</w:t>
      </w:r>
    </w:p>
    <w:p w14:paraId="1AC487F8" w14:textId="77777777" w:rsidR="00696B9C" w:rsidRDefault="0030015F">
      <w:pPr>
        <w:pStyle w:val="Akapitzlist"/>
        <w:numPr>
          <w:ilvl w:val="0"/>
          <w:numId w:val="50"/>
        </w:numPr>
        <w:tabs>
          <w:tab w:val="left" w:pos="842"/>
        </w:tabs>
        <w:spacing w:line="252" w:lineRule="exact"/>
        <w:rPr>
          <w:sz w:val="20"/>
        </w:rPr>
      </w:pPr>
      <w:r>
        <w:rPr>
          <w:sz w:val="20"/>
        </w:rPr>
        <w:t>znaków</w:t>
      </w:r>
      <w:r>
        <w:rPr>
          <w:spacing w:val="-6"/>
          <w:sz w:val="20"/>
        </w:rPr>
        <w:t xml:space="preserve"> </w:t>
      </w:r>
      <w:r>
        <w:rPr>
          <w:sz w:val="20"/>
        </w:rPr>
        <w:t>ostrzegawczych,</w:t>
      </w:r>
    </w:p>
    <w:p w14:paraId="00A0E3B4" w14:textId="77777777" w:rsidR="00696B9C" w:rsidRDefault="0030015F">
      <w:pPr>
        <w:pStyle w:val="Akapitzlist"/>
        <w:numPr>
          <w:ilvl w:val="0"/>
          <w:numId w:val="50"/>
        </w:numPr>
        <w:tabs>
          <w:tab w:val="left" w:pos="842"/>
        </w:tabs>
        <w:spacing w:line="245" w:lineRule="exact"/>
        <w:rPr>
          <w:sz w:val="20"/>
        </w:rPr>
      </w:pPr>
      <w:r>
        <w:rPr>
          <w:sz w:val="20"/>
        </w:rPr>
        <w:t>znaków zakazu i</w:t>
      </w:r>
      <w:r>
        <w:rPr>
          <w:spacing w:val="-8"/>
          <w:sz w:val="20"/>
        </w:rPr>
        <w:t xml:space="preserve"> </w:t>
      </w:r>
      <w:r>
        <w:rPr>
          <w:sz w:val="20"/>
        </w:rPr>
        <w:t>nakazu,</w:t>
      </w:r>
    </w:p>
    <w:p w14:paraId="374C231E" w14:textId="77777777" w:rsidR="00696B9C" w:rsidRDefault="0030015F">
      <w:pPr>
        <w:pStyle w:val="Akapitzlist"/>
        <w:numPr>
          <w:ilvl w:val="0"/>
          <w:numId w:val="50"/>
        </w:numPr>
        <w:tabs>
          <w:tab w:val="left" w:pos="842"/>
        </w:tabs>
        <w:spacing w:line="244" w:lineRule="exact"/>
        <w:rPr>
          <w:sz w:val="20"/>
        </w:rPr>
      </w:pPr>
      <w:r>
        <w:rPr>
          <w:sz w:val="20"/>
        </w:rPr>
        <w:t>znaków informacyjnych oraz kierunku i</w:t>
      </w:r>
      <w:r>
        <w:rPr>
          <w:spacing w:val="-6"/>
          <w:sz w:val="20"/>
        </w:rPr>
        <w:t xml:space="preserve"> </w:t>
      </w:r>
      <w:r>
        <w:rPr>
          <w:sz w:val="20"/>
        </w:rPr>
        <w:t>miejscowości,</w:t>
      </w:r>
    </w:p>
    <w:p w14:paraId="7EEC0E9C" w14:textId="77777777" w:rsidR="00696B9C" w:rsidRDefault="0030015F">
      <w:pPr>
        <w:pStyle w:val="Akapitzlist"/>
        <w:numPr>
          <w:ilvl w:val="0"/>
          <w:numId w:val="50"/>
        </w:numPr>
        <w:tabs>
          <w:tab w:val="left" w:pos="842"/>
        </w:tabs>
        <w:spacing w:line="293" w:lineRule="exact"/>
        <w:rPr>
          <w:sz w:val="20"/>
        </w:rPr>
      </w:pPr>
      <w:r>
        <w:rPr>
          <w:sz w:val="20"/>
        </w:rPr>
        <w:t>znaków uzupełniających i tabliczek do znaków</w:t>
      </w:r>
      <w:r>
        <w:rPr>
          <w:spacing w:val="-7"/>
          <w:sz w:val="20"/>
        </w:rPr>
        <w:t xml:space="preserve"> </w:t>
      </w:r>
      <w:r>
        <w:rPr>
          <w:sz w:val="20"/>
        </w:rPr>
        <w:t>drogowych.</w:t>
      </w:r>
    </w:p>
    <w:p w14:paraId="40F984BC" w14:textId="77777777" w:rsidR="00696B9C" w:rsidRDefault="0030015F">
      <w:pPr>
        <w:pStyle w:val="Nagwek31"/>
        <w:numPr>
          <w:ilvl w:val="1"/>
          <w:numId w:val="27"/>
        </w:numPr>
        <w:tabs>
          <w:tab w:val="left" w:pos="911"/>
        </w:tabs>
        <w:spacing w:before="69"/>
      </w:pPr>
      <w:r>
        <w:t>Określenia podstawowe</w:t>
      </w:r>
    </w:p>
    <w:p w14:paraId="3F66091F" w14:textId="77777777" w:rsidR="00696B9C" w:rsidRDefault="0030015F">
      <w:pPr>
        <w:pStyle w:val="Tekstpodstawowy"/>
        <w:spacing w:before="116"/>
        <w:ind w:right="233"/>
      </w:pPr>
      <w:r>
        <w:t>Określenia podstawowe są zgodne z obowiązującymi polskimi normami i z definicjami podanymi w wytycznych i rozporządzeniach branżowych.</w:t>
      </w:r>
    </w:p>
    <w:p w14:paraId="4878C885" w14:textId="77777777" w:rsidR="00696B9C" w:rsidRDefault="0030015F">
      <w:pPr>
        <w:pStyle w:val="Nagwek31"/>
        <w:numPr>
          <w:ilvl w:val="1"/>
          <w:numId w:val="27"/>
        </w:numPr>
        <w:tabs>
          <w:tab w:val="left" w:pos="911"/>
        </w:tabs>
      </w:pPr>
      <w:r>
        <w:t>Ogólne wymagania dotyczące robót</w:t>
      </w:r>
    </w:p>
    <w:p w14:paraId="5CB1837C" w14:textId="77777777" w:rsidR="00696B9C" w:rsidRDefault="0030015F">
      <w:pPr>
        <w:pStyle w:val="Tekstpodstawowy"/>
        <w:spacing w:before="113"/>
        <w:ind w:left="1265"/>
      </w:pPr>
      <w:r>
        <w:t>Ogólne wymagania dotyczące robót podano w SST D-M-00.00.00 „Wymagania ogólne” pkt 1.5.</w:t>
      </w:r>
    </w:p>
    <w:p w14:paraId="210E1ED7" w14:textId="77777777" w:rsidR="00696B9C" w:rsidRDefault="0030015F">
      <w:pPr>
        <w:pStyle w:val="Nagwek31"/>
        <w:numPr>
          <w:ilvl w:val="0"/>
          <w:numId w:val="27"/>
        </w:numPr>
        <w:tabs>
          <w:tab w:val="left" w:pos="758"/>
        </w:tabs>
        <w:spacing w:before="126"/>
        <w:ind w:left="757" w:hanging="200"/>
      </w:pPr>
      <w:r>
        <w:t>MATERIAŁY</w:t>
      </w:r>
    </w:p>
    <w:p w14:paraId="35C1DC12" w14:textId="77777777" w:rsidR="00696B9C" w:rsidRDefault="0030015F">
      <w:pPr>
        <w:pStyle w:val="Akapitzlist"/>
        <w:numPr>
          <w:ilvl w:val="1"/>
          <w:numId w:val="27"/>
        </w:numPr>
        <w:tabs>
          <w:tab w:val="left" w:pos="911"/>
        </w:tabs>
        <w:spacing w:before="120"/>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692480B1" w14:textId="77777777" w:rsidR="00696B9C" w:rsidRDefault="0030015F">
      <w:pPr>
        <w:pStyle w:val="Tekstpodstawowy"/>
        <w:spacing w:before="116"/>
        <w:ind w:left="1265"/>
      </w:pPr>
      <w:r>
        <w:t>Ogólne wymagania dotyczące materiałów, ich pozyskiwania i składowania podano w SST D-M-</w:t>
      </w:r>
    </w:p>
    <w:p w14:paraId="386A048E" w14:textId="77777777" w:rsidR="00696B9C" w:rsidRDefault="0030015F">
      <w:pPr>
        <w:pStyle w:val="Tekstpodstawowy"/>
      </w:pPr>
      <w:r>
        <w:t>00.00.00 „Wymagania ogólne” pkt 2.</w:t>
      </w:r>
    </w:p>
    <w:p w14:paraId="563D97E6" w14:textId="77777777" w:rsidR="00696B9C" w:rsidRDefault="0030015F">
      <w:pPr>
        <w:pStyle w:val="Nagwek31"/>
        <w:numPr>
          <w:ilvl w:val="1"/>
          <w:numId w:val="27"/>
        </w:numPr>
        <w:tabs>
          <w:tab w:val="left" w:pos="911"/>
        </w:tabs>
      </w:pPr>
      <w:r>
        <w:t>Dopuszczenie do</w:t>
      </w:r>
      <w:r>
        <w:rPr>
          <w:spacing w:val="1"/>
        </w:rPr>
        <w:t xml:space="preserve"> </w:t>
      </w:r>
      <w:r>
        <w:t>stosowania</w:t>
      </w:r>
    </w:p>
    <w:p w14:paraId="13F92401" w14:textId="77777777" w:rsidR="00696B9C" w:rsidRDefault="0030015F">
      <w:pPr>
        <w:pStyle w:val="Tekstpodstawowy"/>
        <w:spacing w:before="114"/>
        <w:ind w:right="234" w:firstLine="707"/>
        <w:jc w:val="both"/>
      </w:pPr>
      <w:r>
        <w:t>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w:t>
      </w:r>
    </w:p>
    <w:p w14:paraId="57E6FED9" w14:textId="77777777" w:rsidR="00696B9C" w:rsidRDefault="0030015F">
      <w:pPr>
        <w:pStyle w:val="Tekstpodstawowy"/>
        <w:ind w:right="234" w:firstLine="708"/>
        <w:jc w:val="both"/>
      </w:pPr>
      <w: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53CBA56B" w14:textId="77777777" w:rsidR="00696B9C" w:rsidRDefault="0030015F">
      <w:pPr>
        <w:pStyle w:val="Nagwek31"/>
        <w:numPr>
          <w:ilvl w:val="1"/>
          <w:numId w:val="27"/>
        </w:numPr>
        <w:tabs>
          <w:tab w:val="left" w:pos="909"/>
        </w:tabs>
        <w:spacing w:before="126"/>
        <w:ind w:left="909" w:hanging="351"/>
      </w:pPr>
      <w:r>
        <w:t>Materiały stosowane do fundamentów</w:t>
      </w:r>
      <w:r>
        <w:rPr>
          <w:spacing w:val="1"/>
        </w:rPr>
        <w:t xml:space="preserve"> </w:t>
      </w:r>
      <w:r>
        <w:t>znaków</w:t>
      </w:r>
    </w:p>
    <w:p w14:paraId="4695EADD" w14:textId="77777777" w:rsidR="00696B9C" w:rsidRDefault="0030015F">
      <w:pPr>
        <w:pStyle w:val="Tekstpodstawowy"/>
        <w:spacing w:before="116" w:line="208" w:lineRule="exact"/>
        <w:ind w:left="1265"/>
      </w:pPr>
      <w:r>
        <w:t>Fundamenty dla zamocowania konstrukcji wsporczych znaków mogą być wykonywane jako:</w:t>
      </w:r>
    </w:p>
    <w:p w14:paraId="005FF6D5" w14:textId="77777777" w:rsidR="00696B9C" w:rsidRDefault="0030015F">
      <w:pPr>
        <w:pStyle w:val="Akapitzlist"/>
        <w:numPr>
          <w:ilvl w:val="0"/>
          <w:numId w:val="50"/>
        </w:numPr>
        <w:tabs>
          <w:tab w:val="left" w:pos="842"/>
        </w:tabs>
        <w:spacing w:line="272" w:lineRule="exact"/>
        <w:rPr>
          <w:sz w:val="20"/>
        </w:rPr>
      </w:pPr>
      <w:r>
        <w:rPr>
          <w:sz w:val="20"/>
        </w:rPr>
        <w:t>prefabrykaty</w:t>
      </w:r>
      <w:r>
        <w:rPr>
          <w:spacing w:val="-2"/>
          <w:sz w:val="20"/>
        </w:rPr>
        <w:t xml:space="preserve"> </w:t>
      </w:r>
      <w:r>
        <w:rPr>
          <w:sz w:val="20"/>
        </w:rPr>
        <w:t>betonowe,</w:t>
      </w:r>
    </w:p>
    <w:p w14:paraId="7C8CF4FC" w14:textId="77777777" w:rsidR="00696B9C" w:rsidRDefault="0030015F">
      <w:pPr>
        <w:pStyle w:val="Akapitzlist"/>
        <w:numPr>
          <w:ilvl w:val="0"/>
          <w:numId w:val="50"/>
        </w:numPr>
        <w:tabs>
          <w:tab w:val="left" w:pos="842"/>
        </w:tabs>
        <w:spacing w:line="245" w:lineRule="exact"/>
        <w:rPr>
          <w:sz w:val="20"/>
        </w:rPr>
      </w:pPr>
      <w:r>
        <w:rPr>
          <w:sz w:val="20"/>
        </w:rPr>
        <w:t>z betonu wykonywanego „na</w:t>
      </w:r>
      <w:r>
        <w:rPr>
          <w:spacing w:val="5"/>
          <w:sz w:val="20"/>
        </w:rPr>
        <w:t xml:space="preserve"> </w:t>
      </w:r>
      <w:r>
        <w:rPr>
          <w:sz w:val="20"/>
        </w:rPr>
        <w:t>mokro”,</w:t>
      </w:r>
    </w:p>
    <w:p w14:paraId="469F5CD0" w14:textId="77777777" w:rsidR="00696B9C" w:rsidRDefault="0030015F">
      <w:pPr>
        <w:pStyle w:val="Akapitzlist"/>
        <w:numPr>
          <w:ilvl w:val="0"/>
          <w:numId w:val="50"/>
        </w:numPr>
        <w:tabs>
          <w:tab w:val="left" w:pos="842"/>
        </w:tabs>
        <w:spacing w:line="245" w:lineRule="exact"/>
        <w:rPr>
          <w:sz w:val="20"/>
        </w:rPr>
      </w:pPr>
      <w:r>
        <w:rPr>
          <w:sz w:val="20"/>
        </w:rPr>
        <w:t>z betonu</w:t>
      </w:r>
      <w:r>
        <w:rPr>
          <w:spacing w:val="-1"/>
          <w:sz w:val="20"/>
        </w:rPr>
        <w:t xml:space="preserve"> </w:t>
      </w:r>
      <w:r>
        <w:rPr>
          <w:sz w:val="20"/>
        </w:rPr>
        <w:t>zbrojonego,</w:t>
      </w:r>
    </w:p>
    <w:p w14:paraId="6AB863C3" w14:textId="77777777" w:rsidR="00696B9C" w:rsidRDefault="0030015F">
      <w:pPr>
        <w:pStyle w:val="Akapitzlist"/>
        <w:numPr>
          <w:ilvl w:val="0"/>
          <w:numId w:val="50"/>
        </w:numPr>
        <w:tabs>
          <w:tab w:val="left" w:pos="842"/>
        </w:tabs>
        <w:spacing w:line="266" w:lineRule="exact"/>
        <w:rPr>
          <w:sz w:val="20"/>
        </w:rPr>
      </w:pPr>
      <w:r>
        <w:rPr>
          <w:sz w:val="20"/>
        </w:rPr>
        <w:t>inne rozwiązania zaakceptowane przez Inspektora</w:t>
      </w:r>
      <w:r>
        <w:rPr>
          <w:spacing w:val="-2"/>
          <w:sz w:val="20"/>
        </w:rPr>
        <w:t xml:space="preserve"> </w:t>
      </w:r>
      <w:r>
        <w:rPr>
          <w:sz w:val="20"/>
        </w:rPr>
        <w:t>Nadzoru.</w:t>
      </w:r>
    </w:p>
    <w:p w14:paraId="3ED825A1" w14:textId="77777777" w:rsidR="00696B9C" w:rsidRDefault="0030015F">
      <w:pPr>
        <w:pStyle w:val="Tekstpodstawowy"/>
        <w:spacing w:line="201" w:lineRule="exact"/>
        <w:ind w:left="1265"/>
        <w:jc w:val="both"/>
      </w:pPr>
      <w:r>
        <w:t>Dla fundamentów należy opracować dokumentację techniczną zgodną z obowiązującymi przepisami.</w:t>
      </w:r>
    </w:p>
    <w:p w14:paraId="052859A6" w14:textId="77777777" w:rsidR="00696B9C" w:rsidRDefault="0030015F">
      <w:pPr>
        <w:pStyle w:val="Tekstpodstawowy"/>
        <w:ind w:right="237" w:firstLine="708"/>
        <w:jc w:val="both"/>
      </w:pPr>
      <w: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7803E5B5" w14:textId="77777777" w:rsidR="00696B9C" w:rsidRDefault="0030015F">
      <w:pPr>
        <w:pStyle w:val="Nagwek31"/>
        <w:numPr>
          <w:ilvl w:val="1"/>
          <w:numId w:val="27"/>
        </w:numPr>
        <w:tabs>
          <w:tab w:val="left" w:pos="911"/>
        </w:tabs>
        <w:spacing w:before="126"/>
      </w:pPr>
      <w:r>
        <w:t>Konstrukcje wsporcze</w:t>
      </w:r>
    </w:p>
    <w:p w14:paraId="489037A1" w14:textId="77777777" w:rsidR="00696B9C" w:rsidRDefault="0030015F">
      <w:pPr>
        <w:pStyle w:val="Akapitzlist"/>
        <w:numPr>
          <w:ilvl w:val="2"/>
          <w:numId w:val="27"/>
        </w:numPr>
        <w:tabs>
          <w:tab w:val="left" w:pos="1060"/>
        </w:tabs>
        <w:spacing w:before="113"/>
        <w:rPr>
          <w:sz w:val="20"/>
        </w:rPr>
      </w:pPr>
      <w:r>
        <w:rPr>
          <w:sz w:val="20"/>
        </w:rPr>
        <w:t>Ogólne charakterystyki</w:t>
      </w:r>
      <w:r>
        <w:rPr>
          <w:spacing w:val="2"/>
          <w:sz w:val="20"/>
        </w:rPr>
        <w:t xml:space="preserve"> </w:t>
      </w:r>
      <w:r>
        <w:rPr>
          <w:sz w:val="20"/>
        </w:rPr>
        <w:t>konstrukcji</w:t>
      </w:r>
    </w:p>
    <w:p w14:paraId="5FB30476" w14:textId="77777777" w:rsidR="00696B9C" w:rsidRDefault="00696B9C">
      <w:pPr>
        <w:rPr>
          <w:sz w:val="20"/>
        </w:rPr>
        <w:sectPr w:rsidR="00696B9C">
          <w:pgSz w:w="11910" w:h="16840"/>
          <w:pgMar w:top="480" w:right="1180" w:bottom="360" w:left="860" w:header="0" w:footer="176" w:gutter="0"/>
          <w:cols w:space="708"/>
        </w:sectPr>
      </w:pPr>
    </w:p>
    <w:p w14:paraId="71BF0F10" w14:textId="77777777" w:rsidR="00696B9C" w:rsidRDefault="0030015F">
      <w:pPr>
        <w:pStyle w:val="Tekstpodstawowy"/>
        <w:spacing w:before="61"/>
        <w:ind w:right="234" w:firstLine="707"/>
        <w:jc w:val="both"/>
      </w:pPr>
      <w:r>
        <w:lastRenderedPageBreak/>
        <w:t>Konstrukcje wsporcze znaków pionowych należy wykonać zgodnie z dokumentacją projektową uwzględniającą wymagania postawione w PN-EN 12899-1:2005[16] i SST, a w przypadku braku wystarczających ustaleń, zgodnie z propozycją Wykonawcy zaakceptowaną przez Inspektora Nadzoru.</w:t>
      </w:r>
    </w:p>
    <w:p w14:paraId="49B1BDBE" w14:textId="77777777" w:rsidR="00696B9C" w:rsidRDefault="0030015F">
      <w:pPr>
        <w:pStyle w:val="Tekstpodstawowy"/>
        <w:spacing w:before="1"/>
        <w:ind w:right="232" w:firstLine="707"/>
        <w:jc w:val="both"/>
      </w:pPr>
      <w:r>
        <w:t>Konstrukcje wsporcze do znaków i tablic należy zaprojektować i wykonać w sposób gwarantujący stabilne i prawidłowe ustawienie w pasie drogowym.</w:t>
      </w:r>
    </w:p>
    <w:p w14:paraId="42C8EF46" w14:textId="77777777" w:rsidR="00696B9C" w:rsidRDefault="0030015F">
      <w:pPr>
        <w:pStyle w:val="Tekstpodstawowy"/>
        <w:ind w:right="232" w:firstLine="708"/>
        <w:jc w:val="both"/>
      </w:pPr>
      <w:r>
        <w:t>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w:t>
      </w:r>
      <w:r>
        <w:rPr>
          <w:spacing w:val="1"/>
        </w:rPr>
        <w:t xml:space="preserve"> </w:t>
      </w:r>
      <w:r>
        <w:t>[15].</w:t>
      </w:r>
    </w:p>
    <w:p w14:paraId="319034AF" w14:textId="77777777" w:rsidR="00696B9C" w:rsidRDefault="0030015F">
      <w:pPr>
        <w:pStyle w:val="Tekstpodstawowy"/>
        <w:ind w:left="1265"/>
        <w:jc w:val="both"/>
      </w:pPr>
      <w:r>
        <w:t>Wyróżnia się trzy kategorie biernego bezpieczeństwa dla konstrukcji wsporczych:</w:t>
      </w:r>
    </w:p>
    <w:p w14:paraId="0441F8C4" w14:textId="77777777" w:rsidR="00696B9C" w:rsidRDefault="0030015F">
      <w:pPr>
        <w:pStyle w:val="Akapitzlist"/>
        <w:numPr>
          <w:ilvl w:val="0"/>
          <w:numId w:val="71"/>
        </w:numPr>
        <w:tabs>
          <w:tab w:val="left" w:pos="918"/>
          <w:tab w:val="left" w:pos="919"/>
        </w:tabs>
        <w:ind w:left="918" w:hanging="361"/>
        <w:rPr>
          <w:sz w:val="20"/>
        </w:rPr>
      </w:pPr>
      <w:r>
        <w:rPr>
          <w:sz w:val="20"/>
        </w:rPr>
        <w:t>pochłaniająca energię w wysokim stopniu</w:t>
      </w:r>
      <w:r>
        <w:rPr>
          <w:spacing w:val="-1"/>
          <w:sz w:val="20"/>
        </w:rPr>
        <w:t xml:space="preserve"> </w:t>
      </w:r>
      <w:r>
        <w:rPr>
          <w:sz w:val="20"/>
        </w:rPr>
        <w:t>(HE),</w:t>
      </w:r>
    </w:p>
    <w:p w14:paraId="71F12CD9" w14:textId="77777777" w:rsidR="00696B9C" w:rsidRDefault="0030015F">
      <w:pPr>
        <w:pStyle w:val="Akapitzlist"/>
        <w:numPr>
          <w:ilvl w:val="0"/>
          <w:numId w:val="71"/>
        </w:numPr>
        <w:tabs>
          <w:tab w:val="left" w:pos="918"/>
          <w:tab w:val="left" w:pos="919"/>
        </w:tabs>
        <w:spacing w:line="229" w:lineRule="exact"/>
        <w:ind w:left="918" w:hanging="361"/>
        <w:rPr>
          <w:sz w:val="20"/>
        </w:rPr>
      </w:pPr>
      <w:r>
        <w:rPr>
          <w:sz w:val="20"/>
        </w:rPr>
        <w:t>pochłaniająca energię w niskim stopniu</w:t>
      </w:r>
      <w:r>
        <w:rPr>
          <w:spacing w:val="-3"/>
          <w:sz w:val="20"/>
        </w:rPr>
        <w:t xml:space="preserve"> </w:t>
      </w:r>
      <w:r>
        <w:rPr>
          <w:sz w:val="20"/>
        </w:rPr>
        <w:t>(LE),</w:t>
      </w:r>
    </w:p>
    <w:p w14:paraId="4C528322" w14:textId="77777777" w:rsidR="00696B9C" w:rsidRDefault="0030015F">
      <w:pPr>
        <w:pStyle w:val="Akapitzlist"/>
        <w:numPr>
          <w:ilvl w:val="0"/>
          <w:numId w:val="71"/>
        </w:numPr>
        <w:tabs>
          <w:tab w:val="left" w:pos="918"/>
          <w:tab w:val="left" w:pos="919"/>
        </w:tabs>
        <w:spacing w:line="229" w:lineRule="exact"/>
        <w:ind w:left="918" w:hanging="361"/>
        <w:rPr>
          <w:sz w:val="20"/>
        </w:rPr>
      </w:pPr>
      <w:r>
        <w:rPr>
          <w:sz w:val="20"/>
        </w:rPr>
        <w:t>nie pochłaniająca energii</w:t>
      </w:r>
      <w:r>
        <w:rPr>
          <w:spacing w:val="-2"/>
          <w:sz w:val="20"/>
        </w:rPr>
        <w:t xml:space="preserve"> </w:t>
      </w:r>
      <w:r>
        <w:rPr>
          <w:sz w:val="20"/>
        </w:rPr>
        <w:t>(NE).</w:t>
      </w:r>
    </w:p>
    <w:p w14:paraId="147D8466" w14:textId="77777777" w:rsidR="00696B9C" w:rsidRDefault="0030015F">
      <w:pPr>
        <w:pStyle w:val="Akapitzlist"/>
        <w:numPr>
          <w:ilvl w:val="2"/>
          <w:numId w:val="27"/>
        </w:numPr>
        <w:tabs>
          <w:tab w:val="left" w:pos="1060"/>
        </w:tabs>
        <w:spacing w:before="121"/>
        <w:rPr>
          <w:sz w:val="20"/>
        </w:rPr>
      </w:pPr>
      <w:r>
        <w:rPr>
          <w:sz w:val="20"/>
        </w:rPr>
        <w:t>Rury</w:t>
      </w:r>
    </w:p>
    <w:p w14:paraId="2E4CF6C0" w14:textId="77777777" w:rsidR="00696B9C" w:rsidRDefault="0030015F">
      <w:pPr>
        <w:pStyle w:val="Tekstpodstawowy"/>
        <w:spacing w:before="120"/>
        <w:ind w:right="232" w:firstLine="707"/>
        <w:jc w:val="both"/>
      </w:pPr>
      <w:r>
        <w:t>Rury powinny odpowiadać wymaganiom PN-H-74200:1998, [22], PN-84/H-74220 [3] lub innej normy zaakceptowanej przez Inżyniera.</w:t>
      </w:r>
    </w:p>
    <w:p w14:paraId="59A2F858" w14:textId="77777777" w:rsidR="00696B9C" w:rsidRDefault="0030015F">
      <w:pPr>
        <w:pStyle w:val="Tekstpodstawowy"/>
        <w:spacing w:before="1"/>
        <w:ind w:right="232" w:firstLine="707"/>
        <w:jc w:val="both"/>
      </w:pPr>
      <w:r>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5C1E2494" w14:textId="77777777" w:rsidR="00696B9C" w:rsidRDefault="0030015F">
      <w:pPr>
        <w:pStyle w:val="Tekstpodstawowy"/>
        <w:ind w:left="1265" w:right="3462"/>
        <w:jc w:val="both"/>
      </w:pPr>
      <w:r>
        <w:t>Końce rur powinny być obcięte równo i prostopadle do osi rury. Pożądane jest, aby rury były dostarczane o długościach:</w:t>
      </w:r>
    </w:p>
    <w:p w14:paraId="0B6E2F17" w14:textId="77777777" w:rsidR="00696B9C" w:rsidRDefault="0030015F">
      <w:pPr>
        <w:pStyle w:val="Akapitzlist"/>
        <w:numPr>
          <w:ilvl w:val="0"/>
          <w:numId w:val="26"/>
        </w:numPr>
        <w:tabs>
          <w:tab w:val="left" w:pos="888"/>
        </w:tabs>
        <w:spacing w:line="254" w:lineRule="exact"/>
        <w:ind w:hanging="285"/>
        <w:jc w:val="both"/>
        <w:rPr>
          <w:sz w:val="20"/>
        </w:rPr>
      </w:pPr>
      <w:r>
        <w:rPr>
          <w:sz w:val="20"/>
        </w:rPr>
        <w:t xml:space="preserve">dokładnych, zgodnych z zamówieniem; z dopuszczalną odchyłką </w:t>
      </w:r>
      <w:r>
        <w:rPr>
          <w:rFonts w:ascii="UnBatang" w:hAnsi="UnBatang"/>
          <w:w w:val="95"/>
          <w:sz w:val="20"/>
        </w:rPr>
        <w:t xml:space="preserve"> </w:t>
      </w:r>
      <w:r>
        <w:rPr>
          <w:sz w:val="20"/>
        </w:rPr>
        <w:t>10</w:t>
      </w:r>
      <w:r>
        <w:rPr>
          <w:spacing w:val="-3"/>
          <w:sz w:val="20"/>
        </w:rPr>
        <w:t xml:space="preserve"> </w:t>
      </w:r>
      <w:r>
        <w:rPr>
          <w:sz w:val="20"/>
        </w:rPr>
        <w:t>mm,</w:t>
      </w:r>
    </w:p>
    <w:p w14:paraId="1D11395C" w14:textId="77777777" w:rsidR="00696B9C" w:rsidRDefault="0030015F">
      <w:pPr>
        <w:pStyle w:val="Akapitzlist"/>
        <w:numPr>
          <w:ilvl w:val="0"/>
          <w:numId w:val="26"/>
        </w:numPr>
        <w:tabs>
          <w:tab w:val="left" w:pos="888"/>
        </w:tabs>
        <w:spacing w:line="192" w:lineRule="auto"/>
        <w:ind w:right="233"/>
        <w:jc w:val="both"/>
        <w:rPr>
          <w:sz w:val="20"/>
        </w:rPr>
      </w:pPr>
      <w:r>
        <w:rPr>
          <w:sz w:val="20"/>
        </w:rPr>
        <w:t>wielokrotnych w stosunku do zamówionych długości dokładnych poniżej 3 m z naddatkiem 5 mm na każde cięcie i z dopuszczalną odchyłką dla całej długości wielokrotnej, jak dla długości</w:t>
      </w:r>
      <w:r>
        <w:rPr>
          <w:spacing w:val="-4"/>
          <w:sz w:val="20"/>
        </w:rPr>
        <w:t xml:space="preserve"> </w:t>
      </w:r>
      <w:r>
        <w:rPr>
          <w:sz w:val="20"/>
        </w:rPr>
        <w:t>dokładnych.</w:t>
      </w:r>
    </w:p>
    <w:p w14:paraId="38D23425" w14:textId="77777777" w:rsidR="00696B9C" w:rsidRDefault="0030015F">
      <w:pPr>
        <w:pStyle w:val="Tekstpodstawowy"/>
        <w:spacing w:before="7"/>
        <w:ind w:right="232" w:firstLine="707"/>
        <w:jc w:val="both"/>
      </w:pPr>
      <w:r>
        <w:t>Rury powinny być proste. Dopuszczalna miejscowa krzywizna nie powinna przekraczać 1,5 mm na 1 m długości rury.</w:t>
      </w:r>
    </w:p>
    <w:p w14:paraId="73275258" w14:textId="77777777" w:rsidR="00696B9C" w:rsidRDefault="0030015F">
      <w:pPr>
        <w:pStyle w:val="Tekstpodstawowy"/>
        <w:spacing w:line="228" w:lineRule="exact"/>
        <w:ind w:left="1265"/>
        <w:jc w:val="both"/>
      </w:pPr>
      <w:r>
        <w:t>Rury powinny być wykonane ze stali w gatunkach dopuszczonych przez PN-H-84023.07 [5], lub inne</w:t>
      </w:r>
    </w:p>
    <w:p w14:paraId="468EF12E" w14:textId="77777777" w:rsidR="00696B9C" w:rsidRDefault="0030015F">
      <w:pPr>
        <w:pStyle w:val="Tekstpodstawowy"/>
        <w:spacing w:before="1"/>
      </w:pPr>
      <w:r>
        <w:t>normy.</w:t>
      </w:r>
    </w:p>
    <w:p w14:paraId="74C74B3F" w14:textId="77777777" w:rsidR="00696B9C" w:rsidRDefault="0030015F">
      <w:pPr>
        <w:pStyle w:val="Tekstpodstawowy"/>
        <w:ind w:left="1265"/>
      </w:pPr>
      <w:r>
        <w:t>Rury powinny być dostarczone bez opakowania w wiązkach lub luzem względnie w opakowaniu</w:t>
      </w:r>
    </w:p>
    <w:p w14:paraId="1C9EB26A" w14:textId="77777777" w:rsidR="00696B9C" w:rsidRDefault="0030015F">
      <w:pPr>
        <w:pStyle w:val="Tekstpodstawowy"/>
        <w:ind w:right="234"/>
        <w:jc w:val="both"/>
      </w:pPr>
      <w:r>
        <w:t>uzgodnionym z Zamawiającym. Rury powinny być cechowane indywidualnie lub na przywieszkach metalowych.</w:t>
      </w:r>
    </w:p>
    <w:p w14:paraId="0F2F502C" w14:textId="77777777" w:rsidR="00696B9C" w:rsidRDefault="0030015F">
      <w:pPr>
        <w:pStyle w:val="Akapitzlist"/>
        <w:numPr>
          <w:ilvl w:val="2"/>
          <w:numId w:val="27"/>
        </w:numPr>
        <w:tabs>
          <w:tab w:val="left" w:pos="1060"/>
        </w:tabs>
        <w:spacing w:before="119"/>
        <w:rPr>
          <w:sz w:val="20"/>
        </w:rPr>
      </w:pPr>
      <w:r>
        <w:rPr>
          <w:sz w:val="20"/>
        </w:rPr>
        <w:t>Kształtowniki</w:t>
      </w:r>
    </w:p>
    <w:p w14:paraId="25235C49" w14:textId="77777777" w:rsidR="00696B9C" w:rsidRDefault="0030015F">
      <w:pPr>
        <w:pStyle w:val="Tekstpodstawowy"/>
        <w:spacing w:before="120"/>
        <w:ind w:right="235" w:firstLine="707"/>
        <w:jc w:val="both"/>
      </w:pPr>
      <w:r>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58982E1E" w14:textId="77777777" w:rsidR="00696B9C" w:rsidRDefault="0030015F">
      <w:pPr>
        <w:pStyle w:val="Tekstpodstawowy"/>
        <w:ind w:right="232" w:firstLine="707"/>
        <w:jc w:val="both"/>
      </w:pPr>
      <w:r>
        <w:t>Kształtowniki powinny być obcięte prostopadle do osi wzdłużnej kształtownika. Powierzchnia końców kształtownika nie powinna wykazywać rzadzizn, rozwarstwień, pęknięć i śladów jamy skurczowej widocznych nie uzbrojonym okiem.</w:t>
      </w:r>
    </w:p>
    <w:p w14:paraId="612E0751" w14:textId="77777777" w:rsidR="00696B9C" w:rsidRDefault="0030015F">
      <w:pPr>
        <w:pStyle w:val="Tekstpodstawowy"/>
        <w:spacing w:before="1"/>
        <w:ind w:right="232" w:firstLine="707"/>
        <w:jc w:val="both"/>
      </w:pPr>
      <w:r>
        <w:t>Kształtowniki powinny być ze stali St3W lub St4W oraz mieć własności mechaniczne według aktualnej normy uzgodnionej pomiędzy Zamawiającym i wytwórcą.</w:t>
      </w:r>
    </w:p>
    <w:p w14:paraId="3DDBA723" w14:textId="77777777" w:rsidR="00696B9C" w:rsidRDefault="0030015F">
      <w:pPr>
        <w:pStyle w:val="Akapitzlist"/>
        <w:numPr>
          <w:ilvl w:val="2"/>
          <w:numId w:val="27"/>
        </w:numPr>
        <w:tabs>
          <w:tab w:val="left" w:pos="1060"/>
        </w:tabs>
        <w:spacing w:before="119"/>
        <w:rPr>
          <w:sz w:val="20"/>
        </w:rPr>
      </w:pPr>
      <w:r>
        <w:rPr>
          <w:sz w:val="20"/>
        </w:rPr>
        <w:t>Powłoki metalizacyjne</w:t>
      </w:r>
      <w:r>
        <w:rPr>
          <w:spacing w:val="3"/>
          <w:sz w:val="20"/>
        </w:rPr>
        <w:t xml:space="preserve"> </w:t>
      </w:r>
      <w:r>
        <w:rPr>
          <w:sz w:val="20"/>
        </w:rPr>
        <w:t>cynkowe</w:t>
      </w:r>
    </w:p>
    <w:p w14:paraId="2EA7B518" w14:textId="77777777" w:rsidR="00696B9C" w:rsidRDefault="0030015F">
      <w:pPr>
        <w:pStyle w:val="Tekstpodstawowy"/>
        <w:spacing w:before="135" w:line="220" w:lineRule="auto"/>
        <w:ind w:right="234" w:firstLine="707"/>
        <w:jc w:val="both"/>
      </w:pPr>
      <w:r>
        <w:t xml:space="preserve">W przypadku zastosowania powłoki metalizacyjnej cynkowej na konstrukcjach stalowych, powinna ona spełniać wymagania PN EN ISO 1461:2000 [12] i PN-EN 10240:2001 [12a]. Minimalna grubość powłoki cynkowej powinna wynosić 60 </w:t>
      </w:r>
      <w:r>
        <w:rPr>
          <w:rFonts w:ascii="UnBatang" w:hAnsi="UnBatang"/>
        </w:rPr>
        <w:t></w:t>
      </w:r>
      <w:r>
        <w:t>m.</w:t>
      </w:r>
    </w:p>
    <w:p w14:paraId="72DB2937" w14:textId="77777777" w:rsidR="00696B9C" w:rsidRDefault="0030015F">
      <w:pPr>
        <w:pStyle w:val="Tekstpodstawowy"/>
        <w:spacing w:line="181" w:lineRule="exact"/>
        <w:ind w:left="1265"/>
        <w:jc w:val="both"/>
      </w:pPr>
      <w:r>
        <w:t>Powierzchnia powłoki powinna być ciągła i jednorodna pod względem ziarnistości. Nie może ona</w:t>
      </w:r>
    </w:p>
    <w:p w14:paraId="5CC91877" w14:textId="77777777" w:rsidR="00696B9C" w:rsidRDefault="0030015F">
      <w:pPr>
        <w:pStyle w:val="Tekstpodstawowy"/>
        <w:jc w:val="both"/>
      </w:pPr>
      <w:r>
        <w:t>wykazywać widocznych wad jak rysy, pęknięcia, pęcherze lub odstawanie powłoki od podłoża.</w:t>
      </w:r>
    </w:p>
    <w:p w14:paraId="29BC863E" w14:textId="77777777" w:rsidR="00696B9C" w:rsidRDefault="0030015F">
      <w:pPr>
        <w:pStyle w:val="Akapitzlist"/>
        <w:numPr>
          <w:ilvl w:val="2"/>
          <w:numId w:val="27"/>
        </w:numPr>
        <w:tabs>
          <w:tab w:val="left" w:pos="1060"/>
        </w:tabs>
        <w:spacing w:before="121"/>
        <w:rPr>
          <w:sz w:val="20"/>
        </w:rPr>
      </w:pPr>
      <w:r>
        <w:rPr>
          <w:sz w:val="20"/>
        </w:rPr>
        <w:t>Gwarancja producenta lub dostawcy na konstrukcję</w:t>
      </w:r>
      <w:r>
        <w:rPr>
          <w:spacing w:val="-1"/>
          <w:sz w:val="20"/>
        </w:rPr>
        <w:t xml:space="preserve"> </w:t>
      </w:r>
      <w:r>
        <w:rPr>
          <w:sz w:val="20"/>
        </w:rPr>
        <w:t>wsporczą</w:t>
      </w:r>
    </w:p>
    <w:p w14:paraId="4076B969" w14:textId="77777777" w:rsidR="00696B9C" w:rsidRDefault="0030015F">
      <w:pPr>
        <w:pStyle w:val="Tekstpodstawowy"/>
        <w:spacing w:before="120"/>
        <w:ind w:right="233" w:firstLine="707"/>
        <w:jc w:val="both"/>
      </w:pPr>
      <w:r>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25B3D686" w14:textId="77777777" w:rsidR="00696B9C" w:rsidRDefault="0030015F">
      <w:pPr>
        <w:pStyle w:val="Tekstpodstawowy"/>
        <w:ind w:right="233" w:firstLine="707"/>
        <w:jc w:val="both"/>
      </w:pPr>
      <w:r>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w:t>
      </w:r>
    </w:p>
    <w:p w14:paraId="7F39A34D" w14:textId="77777777" w:rsidR="00696B9C" w:rsidRDefault="00696B9C">
      <w:pPr>
        <w:jc w:val="both"/>
        <w:sectPr w:rsidR="00696B9C">
          <w:pgSz w:w="11910" w:h="16840"/>
          <w:pgMar w:top="480" w:right="1180" w:bottom="440" w:left="860" w:header="0" w:footer="176" w:gutter="0"/>
          <w:cols w:space="708"/>
        </w:sectPr>
      </w:pPr>
    </w:p>
    <w:p w14:paraId="613AABE5" w14:textId="77777777" w:rsidR="00696B9C" w:rsidRDefault="0030015F">
      <w:pPr>
        <w:pStyle w:val="Tekstpodstawowy"/>
        <w:spacing w:before="61"/>
      </w:pPr>
      <w:r>
        <w:lastRenderedPageBreak/>
        <w:t>dla znaków drogowych bramowych i wysięgnikowych gwarancja jest wystawiana indywidualnie dla każdej konstrukcji wsporczej. Minimalny okres trwałości konstrukcji wsporczej powinien wynosić 10 lat.</w:t>
      </w:r>
    </w:p>
    <w:p w14:paraId="22E151D3" w14:textId="77777777" w:rsidR="00696B9C" w:rsidRDefault="0030015F">
      <w:pPr>
        <w:pStyle w:val="Nagwek31"/>
        <w:numPr>
          <w:ilvl w:val="1"/>
          <w:numId w:val="27"/>
        </w:numPr>
        <w:tabs>
          <w:tab w:val="left" w:pos="911"/>
        </w:tabs>
        <w:spacing w:before="126"/>
      </w:pPr>
      <w:r>
        <w:t>Tarcza znaku</w:t>
      </w:r>
    </w:p>
    <w:p w14:paraId="390CD921" w14:textId="77777777" w:rsidR="00696B9C" w:rsidRDefault="0030015F">
      <w:pPr>
        <w:pStyle w:val="Akapitzlist"/>
        <w:numPr>
          <w:ilvl w:val="2"/>
          <w:numId w:val="27"/>
        </w:numPr>
        <w:tabs>
          <w:tab w:val="left" w:pos="1108"/>
        </w:tabs>
        <w:spacing w:before="115"/>
        <w:ind w:left="1107" w:hanging="550"/>
        <w:rPr>
          <w:sz w:val="20"/>
        </w:rPr>
      </w:pPr>
      <w:r>
        <w:rPr>
          <w:sz w:val="20"/>
        </w:rPr>
        <w:t>Trwałość materiałów na wpływy</w:t>
      </w:r>
      <w:r>
        <w:rPr>
          <w:spacing w:val="-1"/>
          <w:sz w:val="20"/>
        </w:rPr>
        <w:t xml:space="preserve"> </w:t>
      </w:r>
      <w:r>
        <w:rPr>
          <w:sz w:val="20"/>
        </w:rPr>
        <w:t>zewnętrzne</w:t>
      </w:r>
    </w:p>
    <w:p w14:paraId="3CF299C9" w14:textId="77777777" w:rsidR="00696B9C" w:rsidRDefault="0030015F">
      <w:pPr>
        <w:pStyle w:val="Tekstpodstawowy"/>
        <w:spacing w:before="121"/>
        <w:ind w:right="231" w:firstLine="707"/>
        <w:jc w:val="both"/>
      </w:pPr>
      <w:r>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14:paraId="420282D8" w14:textId="77777777" w:rsidR="00696B9C" w:rsidRDefault="0030015F">
      <w:pPr>
        <w:pStyle w:val="Akapitzlist"/>
        <w:numPr>
          <w:ilvl w:val="2"/>
          <w:numId w:val="27"/>
        </w:numPr>
        <w:tabs>
          <w:tab w:val="left" w:pos="1060"/>
        </w:tabs>
        <w:spacing w:before="119"/>
        <w:rPr>
          <w:sz w:val="20"/>
        </w:rPr>
      </w:pPr>
      <w:r>
        <w:rPr>
          <w:sz w:val="20"/>
        </w:rPr>
        <w:t>Warunki gwarancyjne producenta lub dostawcy</w:t>
      </w:r>
      <w:r>
        <w:rPr>
          <w:spacing w:val="-4"/>
          <w:sz w:val="20"/>
        </w:rPr>
        <w:t xml:space="preserve"> </w:t>
      </w:r>
      <w:r>
        <w:rPr>
          <w:sz w:val="20"/>
        </w:rPr>
        <w:t>znaku</w:t>
      </w:r>
    </w:p>
    <w:p w14:paraId="7562759A" w14:textId="77777777" w:rsidR="00696B9C" w:rsidRDefault="0030015F">
      <w:pPr>
        <w:pStyle w:val="Tekstpodstawowy"/>
        <w:spacing w:before="120"/>
        <w:ind w:firstLine="707"/>
      </w:pPr>
      <w:r>
        <w:t>Producent lub dostawca znaku obowiązany jest przy dostawie określić, uzgodnioną z odbiorcą, trwałość znaku oraz warunki gwarancyjne dla znaku, a także udostępnić na życzenie odbiorcy:</w:t>
      </w:r>
    </w:p>
    <w:p w14:paraId="5D468CAE" w14:textId="77777777" w:rsidR="00696B9C" w:rsidRDefault="0030015F">
      <w:pPr>
        <w:pStyle w:val="Akapitzlist"/>
        <w:numPr>
          <w:ilvl w:val="0"/>
          <w:numId w:val="25"/>
        </w:numPr>
        <w:tabs>
          <w:tab w:val="left" w:pos="842"/>
        </w:tabs>
        <w:spacing w:line="228" w:lineRule="exact"/>
        <w:rPr>
          <w:sz w:val="20"/>
        </w:rPr>
      </w:pPr>
      <w:r>
        <w:rPr>
          <w:sz w:val="20"/>
        </w:rPr>
        <w:t>instrukcję montażu</w:t>
      </w:r>
      <w:r>
        <w:rPr>
          <w:spacing w:val="-3"/>
          <w:sz w:val="20"/>
        </w:rPr>
        <w:t xml:space="preserve"> </w:t>
      </w:r>
      <w:r>
        <w:rPr>
          <w:sz w:val="20"/>
        </w:rPr>
        <w:t>znaku,</w:t>
      </w:r>
    </w:p>
    <w:p w14:paraId="768FD33D" w14:textId="77777777" w:rsidR="00696B9C" w:rsidRDefault="0030015F">
      <w:pPr>
        <w:pStyle w:val="Akapitzlist"/>
        <w:numPr>
          <w:ilvl w:val="0"/>
          <w:numId w:val="25"/>
        </w:numPr>
        <w:tabs>
          <w:tab w:val="left" w:pos="842"/>
        </w:tabs>
        <w:spacing w:before="1"/>
        <w:rPr>
          <w:sz w:val="20"/>
        </w:rPr>
      </w:pPr>
      <w:r>
        <w:rPr>
          <w:sz w:val="20"/>
        </w:rPr>
        <w:t>dane szczegółowe o ewentualnych ograniczeniach w stosowaniu</w:t>
      </w:r>
      <w:r>
        <w:rPr>
          <w:spacing w:val="-5"/>
          <w:sz w:val="20"/>
        </w:rPr>
        <w:t xml:space="preserve"> </w:t>
      </w:r>
      <w:r>
        <w:rPr>
          <w:sz w:val="20"/>
        </w:rPr>
        <w:t>znaku,</w:t>
      </w:r>
    </w:p>
    <w:p w14:paraId="06A7B7CF" w14:textId="77777777" w:rsidR="00696B9C" w:rsidRDefault="0030015F">
      <w:pPr>
        <w:pStyle w:val="Akapitzlist"/>
        <w:numPr>
          <w:ilvl w:val="0"/>
          <w:numId w:val="25"/>
        </w:numPr>
        <w:tabs>
          <w:tab w:val="left" w:pos="842"/>
        </w:tabs>
        <w:rPr>
          <w:sz w:val="20"/>
        </w:rPr>
      </w:pPr>
      <w:r>
        <w:rPr>
          <w:sz w:val="20"/>
        </w:rPr>
        <w:t>instrukcję utrzymania</w:t>
      </w:r>
      <w:r>
        <w:rPr>
          <w:spacing w:val="1"/>
          <w:sz w:val="20"/>
        </w:rPr>
        <w:t xml:space="preserve"> </w:t>
      </w:r>
      <w:r>
        <w:rPr>
          <w:sz w:val="20"/>
        </w:rPr>
        <w:t>znaku.</w:t>
      </w:r>
    </w:p>
    <w:p w14:paraId="6B43425C" w14:textId="77777777" w:rsidR="00696B9C" w:rsidRDefault="0030015F">
      <w:pPr>
        <w:pStyle w:val="Tekstpodstawowy"/>
        <w:spacing w:before="1"/>
        <w:ind w:right="232" w:firstLine="708"/>
        <w:jc w:val="both"/>
      </w:pPr>
      <w:r>
        <w:t>Trwałość znaku powinna być co najmniej równa trwałości zastosowanej folii. Minimalne okresy gwarancyjne powinny wynosić dla znaków z folią typu 1 – 7 lat, z folią typu 2 – 10 lat, z folią pryzmatyczną – 12 lat.</w:t>
      </w:r>
    </w:p>
    <w:p w14:paraId="0E55AC2D" w14:textId="77777777" w:rsidR="00696B9C" w:rsidRDefault="0030015F">
      <w:pPr>
        <w:pStyle w:val="Akapitzlist"/>
        <w:numPr>
          <w:ilvl w:val="2"/>
          <w:numId w:val="27"/>
        </w:numPr>
        <w:tabs>
          <w:tab w:val="left" w:pos="1060"/>
        </w:tabs>
        <w:spacing w:before="48" w:line="460" w:lineRule="exact"/>
        <w:ind w:left="1265" w:right="5334" w:hanging="708"/>
        <w:rPr>
          <w:sz w:val="20"/>
        </w:rPr>
      </w:pPr>
      <w:r>
        <w:rPr>
          <w:sz w:val="20"/>
        </w:rPr>
        <w:t>Materiały do wykonania tarczy znaku Tarcza znaku powinna być wykonana z</w:t>
      </w:r>
      <w:r>
        <w:rPr>
          <w:spacing w:val="-7"/>
          <w:sz w:val="20"/>
        </w:rPr>
        <w:t xml:space="preserve"> </w:t>
      </w:r>
      <w:r>
        <w:rPr>
          <w:spacing w:val="-11"/>
          <w:sz w:val="20"/>
        </w:rPr>
        <w:t>:</w:t>
      </w:r>
    </w:p>
    <w:p w14:paraId="07BAEB6E" w14:textId="77777777" w:rsidR="00696B9C" w:rsidRDefault="0030015F">
      <w:pPr>
        <w:pStyle w:val="Akapitzlist"/>
        <w:numPr>
          <w:ilvl w:val="0"/>
          <w:numId w:val="26"/>
        </w:numPr>
        <w:tabs>
          <w:tab w:val="left" w:pos="842"/>
        </w:tabs>
        <w:spacing w:line="224" w:lineRule="exact"/>
        <w:ind w:left="841"/>
        <w:rPr>
          <w:sz w:val="20"/>
        </w:rPr>
      </w:pPr>
      <w:r>
        <w:rPr>
          <w:sz w:val="20"/>
        </w:rPr>
        <w:t>blachy</w:t>
      </w:r>
      <w:r>
        <w:rPr>
          <w:spacing w:val="4"/>
          <w:sz w:val="20"/>
        </w:rPr>
        <w:t xml:space="preserve"> </w:t>
      </w:r>
      <w:r>
        <w:rPr>
          <w:sz w:val="20"/>
        </w:rPr>
        <w:t>ocynkowanej</w:t>
      </w:r>
      <w:r>
        <w:rPr>
          <w:spacing w:val="10"/>
          <w:sz w:val="20"/>
        </w:rPr>
        <w:t xml:space="preserve"> </w:t>
      </w:r>
      <w:r>
        <w:rPr>
          <w:sz w:val="20"/>
        </w:rPr>
        <w:t>ogniowo</w:t>
      </w:r>
      <w:r>
        <w:rPr>
          <w:spacing w:val="10"/>
          <w:sz w:val="20"/>
        </w:rPr>
        <w:t xml:space="preserve"> </w:t>
      </w:r>
      <w:r>
        <w:rPr>
          <w:sz w:val="20"/>
        </w:rPr>
        <w:t>o</w:t>
      </w:r>
      <w:r>
        <w:rPr>
          <w:spacing w:val="10"/>
          <w:sz w:val="20"/>
        </w:rPr>
        <w:t xml:space="preserve"> </w:t>
      </w:r>
      <w:r>
        <w:rPr>
          <w:sz w:val="20"/>
        </w:rPr>
        <w:t>grubości</w:t>
      </w:r>
      <w:r>
        <w:rPr>
          <w:spacing w:val="10"/>
          <w:sz w:val="20"/>
        </w:rPr>
        <w:t xml:space="preserve"> </w:t>
      </w:r>
      <w:r>
        <w:rPr>
          <w:sz w:val="20"/>
        </w:rPr>
        <w:t>min.</w:t>
      </w:r>
      <w:r>
        <w:rPr>
          <w:spacing w:val="8"/>
          <w:sz w:val="20"/>
        </w:rPr>
        <w:t xml:space="preserve"> </w:t>
      </w:r>
      <w:r>
        <w:rPr>
          <w:sz w:val="20"/>
        </w:rPr>
        <w:t>1,25</w:t>
      </w:r>
      <w:r>
        <w:rPr>
          <w:spacing w:val="11"/>
          <w:sz w:val="20"/>
        </w:rPr>
        <w:t xml:space="preserve"> </w:t>
      </w:r>
      <w:r>
        <w:rPr>
          <w:sz w:val="20"/>
        </w:rPr>
        <w:t>mm</w:t>
      </w:r>
      <w:r>
        <w:rPr>
          <w:spacing w:val="10"/>
          <w:sz w:val="20"/>
        </w:rPr>
        <w:t xml:space="preserve"> </w:t>
      </w:r>
      <w:r>
        <w:rPr>
          <w:sz w:val="20"/>
        </w:rPr>
        <w:t>wg</w:t>
      </w:r>
      <w:r>
        <w:rPr>
          <w:spacing w:val="10"/>
          <w:sz w:val="20"/>
        </w:rPr>
        <w:t xml:space="preserve"> </w:t>
      </w:r>
      <w:r>
        <w:rPr>
          <w:sz w:val="20"/>
        </w:rPr>
        <w:t>PN-EN</w:t>
      </w:r>
      <w:r>
        <w:rPr>
          <w:spacing w:val="8"/>
          <w:sz w:val="20"/>
        </w:rPr>
        <w:t xml:space="preserve"> </w:t>
      </w:r>
      <w:r>
        <w:rPr>
          <w:sz w:val="20"/>
        </w:rPr>
        <w:t>10327:2005(U)</w:t>
      </w:r>
      <w:r>
        <w:rPr>
          <w:spacing w:val="8"/>
          <w:sz w:val="20"/>
        </w:rPr>
        <w:t xml:space="preserve"> </w:t>
      </w:r>
      <w:r>
        <w:rPr>
          <w:sz w:val="20"/>
        </w:rPr>
        <w:t>[14]</w:t>
      </w:r>
      <w:r>
        <w:rPr>
          <w:spacing w:val="11"/>
          <w:sz w:val="20"/>
        </w:rPr>
        <w:t xml:space="preserve"> </w:t>
      </w:r>
      <w:r>
        <w:rPr>
          <w:sz w:val="20"/>
        </w:rPr>
        <w:t>lub</w:t>
      </w:r>
      <w:r>
        <w:rPr>
          <w:spacing w:val="6"/>
          <w:sz w:val="20"/>
        </w:rPr>
        <w:t xml:space="preserve"> </w:t>
      </w:r>
      <w:r>
        <w:rPr>
          <w:sz w:val="20"/>
        </w:rPr>
        <w:t>PN-EN</w:t>
      </w:r>
    </w:p>
    <w:p w14:paraId="28E68D77" w14:textId="77777777" w:rsidR="00696B9C" w:rsidRDefault="0030015F">
      <w:pPr>
        <w:pStyle w:val="Tekstpodstawowy"/>
        <w:spacing w:line="179" w:lineRule="exact"/>
        <w:ind w:left="841"/>
      </w:pPr>
      <w:r>
        <w:t>10292:2003/A1:2004/A1:2005(U) [13],</w:t>
      </w:r>
    </w:p>
    <w:p w14:paraId="2FCDD20B" w14:textId="77777777" w:rsidR="00696B9C" w:rsidRDefault="0030015F">
      <w:pPr>
        <w:pStyle w:val="Akapitzlist"/>
        <w:numPr>
          <w:ilvl w:val="0"/>
          <w:numId w:val="26"/>
        </w:numPr>
        <w:tabs>
          <w:tab w:val="left" w:pos="842"/>
        </w:tabs>
        <w:spacing w:line="273" w:lineRule="exact"/>
        <w:ind w:left="841"/>
        <w:rPr>
          <w:sz w:val="20"/>
        </w:rPr>
      </w:pPr>
      <w:r>
        <w:rPr>
          <w:sz w:val="20"/>
        </w:rPr>
        <w:t>blachy aluminiowej o grubości min. 1,5 m wg PN-EN 485-4:1997</w:t>
      </w:r>
      <w:r>
        <w:rPr>
          <w:spacing w:val="-7"/>
          <w:sz w:val="20"/>
        </w:rPr>
        <w:t xml:space="preserve"> </w:t>
      </w:r>
      <w:r>
        <w:rPr>
          <w:sz w:val="20"/>
        </w:rPr>
        <w:t>[10],</w:t>
      </w:r>
    </w:p>
    <w:p w14:paraId="05FFB23D" w14:textId="77777777" w:rsidR="00696B9C" w:rsidRDefault="0030015F">
      <w:pPr>
        <w:pStyle w:val="Akapitzlist"/>
        <w:numPr>
          <w:ilvl w:val="0"/>
          <w:numId w:val="26"/>
        </w:numPr>
        <w:tabs>
          <w:tab w:val="left" w:pos="842"/>
        </w:tabs>
        <w:spacing w:line="192" w:lineRule="auto"/>
        <w:ind w:left="841" w:right="232"/>
        <w:rPr>
          <w:sz w:val="20"/>
        </w:rPr>
      </w:pPr>
      <w:r>
        <w:rPr>
          <w:sz w:val="20"/>
        </w:rPr>
        <w:t>innych materiałów, np. tworzyw syntetycznych, pod warunkiem uzyskania przez producenta aprobaty technicznej.</w:t>
      </w:r>
    </w:p>
    <w:p w14:paraId="3D657127" w14:textId="77777777" w:rsidR="00696B9C" w:rsidRDefault="0030015F">
      <w:pPr>
        <w:pStyle w:val="Tekstpodstawowy"/>
        <w:spacing w:before="9" w:line="208" w:lineRule="exact"/>
        <w:ind w:left="1265"/>
      </w:pPr>
      <w:r>
        <w:t>Tarcza tablicy o powierzchni &gt; 1 m</w:t>
      </w:r>
      <w:r>
        <w:rPr>
          <w:vertAlign w:val="superscript"/>
        </w:rPr>
        <w:t>2</w:t>
      </w:r>
      <w:r>
        <w:t xml:space="preserve"> powinna być wykonana z :</w:t>
      </w:r>
    </w:p>
    <w:p w14:paraId="77B2B856" w14:textId="77777777" w:rsidR="00696B9C" w:rsidRDefault="0030015F">
      <w:pPr>
        <w:pStyle w:val="Akapitzlist"/>
        <w:numPr>
          <w:ilvl w:val="0"/>
          <w:numId w:val="26"/>
        </w:numPr>
        <w:tabs>
          <w:tab w:val="left" w:pos="842"/>
          <w:tab w:val="left" w:pos="6147"/>
        </w:tabs>
        <w:spacing w:before="26" w:line="192" w:lineRule="auto"/>
        <w:ind w:left="841" w:right="235"/>
        <w:rPr>
          <w:sz w:val="20"/>
        </w:rPr>
      </w:pPr>
      <w:r>
        <w:rPr>
          <w:sz w:val="20"/>
        </w:rPr>
        <w:t>blachy  ocynkowanej  ogniowo  o  grubości  min.  1,5</w:t>
      </w:r>
      <w:r>
        <w:rPr>
          <w:spacing w:val="10"/>
          <w:sz w:val="20"/>
        </w:rPr>
        <w:t xml:space="preserve"> </w:t>
      </w:r>
      <w:r>
        <w:rPr>
          <w:sz w:val="20"/>
        </w:rPr>
        <w:t>mm</w:t>
      </w:r>
      <w:r>
        <w:rPr>
          <w:spacing w:val="44"/>
          <w:sz w:val="20"/>
        </w:rPr>
        <w:t xml:space="preserve"> </w:t>
      </w:r>
      <w:r>
        <w:rPr>
          <w:sz w:val="20"/>
        </w:rPr>
        <w:t>wg</w:t>
      </w:r>
      <w:r>
        <w:rPr>
          <w:sz w:val="20"/>
        </w:rPr>
        <w:tab/>
        <w:t>PN-EN 10327:2005 (U) [14] lub PN-EN 10292:2003/ A1:2004/A1:2005(U) [13] lub</w:t>
      </w:r>
      <w:r>
        <w:rPr>
          <w:spacing w:val="1"/>
          <w:sz w:val="20"/>
        </w:rPr>
        <w:t xml:space="preserve"> </w:t>
      </w:r>
      <w:r>
        <w:rPr>
          <w:sz w:val="20"/>
        </w:rPr>
        <w:t>z</w:t>
      </w:r>
    </w:p>
    <w:p w14:paraId="1E56ACE9" w14:textId="77777777" w:rsidR="00696B9C" w:rsidRDefault="0030015F">
      <w:pPr>
        <w:pStyle w:val="Akapitzlist"/>
        <w:numPr>
          <w:ilvl w:val="0"/>
          <w:numId w:val="26"/>
        </w:numPr>
        <w:tabs>
          <w:tab w:val="left" w:pos="842"/>
        </w:tabs>
        <w:spacing w:line="283" w:lineRule="exact"/>
        <w:ind w:left="841"/>
        <w:rPr>
          <w:sz w:val="20"/>
        </w:rPr>
      </w:pPr>
      <w:r>
        <w:rPr>
          <w:sz w:val="20"/>
        </w:rPr>
        <w:t>blachy aluminiowej o grubości min. 2 mm wg PN-EN 485-4:1997</w:t>
      </w:r>
      <w:r>
        <w:rPr>
          <w:spacing w:val="-2"/>
          <w:sz w:val="20"/>
        </w:rPr>
        <w:t xml:space="preserve"> </w:t>
      </w:r>
      <w:r>
        <w:rPr>
          <w:sz w:val="20"/>
        </w:rPr>
        <w:t>[10].</w:t>
      </w:r>
    </w:p>
    <w:p w14:paraId="7E342F3F" w14:textId="77777777" w:rsidR="00696B9C" w:rsidRDefault="0030015F">
      <w:pPr>
        <w:pStyle w:val="Tekstpodstawowy"/>
        <w:spacing w:line="206" w:lineRule="auto"/>
        <w:ind w:right="397" w:firstLine="708"/>
      </w:pPr>
      <w:r>
        <w:t xml:space="preserve">Grubość warstwy powłoki cynkowej na blasze stalowej ocynkowanej ogniowo nie może być mniejsza niż 28 </w:t>
      </w:r>
      <w:r>
        <w:rPr>
          <w:rFonts w:ascii="UnBatang" w:hAnsi="UnBatang"/>
        </w:rPr>
        <w:t></w:t>
      </w:r>
      <w:r>
        <w:t>m (200 g Zn/m</w:t>
      </w:r>
      <w:r>
        <w:rPr>
          <w:vertAlign w:val="superscript"/>
        </w:rPr>
        <w:t>2</w:t>
      </w:r>
      <w:r>
        <w:t>).</w:t>
      </w:r>
    </w:p>
    <w:p w14:paraId="33058477" w14:textId="77777777" w:rsidR="00696B9C" w:rsidRDefault="0030015F">
      <w:pPr>
        <w:pStyle w:val="Tekstpodstawowy"/>
        <w:spacing w:line="185" w:lineRule="exact"/>
        <w:ind w:left="1266"/>
      </w:pPr>
      <w:r>
        <w:t>Znaki i tablice powinny spełniać następujące wymagania podane w tablicy 1.Tablica 1.Wymagania dla</w:t>
      </w:r>
    </w:p>
    <w:p w14:paraId="75B79761" w14:textId="77777777" w:rsidR="00696B9C" w:rsidRDefault="0030015F">
      <w:pPr>
        <w:pStyle w:val="Tekstpodstawowy"/>
        <w:spacing w:after="4"/>
      </w:pPr>
      <w:r>
        <w:t>znaków i tarcz znaków drogowych</w:t>
      </w:r>
    </w:p>
    <w:tbl>
      <w:tblPr>
        <w:tblStyle w:val="TableNormal"/>
        <w:tblW w:w="0" w:type="auto"/>
        <w:tblInd w:w="1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8"/>
        <w:gridCol w:w="1411"/>
        <w:gridCol w:w="2249"/>
        <w:gridCol w:w="1846"/>
      </w:tblGrid>
      <w:tr w:rsidR="00696B9C" w14:paraId="4F6E8582" w14:textId="77777777">
        <w:trPr>
          <w:trHeight w:val="690"/>
        </w:trPr>
        <w:tc>
          <w:tcPr>
            <w:tcW w:w="2028" w:type="dxa"/>
            <w:tcBorders>
              <w:bottom w:val="double" w:sz="1" w:space="0" w:color="000000"/>
            </w:tcBorders>
          </w:tcPr>
          <w:p w14:paraId="1F374F63" w14:textId="77777777" w:rsidR="00696B9C" w:rsidRDefault="00696B9C">
            <w:pPr>
              <w:pStyle w:val="TableParagraph"/>
              <w:spacing w:before="7"/>
              <w:rPr>
                <w:sz w:val="19"/>
              </w:rPr>
            </w:pPr>
          </w:p>
          <w:p w14:paraId="27ED5937" w14:textId="77777777" w:rsidR="00696B9C" w:rsidRDefault="0030015F">
            <w:pPr>
              <w:pStyle w:val="TableParagraph"/>
              <w:ind w:left="650"/>
              <w:rPr>
                <w:sz w:val="20"/>
              </w:rPr>
            </w:pPr>
            <w:r>
              <w:rPr>
                <w:sz w:val="20"/>
              </w:rPr>
              <w:t>Parametr</w:t>
            </w:r>
          </w:p>
        </w:tc>
        <w:tc>
          <w:tcPr>
            <w:tcW w:w="1411" w:type="dxa"/>
            <w:tcBorders>
              <w:bottom w:val="double" w:sz="1" w:space="0" w:color="000000"/>
            </w:tcBorders>
          </w:tcPr>
          <w:p w14:paraId="57845B0F" w14:textId="77777777" w:rsidR="00696B9C" w:rsidRDefault="00696B9C">
            <w:pPr>
              <w:pStyle w:val="TableParagraph"/>
              <w:spacing w:before="7"/>
              <w:rPr>
                <w:sz w:val="19"/>
              </w:rPr>
            </w:pPr>
          </w:p>
          <w:p w14:paraId="0BA6449D" w14:textId="77777777" w:rsidR="00696B9C" w:rsidRDefault="0030015F">
            <w:pPr>
              <w:pStyle w:val="TableParagraph"/>
              <w:ind w:left="206" w:right="198"/>
              <w:jc w:val="center"/>
              <w:rPr>
                <w:sz w:val="20"/>
              </w:rPr>
            </w:pPr>
            <w:r>
              <w:rPr>
                <w:sz w:val="20"/>
              </w:rPr>
              <w:t>Jednostka</w:t>
            </w:r>
          </w:p>
        </w:tc>
        <w:tc>
          <w:tcPr>
            <w:tcW w:w="2249" w:type="dxa"/>
            <w:tcBorders>
              <w:bottom w:val="double" w:sz="1" w:space="0" w:color="000000"/>
            </w:tcBorders>
          </w:tcPr>
          <w:p w14:paraId="04A2FFAC" w14:textId="77777777" w:rsidR="00696B9C" w:rsidRDefault="00696B9C">
            <w:pPr>
              <w:pStyle w:val="TableParagraph"/>
              <w:spacing w:before="7"/>
              <w:rPr>
                <w:sz w:val="19"/>
              </w:rPr>
            </w:pPr>
          </w:p>
          <w:p w14:paraId="7C372BA5" w14:textId="77777777" w:rsidR="00696B9C" w:rsidRDefault="0030015F">
            <w:pPr>
              <w:pStyle w:val="TableParagraph"/>
              <w:ind w:left="616" w:right="611"/>
              <w:jc w:val="center"/>
              <w:rPr>
                <w:sz w:val="20"/>
              </w:rPr>
            </w:pPr>
            <w:r>
              <w:rPr>
                <w:sz w:val="20"/>
              </w:rPr>
              <w:t>Wymaganie</w:t>
            </w:r>
          </w:p>
        </w:tc>
        <w:tc>
          <w:tcPr>
            <w:tcW w:w="1846" w:type="dxa"/>
            <w:tcBorders>
              <w:bottom w:val="double" w:sz="1" w:space="0" w:color="000000"/>
            </w:tcBorders>
          </w:tcPr>
          <w:p w14:paraId="6B9241B0" w14:textId="77777777" w:rsidR="00696B9C" w:rsidRDefault="0030015F">
            <w:pPr>
              <w:pStyle w:val="TableParagraph"/>
              <w:spacing w:line="225" w:lineRule="exact"/>
              <w:ind w:left="217" w:right="208"/>
              <w:jc w:val="center"/>
              <w:rPr>
                <w:sz w:val="20"/>
              </w:rPr>
            </w:pPr>
            <w:r>
              <w:rPr>
                <w:sz w:val="20"/>
              </w:rPr>
              <w:t>Klasa wg</w:t>
            </w:r>
          </w:p>
          <w:p w14:paraId="64EEFABD" w14:textId="77777777" w:rsidR="00696B9C" w:rsidRDefault="0030015F">
            <w:pPr>
              <w:pStyle w:val="TableParagraph"/>
              <w:spacing w:line="229" w:lineRule="exact"/>
              <w:ind w:left="220" w:right="208"/>
              <w:jc w:val="center"/>
              <w:rPr>
                <w:sz w:val="20"/>
              </w:rPr>
            </w:pPr>
            <w:r>
              <w:rPr>
                <w:sz w:val="20"/>
              </w:rPr>
              <w:t>PN-EN 12899-1:</w:t>
            </w:r>
          </w:p>
          <w:p w14:paraId="3F1623F7" w14:textId="77777777" w:rsidR="00696B9C" w:rsidRDefault="0030015F">
            <w:pPr>
              <w:pStyle w:val="TableParagraph"/>
              <w:spacing w:line="216" w:lineRule="exact"/>
              <w:ind w:left="220" w:right="207"/>
              <w:jc w:val="center"/>
              <w:rPr>
                <w:sz w:val="20"/>
              </w:rPr>
            </w:pPr>
            <w:r>
              <w:rPr>
                <w:sz w:val="20"/>
              </w:rPr>
              <w:t>2005 [16]</w:t>
            </w:r>
          </w:p>
        </w:tc>
      </w:tr>
      <w:tr w:rsidR="00696B9C" w14:paraId="192E9539" w14:textId="77777777">
        <w:trPr>
          <w:trHeight w:val="690"/>
        </w:trPr>
        <w:tc>
          <w:tcPr>
            <w:tcW w:w="2028" w:type="dxa"/>
            <w:tcBorders>
              <w:top w:val="double" w:sz="1" w:space="0" w:color="000000"/>
            </w:tcBorders>
          </w:tcPr>
          <w:p w14:paraId="5E04B0B4" w14:textId="77777777" w:rsidR="00696B9C" w:rsidRDefault="0030015F">
            <w:pPr>
              <w:pStyle w:val="TableParagraph"/>
              <w:spacing w:line="225" w:lineRule="exact"/>
              <w:ind w:left="69"/>
              <w:rPr>
                <w:sz w:val="20"/>
              </w:rPr>
            </w:pPr>
            <w:r>
              <w:rPr>
                <w:sz w:val="20"/>
              </w:rPr>
              <w:t>Wytrzymałość na</w:t>
            </w:r>
          </w:p>
          <w:p w14:paraId="74FBD97B" w14:textId="77777777" w:rsidR="00696B9C" w:rsidRDefault="0030015F">
            <w:pPr>
              <w:pStyle w:val="TableParagraph"/>
              <w:spacing w:before="4" w:line="228" w:lineRule="exact"/>
              <w:ind w:left="69" w:right="135"/>
              <w:rPr>
                <w:sz w:val="20"/>
              </w:rPr>
            </w:pPr>
            <w:r>
              <w:rPr>
                <w:sz w:val="20"/>
              </w:rPr>
              <w:t>obciążenie siłą naporu wiatru</w:t>
            </w:r>
          </w:p>
        </w:tc>
        <w:tc>
          <w:tcPr>
            <w:tcW w:w="1411" w:type="dxa"/>
            <w:tcBorders>
              <w:top w:val="double" w:sz="1" w:space="0" w:color="000000"/>
            </w:tcBorders>
          </w:tcPr>
          <w:p w14:paraId="7CD339B1" w14:textId="77777777" w:rsidR="00696B9C" w:rsidRDefault="0030015F">
            <w:pPr>
              <w:pStyle w:val="TableParagraph"/>
              <w:spacing w:line="225" w:lineRule="exact"/>
              <w:ind w:left="207" w:right="198"/>
              <w:jc w:val="center"/>
              <w:rPr>
                <w:sz w:val="20"/>
              </w:rPr>
            </w:pPr>
            <w:proofErr w:type="spellStart"/>
            <w:r>
              <w:rPr>
                <w:sz w:val="20"/>
              </w:rPr>
              <w:t>kN</w:t>
            </w:r>
            <w:proofErr w:type="spellEnd"/>
            <w:r>
              <w:rPr>
                <w:sz w:val="20"/>
              </w:rPr>
              <w:t xml:space="preserve"> m</w:t>
            </w:r>
            <w:r>
              <w:rPr>
                <w:sz w:val="20"/>
                <w:vertAlign w:val="superscript"/>
              </w:rPr>
              <w:t>-2</w:t>
            </w:r>
          </w:p>
        </w:tc>
        <w:tc>
          <w:tcPr>
            <w:tcW w:w="2249" w:type="dxa"/>
            <w:tcBorders>
              <w:top w:val="double" w:sz="1" w:space="0" w:color="000000"/>
            </w:tcBorders>
          </w:tcPr>
          <w:p w14:paraId="4E593ECD" w14:textId="77777777" w:rsidR="00696B9C" w:rsidRDefault="0030015F">
            <w:pPr>
              <w:pStyle w:val="TableParagraph"/>
              <w:spacing w:line="299" w:lineRule="exact"/>
              <w:ind w:left="616" w:right="602"/>
              <w:jc w:val="center"/>
              <w:rPr>
                <w:sz w:val="20"/>
              </w:rPr>
            </w:pPr>
            <w:r>
              <w:rPr>
                <w:rFonts w:ascii="UnBatang" w:hAnsi="UnBatang"/>
                <w:w w:val="90"/>
                <w:sz w:val="20"/>
              </w:rPr>
              <w:t xml:space="preserve"> </w:t>
            </w:r>
            <w:r>
              <w:rPr>
                <w:w w:val="90"/>
                <w:sz w:val="20"/>
              </w:rPr>
              <w:t>0,60</w:t>
            </w:r>
          </w:p>
        </w:tc>
        <w:tc>
          <w:tcPr>
            <w:tcW w:w="1846" w:type="dxa"/>
            <w:tcBorders>
              <w:top w:val="double" w:sz="1" w:space="0" w:color="000000"/>
            </w:tcBorders>
          </w:tcPr>
          <w:p w14:paraId="50CB0FEB" w14:textId="77777777" w:rsidR="00696B9C" w:rsidRDefault="0030015F">
            <w:pPr>
              <w:pStyle w:val="TableParagraph"/>
              <w:spacing w:line="225" w:lineRule="exact"/>
              <w:ind w:left="215" w:right="208"/>
              <w:jc w:val="center"/>
              <w:rPr>
                <w:sz w:val="20"/>
              </w:rPr>
            </w:pPr>
            <w:r>
              <w:rPr>
                <w:sz w:val="20"/>
              </w:rPr>
              <w:t>WL2</w:t>
            </w:r>
          </w:p>
        </w:tc>
      </w:tr>
      <w:tr w:rsidR="00696B9C" w14:paraId="36849E9F" w14:textId="77777777">
        <w:trPr>
          <w:trHeight w:val="460"/>
        </w:trPr>
        <w:tc>
          <w:tcPr>
            <w:tcW w:w="2028" w:type="dxa"/>
          </w:tcPr>
          <w:p w14:paraId="2B1F5FEF" w14:textId="77777777" w:rsidR="00696B9C" w:rsidRDefault="0030015F">
            <w:pPr>
              <w:pStyle w:val="TableParagraph"/>
              <w:spacing w:line="223" w:lineRule="exact"/>
              <w:ind w:left="69"/>
              <w:rPr>
                <w:sz w:val="20"/>
              </w:rPr>
            </w:pPr>
            <w:r>
              <w:rPr>
                <w:sz w:val="20"/>
              </w:rPr>
              <w:t>Wytrzymałość na</w:t>
            </w:r>
          </w:p>
          <w:p w14:paraId="6DB01E73" w14:textId="77777777" w:rsidR="00696B9C" w:rsidRDefault="0030015F">
            <w:pPr>
              <w:pStyle w:val="TableParagraph"/>
              <w:spacing w:line="217" w:lineRule="exact"/>
              <w:ind w:left="69"/>
              <w:rPr>
                <w:sz w:val="20"/>
              </w:rPr>
            </w:pPr>
            <w:r>
              <w:rPr>
                <w:sz w:val="20"/>
              </w:rPr>
              <w:t>obciążenie skupione</w:t>
            </w:r>
          </w:p>
        </w:tc>
        <w:tc>
          <w:tcPr>
            <w:tcW w:w="1411" w:type="dxa"/>
          </w:tcPr>
          <w:p w14:paraId="188D1EAF" w14:textId="77777777" w:rsidR="00696B9C" w:rsidRDefault="0030015F">
            <w:pPr>
              <w:pStyle w:val="TableParagraph"/>
              <w:spacing w:line="223" w:lineRule="exact"/>
              <w:ind w:left="209" w:right="198"/>
              <w:jc w:val="center"/>
              <w:rPr>
                <w:sz w:val="20"/>
              </w:rPr>
            </w:pPr>
            <w:proofErr w:type="spellStart"/>
            <w:r>
              <w:rPr>
                <w:sz w:val="20"/>
              </w:rPr>
              <w:t>kN</w:t>
            </w:r>
            <w:proofErr w:type="spellEnd"/>
          </w:p>
        </w:tc>
        <w:tc>
          <w:tcPr>
            <w:tcW w:w="2249" w:type="dxa"/>
          </w:tcPr>
          <w:p w14:paraId="78DEF19E" w14:textId="77777777" w:rsidR="00696B9C" w:rsidRDefault="0030015F">
            <w:pPr>
              <w:pStyle w:val="TableParagraph"/>
              <w:spacing w:line="296" w:lineRule="exact"/>
              <w:ind w:left="616" w:right="602"/>
              <w:jc w:val="center"/>
              <w:rPr>
                <w:sz w:val="20"/>
              </w:rPr>
            </w:pPr>
            <w:r>
              <w:rPr>
                <w:rFonts w:ascii="UnBatang" w:hAnsi="UnBatang"/>
                <w:w w:val="90"/>
                <w:sz w:val="20"/>
              </w:rPr>
              <w:t xml:space="preserve"> </w:t>
            </w:r>
            <w:r>
              <w:rPr>
                <w:w w:val="90"/>
                <w:sz w:val="20"/>
              </w:rPr>
              <w:t>0,50</w:t>
            </w:r>
          </w:p>
        </w:tc>
        <w:tc>
          <w:tcPr>
            <w:tcW w:w="1846" w:type="dxa"/>
          </w:tcPr>
          <w:p w14:paraId="1BE836A2" w14:textId="77777777" w:rsidR="00696B9C" w:rsidRDefault="0030015F">
            <w:pPr>
              <w:pStyle w:val="TableParagraph"/>
              <w:spacing w:line="223" w:lineRule="exact"/>
              <w:ind w:left="216" w:right="208"/>
              <w:jc w:val="center"/>
              <w:rPr>
                <w:sz w:val="20"/>
              </w:rPr>
            </w:pPr>
            <w:r>
              <w:rPr>
                <w:sz w:val="20"/>
              </w:rPr>
              <w:t>PL2</w:t>
            </w:r>
          </w:p>
        </w:tc>
      </w:tr>
      <w:tr w:rsidR="00696B9C" w14:paraId="346FADB9" w14:textId="77777777">
        <w:trPr>
          <w:trHeight w:val="690"/>
        </w:trPr>
        <w:tc>
          <w:tcPr>
            <w:tcW w:w="2028" w:type="dxa"/>
          </w:tcPr>
          <w:p w14:paraId="18C61554" w14:textId="77777777" w:rsidR="00696B9C" w:rsidRDefault="0030015F">
            <w:pPr>
              <w:pStyle w:val="TableParagraph"/>
              <w:ind w:left="69" w:right="135"/>
              <w:rPr>
                <w:sz w:val="20"/>
              </w:rPr>
            </w:pPr>
            <w:r>
              <w:rPr>
                <w:sz w:val="20"/>
              </w:rPr>
              <w:t xml:space="preserve">Chwilowe </w:t>
            </w:r>
            <w:r>
              <w:rPr>
                <w:w w:val="95"/>
                <w:sz w:val="20"/>
              </w:rPr>
              <w:t>odkształcenie</w:t>
            </w:r>
          </w:p>
          <w:p w14:paraId="022CE9A6" w14:textId="77777777" w:rsidR="00696B9C" w:rsidRDefault="0030015F">
            <w:pPr>
              <w:pStyle w:val="TableParagraph"/>
              <w:spacing w:line="217" w:lineRule="exact"/>
              <w:ind w:left="69"/>
              <w:rPr>
                <w:sz w:val="20"/>
              </w:rPr>
            </w:pPr>
            <w:r>
              <w:rPr>
                <w:sz w:val="20"/>
              </w:rPr>
              <w:t>zginające</w:t>
            </w:r>
          </w:p>
        </w:tc>
        <w:tc>
          <w:tcPr>
            <w:tcW w:w="1411" w:type="dxa"/>
          </w:tcPr>
          <w:p w14:paraId="100C2647" w14:textId="77777777" w:rsidR="00696B9C" w:rsidRDefault="0030015F">
            <w:pPr>
              <w:pStyle w:val="TableParagraph"/>
              <w:spacing w:line="223" w:lineRule="exact"/>
              <w:ind w:left="212" w:right="198"/>
              <w:jc w:val="center"/>
              <w:rPr>
                <w:sz w:val="20"/>
              </w:rPr>
            </w:pPr>
            <w:r>
              <w:rPr>
                <w:sz w:val="20"/>
              </w:rPr>
              <w:t>mm/m</w:t>
            </w:r>
          </w:p>
        </w:tc>
        <w:tc>
          <w:tcPr>
            <w:tcW w:w="2249" w:type="dxa"/>
          </w:tcPr>
          <w:p w14:paraId="3D252246" w14:textId="77777777" w:rsidR="00696B9C" w:rsidRDefault="0030015F">
            <w:pPr>
              <w:pStyle w:val="TableParagraph"/>
              <w:spacing w:line="296" w:lineRule="exact"/>
              <w:ind w:left="616" w:right="603"/>
              <w:jc w:val="center"/>
              <w:rPr>
                <w:sz w:val="20"/>
              </w:rPr>
            </w:pPr>
            <w:r>
              <w:rPr>
                <w:rFonts w:ascii="UnBatang" w:hAnsi="UnBatang"/>
                <w:w w:val="85"/>
                <w:sz w:val="20"/>
              </w:rPr>
              <w:t xml:space="preserve"> </w:t>
            </w:r>
            <w:r>
              <w:rPr>
                <w:w w:val="90"/>
                <w:sz w:val="20"/>
              </w:rPr>
              <w:t>25</w:t>
            </w:r>
          </w:p>
        </w:tc>
        <w:tc>
          <w:tcPr>
            <w:tcW w:w="1846" w:type="dxa"/>
          </w:tcPr>
          <w:p w14:paraId="54A0B5EA" w14:textId="77777777" w:rsidR="00696B9C" w:rsidRDefault="0030015F">
            <w:pPr>
              <w:pStyle w:val="TableParagraph"/>
              <w:spacing w:line="223" w:lineRule="exact"/>
              <w:ind w:left="220" w:right="208"/>
              <w:jc w:val="center"/>
              <w:rPr>
                <w:sz w:val="20"/>
              </w:rPr>
            </w:pPr>
            <w:r>
              <w:rPr>
                <w:sz w:val="20"/>
              </w:rPr>
              <w:t>TDB4</w:t>
            </w:r>
          </w:p>
        </w:tc>
      </w:tr>
      <w:tr w:rsidR="00696B9C" w14:paraId="07C860D9" w14:textId="77777777">
        <w:trPr>
          <w:trHeight w:val="978"/>
        </w:trPr>
        <w:tc>
          <w:tcPr>
            <w:tcW w:w="2028" w:type="dxa"/>
          </w:tcPr>
          <w:p w14:paraId="3B685245" w14:textId="77777777" w:rsidR="00696B9C" w:rsidRDefault="0030015F">
            <w:pPr>
              <w:pStyle w:val="TableParagraph"/>
              <w:ind w:left="69" w:right="135"/>
              <w:rPr>
                <w:sz w:val="20"/>
              </w:rPr>
            </w:pPr>
            <w:r>
              <w:rPr>
                <w:sz w:val="20"/>
              </w:rPr>
              <w:t>Chwilowe odkształcenie skrętne</w:t>
            </w:r>
          </w:p>
        </w:tc>
        <w:tc>
          <w:tcPr>
            <w:tcW w:w="1411" w:type="dxa"/>
          </w:tcPr>
          <w:p w14:paraId="2C290685" w14:textId="77777777" w:rsidR="00696B9C" w:rsidRDefault="0030015F">
            <w:pPr>
              <w:pStyle w:val="TableParagraph"/>
              <w:spacing w:line="296" w:lineRule="exact"/>
              <w:ind w:left="214" w:right="198"/>
              <w:jc w:val="center"/>
              <w:rPr>
                <w:sz w:val="20"/>
              </w:rPr>
            </w:pPr>
            <w:r>
              <w:rPr>
                <w:sz w:val="20"/>
              </w:rPr>
              <w:t xml:space="preserve">stopień </w:t>
            </w:r>
            <w:r>
              <w:rPr>
                <w:rFonts w:ascii="UnBatang" w:hAnsi="UnBatang"/>
                <w:w w:val="65"/>
                <w:sz w:val="20"/>
              </w:rPr>
              <w:t xml:space="preserve"> </w:t>
            </w:r>
            <w:r>
              <w:rPr>
                <w:sz w:val="20"/>
              </w:rPr>
              <w:t>m</w:t>
            </w:r>
          </w:p>
        </w:tc>
        <w:tc>
          <w:tcPr>
            <w:tcW w:w="2249" w:type="dxa"/>
          </w:tcPr>
          <w:p w14:paraId="3CEBF3E8" w14:textId="77777777" w:rsidR="00696B9C" w:rsidRDefault="0030015F">
            <w:pPr>
              <w:pStyle w:val="TableParagraph"/>
              <w:spacing w:line="247" w:lineRule="exact"/>
              <w:ind w:left="616" w:right="602"/>
              <w:jc w:val="center"/>
              <w:rPr>
                <w:sz w:val="20"/>
              </w:rPr>
            </w:pPr>
            <w:r>
              <w:rPr>
                <w:rFonts w:ascii="UnBatang" w:hAnsi="UnBatang"/>
                <w:w w:val="85"/>
                <w:sz w:val="20"/>
              </w:rPr>
              <w:t></w:t>
            </w:r>
            <w:r>
              <w:rPr>
                <w:rFonts w:ascii="UnBatang" w:hAnsi="UnBatang"/>
                <w:spacing w:val="4"/>
                <w:w w:val="85"/>
                <w:sz w:val="20"/>
              </w:rPr>
              <w:t xml:space="preserve"> </w:t>
            </w:r>
            <w:r>
              <w:rPr>
                <w:w w:val="85"/>
                <w:sz w:val="20"/>
              </w:rPr>
              <w:t>0,02</w:t>
            </w:r>
          </w:p>
          <w:p w14:paraId="42F8F215" w14:textId="77777777" w:rsidR="00696B9C" w:rsidRDefault="0030015F">
            <w:pPr>
              <w:pStyle w:val="TableParagraph"/>
              <w:spacing w:line="245" w:lineRule="exact"/>
              <w:ind w:left="616" w:right="602"/>
              <w:jc w:val="center"/>
              <w:rPr>
                <w:sz w:val="20"/>
              </w:rPr>
            </w:pPr>
            <w:r>
              <w:rPr>
                <w:rFonts w:ascii="UnBatang" w:hAnsi="UnBatang"/>
                <w:w w:val="85"/>
                <w:sz w:val="20"/>
              </w:rPr>
              <w:t></w:t>
            </w:r>
            <w:r>
              <w:rPr>
                <w:rFonts w:ascii="UnBatang" w:hAnsi="UnBatang"/>
                <w:spacing w:val="4"/>
                <w:w w:val="85"/>
                <w:sz w:val="20"/>
              </w:rPr>
              <w:t xml:space="preserve"> </w:t>
            </w:r>
            <w:r>
              <w:rPr>
                <w:w w:val="85"/>
                <w:sz w:val="20"/>
              </w:rPr>
              <w:t>0,11</w:t>
            </w:r>
          </w:p>
          <w:p w14:paraId="636BF18F" w14:textId="77777777" w:rsidR="00696B9C" w:rsidRDefault="0030015F">
            <w:pPr>
              <w:pStyle w:val="TableParagraph"/>
              <w:spacing w:line="245" w:lineRule="exact"/>
              <w:ind w:left="616" w:right="602"/>
              <w:jc w:val="center"/>
              <w:rPr>
                <w:sz w:val="20"/>
              </w:rPr>
            </w:pPr>
            <w:r>
              <w:rPr>
                <w:rFonts w:ascii="UnBatang" w:hAnsi="UnBatang"/>
                <w:w w:val="85"/>
                <w:sz w:val="20"/>
              </w:rPr>
              <w:t></w:t>
            </w:r>
            <w:r>
              <w:rPr>
                <w:rFonts w:ascii="UnBatang" w:hAnsi="UnBatang"/>
                <w:spacing w:val="4"/>
                <w:w w:val="85"/>
                <w:sz w:val="20"/>
              </w:rPr>
              <w:t xml:space="preserve"> </w:t>
            </w:r>
            <w:r>
              <w:rPr>
                <w:w w:val="85"/>
                <w:sz w:val="20"/>
              </w:rPr>
              <w:t>0,57</w:t>
            </w:r>
          </w:p>
          <w:p w14:paraId="3F1EE44C" w14:textId="77777777" w:rsidR="00696B9C" w:rsidRDefault="0030015F">
            <w:pPr>
              <w:pStyle w:val="TableParagraph"/>
              <w:spacing w:line="222" w:lineRule="exact"/>
              <w:ind w:left="616" w:right="602"/>
              <w:jc w:val="center"/>
              <w:rPr>
                <w:sz w:val="20"/>
              </w:rPr>
            </w:pPr>
            <w:r>
              <w:rPr>
                <w:rFonts w:ascii="UnBatang" w:hAnsi="UnBatang"/>
                <w:w w:val="85"/>
                <w:sz w:val="20"/>
              </w:rPr>
              <w:t></w:t>
            </w:r>
            <w:r>
              <w:rPr>
                <w:rFonts w:ascii="UnBatang" w:hAnsi="UnBatang"/>
                <w:spacing w:val="4"/>
                <w:w w:val="85"/>
                <w:sz w:val="20"/>
              </w:rPr>
              <w:t xml:space="preserve"> </w:t>
            </w:r>
            <w:r>
              <w:rPr>
                <w:w w:val="85"/>
                <w:sz w:val="20"/>
              </w:rPr>
              <w:t>1,15</w:t>
            </w:r>
          </w:p>
        </w:tc>
        <w:tc>
          <w:tcPr>
            <w:tcW w:w="1846" w:type="dxa"/>
          </w:tcPr>
          <w:p w14:paraId="1F292049" w14:textId="77777777" w:rsidR="00696B9C" w:rsidRDefault="0030015F">
            <w:pPr>
              <w:pStyle w:val="TableParagraph"/>
              <w:ind w:left="676" w:right="564"/>
              <w:jc w:val="both"/>
              <w:rPr>
                <w:sz w:val="20"/>
              </w:rPr>
            </w:pPr>
            <w:r>
              <w:rPr>
                <w:sz w:val="20"/>
              </w:rPr>
              <w:t>TDT1 TDT3 TDT5 TDT6*</w:t>
            </w:r>
          </w:p>
        </w:tc>
      </w:tr>
      <w:tr w:rsidR="00696B9C" w14:paraId="4750D7B0" w14:textId="77777777">
        <w:trPr>
          <w:trHeight w:val="477"/>
        </w:trPr>
        <w:tc>
          <w:tcPr>
            <w:tcW w:w="2028" w:type="dxa"/>
          </w:tcPr>
          <w:p w14:paraId="2D380D85" w14:textId="77777777" w:rsidR="00696B9C" w:rsidRDefault="0030015F">
            <w:pPr>
              <w:pStyle w:val="TableParagraph"/>
              <w:spacing w:line="225" w:lineRule="exact"/>
              <w:ind w:left="69"/>
              <w:rPr>
                <w:sz w:val="20"/>
              </w:rPr>
            </w:pPr>
            <w:r>
              <w:rPr>
                <w:sz w:val="20"/>
              </w:rPr>
              <w:t>Odkształcenie trwałe</w:t>
            </w:r>
          </w:p>
        </w:tc>
        <w:tc>
          <w:tcPr>
            <w:tcW w:w="1411" w:type="dxa"/>
          </w:tcPr>
          <w:p w14:paraId="5A6B72FE" w14:textId="77777777" w:rsidR="00696B9C" w:rsidRDefault="0030015F">
            <w:pPr>
              <w:pStyle w:val="TableParagraph"/>
              <w:spacing w:line="204" w:lineRule="exact"/>
              <w:ind w:left="266"/>
              <w:rPr>
                <w:sz w:val="20"/>
              </w:rPr>
            </w:pPr>
            <w:r>
              <w:rPr>
                <w:sz w:val="20"/>
              </w:rPr>
              <w:t>mm/m</w:t>
            </w:r>
            <w:r>
              <w:rPr>
                <w:spacing w:val="44"/>
                <w:sz w:val="20"/>
              </w:rPr>
              <w:t xml:space="preserve"> </w:t>
            </w:r>
            <w:r>
              <w:rPr>
                <w:sz w:val="20"/>
              </w:rPr>
              <w:t>lub</w:t>
            </w:r>
          </w:p>
          <w:p w14:paraId="672765A5" w14:textId="77777777" w:rsidR="00696B9C" w:rsidRDefault="0030015F">
            <w:pPr>
              <w:pStyle w:val="TableParagraph"/>
              <w:spacing w:line="253" w:lineRule="exact"/>
              <w:ind w:left="263"/>
              <w:rPr>
                <w:sz w:val="20"/>
              </w:rPr>
            </w:pPr>
            <w:r>
              <w:rPr>
                <w:w w:val="95"/>
                <w:sz w:val="20"/>
              </w:rPr>
              <w:t xml:space="preserve">stopień </w:t>
            </w:r>
            <w:r>
              <w:rPr>
                <w:rFonts w:ascii="UnBatang" w:hAnsi="UnBatang"/>
                <w:w w:val="65"/>
                <w:sz w:val="20"/>
              </w:rPr>
              <w:t></w:t>
            </w:r>
            <w:r>
              <w:rPr>
                <w:rFonts w:ascii="UnBatang" w:hAnsi="UnBatang"/>
                <w:spacing w:val="-21"/>
                <w:w w:val="65"/>
                <w:sz w:val="20"/>
              </w:rPr>
              <w:t xml:space="preserve"> </w:t>
            </w:r>
            <w:r>
              <w:rPr>
                <w:w w:val="95"/>
                <w:sz w:val="20"/>
              </w:rPr>
              <w:t>m</w:t>
            </w:r>
          </w:p>
        </w:tc>
        <w:tc>
          <w:tcPr>
            <w:tcW w:w="2249" w:type="dxa"/>
          </w:tcPr>
          <w:p w14:paraId="6D734FF1" w14:textId="77777777" w:rsidR="00696B9C" w:rsidRDefault="0030015F">
            <w:pPr>
              <w:pStyle w:val="TableParagraph"/>
              <w:spacing w:line="237" w:lineRule="auto"/>
              <w:ind w:left="69" w:right="590"/>
              <w:rPr>
                <w:sz w:val="20"/>
              </w:rPr>
            </w:pPr>
            <w:r>
              <w:rPr>
                <w:sz w:val="20"/>
              </w:rPr>
              <w:t>20 % odkształcenia chwilowego</w:t>
            </w:r>
          </w:p>
        </w:tc>
        <w:tc>
          <w:tcPr>
            <w:tcW w:w="1846" w:type="dxa"/>
          </w:tcPr>
          <w:p w14:paraId="7BCECB0E" w14:textId="77777777" w:rsidR="00696B9C" w:rsidRDefault="0030015F">
            <w:pPr>
              <w:pStyle w:val="TableParagraph"/>
              <w:spacing w:line="225" w:lineRule="exact"/>
              <w:ind w:left="10"/>
              <w:jc w:val="center"/>
              <w:rPr>
                <w:sz w:val="20"/>
              </w:rPr>
            </w:pPr>
            <w:r>
              <w:rPr>
                <w:w w:val="99"/>
                <w:sz w:val="20"/>
              </w:rPr>
              <w:t>-</w:t>
            </w:r>
          </w:p>
        </w:tc>
      </w:tr>
      <w:tr w:rsidR="00696B9C" w14:paraId="18A68925" w14:textId="77777777">
        <w:trPr>
          <w:trHeight w:val="1149"/>
        </w:trPr>
        <w:tc>
          <w:tcPr>
            <w:tcW w:w="2028" w:type="dxa"/>
          </w:tcPr>
          <w:p w14:paraId="036F61AB" w14:textId="77777777" w:rsidR="00696B9C" w:rsidRDefault="0030015F">
            <w:pPr>
              <w:pStyle w:val="TableParagraph"/>
              <w:spacing w:line="223" w:lineRule="exact"/>
              <w:ind w:left="69"/>
              <w:rPr>
                <w:sz w:val="20"/>
              </w:rPr>
            </w:pPr>
            <w:r>
              <w:rPr>
                <w:sz w:val="20"/>
              </w:rPr>
              <w:t>Rodzaj krawędzi znaku</w:t>
            </w:r>
          </w:p>
        </w:tc>
        <w:tc>
          <w:tcPr>
            <w:tcW w:w="1411" w:type="dxa"/>
          </w:tcPr>
          <w:p w14:paraId="630291B8" w14:textId="77777777" w:rsidR="00696B9C" w:rsidRDefault="0030015F">
            <w:pPr>
              <w:pStyle w:val="TableParagraph"/>
              <w:spacing w:line="223" w:lineRule="exact"/>
              <w:ind w:left="13"/>
              <w:jc w:val="center"/>
              <w:rPr>
                <w:sz w:val="20"/>
              </w:rPr>
            </w:pPr>
            <w:r>
              <w:rPr>
                <w:w w:val="99"/>
                <w:sz w:val="20"/>
              </w:rPr>
              <w:t>-</w:t>
            </w:r>
          </w:p>
        </w:tc>
        <w:tc>
          <w:tcPr>
            <w:tcW w:w="2249" w:type="dxa"/>
          </w:tcPr>
          <w:p w14:paraId="749D2D50" w14:textId="77777777" w:rsidR="00696B9C" w:rsidRDefault="0030015F">
            <w:pPr>
              <w:pStyle w:val="TableParagraph"/>
              <w:ind w:left="69" w:right="169" w:hanging="1"/>
              <w:rPr>
                <w:sz w:val="20"/>
              </w:rPr>
            </w:pPr>
            <w:r>
              <w:rPr>
                <w:sz w:val="20"/>
              </w:rPr>
              <w:t>Zabezpieczona, krawędź tłoczona, zaginana, prasowana lub zabezpieczona profilem</w:t>
            </w:r>
          </w:p>
          <w:p w14:paraId="4CE03E5D" w14:textId="77777777" w:rsidR="00696B9C" w:rsidRDefault="0030015F">
            <w:pPr>
              <w:pStyle w:val="TableParagraph"/>
              <w:spacing w:line="216" w:lineRule="exact"/>
              <w:ind w:left="69"/>
              <w:rPr>
                <w:sz w:val="20"/>
              </w:rPr>
            </w:pPr>
            <w:r>
              <w:rPr>
                <w:sz w:val="20"/>
              </w:rPr>
              <w:t>krawędziowym</w:t>
            </w:r>
          </w:p>
        </w:tc>
        <w:tc>
          <w:tcPr>
            <w:tcW w:w="1846" w:type="dxa"/>
          </w:tcPr>
          <w:p w14:paraId="51C549A1" w14:textId="77777777" w:rsidR="00696B9C" w:rsidRDefault="0030015F">
            <w:pPr>
              <w:pStyle w:val="TableParagraph"/>
              <w:spacing w:line="223" w:lineRule="exact"/>
              <w:ind w:left="215" w:right="208"/>
              <w:jc w:val="center"/>
              <w:rPr>
                <w:sz w:val="20"/>
              </w:rPr>
            </w:pPr>
            <w:r>
              <w:rPr>
                <w:sz w:val="20"/>
              </w:rPr>
              <w:t>E2</w:t>
            </w:r>
          </w:p>
        </w:tc>
      </w:tr>
      <w:tr w:rsidR="00696B9C" w14:paraId="6DD1CB6C" w14:textId="77777777">
        <w:trPr>
          <w:trHeight w:val="690"/>
        </w:trPr>
        <w:tc>
          <w:tcPr>
            <w:tcW w:w="2028" w:type="dxa"/>
          </w:tcPr>
          <w:p w14:paraId="47E81A3F" w14:textId="77777777" w:rsidR="00696B9C" w:rsidRDefault="0030015F">
            <w:pPr>
              <w:pStyle w:val="TableParagraph"/>
              <w:ind w:left="69" w:right="135"/>
              <w:rPr>
                <w:sz w:val="20"/>
              </w:rPr>
            </w:pPr>
            <w:r>
              <w:rPr>
                <w:sz w:val="20"/>
              </w:rPr>
              <w:t>Przewiercanie lica znaku</w:t>
            </w:r>
          </w:p>
        </w:tc>
        <w:tc>
          <w:tcPr>
            <w:tcW w:w="1411" w:type="dxa"/>
          </w:tcPr>
          <w:p w14:paraId="2E43B981" w14:textId="77777777" w:rsidR="00696B9C" w:rsidRDefault="0030015F">
            <w:pPr>
              <w:pStyle w:val="TableParagraph"/>
              <w:spacing w:line="223" w:lineRule="exact"/>
              <w:ind w:left="13"/>
              <w:jc w:val="center"/>
              <w:rPr>
                <w:sz w:val="20"/>
              </w:rPr>
            </w:pPr>
            <w:r>
              <w:rPr>
                <w:w w:val="99"/>
                <w:sz w:val="20"/>
              </w:rPr>
              <w:t>-</w:t>
            </w:r>
          </w:p>
        </w:tc>
        <w:tc>
          <w:tcPr>
            <w:tcW w:w="2249" w:type="dxa"/>
          </w:tcPr>
          <w:p w14:paraId="773062CD" w14:textId="77777777" w:rsidR="00696B9C" w:rsidRDefault="0030015F">
            <w:pPr>
              <w:pStyle w:val="TableParagraph"/>
              <w:spacing w:line="223" w:lineRule="exact"/>
              <w:ind w:left="69" w:hanging="1"/>
              <w:rPr>
                <w:sz w:val="20"/>
              </w:rPr>
            </w:pPr>
            <w:r>
              <w:rPr>
                <w:sz w:val="20"/>
              </w:rPr>
              <w:t>Lico znaku nie może być</w:t>
            </w:r>
          </w:p>
          <w:p w14:paraId="164B439E" w14:textId="77777777" w:rsidR="00696B9C" w:rsidRDefault="0030015F">
            <w:pPr>
              <w:pStyle w:val="TableParagraph"/>
              <w:spacing w:line="230" w:lineRule="atLeast"/>
              <w:ind w:left="69" w:right="169"/>
              <w:rPr>
                <w:sz w:val="20"/>
              </w:rPr>
            </w:pPr>
            <w:r>
              <w:rPr>
                <w:sz w:val="20"/>
              </w:rPr>
              <w:t>przewiercone z żadnego powodu</w:t>
            </w:r>
          </w:p>
        </w:tc>
        <w:tc>
          <w:tcPr>
            <w:tcW w:w="1846" w:type="dxa"/>
          </w:tcPr>
          <w:p w14:paraId="606DC2AA" w14:textId="77777777" w:rsidR="00696B9C" w:rsidRDefault="0030015F">
            <w:pPr>
              <w:pStyle w:val="TableParagraph"/>
              <w:spacing w:line="223" w:lineRule="exact"/>
              <w:ind w:left="220" w:right="207"/>
              <w:jc w:val="center"/>
              <w:rPr>
                <w:sz w:val="20"/>
              </w:rPr>
            </w:pPr>
            <w:r>
              <w:rPr>
                <w:sz w:val="20"/>
              </w:rPr>
              <w:t>P3</w:t>
            </w:r>
          </w:p>
        </w:tc>
      </w:tr>
      <w:tr w:rsidR="00696B9C" w14:paraId="255E9195" w14:textId="77777777">
        <w:trPr>
          <w:trHeight w:val="690"/>
        </w:trPr>
        <w:tc>
          <w:tcPr>
            <w:tcW w:w="7534" w:type="dxa"/>
            <w:gridSpan w:val="4"/>
          </w:tcPr>
          <w:p w14:paraId="2475DC02" w14:textId="77777777" w:rsidR="00696B9C" w:rsidRDefault="0030015F">
            <w:pPr>
              <w:pStyle w:val="TableParagraph"/>
              <w:ind w:left="69"/>
              <w:rPr>
                <w:sz w:val="20"/>
              </w:rPr>
            </w:pPr>
            <w:r>
              <w:rPr>
                <w:sz w:val="20"/>
              </w:rPr>
              <w:t>* klasę TDT3 stosuje się dla tablic na 2 lub więcej podporach, klasę TDT 5 dla tablic na jednej podporze, klasę TDT1 dla tablic na konstrukcjach bramowych, klasę TDT6 dla tablic</w:t>
            </w:r>
          </w:p>
          <w:p w14:paraId="5885F03F" w14:textId="77777777" w:rsidR="00696B9C" w:rsidRDefault="0030015F">
            <w:pPr>
              <w:pStyle w:val="TableParagraph"/>
              <w:spacing w:line="217" w:lineRule="exact"/>
              <w:ind w:left="69"/>
              <w:rPr>
                <w:sz w:val="20"/>
              </w:rPr>
            </w:pPr>
            <w:r>
              <w:rPr>
                <w:sz w:val="20"/>
              </w:rPr>
              <w:t>na konstrukcjach wysięgnikowych</w:t>
            </w:r>
          </w:p>
        </w:tc>
      </w:tr>
    </w:tbl>
    <w:p w14:paraId="3803BBCC" w14:textId="77777777" w:rsidR="00696B9C" w:rsidRDefault="00696B9C">
      <w:pPr>
        <w:spacing w:line="217" w:lineRule="exact"/>
        <w:rPr>
          <w:sz w:val="20"/>
        </w:rPr>
        <w:sectPr w:rsidR="00696B9C">
          <w:pgSz w:w="11910" w:h="16840"/>
          <w:pgMar w:top="480" w:right="1180" w:bottom="440" w:left="860" w:header="0" w:footer="176" w:gutter="0"/>
          <w:cols w:space="708"/>
        </w:sectPr>
      </w:pPr>
    </w:p>
    <w:p w14:paraId="02486392" w14:textId="77777777" w:rsidR="00696B9C" w:rsidRDefault="0030015F">
      <w:pPr>
        <w:pStyle w:val="Tekstpodstawowy"/>
        <w:spacing w:before="61"/>
        <w:ind w:right="236" w:firstLine="708"/>
        <w:jc w:val="both"/>
      </w:pPr>
      <w:r>
        <w:lastRenderedPageBreak/>
        <w:t xml:space="preserve">Przyjęto zgodnie z tablicą 1, że przy sile naporu wiatru równej 0,6 </w:t>
      </w:r>
      <w:proofErr w:type="spellStart"/>
      <w:r>
        <w:t>kN</w:t>
      </w:r>
      <w:proofErr w:type="spellEnd"/>
      <w:r>
        <w:t xml:space="preserve"> (klasa WL2), chwilowe odkształcenie zginające, zarówno znak, jak i samą tarczę znaku nie może być większe niż 25 mm/m (klasa TDB4).</w:t>
      </w:r>
    </w:p>
    <w:p w14:paraId="2E207F14" w14:textId="77777777" w:rsidR="00696B9C" w:rsidRDefault="0030015F">
      <w:pPr>
        <w:pStyle w:val="Akapitzlist"/>
        <w:numPr>
          <w:ilvl w:val="2"/>
          <w:numId w:val="27"/>
        </w:numPr>
        <w:tabs>
          <w:tab w:val="left" w:pos="1060"/>
        </w:tabs>
        <w:spacing w:before="121"/>
        <w:rPr>
          <w:sz w:val="20"/>
        </w:rPr>
      </w:pPr>
      <w:r>
        <w:rPr>
          <w:sz w:val="20"/>
        </w:rPr>
        <w:t>Warunki wykonania tarczy</w:t>
      </w:r>
      <w:r>
        <w:rPr>
          <w:spacing w:val="-2"/>
          <w:sz w:val="20"/>
        </w:rPr>
        <w:t xml:space="preserve"> </w:t>
      </w:r>
      <w:r>
        <w:rPr>
          <w:sz w:val="20"/>
        </w:rPr>
        <w:t>znaku</w:t>
      </w:r>
    </w:p>
    <w:p w14:paraId="2FB7EE19" w14:textId="77777777" w:rsidR="00696B9C" w:rsidRDefault="0030015F">
      <w:pPr>
        <w:pStyle w:val="Tekstpodstawowy"/>
        <w:spacing w:before="121" w:line="208" w:lineRule="exact"/>
        <w:ind w:left="1266"/>
        <w:jc w:val="both"/>
      </w:pPr>
      <w:r>
        <w:t>Tarcze znaków powinny spełniać także następujące wymagania:</w:t>
      </w:r>
    </w:p>
    <w:p w14:paraId="3E35F8AB" w14:textId="77777777" w:rsidR="00696B9C" w:rsidRDefault="0030015F">
      <w:pPr>
        <w:pStyle w:val="Akapitzlist"/>
        <w:numPr>
          <w:ilvl w:val="0"/>
          <w:numId w:val="26"/>
        </w:numPr>
        <w:tabs>
          <w:tab w:val="left" w:pos="842"/>
        </w:tabs>
        <w:spacing w:before="4" w:line="213" w:lineRule="auto"/>
        <w:ind w:left="841" w:right="238"/>
        <w:jc w:val="both"/>
        <w:rPr>
          <w:sz w:val="20"/>
        </w:rPr>
      </w:pPr>
      <w:r>
        <w:rPr>
          <w:sz w:val="20"/>
        </w:rPr>
        <w:t>krawędzie tarczy znaku powinny być usztywnione na całym obwodzie poprzez ich podwójne gięcie o promieniu gięcia nie większym niż 10 mm włącznie z narożnikami lub przez zamocowanie odpowiedniego profilu na całym obwodzie znaku,</w:t>
      </w:r>
    </w:p>
    <w:p w14:paraId="37918BD1" w14:textId="77777777" w:rsidR="00696B9C" w:rsidRDefault="0030015F">
      <w:pPr>
        <w:pStyle w:val="Akapitzlist"/>
        <w:numPr>
          <w:ilvl w:val="0"/>
          <w:numId w:val="26"/>
        </w:numPr>
        <w:tabs>
          <w:tab w:val="left" w:pos="842"/>
        </w:tabs>
        <w:spacing w:line="279" w:lineRule="exact"/>
        <w:ind w:left="841"/>
        <w:jc w:val="both"/>
        <w:rPr>
          <w:sz w:val="20"/>
        </w:rPr>
      </w:pPr>
      <w:r>
        <w:rPr>
          <w:sz w:val="20"/>
        </w:rPr>
        <w:t>powierzchnia</w:t>
      </w:r>
      <w:r>
        <w:rPr>
          <w:spacing w:val="10"/>
          <w:sz w:val="20"/>
        </w:rPr>
        <w:t xml:space="preserve"> </w:t>
      </w:r>
      <w:r>
        <w:rPr>
          <w:sz w:val="20"/>
        </w:rPr>
        <w:t>czołowa</w:t>
      </w:r>
      <w:r>
        <w:rPr>
          <w:spacing w:val="10"/>
          <w:sz w:val="20"/>
        </w:rPr>
        <w:t xml:space="preserve"> </w:t>
      </w:r>
      <w:r>
        <w:rPr>
          <w:sz w:val="20"/>
        </w:rPr>
        <w:t>tarczy</w:t>
      </w:r>
      <w:r>
        <w:rPr>
          <w:spacing w:val="8"/>
          <w:sz w:val="20"/>
        </w:rPr>
        <w:t xml:space="preserve"> </w:t>
      </w:r>
      <w:r>
        <w:rPr>
          <w:sz w:val="20"/>
        </w:rPr>
        <w:t>znaku</w:t>
      </w:r>
      <w:r>
        <w:rPr>
          <w:spacing w:val="8"/>
          <w:sz w:val="20"/>
        </w:rPr>
        <w:t xml:space="preserve"> </w:t>
      </w:r>
      <w:r>
        <w:rPr>
          <w:sz w:val="20"/>
        </w:rPr>
        <w:t>powinna</w:t>
      </w:r>
      <w:r>
        <w:rPr>
          <w:spacing w:val="12"/>
          <w:sz w:val="20"/>
        </w:rPr>
        <w:t xml:space="preserve"> </w:t>
      </w:r>
      <w:r>
        <w:rPr>
          <w:sz w:val="20"/>
        </w:rPr>
        <w:t>być</w:t>
      </w:r>
      <w:r>
        <w:rPr>
          <w:spacing w:val="11"/>
          <w:sz w:val="20"/>
        </w:rPr>
        <w:t xml:space="preserve"> </w:t>
      </w:r>
      <w:r>
        <w:rPr>
          <w:sz w:val="20"/>
        </w:rPr>
        <w:t>równa</w:t>
      </w:r>
      <w:r>
        <w:rPr>
          <w:spacing w:val="11"/>
          <w:sz w:val="20"/>
        </w:rPr>
        <w:t xml:space="preserve"> </w:t>
      </w:r>
      <w:r>
        <w:rPr>
          <w:sz w:val="20"/>
        </w:rPr>
        <w:t>–</w:t>
      </w:r>
      <w:r>
        <w:rPr>
          <w:spacing w:val="12"/>
          <w:sz w:val="20"/>
        </w:rPr>
        <w:t xml:space="preserve"> </w:t>
      </w:r>
      <w:r>
        <w:rPr>
          <w:sz w:val="20"/>
        </w:rPr>
        <w:t>bez</w:t>
      </w:r>
      <w:r>
        <w:rPr>
          <w:spacing w:val="13"/>
          <w:sz w:val="20"/>
        </w:rPr>
        <w:t xml:space="preserve"> </w:t>
      </w:r>
      <w:r>
        <w:rPr>
          <w:sz w:val="20"/>
        </w:rPr>
        <w:t>wgięć,</w:t>
      </w:r>
      <w:r>
        <w:rPr>
          <w:spacing w:val="11"/>
          <w:sz w:val="20"/>
        </w:rPr>
        <w:t xml:space="preserve"> </w:t>
      </w:r>
      <w:r>
        <w:rPr>
          <w:sz w:val="20"/>
        </w:rPr>
        <w:t>pofałdowań</w:t>
      </w:r>
      <w:r>
        <w:rPr>
          <w:spacing w:val="8"/>
          <w:sz w:val="20"/>
        </w:rPr>
        <w:t xml:space="preserve"> </w:t>
      </w:r>
      <w:r>
        <w:rPr>
          <w:sz w:val="20"/>
        </w:rPr>
        <w:t>i</w:t>
      </w:r>
      <w:r>
        <w:rPr>
          <w:spacing w:val="12"/>
          <w:sz w:val="20"/>
        </w:rPr>
        <w:t xml:space="preserve"> </w:t>
      </w:r>
      <w:r>
        <w:rPr>
          <w:sz w:val="20"/>
        </w:rPr>
        <w:t>otworów</w:t>
      </w:r>
      <w:r>
        <w:rPr>
          <w:spacing w:val="10"/>
          <w:sz w:val="20"/>
        </w:rPr>
        <w:t xml:space="preserve"> </w:t>
      </w:r>
      <w:r>
        <w:rPr>
          <w:sz w:val="20"/>
        </w:rPr>
        <w:t>montażowych.</w:t>
      </w:r>
    </w:p>
    <w:p w14:paraId="65ADA6A4" w14:textId="77777777" w:rsidR="00696B9C" w:rsidRDefault="0030015F">
      <w:pPr>
        <w:pStyle w:val="Tekstpodstawowy"/>
        <w:spacing w:line="179" w:lineRule="exact"/>
        <w:ind w:left="841"/>
        <w:jc w:val="both"/>
      </w:pPr>
      <w:r>
        <w:t>Dopuszczalna nierówność wynosi 1 mm/m,</w:t>
      </w:r>
    </w:p>
    <w:p w14:paraId="51DED9FD" w14:textId="77777777" w:rsidR="00696B9C" w:rsidRDefault="0030015F">
      <w:pPr>
        <w:pStyle w:val="Akapitzlist"/>
        <w:numPr>
          <w:ilvl w:val="0"/>
          <w:numId w:val="26"/>
        </w:numPr>
        <w:tabs>
          <w:tab w:val="left" w:pos="842"/>
        </w:tabs>
        <w:spacing w:before="4" w:line="213" w:lineRule="auto"/>
        <w:ind w:left="841" w:right="234"/>
        <w:jc w:val="both"/>
        <w:rPr>
          <w:sz w:val="20"/>
        </w:rPr>
      </w:pPr>
      <w:r>
        <w:rPr>
          <w:sz w:val="20"/>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w:t>
      </w:r>
      <w:r>
        <w:rPr>
          <w:spacing w:val="30"/>
          <w:sz w:val="20"/>
        </w:rPr>
        <w:t xml:space="preserve"> </w:t>
      </w:r>
      <w:r>
        <w:rPr>
          <w:sz w:val="20"/>
        </w:rPr>
        <w:t>20</w:t>
      </w:r>
    </w:p>
    <w:p w14:paraId="6D5D94C7" w14:textId="77777777" w:rsidR="00696B9C" w:rsidRDefault="0030015F">
      <w:pPr>
        <w:pStyle w:val="Tekstpodstawowy"/>
        <w:spacing w:before="7" w:line="209" w:lineRule="exact"/>
        <w:ind w:left="841"/>
        <w:jc w:val="both"/>
      </w:pPr>
      <w:r>
        <w:t>% odkształcenia odpowiedniej klasy na zginanie i skręcanie,</w:t>
      </w:r>
    </w:p>
    <w:p w14:paraId="3A217647" w14:textId="77777777" w:rsidR="00696B9C" w:rsidRDefault="0030015F">
      <w:pPr>
        <w:pStyle w:val="Akapitzlist"/>
        <w:numPr>
          <w:ilvl w:val="0"/>
          <w:numId w:val="26"/>
        </w:numPr>
        <w:tabs>
          <w:tab w:val="left" w:pos="842"/>
        </w:tabs>
        <w:spacing w:before="5" w:line="213" w:lineRule="auto"/>
        <w:ind w:left="841" w:right="234"/>
        <w:jc w:val="both"/>
        <w:rPr>
          <w:sz w:val="20"/>
        </w:rPr>
      </w:pPr>
      <w:r>
        <w:rPr>
          <w:sz w:val="20"/>
        </w:rPr>
        <w:t>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w:t>
      </w:r>
      <w:r>
        <w:rPr>
          <w:spacing w:val="-12"/>
          <w:sz w:val="20"/>
        </w:rPr>
        <w:t xml:space="preserve"> </w:t>
      </w:r>
      <w:r>
        <w:rPr>
          <w:sz w:val="20"/>
        </w:rPr>
        <w:t>PN-</w:t>
      </w:r>
    </w:p>
    <w:p w14:paraId="30C34F7F" w14:textId="77777777" w:rsidR="00696B9C" w:rsidRDefault="0030015F">
      <w:pPr>
        <w:pStyle w:val="Tekstpodstawowy"/>
        <w:spacing w:before="4"/>
        <w:ind w:left="841"/>
        <w:jc w:val="both"/>
      </w:pPr>
      <w:r>
        <w:t>88/C-81523 [4] oraz PN-76/C-81521 [1] w zakresie odporności na działanie mgły solnej oraz wody.</w:t>
      </w:r>
    </w:p>
    <w:p w14:paraId="4FCD7C79" w14:textId="77777777" w:rsidR="00696B9C" w:rsidRDefault="0030015F">
      <w:pPr>
        <w:pStyle w:val="Tekstpodstawowy"/>
        <w:spacing w:line="209" w:lineRule="exact"/>
        <w:ind w:left="1266"/>
        <w:jc w:val="both"/>
      </w:pPr>
      <w:r>
        <w:t>Tarcze znaków i tablic o powierzchni &gt; 1 m</w:t>
      </w:r>
      <w:r>
        <w:rPr>
          <w:vertAlign w:val="superscript"/>
        </w:rPr>
        <w:t>2</w:t>
      </w:r>
      <w:r>
        <w:t xml:space="preserve"> powinny spełniać dodatkowo następujące wymagania:</w:t>
      </w:r>
    </w:p>
    <w:p w14:paraId="192D16C9" w14:textId="77777777" w:rsidR="00696B9C" w:rsidRDefault="0030015F">
      <w:pPr>
        <w:pStyle w:val="Akapitzlist"/>
        <w:numPr>
          <w:ilvl w:val="0"/>
          <w:numId w:val="26"/>
        </w:numPr>
        <w:tabs>
          <w:tab w:val="left" w:pos="842"/>
        </w:tabs>
        <w:spacing w:before="6" w:line="213" w:lineRule="auto"/>
        <w:ind w:left="841" w:right="234"/>
        <w:jc w:val="both"/>
        <w:rPr>
          <w:sz w:val="20"/>
        </w:rPr>
      </w:pPr>
      <w:r>
        <w:rPr>
          <w:sz w:val="20"/>
        </w:rPr>
        <w:t xml:space="preserve">narożniki znaku i tablicy powinny być zaokrąglone, o promieniu zgodnym z wymaganiami określonymi w załączniku nr 1 do rozporządzenia Ministra Infrastruktury z dnia 3 lipca 2003 r. [25] nie mniejszym jednak niż 30 </w:t>
      </w:r>
      <w:r>
        <w:rPr>
          <w:spacing w:val="-2"/>
          <w:sz w:val="20"/>
        </w:rPr>
        <w:t xml:space="preserve">mm, </w:t>
      </w:r>
      <w:r>
        <w:rPr>
          <w:sz w:val="20"/>
        </w:rPr>
        <w:t>gdy wielkości tego promienia nie</w:t>
      </w:r>
      <w:r>
        <w:rPr>
          <w:spacing w:val="10"/>
          <w:sz w:val="20"/>
        </w:rPr>
        <w:t xml:space="preserve"> </w:t>
      </w:r>
      <w:r>
        <w:rPr>
          <w:sz w:val="20"/>
        </w:rPr>
        <w:t>wskazano,</w:t>
      </w:r>
    </w:p>
    <w:p w14:paraId="71CFD4EA" w14:textId="77777777" w:rsidR="00696B9C" w:rsidRDefault="0030015F">
      <w:pPr>
        <w:pStyle w:val="Akapitzlist"/>
        <w:numPr>
          <w:ilvl w:val="0"/>
          <w:numId w:val="26"/>
        </w:numPr>
        <w:tabs>
          <w:tab w:val="left" w:pos="842"/>
        </w:tabs>
        <w:spacing w:line="213" w:lineRule="auto"/>
        <w:ind w:left="841" w:right="233"/>
        <w:jc w:val="both"/>
        <w:rPr>
          <w:sz w:val="20"/>
        </w:rPr>
      </w:pPr>
      <w:r>
        <w:rPr>
          <w:sz w:val="20"/>
        </w:rPr>
        <w:t>łączenie poszczególnych segmentów tarczy (dla znaków wielkogabarytowych) wzdłuż poziomej lub pionowej krawędzi powinno być wykonane w taki sposób, aby nie występowały przesunięcia i prześwity w miejscach ich</w:t>
      </w:r>
      <w:r>
        <w:rPr>
          <w:spacing w:val="-3"/>
          <w:sz w:val="20"/>
        </w:rPr>
        <w:t xml:space="preserve"> </w:t>
      </w:r>
      <w:r>
        <w:rPr>
          <w:sz w:val="20"/>
        </w:rPr>
        <w:t>łączenia.</w:t>
      </w:r>
    </w:p>
    <w:p w14:paraId="4D28022E" w14:textId="77777777" w:rsidR="00696B9C" w:rsidRDefault="0030015F">
      <w:pPr>
        <w:pStyle w:val="Nagwek31"/>
        <w:numPr>
          <w:ilvl w:val="1"/>
          <w:numId w:val="27"/>
        </w:numPr>
        <w:tabs>
          <w:tab w:val="left" w:pos="911"/>
        </w:tabs>
        <w:spacing w:before="119"/>
      </w:pPr>
      <w:r>
        <w:t>Znaki</w:t>
      </w:r>
      <w:r>
        <w:rPr>
          <w:spacing w:val="-2"/>
        </w:rPr>
        <w:t xml:space="preserve"> </w:t>
      </w:r>
      <w:r>
        <w:t>odblaskowe</w:t>
      </w:r>
    </w:p>
    <w:p w14:paraId="12E86B37" w14:textId="77777777" w:rsidR="00696B9C" w:rsidRDefault="0030015F">
      <w:pPr>
        <w:pStyle w:val="Akapitzlist"/>
        <w:numPr>
          <w:ilvl w:val="2"/>
          <w:numId w:val="27"/>
        </w:numPr>
        <w:tabs>
          <w:tab w:val="left" w:pos="1060"/>
        </w:tabs>
        <w:spacing w:before="115"/>
        <w:rPr>
          <w:sz w:val="20"/>
        </w:rPr>
      </w:pPr>
      <w:r>
        <w:rPr>
          <w:sz w:val="20"/>
        </w:rPr>
        <w:t>Wymagania dotyczące powierzchni</w:t>
      </w:r>
      <w:r>
        <w:rPr>
          <w:spacing w:val="-2"/>
          <w:sz w:val="20"/>
        </w:rPr>
        <w:t xml:space="preserve"> </w:t>
      </w:r>
      <w:r>
        <w:rPr>
          <w:sz w:val="20"/>
        </w:rPr>
        <w:t>odblaskowej</w:t>
      </w:r>
    </w:p>
    <w:p w14:paraId="7965E1E9" w14:textId="77777777" w:rsidR="00696B9C" w:rsidRDefault="0030015F">
      <w:pPr>
        <w:pStyle w:val="Tekstpodstawowy"/>
        <w:spacing w:before="118"/>
        <w:ind w:right="235" w:firstLine="707"/>
        <w:jc w:val="both"/>
      </w:pPr>
      <w:r>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5498AC0B" w14:textId="77777777" w:rsidR="00696B9C" w:rsidRDefault="0030015F">
      <w:pPr>
        <w:pStyle w:val="Tekstpodstawowy"/>
        <w:spacing w:before="2"/>
        <w:ind w:right="231" w:firstLine="707"/>
        <w:jc w:val="both"/>
      </w:pPr>
      <w:r>
        <w:t>Folia odblaskowa (odbijająca powrotnie) powinna spełniać wymagania określone w aprobacie technicznej .</w:t>
      </w:r>
    </w:p>
    <w:p w14:paraId="000CFA57" w14:textId="77777777" w:rsidR="00696B9C" w:rsidRDefault="0030015F">
      <w:pPr>
        <w:pStyle w:val="Tekstpodstawowy"/>
        <w:spacing w:line="207" w:lineRule="exact"/>
        <w:ind w:left="1266"/>
        <w:jc w:val="both"/>
      </w:pPr>
      <w:r>
        <w:t>Lico znaku powinno być wykonane z:</w:t>
      </w:r>
    </w:p>
    <w:p w14:paraId="0CEC9501" w14:textId="77777777" w:rsidR="00696B9C" w:rsidRDefault="0030015F">
      <w:pPr>
        <w:pStyle w:val="Akapitzlist"/>
        <w:numPr>
          <w:ilvl w:val="0"/>
          <w:numId w:val="24"/>
        </w:numPr>
        <w:tabs>
          <w:tab w:val="left" w:pos="842"/>
        </w:tabs>
        <w:spacing w:before="5" w:line="213" w:lineRule="auto"/>
        <w:ind w:right="234"/>
        <w:jc w:val="both"/>
        <w:rPr>
          <w:rFonts w:ascii="UnBatang" w:hAnsi="UnBatang"/>
          <w:sz w:val="20"/>
        </w:rPr>
      </w:pPr>
      <w:r>
        <w:rPr>
          <w:sz w:val="20"/>
        </w:rPr>
        <w:t>samoprzylepnej folii odblaskowej o właściwościach fotometrycznych i kolorymetrycznych typu 1, typu 2 (folia z kulkami szklanymi lub pryzmatyczna) lub typu 3 (folia pryzmatyczna) potwierdzonych uzyskanymi aprobatami technicznymi dla poszczególnych typów</w:t>
      </w:r>
      <w:r>
        <w:rPr>
          <w:spacing w:val="-2"/>
          <w:sz w:val="20"/>
        </w:rPr>
        <w:t xml:space="preserve"> </w:t>
      </w:r>
      <w:r>
        <w:rPr>
          <w:sz w:val="20"/>
        </w:rPr>
        <w:t>folii,</w:t>
      </w:r>
    </w:p>
    <w:p w14:paraId="6B1D0015" w14:textId="77777777" w:rsidR="00696B9C" w:rsidRDefault="0030015F">
      <w:pPr>
        <w:pStyle w:val="Akapitzlist"/>
        <w:numPr>
          <w:ilvl w:val="0"/>
          <w:numId w:val="24"/>
        </w:numPr>
        <w:tabs>
          <w:tab w:val="left" w:pos="842"/>
        </w:tabs>
        <w:spacing w:line="213" w:lineRule="auto"/>
        <w:ind w:right="233"/>
        <w:jc w:val="both"/>
        <w:rPr>
          <w:rFonts w:ascii="UnBatang" w:hAnsi="UnBatang"/>
          <w:sz w:val="20"/>
        </w:rPr>
      </w:pPr>
      <w:r>
        <w:rPr>
          <w:sz w:val="20"/>
        </w:rPr>
        <w:t>do nanoszenia barw innych niż biała można stosować: farby transparentne do sitodruku, zalecane przez producenta danej folii, transparentne folie ploterowe posiadające aprobaty techniczne oraz w przypadku folii typu 1 wycinane kształty z folii odblaskowych</w:t>
      </w:r>
      <w:r>
        <w:rPr>
          <w:spacing w:val="-4"/>
          <w:sz w:val="20"/>
        </w:rPr>
        <w:t xml:space="preserve"> </w:t>
      </w:r>
      <w:r>
        <w:rPr>
          <w:sz w:val="20"/>
        </w:rPr>
        <w:t>barwnych,</w:t>
      </w:r>
    </w:p>
    <w:p w14:paraId="52992061" w14:textId="77777777" w:rsidR="00696B9C" w:rsidRDefault="0030015F">
      <w:pPr>
        <w:pStyle w:val="Akapitzlist"/>
        <w:numPr>
          <w:ilvl w:val="0"/>
          <w:numId w:val="24"/>
        </w:numPr>
        <w:tabs>
          <w:tab w:val="left" w:pos="842"/>
        </w:tabs>
        <w:spacing w:line="192" w:lineRule="auto"/>
        <w:ind w:right="231"/>
        <w:jc w:val="both"/>
        <w:rPr>
          <w:rFonts w:ascii="UnBatang" w:hAnsi="UnBatang"/>
          <w:sz w:val="20"/>
        </w:rPr>
      </w:pPr>
      <w:r>
        <w:rPr>
          <w:sz w:val="20"/>
        </w:rPr>
        <w:t>dopuszcza się wycinanie kształtów z folii 2 i 3 typu pod warunkiem zabezpieczenia ich krawędzi lakierem zalecanym przez producenta</w:t>
      </w:r>
      <w:r>
        <w:rPr>
          <w:spacing w:val="-3"/>
          <w:sz w:val="20"/>
        </w:rPr>
        <w:t xml:space="preserve"> </w:t>
      </w:r>
      <w:r>
        <w:rPr>
          <w:sz w:val="20"/>
        </w:rPr>
        <w:t>folii,</w:t>
      </w:r>
    </w:p>
    <w:p w14:paraId="577C0F84" w14:textId="77777777" w:rsidR="00696B9C" w:rsidRDefault="0030015F">
      <w:pPr>
        <w:pStyle w:val="Akapitzlist"/>
        <w:numPr>
          <w:ilvl w:val="0"/>
          <w:numId w:val="24"/>
        </w:numPr>
        <w:tabs>
          <w:tab w:val="left" w:pos="842"/>
        </w:tabs>
        <w:spacing w:line="262" w:lineRule="exact"/>
        <w:jc w:val="both"/>
        <w:rPr>
          <w:rFonts w:ascii="UnBatang" w:hAnsi="UnBatang"/>
          <w:sz w:val="20"/>
        </w:rPr>
      </w:pPr>
      <w:r>
        <w:rPr>
          <w:sz w:val="20"/>
        </w:rPr>
        <w:t>nie dopuszcza się stosowania folii o okresie trwałości poniżej 7 lat do znaków</w:t>
      </w:r>
      <w:r>
        <w:rPr>
          <w:spacing w:val="-2"/>
          <w:sz w:val="20"/>
        </w:rPr>
        <w:t xml:space="preserve"> </w:t>
      </w:r>
      <w:r>
        <w:rPr>
          <w:sz w:val="20"/>
        </w:rPr>
        <w:t>stałych,</w:t>
      </w:r>
    </w:p>
    <w:p w14:paraId="4D6C1278" w14:textId="77777777" w:rsidR="00696B9C" w:rsidRDefault="0030015F">
      <w:pPr>
        <w:pStyle w:val="Akapitzlist"/>
        <w:numPr>
          <w:ilvl w:val="0"/>
          <w:numId w:val="24"/>
        </w:numPr>
        <w:tabs>
          <w:tab w:val="left" w:pos="842"/>
        </w:tabs>
        <w:spacing w:line="192" w:lineRule="auto"/>
        <w:ind w:right="233"/>
        <w:jc w:val="both"/>
        <w:rPr>
          <w:rFonts w:ascii="UnBatang" w:hAnsi="UnBatang"/>
          <w:sz w:val="20"/>
        </w:rPr>
      </w:pPr>
      <w:r>
        <w:rPr>
          <w:sz w:val="20"/>
        </w:rPr>
        <w:t>folie o 2-letnim i 3-letnim okresie trwałości mogą być wykorzystywane do znaków tymczasowych stosowanych do oznakowania robót drogowych, pod warunkiem posiadania aprobaty</w:t>
      </w:r>
      <w:r>
        <w:rPr>
          <w:spacing w:val="-8"/>
          <w:sz w:val="20"/>
        </w:rPr>
        <w:t xml:space="preserve"> </w:t>
      </w:r>
      <w:r>
        <w:rPr>
          <w:sz w:val="20"/>
        </w:rPr>
        <w:t>technicznej i</w:t>
      </w:r>
    </w:p>
    <w:p w14:paraId="460D656D" w14:textId="77777777" w:rsidR="00696B9C" w:rsidRDefault="0030015F">
      <w:pPr>
        <w:pStyle w:val="Tekstpodstawowy"/>
        <w:spacing w:before="7"/>
        <w:ind w:left="841" w:right="230"/>
        <w:jc w:val="both"/>
      </w:pPr>
      <w:r>
        <w:t>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0AF8ECA7" w14:textId="77777777" w:rsidR="00696B9C" w:rsidRDefault="0030015F">
      <w:pPr>
        <w:pStyle w:val="Tekstpodstawowy"/>
        <w:spacing w:before="1"/>
        <w:ind w:right="237" w:firstLine="708"/>
        <w:jc w:val="both"/>
      </w:pPr>
      <w:r>
        <w:t>Minimalna początkowa wartość współczynnika odblasku R’(cd·lx</w:t>
      </w:r>
      <w:r>
        <w:rPr>
          <w:vertAlign w:val="superscript"/>
        </w:rPr>
        <w:t>-1</w:t>
      </w:r>
      <w:r>
        <w:t>m</w:t>
      </w:r>
      <w:r>
        <w:rPr>
          <w:vertAlign w:val="superscript"/>
        </w:rPr>
        <w:t>-2</w:t>
      </w:r>
      <w:r>
        <w:t xml:space="preserve"> ) znaków odblaskowych, zmierzona zgodnie z procedurą zawartą w CIE No.54 [29], używając standardowego </w:t>
      </w:r>
      <w:proofErr w:type="spellStart"/>
      <w:r>
        <w:t>iluminanta</w:t>
      </w:r>
      <w:proofErr w:type="spellEnd"/>
      <w:r>
        <w:t xml:space="preserve"> A, powinna spełniać odpowiednio wymagania podane w tablicy 2.</w:t>
      </w:r>
    </w:p>
    <w:p w14:paraId="0A9B8548" w14:textId="77777777" w:rsidR="00696B9C" w:rsidRDefault="0030015F">
      <w:pPr>
        <w:pStyle w:val="Tekstpodstawowy"/>
        <w:ind w:right="234" w:firstLine="708"/>
        <w:jc w:val="both"/>
      </w:pPr>
      <w:r>
        <w:t>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w:t>
      </w:r>
      <w:r>
        <w:rPr>
          <w:spacing w:val="3"/>
        </w:rPr>
        <w:t xml:space="preserve"> </w:t>
      </w:r>
      <w:r>
        <w:t>folii.</w:t>
      </w:r>
    </w:p>
    <w:p w14:paraId="0B54E0FE" w14:textId="77777777" w:rsidR="00696B9C" w:rsidRDefault="0030015F">
      <w:pPr>
        <w:pStyle w:val="Tekstpodstawowy"/>
        <w:spacing w:before="25" w:line="206" w:lineRule="auto"/>
        <w:ind w:right="235" w:firstLine="708"/>
        <w:jc w:val="both"/>
      </w:pPr>
      <w:r>
        <w:t xml:space="preserve">W przypadku oświetlenia standardowym </w:t>
      </w:r>
      <w:proofErr w:type="spellStart"/>
      <w:r>
        <w:t>iluminantem</w:t>
      </w:r>
      <w:proofErr w:type="spellEnd"/>
      <w:r>
        <w:t xml:space="preserve"> D 65 i pomiaru w geometrii 45/0 współrzędne chromatyczności i współczynnik luminancji </w:t>
      </w:r>
      <w:r>
        <w:rPr>
          <w:rFonts w:ascii="UnBatang" w:hAnsi="UnBatang"/>
          <w:w w:val="95"/>
        </w:rPr>
        <w:t xml:space="preserve"> </w:t>
      </w:r>
      <w:r>
        <w:t>powinny być zgodne z wymaganiami podanymi w tablicach 2 i 3.</w:t>
      </w:r>
    </w:p>
    <w:p w14:paraId="52482ED6" w14:textId="77777777" w:rsidR="00696B9C" w:rsidRDefault="0030015F">
      <w:pPr>
        <w:pStyle w:val="Tekstpodstawowy"/>
        <w:spacing w:before="83" w:line="192" w:lineRule="auto"/>
        <w:ind w:left="1552" w:right="233" w:hanging="994"/>
        <w:jc w:val="both"/>
      </w:pPr>
      <w:r>
        <w:t xml:space="preserve">Tablica 2. Wymagania dla współczynnika luminancji </w:t>
      </w:r>
      <w:r>
        <w:rPr>
          <w:rFonts w:ascii="UnBatang" w:hAnsi="UnBatang"/>
          <w:w w:val="95"/>
        </w:rPr>
        <w:t xml:space="preserve"> </w:t>
      </w:r>
      <w:r>
        <w:t>i współrzędnych chromatyczności x, y oraz współczynnika odblasku R’</w:t>
      </w:r>
    </w:p>
    <w:p w14:paraId="3639BB48" w14:textId="77777777" w:rsidR="00696B9C" w:rsidRDefault="00696B9C">
      <w:pPr>
        <w:pStyle w:val="Tekstpodstawowy"/>
        <w:spacing w:before="8"/>
        <w:ind w:left="0"/>
        <w:rPr>
          <w:sz w:val="11"/>
        </w:rPr>
      </w:pPr>
    </w:p>
    <w:tbl>
      <w:tblPr>
        <w:tblStyle w:val="TableNormal"/>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2834"/>
        <w:gridCol w:w="993"/>
        <w:gridCol w:w="3131"/>
      </w:tblGrid>
      <w:tr w:rsidR="00696B9C" w14:paraId="0CA99CDC" w14:textId="77777777">
        <w:trPr>
          <w:trHeight w:val="471"/>
        </w:trPr>
        <w:tc>
          <w:tcPr>
            <w:tcW w:w="566" w:type="dxa"/>
            <w:tcBorders>
              <w:bottom w:val="double" w:sz="1" w:space="0" w:color="000000"/>
            </w:tcBorders>
          </w:tcPr>
          <w:p w14:paraId="5FD29671" w14:textId="77777777" w:rsidR="00696B9C" w:rsidRDefault="0030015F">
            <w:pPr>
              <w:pStyle w:val="TableParagraph"/>
              <w:spacing w:before="115"/>
              <w:ind w:left="146"/>
              <w:rPr>
                <w:sz w:val="20"/>
              </w:rPr>
            </w:pPr>
            <w:r>
              <w:rPr>
                <w:sz w:val="20"/>
              </w:rPr>
              <w:t>Lp.</w:t>
            </w:r>
          </w:p>
        </w:tc>
        <w:tc>
          <w:tcPr>
            <w:tcW w:w="2834" w:type="dxa"/>
            <w:tcBorders>
              <w:bottom w:val="double" w:sz="1" w:space="0" w:color="000000"/>
            </w:tcBorders>
          </w:tcPr>
          <w:p w14:paraId="2CE24C5C" w14:textId="77777777" w:rsidR="00696B9C" w:rsidRDefault="0030015F">
            <w:pPr>
              <w:pStyle w:val="TableParagraph"/>
              <w:spacing w:before="115"/>
              <w:ind w:left="904"/>
              <w:rPr>
                <w:sz w:val="20"/>
              </w:rPr>
            </w:pPr>
            <w:r>
              <w:rPr>
                <w:sz w:val="20"/>
              </w:rPr>
              <w:t>Właściwości</w:t>
            </w:r>
          </w:p>
        </w:tc>
        <w:tc>
          <w:tcPr>
            <w:tcW w:w="993" w:type="dxa"/>
            <w:tcBorders>
              <w:bottom w:val="double" w:sz="1" w:space="0" w:color="000000"/>
            </w:tcBorders>
          </w:tcPr>
          <w:p w14:paraId="00984110" w14:textId="77777777" w:rsidR="00696B9C" w:rsidRDefault="0030015F">
            <w:pPr>
              <w:pStyle w:val="TableParagraph"/>
              <w:spacing w:before="115"/>
              <w:ind w:left="118"/>
              <w:rPr>
                <w:sz w:val="20"/>
              </w:rPr>
            </w:pPr>
            <w:r>
              <w:rPr>
                <w:sz w:val="20"/>
              </w:rPr>
              <w:t>Jednostki</w:t>
            </w:r>
          </w:p>
        </w:tc>
        <w:tc>
          <w:tcPr>
            <w:tcW w:w="3131" w:type="dxa"/>
            <w:tcBorders>
              <w:bottom w:val="double" w:sz="1" w:space="0" w:color="000000"/>
            </w:tcBorders>
          </w:tcPr>
          <w:p w14:paraId="6C04BBE8" w14:textId="77777777" w:rsidR="00696B9C" w:rsidRDefault="0030015F">
            <w:pPr>
              <w:pStyle w:val="TableParagraph"/>
              <w:spacing w:before="115"/>
              <w:ind w:left="1061" w:right="1047"/>
              <w:jc w:val="center"/>
              <w:rPr>
                <w:sz w:val="20"/>
              </w:rPr>
            </w:pPr>
            <w:r>
              <w:rPr>
                <w:sz w:val="20"/>
              </w:rPr>
              <w:t>Wymagania</w:t>
            </w:r>
          </w:p>
        </w:tc>
      </w:tr>
    </w:tbl>
    <w:p w14:paraId="61F36063" w14:textId="77777777" w:rsidR="00696B9C" w:rsidRDefault="00696B9C">
      <w:pPr>
        <w:jc w:val="center"/>
        <w:rPr>
          <w:sz w:val="20"/>
        </w:rPr>
        <w:sectPr w:rsidR="00696B9C">
          <w:pgSz w:w="11910" w:h="16840"/>
          <w:pgMar w:top="480" w:right="1180" w:bottom="440" w:left="860" w:header="0" w:footer="176" w:gutter="0"/>
          <w:cols w:space="708"/>
        </w:sectPr>
      </w:pPr>
    </w:p>
    <w:tbl>
      <w:tblPr>
        <w:tblStyle w:val="TableNormal"/>
        <w:tblW w:w="0" w:type="auto"/>
        <w:tblInd w:w="13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2834"/>
        <w:gridCol w:w="993"/>
        <w:gridCol w:w="1557"/>
        <w:gridCol w:w="1574"/>
      </w:tblGrid>
      <w:tr w:rsidR="00696B9C" w14:paraId="7D162334" w14:textId="77777777">
        <w:trPr>
          <w:trHeight w:val="469"/>
        </w:trPr>
        <w:tc>
          <w:tcPr>
            <w:tcW w:w="566" w:type="dxa"/>
            <w:tcBorders>
              <w:bottom w:val="double" w:sz="1" w:space="0" w:color="000000"/>
            </w:tcBorders>
          </w:tcPr>
          <w:p w14:paraId="50C5A635" w14:textId="77777777" w:rsidR="00696B9C" w:rsidRDefault="0030015F">
            <w:pPr>
              <w:pStyle w:val="TableParagraph"/>
              <w:spacing w:before="115"/>
              <w:ind w:left="125" w:right="113"/>
              <w:jc w:val="center"/>
              <w:rPr>
                <w:sz w:val="20"/>
              </w:rPr>
            </w:pPr>
            <w:r>
              <w:rPr>
                <w:sz w:val="20"/>
              </w:rPr>
              <w:lastRenderedPageBreak/>
              <w:t>Lp.</w:t>
            </w:r>
          </w:p>
        </w:tc>
        <w:tc>
          <w:tcPr>
            <w:tcW w:w="2834" w:type="dxa"/>
            <w:tcBorders>
              <w:bottom w:val="double" w:sz="1" w:space="0" w:color="000000"/>
            </w:tcBorders>
          </w:tcPr>
          <w:p w14:paraId="49861CD7" w14:textId="77777777" w:rsidR="00696B9C" w:rsidRDefault="0030015F">
            <w:pPr>
              <w:pStyle w:val="TableParagraph"/>
              <w:spacing w:before="115"/>
              <w:ind w:left="904"/>
              <w:rPr>
                <w:sz w:val="20"/>
              </w:rPr>
            </w:pPr>
            <w:r>
              <w:rPr>
                <w:sz w:val="20"/>
              </w:rPr>
              <w:t>Właściwości</w:t>
            </w:r>
          </w:p>
        </w:tc>
        <w:tc>
          <w:tcPr>
            <w:tcW w:w="993" w:type="dxa"/>
            <w:tcBorders>
              <w:bottom w:val="double" w:sz="1" w:space="0" w:color="000000"/>
            </w:tcBorders>
          </w:tcPr>
          <w:p w14:paraId="390D38ED" w14:textId="77777777" w:rsidR="00696B9C" w:rsidRDefault="0030015F">
            <w:pPr>
              <w:pStyle w:val="TableParagraph"/>
              <w:spacing w:before="115"/>
              <w:ind w:left="96" w:right="85"/>
              <w:jc w:val="center"/>
              <w:rPr>
                <w:sz w:val="20"/>
              </w:rPr>
            </w:pPr>
            <w:r>
              <w:rPr>
                <w:sz w:val="20"/>
              </w:rPr>
              <w:t>Jednostki</w:t>
            </w:r>
          </w:p>
        </w:tc>
        <w:tc>
          <w:tcPr>
            <w:tcW w:w="3131" w:type="dxa"/>
            <w:gridSpan w:val="2"/>
            <w:tcBorders>
              <w:bottom w:val="double" w:sz="1" w:space="0" w:color="000000"/>
            </w:tcBorders>
          </w:tcPr>
          <w:p w14:paraId="4B4DA740" w14:textId="77777777" w:rsidR="00696B9C" w:rsidRDefault="0030015F">
            <w:pPr>
              <w:pStyle w:val="TableParagraph"/>
              <w:spacing w:before="115"/>
              <w:ind w:left="1061" w:right="1047"/>
              <w:jc w:val="center"/>
              <w:rPr>
                <w:sz w:val="20"/>
              </w:rPr>
            </w:pPr>
            <w:r>
              <w:rPr>
                <w:sz w:val="20"/>
              </w:rPr>
              <w:t>Wymagania</w:t>
            </w:r>
          </w:p>
        </w:tc>
      </w:tr>
      <w:tr w:rsidR="00696B9C" w14:paraId="7915B389" w14:textId="77777777">
        <w:trPr>
          <w:trHeight w:val="229"/>
        </w:trPr>
        <w:tc>
          <w:tcPr>
            <w:tcW w:w="566" w:type="dxa"/>
            <w:tcBorders>
              <w:top w:val="double" w:sz="1" w:space="0" w:color="000000"/>
              <w:bottom w:val="nil"/>
            </w:tcBorders>
          </w:tcPr>
          <w:p w14:paraId="555183BE" w14:textId="77777777" w:rsidR="00696B9C" w:rsidRDefault="0030015F">
            <w:pPr>
              <w:pStyle w:val="TableParagraph"/>
              <w:spacing w:line="210" w:lineRule="exact"/>
              <w:ind w:left="13"/>
              <w:jc w:val="center"/>
              <w:rPr>
                <w:sz w:val="20"/>
              </w:rPr>
            </w:pPr>
            <w:r>
              <w:rPr>
                <w:w w:val="99"/>
                <w:sz w:val="20"/>
              </w:rPr>
              <w:t>1</w:t>
            </w:r>
          </w:p>
        </w:tc>
        <w:tc>
          <w:tcPr>
            <w:tcW w:w="2834" w:type="dxa"/>
            <w:tcBorders>
              <w:top w:val="double" w:sz="1" w:space="0" w:color="000000"/>
              <w:bottom w:val="nil"/>
            </w:tcBorders>
          </w:tcPr>
          <w:p w14:paraId="3337E19F" w14:textId="77777777" w:rsidR="00696B9C" w:rsidRDefault="0030015F">
            <w:pPr>
              <w:pStyle w:val="TableParagraph"/>
              <w:spacing w:line="210" w:lineRule="exact"/>
              <w:ind w:left="69"/>
              <w:rPr>
                <w:sz w:val="20"/>
              </w:rPr>
            </w:pPr>
            <w:r>
              <w:rPr>
                <w:sz w:val="20"/>
              </w:rPr>
              <w:t>Współczynnik odblasku R’ (kąt</w:t>
            </w:r>
          </w:p>
        </w:tc>
        <w:tc>
          <w:tcPr>
            <w:tcW w:w="993" w:type="dxa"/>
            <w:tcBorders>
              <w:top w:val="double" w:sz="1" w:space="0" w:color="000000"/>
              <w:bottom w:val="nil"/>
              <w:right w:val="single" w:sz="4" w:space="0" w:color="000000"/>
            </w:tcBorders>
          </w:tcPr>
          <w:p w14:paraId="01D76330" w14:textId="77777777" w:rsidR="00696B9C" w:rsidRDefault="0030015F">
            <w:pPr>
              <w:pStyle w:val="TableParagraph"/>
              <w:spacing w:line="210" w:lineRule="exact"/>
              <w:ind w:left="165" w:right="155"/>
              <w:jc w:val="center"/>
              <w:rPr>
                <w:sz w:val="20"/>
              </w:rPr>
            </w:pPr>
            <w:r>
              <w:rPr>
                <w:sz w:val="20"/>
              </w:rPr>
              <w:t>cd/m</w:t>
            </w:r>
            <w:r>
              <w:rPr>
                <w:sz w:val="20"/>
                <w:vertAlign w:val="superscript"/>
              </w:rPr>
              <w:t>2</w:t>
            </w:r>
            <w:r>
              <w:rPr>
                <w:sz w:val="20"/>
              </w:rPr>
              <w:t>lx</w:t>
            </w:r>
          </w:p>
        </w:tc>
        <w:tc>
          <w:tcPr>
            <w:tcW w:w="1557" w:type="dxa"/>
            <w:tcBorders>
              <w:top w:val="double" w:sz="1" w:space="0" w:color="000000"/>
              <w:left w:val="single" w:sz="4" w:space="0" w:color="000000"/>
              <w:bottom w:val="nil"/>
              <w:right w:val="single" w:sz="4" w:space="0" w:color="000000"/>
            </w:tcBorders>
          </w:tcPr>
          <w:p w14:paraId="3F04D46C" w14:textId="77777777" w:rsidR="00696B9C" w:rsidRDefault="0030015F">
            <w:pPr>
              <w:pStyle w:val="TableParagraph"/>
              <w:spacing w:line="210" w:lineRule="exact"/>
              <w:ind w:left="10"/>
              <w:jc w:val="center"/>
              <w:rPr>
                <w:sz w:val="20"/>
              </w:rPr>
            </w:pPr>
            <w:r>
              <w:rPr>
                <w:sz w:val="20"/>
              </w:rPr>
              <w:t>typ 1</w:t>
            </w:r>
          </w:p>
        </w:tc>
        <w:tc>
          <w:tcPr>
            <w:tcW w:w="1574" w:type="dxa"/>
            <w:tcBorders>
              <w:top w:val="double" w:sz="1" w:space="0" w:color="000000"/>
              <w:left w:val="single" w:sz="4" w:space="0" w:color="000000"/>
              <w:bottom w:val="nil"/>
              <w:right w:val="single" w:sz="4" w:space="0" w:color="000000"/>
            </w:tcBorders>
          </w:tcPr>
          <w:p w14:paraId="3755FE9E" w14:textId="77777777" w:rsidR="00696B9C" w:rsidRDefault="0030015F">
            <w:pPr>
              <w:pStyle w:val="TableParagraph"/>
              <w:spacing w:line="210" w:lineRule="exact"/>
              <w:ind w:left="15"/>
              <w:jc w:val="center"/>
              <w:rPr>
                <w:sz w:val="20"/>
              </w:rPr>
            </w:pPr>
            <w:r>
              <w:rPr>
                <w:sz w:val="20"/>
              </w:rPr>
              <w:t>typ 2</w:t>
            </w:r>
          </w:p>
        </w:tc>
      </w:tr>
      <w:tr w:rsidR="00696B9C" w14:paraId="103A0599" w14:textId="77777777">
        <w:trPr>
          <w:trHeight w:val="229"/>
        </w:trPr>
        <w:tc>
          <w:tcPr>
            <w:tcW w:w="566" w:type="dxa"/>
            <w:tcBorders>
              <w:top w:val="nil"/>
              <w:bottom w:val="nil"/>
            </w:tcBorders>
          </w:tcPr>
          <w:p w14:paraId="50957B31" w14:textId="77777777" w:rsidR="00696B9C" w:rsidRDefault="00696B9C">
            <w:pPr>
              <w:pStyle w:val="TableParagraph"/>
              <w:rPr>
                <w:rFonts w:ascii="Times New Roman"/>
                <w:sz w:val="16"/>
              </w:rPr>
            </w:pPr>
          </w:p>
        </w:tc>
        <w:tc>
          <w:tcPr>
            <w:tcW w:w="2834" w:type="dxa"/>
            <w:tcBorders>
              <w:top w:val="nil"/>
              <w:bottom w:val="nil"/>
            </w:tcBorders>
          </w:tcPr>
          <w:p w14:paraId="11A3DA59" w14:textId="77777777" w:rsidR="00696B9C" w:rsidRDefault="0030015F">
            <w:pPr>
              <w:pStyle w:val="TableParagraph"/>
              <w:spacing w:line="209" w:lineRule="exact"/>
              <w:ind w:left="69"/>
              <w:rPr>
                <w:sz w:val="20"/>
              </w:rPr>
            </w:pPr>
            <w:r>
              <w:rPr>
                <w:sz w:val="20"/>
              </w:rPr>
              <w:t>oświetlenia 5</w:t>
            </w:r>
            <w:r>
              <w:rPr>
                <w:sz w:val="20"/>
                <w:vertAlign w:val="superscript"/>
              </w:rPr>
              <w:t>o</w:t>
            </w:r>
            <w:r>
              <w:rPr>
                <w:sz w:val="20"/>
              </w:rPr>
              <w:t>, kąt obserwacji</w:t>
            </w:r>
          </w:p>
        </w:tc>
        <w:tc>
          <w:tcPr>
            <w:tcW w:w="993" w:type="dxa"/>
            <w:tcBorders>
              <w:top w:val="nil"/>
              <w:bottom w:val="nil"/>
              <w:right w:val="single" w:sz="4" w:space="0" w:color="000000"/>
            </w:tcBorders>
          </w:tcPr>
          <w:p w14:paraId="55FC501D" w14:textId="77777777" w:rsidR="00696B9C" w:rsidRDefault="00696B9C">
            <w:pPr>
              <w:pStyle w:val="TableParagraph"/>
              <w:rPr>
                <w:rFonts w:ascii="Times New Roman"/>
                <w:sz w:val="16"/>
              </w:rPr>
            </w:pPr>
          </w:p>
        </w:tc>
        <w:tc>
          <w:tcPr>
            <w:tcW w:w="1557" w:type="dxa"/>
            <w:tcBorders>
              <w:top w:val="nil"/>
              <w:left w:val="single" w:sz="4" w:space="0" w:color="000000"/>
              <w:bottom w:val="nil"/>
              <w:right w:val="single" w:sz="4" w:space="0" w:color="000000"/>
            </w:tcBorders>
          </w:tcPr>
          <w:p w14:paraId="4B9A42D3" w14:textId="77777777" w:rsidR="00696B9C" w:rsidRDefault="00696B9C">
            <w:pPr>
              <w:pStyle w:val="TableParagraph"/>
              <w:rPr>
                <w:rFonts w:ascii="Times New Roman"/>
                <w:sz w:val="16"/>
              </w:rPr>
            </w:pPr>
          </w:p>
        </w:tc>
        <w:tc>
          <w:tcPr>
            <w:tcW w:w="1574" w:type="dxa"/>
            <w:tcBorders>
              <w:top w:val="nil"/>
              <w:left w:val="single" w:sz="4" w:space="0" w:color="000000"/>
              <w:bottom w:val="nil"/>
              <w:right w:val="single" w:sz="4" w:space="0" w:color="000000"/>
            </w:tcBorders>
          </w:tcPr>
          <w:p w14:paraId="78026DC5" w14:textId="77777777" w:rsidR="00696B9C" w:rsidRDefault="00696B9C">
            <w:pPr>
              <w:pStyle w:val="TableParagraph"/>
              <w:rPr>
                <w:rFonts w:ascii="Times New Roman"/>
                <w:sz w:val="16"/>
              </w:rPr>
            </w:pPr>
          </w:p>
        </w:tc>
      </w:tr>
      <w:tr w:rsidR="00696B9C" w14:paraId="3003287E" w14:textId="77777777">
        <w:trPr>
          <w:trHeight w:val="229"/>
        </w:trPr>
        <w:tc>
          <w:tcPr>
            <w:tcW w:w="566" w:type="dxa"/>
            <w:tcBorders>
              <w:top w:val="nil"/>
              <w:bottom w:val="nil"/>
            </w:tcBorders>
          </w:tcPr>
          <w:p w14:paraId="1CF568C5" w14:textId="77777777" w:rsidR="00696B9C" w:rsidRDefault="00696B9C">
            <w:pPr>
              <w:pStyle w:val="TableParagraph"/>
              <w:rPr>
                <w:rFonts w:ascii="Times New Roman"/>
                <w:sz w:val="16"/>
              </w:rPr>
            </w:pPr>
          </w:p>
        </w:tc>
        <w:tc>
          <w:tcPr>
            <w:tcW w:w="2834" w:type="dxa"/>
            <w:tcBorders>
              <w:top w:val="nil"/>
              <w:bottom w:val="nil"/>
            </w:tcBorders>
          </w:tcPr>
          <w:p w14:paraId="0DC10B29" w14:textId="77777777" w:rsidR="00696B9C" w:rsidRDefault="0030015F">
            <w:pPr>
              <w:pStyle w:val="TableParagraph"/>
              <w:spacing w:line="209" w:lineRule="exact"/>
              <w:ind w:left="69"/>
              <w:rPr>
                <w:sz w:val="20"/>
              </w:rPr>
            </w:pPr>
            <w:r>
              <w:rPr>
                <w:sz w:val="20"/>
              </w:rPr>
              <w:t>0,33</w:t>
            </w:r>
            <w:r>
              <w:rPr>
                <w:sz w:val="20"/>
                <w:vertAlign w:val="superscript"/>
              </w:rPr>
              <w:t>o</w:t>
            </w:r>
            <w:r>
              <w:rPr>
                <w:sz w:val="20"/>
              </w:rPr>
              <w:t>) dla folii:</w:t>
            </w:r>
          </w:p>
        </w:tc>
        <w:tc>
          <w:tcPr>
            <w:tcW w:w="993" w:type="dxa"/>
            <w:tcBorders>
              <w:top w:val="nil"/>
              <w:bottom w:val="nil"/>
              <w:right w:val="single" w:sz="4" w:space="0" w:color="000000"/>
            </w:tcBorders>
          </w:tcPr>
          <w:p w14:paraId="41D5E336" w14:textId="77777777" w:rsidR="00696B9C" w:rsidRDefault="00696B9C">
            <w:pPr>
              <w:pStyle w:val="TableParagraph"/>
              <w:rPr>
                <w:rFonts w:ascii="Times New Roman"/>
                <w:sz w:val="16"/>
              </w:rPr>
            </w:pPr>
          </w:p>
        </w:tc>
        <w:tc>
          <w:tcPr>
            <w:tcW w:w="1557" w:type="dxa"/>
            <w:tcBorders>
              <w:top w:val="nil"/>
              <w:left w:val="single" w:sz="4" w:space="0" w:color="000000"/>
              <w:bottom w:val="nil"/>
              <w:right w:val="single" w:sz="4" w:space="0" w:color="000000"/>
            </w:tcBorders>
          </w:tcPr>
          <w:p w14:paraId="457A54C0" w14:textId="77777777" w:rsidR="00696B9C" w:rsidRDefault="00696B9C">
            <w:pPr>
              <w:pStyle w:val="TableParagraph"/>
              <w:rPr>
                <w:rFonts w:ascii="Times New Roman"/>
                <w:sz w:val="16"/>
              </w:rPr>
            </w:pPr>
          </w:p>
        </w:tc>
        <w:tc>
          <w:tcPr>
            <w:tcW w:w="1574" w:type="dxa"/>
            <w:tcBorders>
              <w:top w:val="nil"/>
              <w:left w:val="single" w:sz="4" w:space="0" w:color="000000"/>
              <w:bottom w:val="nil"/>
              <w:right w:val="single" w:sz="4" w:space="0" w:color="000000"/>
            </w:tcBorders>
          </w:tcPr>
          <w:p w14:paraId="01122431" w14:textId="77777777" w:rsidR="00696B9C" w:rsidRDefault="00696B9C">
            <w:pPr>
              <w:pStyle w:val="TableParagraph"/>
              <w:rPr>
                <w:rFonts w:ascii="Times New Roman"/>
                <w:sz w:val="16"/>
              </w:rPr>
            </w:pPr>
          </w:p>
        </w:tc>
      </w:tr>
      <w:tr w:rsidR="00696B9C" w14:paraId="24EFF03A" w14:textId="77777777">
        <w:trPr>
          <w:trHeight w:val="679"/>
        </w:trPr>
        <w:tc>
          <w:tcPr>
            <w:tcW w:w="566" w:type="dxa"/>
            <w:tcBorders>
              <w:top w:val="nil"/>
              <w:bottom w:val="nil"/>
            </w:tcBorders>
          </w:tcPr>
          <w:p w14:paraId="04354890" w14:textId="77777777" w:rsidR="00696B9C" w:rsidRDefault="00696B9C">
            <w:pPr>
              <w:pStyle w:val="TableParagraph"/>
              <w:rPr>
                <w:rFonts w:ascii="Times New Roman"/>
                <w:sz w:val="20"/>
              </w:rPr>
            </w:pPr>
          </w:p>
        </w:tc>
        <w:tc>
          <w:tcPr>
            <w:tcW w:w="2834" w:type="dxa"/>
            <w:tcBorders>
              <w:top w:val="nil"/>
              <w:bottom w:val="nil"/>
            </w:tcBorders>
          </w:tcPr>
          <w:p w14:paraId="0B2D72AD" w14:textId="77777777" w:rsidR="00696B9C" w:rsidRDefault="0030015F">
            <w:pPr>
              <w:pStyle w:val="TableParagraph"/>
              <w:numPr>
                <w:ilvl w:val="0"/>
                <w:numId w:val="23"/>
              </w:numPr>
              <w:tabs>
                <w:tab w:val="left" w:pos="186"/>
              </w:tabs>
              <w:spacing w:line="226" w:lineRule="exact"/>
              <w:rPr>
                <w:sz w:val="20"/>
              </w:rPr>
            </w:pPr>
            <w:r>
              <w:rPr>
                <w:sz w:val="20"/>
              </w:rPr>
              <w:t>białej</w:t>
            </w:r>
          </w:p>
          <w:p w14:paraId="69951513" w14:textId="77777777" w:rsidR="00696B9C" w:rsidRDefault="0030015F">
            <w:pPr>
              <w:pStyle w:val="TableParagraph"/>
              <w:numPr>
                <w:ilvl w:val="0"/>
                <w:numId w:val="23"/>
              </w:numPr>
              <w:tabs>
                <w:tab w:val="left" w:pos="186"/>
              </w:tabs>
              <w:rPr>
                <w:sz w:val="20"/>
              </w:rPr>
            </w:pPr>
            <w:r>
              <w:rPr>
                <w:sz w:val="20"/>
              </w:rPr>
              <w:t>żółtej</w:t>
            </w:r>
          </w:p>
          <w:p w14:paraId="17566145" w14:textId="77777777" w:rsidR="00696B9C" w:rsidRDefault="0030015F">
            <w:pPr>
              <w:pStyle w:val="TableParagraph"/>
              <w:numPr>
                <w:ilvl w:val="0"/>
                <w:numId w:val="23"/>
              </w:numPr>
              <w:tabs>
                <w:tab w:val="left" w:pos="186"/>
              </w:tabs>
              <w:spacing w:before="1" w:line="203" w:lineRule="exact"/>
              <w:rPr>
                <w:sz w:val="20"/>
              </w:rPr>
            </w:pPr>
            <w:r>
              <w:rPr>
                <w:sz w:val="20"/>
              </w:rPr>
              <w:t>czerwonej</w:t>
            </w:r>
          </w:p>
        </w:tc>
        <w:tc>
          <w:tcPr>
            <w:tcW w:w="993" w:type="dxa"/>
            <w:tcBorders>
              <w:top w:val="nil"/>
              <w:bottom w:val="nil"/>
              <w:right w:val="single" w:sz="4" w:space="0" w:color="000000"/>
            </w:tcBorders>
          </w:tcPr>
          <w:p w14:paraId="67DE4A50" w14:textId="77777777" w:rsidR="00696B9C" w:rsidRDefault="00696B9C">
            <w:pPr>
              <w:pStyle w:val="TableParagraph"/>
              <w:rPr>
                <w:rFonts w:ascii="Times New Roman"/>
                <w:sz w:val="20"/>
              </w:rPr>
            </w:pPr>
          </w:p>
        </w:tc>
        <w:tc>
          <w:tcPr>
            <w:tcW w:w="1557" w:type="dxa"/>
            <w:tcBorders>
              <w:top w:val="nil"/>
              <w:left w:val="single" w:sz="4" w:space="0" w:color="000000"/>
              <w:bottom w:val="nil"/>
              <w:right w:val="single" w:sz="4" w:space="0" w:color="000000"/>
            </w:tcBorders>
          </w:tcPr>
          <w:p w14:paraId="55D5CC62" w14:textId="77777777" w:rsidR="00696B9C" w:rsidRDefault="0030015F">
            <w:pPr>
              <w:pStyle w:val="TableParagraph"/>
              <w:spacing w:before="140" w:line="294" w:lineRule="exact"/>
              <w:ind w:left="16"/>
              <w:jc w:val="center"/>
              <w:rPr>
                <w:sz w:val="20"/>
              </w:rPr>
            </w:pPr>
            <w:r>
              <w:rPr>
                <w:rFonts w:ascii="UnBatang" w:hAnsi="UnBatang"/>
                <w:w w:val="85"/>
                <w:sz w:val="20"/>
              </w:rPr>
              <w:t></w:t>
            </w:r>
            <w:r>
              <w:rPr>
                <w:rFonts w:ascii="UnBatang" w:hAnsi="UnBatang"/>
                <w:spacing w:val="-18"/>
                <w:w w:val="85"/>
                <w:sz w:val="20"/>
              </w:rPr>
              <w:t xml:space="preserve"> </w:t>
            </w:r>
            <w:r>
              <w:rPr>
                <w:w w:val="85"/>
                <w:sz w:val="20"/>
              </w:rPr>
              <w:t>50</w:t>
            </w:r>
          </w:p>
          <w:p w14:paraId="060EA5F8" w14:textId="77777777" w:rsidR="00696B9C" w:rsidRDefault="0030015F">
            <w:pPr>
              <w:pStyle w:val="TableParagraph"/>
              <w:spacing w:line="225" w:lineRule="exact"/>
              <w:ind w:left="16"/>
              <w:jc w:val="center"/>
              <w:rPr>
                <w:sz w:val="20"/>
              </w:rPr>
            </w:pPr>
            <w:r>
              <w:rPr>
                <w:rFonts w:ascii="UnBatang" w:hAnsi="UnBatang"/>
                <w:w w:val="85"/>
                <w:sz w:val="20"/>
              </w:rPr>
              <w:t></w:t>
            </w:r>
            <w:r>
              <w:rPr>
                <w:rFonts w:ascii="UnBatang" w:hAnsi="UnBatang"/>
                <w:spacing w:val="-18"/>
                <w:w w:val="85"/>
                <w:sz w:val="20"/>
              </w:rPr>
              <w:t xml:space="preserve"> </w:t>
            </w:r>
            <w:r>
              <w:rPr>
                <w:w w:val="85"/>
                <w:sz w:val="20"/>
              </w:rPr>
              <w:t>35</w:t>
            </w:r>
          </w:p>
        </w:tc>
        <w:tc>
          <w:tcPr>
            <w:tcW w:w="1574" w:type="dxa"/>
            <w:tcBorders>
              <w:top w:val="nil"/>
              <w:left w:val="single" w:sz="4" w:space="0" w:color="000000"/>
              <w:bottom w:val="nil"/>
              <w:right w:val="single" w:sz="4" w:space="0" w:color="000000"/>
            </w:tcBorders>
          </w:tcPr>
          <w:p w14:paraId="7B01D0D0" w14:textId="77777777" w:rsidR="00696B9C" w:rsidRDefault="0030015F">
            <w:pPr>
              <w:pStyle w:val="TableParagraph"/>
              <w:spacing w:before="140" w:line="294" w:lineRule="exact"/>
              <w:ind w:left="20"/>
              <w:jc w:val="center"/>
              <w:rPr>
                <w:sz w:val="20"/>
              </w:rPr>
            </w:pPr>
            <w:r>
              <w:rPr>
                <w:rFonts w:ascii="UnBatang" w:hAnsi="UnBatang"/>
                <w:w w:val="85"/>
                <w:sz w:val="20"/>
              </w:rPr>
              <w:t></w:t>
            </w:r>
            <w:r>
              <w:rPr>
                <w:rFonts w:ascii="UnBatang" w:hAnsi="UnBatang"/>
                <w:spacing w:val="-2"/>
                <w:w w:val="85"/>
                <w:sz w:val="20"/>
              </w:rPr>
              <w:t xml:space="preserve"> </w:t>
            </w:r>
            <w:r>
              <w:rPr>
                <w:w w:val="85"/>
                <w:sz w:val="20"/>
              </w:rPr>
              <w:t>180</w:t>
            </w:r>
          </w:p>
          <w:p w14:paraId="0FB4C4D6" w14:textId="77777777" w:rsidR="00696B9C" w:rsidRDefault="0030015F">
            <w:pPr>
              <w:pStyle w:val="TableParagraph"/>
              <w:spacing w:line="225" w:lineRule="exact"/>
              <w:ind w:left="20"/>
              <w:jc w:val="center"/>
              <w:rPr>
                <w:sz w:val="20"/>
              </w:rPr>
            </w:pPr>
            <w:r>
              <w:rPr>
                <w:rFonts w:ascii="UnBatang" w:hAnsi="UnBatang"/>
                <w:w w:val="85"/>
                <w:sz w:val="20"/>
              </w:rPr>
              <w:t></w:t>
            </w:r>
            <w:r>
              <w:rPr>
                <w:rFonts w:ascii="UnBatang" w:hAnsi="UnBatang"/>
                <w:spacing w:val="-2"/>
                <w:w w:val="85"/>
                <w:sz w:val="20"/>
              </w:rPr>
              <w:t xml:space="preserve"> </w:t>
            </w:r>
            <w:r>
              <w:rPr>
                <w:w w:val="85"/>
                <w:sz w:val="20"/>
              </w:rPr>
              <w:t>120</w:t>
            </w:r>
          </w:p>
        </w:tc>
      </w:tr>
      <w:tr w:rsidR="00696B9C" w14:paraId="2A1DCC2E" w14:textId="77777777">
        <w:trPr>
          <w:trHeight w:val="237"/>
        </w:trPr>
        <w:tc>
          <w:tcPr>
            <w:tcW w:w="566" w:type="dxa"/>
            <w:tcBorders>
              <w:top w:val="nil"/>
              <w:bottom w:val="nil"/>
            </w:tcBorders>
          </w:tcPr>
          <w:p w14:paraId="23DFBA89" w14:textId="77777777" w:rsidR="00696B9C" w:rsidRDefault="00696B9C">
            <w:pPr>
              <w:pStyle w:val="TableParagraph"/>
              <w:rPr>
                <w:rFonts w:ascii="Times New Roman"/>
                <w:sz w:val="16"/>
              </w:rPr>
            </w:pPr>
          </w:p>
        </w:tc>
        <w:tc>
          <w:tcPr>
            <w:tcW w:w="2834" w:type="dxa"/>
            <w:tcBorders>
              <w:top w:val="nil"/>
              <w:bottom w:val="nil"/>
            </w:tcBorders>
          </w:tcPr>
          <w:p w14:paraId="5903EEF6" w14:textId="77777777" w:rsidR="00696B9C" w:rsidRDefault="0030015F">
            <w:pPr>
              <w:pStyle w:val="TableParagraph"/>
              <w:spacing w:before="7" w:line="211" w:lineRule="exact"/>
              <w:ind w:left="69"/>
              <w:rPr>
                <w:sz w:val="20"/>
              </w:rPr>
            </w:pPr>
            <w:r>
              <w:rPr>
                <w:sz w:val="20"/>
              </w:rPr>
              <w:t>- zielonej</w:t>
            </w:r>
          </w:p>
        </w:tc>
        <w:tc>
          <w:tcPr>
            <w:tcW w:w="993" w:type="dxa"/>
            <w:tcBorders>
              <w:top w:val="nil"/>
              <w:bottom w:val="nil"/>
              <w:right w:val="single" w:sz="4" w:space="0" w:color="000000"/>
            </w:tcBorders>
          </w:tcPr>
          <w:p w14:paraId="06F3415E" w14:textId="77777777" w:rsidR="00696B9C" w:rsidRDefault="00696B9C">
            <w:pPr>
              <w:pStyle w:val="TableParagraph"/>
              <w:rPr>
                <w:rFonts w:ascii="Times New Roman"/>
                <w:sz w:val="16"/>
              </w:rPr>
            </w:pPr>
          </w:p>
        </w:tc>
        <w:tc>
          <w:tcPr>
            <w:tcW w:w="1557" w:type="dxa"/>
            <w:tcBorders>
              <w:top w:val="nil"/>
              <w:left w:val="single" w:sz="4" w:space="0" w:color="000000"/>
              <w:bottom w:val="nil"/>
              <w:right w:val="single" w:sz="4" w:space="0" w:color="000000"/>
            </w:tcBorders>
          </w:tcPr>
          <w:p w14:paraId="3D1F5923" w14:textId="77777777" w:rsidR="00696B9C" w:rsidRDefault="0030015F">
            <w:pPr>
              <w:pStyle w:val="TableParagraph"/>
              <w:spacing w:line="218" w:lineRule="exact"/>
              <w:ind w:left="14"/>
              <w:jc w:val="center"/>
              <w:rPr>
                <w:sz w:val="20"/>
              </w:rPr>
            </w:pPr>
            <w:r>
              <w:rPr>
                <w:rFonts w:ascii="UnBatang" w:hAnsi="UnBatang"/>
                <w:w w:val="95"/>
                <w:sz w:val="20"/>
              </w:rPr>
              <w:t></w:t>
            </w:r>
            <w:r>
              <w:rPr>
                <w:w w:val="95"/>
                <w:sz w:val="20"/>
              </w:rPr>
              <w:t>10</w:t>
            </w:r>
          </w:p>
        </w:tc>
        <w:tc>
          <w:tcPr>
            <w:tcW w:w="1574" w:type="dxa"/>
            <w:tcBorders>
              <w:top w:val="nil"/>
              <w:left w:val="single" w:sz="4" w:space="0" w:color="000000"/>
              <w:bottom w:val="nil"/>
              <w:right w:val="single" w:sz="4" w:space="0" w:color="000000"/>
            </w:tcBorders>
          </w:tcPr>
          <w:p w14:paraId="76AB7113" w14:textId="77777777" w:rsidR="00696B9C" w:rsidRDefault="0030015F">
            <w:pPr>
              <w:pStyle w:val="TableParagraph"/>
              <w:spacing w:line="218" w:lineRule="exact"/>
              <w:ind w:left="17"/>
              <w:jc w:val="center"/>
              <w:rPr>
                <w:sz w:val="20"/>
              </w:rPr>
            </w:pPr>
            <w:r>
              <w:rPr>
                <w:rFonts w:ascii="UnBatang" w:hAnsi="UnBatang"/>
                <w:w w:val="85"/>
                <w:sz w:val="20"/>
              </w:rPr>
              <w:t xml:space="preserve">  </w:t>
            </w:r>
            <w:r>
              <w:rPr>
                <w:w w:val="90"/>
                <w:sz w:val="20"/>
              </w:rPr>
              <w:t>25</w:t>
            </w:r>
          </w:p>
        </w:tc>
      </w:tr>
      <w:tr w:rsidR="00696B9C" w14:paraId="1215FE6D" w14:textId="77777777">
        <w:trPr>
          <w:trHeight w:val="240"/>
        </w:trPr>
        <w:tc>
          <w:tcPr>
            <w:tcW w:w="566" w:type="dxa"/>
            <w:tcBorders>
              <w:top w:val="nil"/>
              <w:bottom w:val="nil"/>
            </w:tcBorders>
          </w:tcPr>
          <w:p w14:paraId="542ED84D" w14:textId="77777777" w:rsidR="00696B9C" w:rsidRDefault="00696B9C">
            <w:pPr>
              <w:pStyle w:val="TableParagraph"/>
              <w:rPr>
                <w:rFonts w:ascii="Times New Roman"/>
                <w:sz w:val="16"/>
              </w:rPr>
            </w:pPr>
          </w:p>
        </w:tc>
        <w:tc>
          <w:tcPr>
            <w:tcW w:w="2834" w:type="dxa"/>
            <w:tcBorders>
              <w:top w:val="nil"/>
              <w:bottom w:val="nil"/>
            </w:tcBorders>
          </w:tcPr>
          <w:p w14:paraId="242CE8C7" w14:textId="77777777" w:rsidR="00696B9C" w:rsidRDefault="0030015F">
            <w:pPr>
              <w:pStyle w:val="TableParagraph"/>
              <w:spacing w:line="221" w:lineRule="exact"/>
              <w:ind w:left="69"/>
              <w:rPr>
                <w:sz w:val="20"/>
              </w:rPr>
            </w:pPr>
            <w:r>
              <w:rPr>
                <w:sz w:val="20"/>
              </w:rPr>
              <w:t>- niebieskiej</w:t>
            </w:r>
          </w:p>
        </w:tc>
        <w:tc>
          <w:tcPr>
            <w:tcW w:w="993" w:type="dxa"/>
            <w:tcBorders>
              <w:top w:val="nil"/>
              <w:bottom w:val="nil"/>
              <w:right w:val="single" w:sz="4" w:space="0" w:color="000000"/>
            </w:tcBorders>
          </w:tcPr>
          <w:p w14:paraId="69EAD5DC" w14:textId="77777777" w:rsidR="00696B9C" w:rsidRDefault="00696B9C">
            <w:pPr>
              <w:pStyle w:val="TableParagraph"/>
              <w:rPr>
                <w:rFonts w:ascii="Times New Roman"/>
                <w:sz w:val="16"/>
              </w:rPr>
            </w:pPr>
          </w:p>
        </w:tc>
        <w:tc>
          <w:tcPr>
            <w:tcW w:w="1557" w:type="dxa"/>
            <w:tcBorders>
              <w:top w:val="nil"/>
              <w:left w:val="single" w:sz="4" w:space="0" w:color="000000"/>
              <w:bottom w:val="nil"/>
              <w:right w:val="single" w:sz="4" w:space="0" w:color="000000"/>
            </w:tcBorders>
          </w:tcPr>
          <w:p w14:paraId="711B4245" w14:textId="77777777" w:rsidR="00696B9C" w:rsidRDefault="0030015F">
            <w:pPr>
              <w:pStyle w:val="TableParagraph"/>
              <w:spacing w:line="221" w:lineRule="exact"/>
              <w:ind w:left="16"/>
              <w:jc w:val="center"/>
              <w:rPr>
                <w:sz w:val="20"/>
              </w:rPr>
            </w:pPr>
            <w:r>
              <w:rPr>
                <w:rFonts w:ascii="UnBatang" w:hAnsi="UnBatang"/>
                <w:w w:val="85"/>
                <w:sz w:val="20"/>
              </w:rPr>
              <w:t xml:space="preserve"> </w:t>
            </w:r>
            <w:r>
              <w:rPr>
                <w:w w:val="90"/>
                <w:sz w:val="20"/>
              </w:rPr>
              <w:t>7</w:t>
            </w:r>
          </w:p>
        </w:tc>
        <w:tc>
          <w:tcPr>
            <w:tcW w:w="1574" w:type="dxa"/>
            <w:tcBorders>
              <w:top w:val="nil"/>
              <w:left w:val="single" w:sz="4" w:space="0" w:color="000000"/>
              <w:bottom w:val="nil"/>
              <w:right w:val="single" w:sz="4" w:space="0" w:color="000000"/>
            </w:tcBorders>
          </w:tcPr>
          <w:p w14:paraId="3DCA39BE" w14:textId="77777777" w:rsidR="00696B9C" w:rsidRDefault="0030015F">
            <w:pPr>
              <w:pStyle w:val="TableParagraph"/>
              <w:spacing w:line="221" w:lineRule="exact"/>
              <w:ind w:left="17"/>
              <w:jc w:val="center"/>
              <w:rPr>
                <w:sz w:val="20"/>
              </w:rPr>
            </w:pPr>
            <w:r>
              <w:rPr>
                <w:rFonts w:ascii="UnBatang" w:hAnsi="UnBatang"/>
                <w:w w:val="85"/>
                <w:sz w:val="20"/>
              </w:rPr>
              <w:t xml:space="preserve">  </w:t>
            </w:r>
            <w:r>
              <w:rPr>
                <w:w w:val="90"/>
                <w:sz w:val="20"/>
              </w:rPr>
              <w:t>21</w:t>
            </w:r>
          </w:p>
        </w:tc>
      </w:tr>
      <w:tr w:rsidR="00696B9C" w14:paraId="6FC82AC2" w14:textId="77777777">
        <w:trPr>
          <w:trHeight w:val="739"/>
        </w:trPr>
        <w:tc>
          <w:tcPr>
            <w:tcW w:w="566" w:type="dxa"/>
            <w:tcBorders>
              <w:top w:val="nil"/>
              <w:bottom w:val="nil"/>
            </w:tcBorders>
          </w:tcPr>
          <w:p w14:paraId="70CE4B40" w14:textId="77777777" w:rsidR="00696B9C" w:rsidRDefault="00696B9C">
            <w:pPr>
              <w:pStyle w:val="TableParagraph"/>
              <w:rPr>
                <w:rFonts w:ascii="Times New Roman"/>
                <w:sz w:val="20"/>
              </w:rPr>
            </w:pPr>
          </w:p>
        </w:tc>
        <w:tc>
          <w:tcPr>
            <w:tcW w:w="2834" w:type="dxa"/>
            <w:tcBorders>
              <w:top w:val="nil"/>
              <w:bottom w:val="nil"/>
            </w:tcBorders>
          </w:tcPr>
          <w:p w14:paraId="3529C42C" w14:textId="77777777" w:rsidR="00696B9C" w:rsidRDefault="0030015F">
            <w:pPr>
              <w:pStyle w:val="TableParagraph"/>
              <w:numPr>
                <w:ilvl w:val="0"/>
                <w:numId w:val="22"/>
              </w:numPr>
              <w:tabs>
                <w:tab w:val="left" w:pos="186"/>
              </w:tabs>
              <w:spacing w:line="217" w:lineRule="exact"/>
              <w:rPr>
                <w:sz w:val="20"/>
              </w:rPr>
            </w:pPr>
            <w:r>
              <w:rPr>
                <w:sz w:val="20"/>
              </w:rPr>
              <w:t>brązowej</w:t>
            </w:r>
          </w:p>
          <w:p w14:paraId="1E579172" w14:textId="77777777" w:rsidR="00696B9C" w:rsidRDefault="0030015F">
            <w:pPr>
              <w:pStyle w:val="TableParagraph"/>
              <w:numPr>
                <w:ilvl w:val="0"/>
                <w:numId w:val="22"/>
              </w:numPr>
              <w:tabs>
                <w:tab w:val="left" w:pos="186"/>
              </w:tabs>
              <w:rPr>
                <w:sz w:val="20"/>
              </w:rPr>
            </w:pPr>
            <w:r>
              <w:rPr>
                <w:sz w:val="20"/>
              </w:rPr>
              <w:t>pomarańczowej</w:t>
            </w:r>
          </w:p>
          <w:p w14:paraId="20738481" w14:textId="77777777" w:rsidR="00696B9C" w:rsidRDefault="0030015F">
            <w:pPr>
              <w:pStyle w:val="TableParagraph"/>
              <w:numPr>
                <w:ilvl w:val="0"/>
                <w:numId w:val="22"/>
              </w:numPr>
              <w:tabs>
                <w:tab w:val="left" w:pos="186"/>
              </w:tabs>
              <w:spacing w:before="1"/>
              <w:rPr>
                <w:sz w:val="20"/>
              </w:rPr>
            </w:pPr>
            <w:r>
              <w:rPr>
                <w:sz w:val="20"/>
              </w:rPr>
              <w:t>szarej</w:t>
            </w:r>
          </w:p>
        </w:tc>
        <w:tc>
          <w:tcPr>
            <w:tcW w:w="993" w:type="dxa"/>
            <w:tcBorders>
              <w:top w:val="nil"/>
              <w:bottom w:val="nil"/>
              <w:right w:val="single" w:sz="4" w:space="0" w:color="000000"/>
            </w:tcBorders>
          </w:tcPr>
          <w:p w14:paraId="0AAF0449" w14:textId="77777777" w:rsidR="00696B9C" w:rsidRDefault="00696B9C">
            <w:pPr>
              <w:pStyle w:val="TableParagraph"/>
              <w:rPr>
                <w:rFonts w:ascii="Times New Roman"/>
                <w:sz w:val="20"/>
              </w:rPr>
            </w:pPr>
          </w:p>
        </w:tc>
        <w:tc>
          <w:tcPr>
            <w:tcW w:w="1557" w:type="dxa"/>
            <w:tcBorders>
              <w:top w:val="nil"/>
              <w:left w:val="single" w:sz="4" w:space="0" w:color="000000"/>
              <w:bottom w:val="nil"/>
              <w:right w:val="single" w:sz="4" w:space="0" w:color="000000"/>
            </w:tcBorders>
          </w:tcPr>
          <w:p w14:paraId="77441991" w14:textId="77777777" w:rsidR="00696B9C" w:rsidRDefault="0030015F">
            <w:pPr>
              <w:pStyle w:val="TableParagraph"/>
              <w:spacing w:line="255" w:lineRule="exact"/>
              <w:ind w:left="16"/>
              <w:jc w:val="center"/>
              <w:rPr>
                <w:sz w:val="20"/>
              </w:rPr>
            </w:pPr>
            <w:r>
              <w:rPr>
                <w:rFonts w:ascii="UnBatang" w:hAnsi="UnBatang"/>
                <w:w w:val="85"/>
                <w:sz w:val="20"/>
              </w:rPr>
              <w:t xml:space="preserve"> </w:t>
            </w:r>
            <w:r>
              <w:rPr>
                <w:w w:val="90"/>
                <w:sz w:val="20"/>
              </w:rPr>
              <w:t>2</w:t>
            </w:r>
          </w:p>
          <w:p w14:paraId="0A95C099" w14:textId="77777777" w:rsidR="00696B9C" w:rsidRDefault="0030015F">
            <w:pPr>
              <w:pStyle w:val="TableParagraph"/>
              <w:spacing w:line="246" w:lineRule="exact"/>
              <w:ind w:left="13"/>
              <w:jc w:val="center"/>
              <w:rPr>
                <w:sz w:val="20"/>
              </w:rPr>
            </w:pPr>
            <w:r>
              <w:rPr>
                <w:rFonts w:ascii="UnBatang" w:hAnsi="UnBatang"/>
                <w:w w:val="85"/>
                <w:sz w:val="20"/>
              </w:rPr>
              <w:t></w:t>
            </w:r>
            <w:r>
              <w:rPr>
                <w:rFonts w:ascii="UnBatang" w:hAnsi="UnBatang"/>
                <w:spacing w:val="-11"/>
                <w:w w:val="85"/>
                <w:sz w:val="20"/>
              </w:rPr>
              <w:t xml:space="preserve"> </w:t>
            </w:r>
            <w:r>
              <w:rPr>
                <w:w w:val="85"/>
                <w:sz w:val="20"/>
              </w:rPr>
              <w:t>0,6</w:t>
            </w:r>
          </w:p>
          <w:p w14:paraId="2E0A56DE" w14:textId="77777777" w:rsidR="00696B9C" w:rsidRDefault="0030015F">
            <w:pPr>
              <w:pStyle w:val="TableParagraph"/>
              <w:spacing w:line="218" w:lineRule="exact"/>
              <w:ind w:left="16"/>
              <w:jc w:val="center"/>
              <w:rPr>
                <w:sz w:val="20"/>
              </w:rPr>
            </w:pPr>
            <w:r>
              <w:rPr>
                <w:rFonts w:ascii="UnBatang" w:hAnsi="UnBatang"/>
                <w:w w:val="85"/>
                <w:sz w:val="20"/>
              </w:rPr>
              <w:t></w:t>
            </w:r>
            <w:r>
              <w:rPr>
                <w:rFonts w:ascii="UnBatang" w:hAnsi="UnBatang"/>
                <w:spacing w:val="-18"/>
                <w:w w:val="85"/>
                <w:sz w:val="20"/>
              </w:rPr>
              <w:t xml:space="preserve"> </w:t>
            </w:r>
            <w:r>
              <w:rPr>
                <w:w w:val="85"/>
                <w:sz w:val="20"/>
              </w:rPr>
              <w:t>20</w:t>
            </w:r>
          </w:p>
        </w:tc>
        <w:tc>
          <w:tcPr>
            <w:tcW w:w="1574" w:type="dxa"/>
            <w:tcBorders>
              <w:top w:val="nil"/>
              <w:left w:val="single" w:sz="4" w:space="0" w:color="000000"/>
              <w:bottom w:val="nil"/>
              <w:right w:val="single" w:sz="4" w:space="0" w:color="000000"/>
            </w:tcBorders>
          </w:tcPr>
          <w:p w14:paraId="5DB35FB5" w14:textId="77777777" w:rsidR="00696B9C" w:rsidRDefault="0030015F">
            <w:pPr>
              <w:pStyle w:val="TableParagraph"/>
              <w:spacing w:line="255" w:lineRule="exact"/>
              <w:ind w:left="17"/>
              <w:jc w:val="center"/>
              <w:rPr>
                <w:sz w:val="20"/>
              </w:rPr>
            </w:pPr>
            <w:r>
              <w:rPr>
                <w:rFonts w:ascii="UnBatang" w:hAnsi="UnBatang"/>
                <w:w w:val="85"/>
                <w:sz w:val="20"/>
              </w:rPr>
              <w:t></w:t>
            </w:r>
            <w:r>
              <w:rPr>
                <w:rFonts w:ascii="UnBatang" w:hAnsi="UnBatang"/>
                <w:spacing w:val="22"/>
                <w:w w:val="85"/>
                <w:sz w:val="20"/>
              </w:rPr>
              <w:t xml:space="preserve"> </w:t>
            </w:r>
            <w:r>
              <w:rPr>
                <w:w w:val="90"/>
                <w:sz w:val="20"/>
              </w:rPr>
              <w:t>14</w:t>
            </w:r>
          </w:p>
          <w:p w14:paraId="456B9385" w14:textId="77777777" w:rsidR="00696B9C" w:rsidRDefault="0030015F">
            <w:pPr>
              <w:pStyle w:val="TableParagraph"/>
              <w:spacing w:line="246" w:lineRule="exact"/>
              <w:ind w:left="20"/>
              <w:jc w:val="center"/>
              <w:rPr>
                <w:sz w:val="20"/>
              </w:rPr>
            </w:pPr>
            <w:r>
              <w:rPr>
                <w:rFonts w:ascii="UnBatang" w:hAnsi="UnBatang"/>
                <w:w w:val="85"/>
                <w:sz w:val="20"/>
              </w:rPr>
              <w:t xml:space="preserve"> </w:t>
            </w:r>
            <w:r>
              <w:rPr>
                <w:rFonts w:ascii="UnBatang" w:hAnsi="UnBatang"/>
                <w:spacing w:val="24"/>
                <w:w w:val="85"/>
                <w:sz w:val="20"/>
              </w:rPr>
              <w:t xml:space="preserve"> </w:t>
            </w:r>
            <w:r>
              <w:rPr>
                <w:w w:val="90"/>
                <w:sz w:val="20"/>
              </w:rPr>
              <w:t>8</w:t>
            </w:r>
          </w:p>
          <w:p w14:paraId="4B073D51" w14:textId="77777777" w:rsidR="00696B9C" w:rsidRDefault="0030015F">
            <w:pPr>
              <w:pStyle w:val="TableParagraph"/>
              <w:spacing w:line="218" w:lineRule="exact"/>
              <w:ind w:left="17"/>
              <w:jc w:val="center"/>
              <w:rPr>
                <w:sz w:val="20"/>
              </w:rPr>
            </w:pPr>
            <w:r>
              <w:rPr>
                <w:rFonts w:ascii="UnBatang" w:hAnsi="UnBatang"/>
                <w:w w:val="85"/>
                <w:sz w:val="20"/>
              </w:rPr>
              <w:t></w:t>
            </w:r>
            <w:r>
              <w:rPr>
                <w:rFonts w:ascii="UnBatang" w:hAnsi="UnBatang"/>
                <w:spacing w:val="22"/>
                <w:w w:val="85"/>
                <w:sz w:val="20"/>
              </w:rPr>
              <w:t xml:space="preserve"> </w:t>
            </w:r>
            <w:r>
              <w:rPr>
                <w:w w:val="90"/>
                <w:sz w:val="20"/>
              </w:rPr>
              <w:t>65</w:t>
            </w:r>
          </w:p>
        </w:tc>
      </w:tr>
      <w:tr w:rsidR="00696B9C" w14:paraId="30350D18" w14:textId="77777777">
        <w:trPr>
          <w:trHeight w:val="444"/>
        </w:trPr>
        <w:tc>
          <w:tcPr>
            <w:tcW w:w="566" w:type="dxa"/>
            <w:tcBorders>
              <w:top w:val="nil"/>
            </w:tcBorders>
          </w:tcPr>
          <w:p w14:paraId="6D1D489D" w14:textId="77777777" w:rsidR="00696B9C" w:rsidRDefault="00696B9C">
            <w:pPr>
              <w:pStyle w:val="TableParagraph"/>
              <w:rPr>
                <w:rFonts w:ascii="Times New Roman"/>
                <w:sz w:val="20"/>
              </w:rPr>
            </w:pPr>
          </w:p>
        </w:tc>
        <w:tc>
          <w:tcPr>
            <w:tcW w:w="2834" w:type="dxa"/>
            <w:tcBorders>
              <w:top w:val="nil"/>
            </w:tcBorders>
          </w:tcPr>
          <w:p w14:paraId="17779DDB" w14:textId="77777777" w:rsidR="00696B9C" w:rsidRDefault="00696B9C">
            <w:pPr>
              <w:pStyle w:val="TableParagraph"/>
              <w:rPr>
                <w:rFonts w:ascii="Times New Roman"/>
                <w:sz w:val="20"/>
              </w:rPr>
            </w:pPr>
          </w:p>
        </w:tc>
        <w:tc>
          <w:tcPr>
            <w:tcW w:w="993" w:type="dxa"/>
            <w:tcBorders>
              <w:top w:val="nil"/>
              <w:right w:val="single" w:sz="4" w:space="0" w:color="000000"/>
            </w:tcBorders>
          </w:tcPr>
          <w:p w14:paraId="62EFA6E9" w14:textId="77777777" w:rsidR="00696B9C" w:rsidRDefault="00696B9C">
            <w:pPr>
              <w:pStyle w:val="TableParagraph"/>
              <w:rPr>
                <w:rFonts w:ascii="Times New Roman"/>
                <w:sz w:val="20"/>
              </w:rPr>
            </w:pPr>
          </w:p>
        </w:tc>
        <w:tc>
          <w:tcPr>
            <w:tcW w:w="1557" w:type="dxa"/>
            <w:tcBorders>
              <w:top w:val="nil"/>
              <w:left w:val="single" w:sz="4" w:space="0" w:color="000000"/>
              <w:bottom w:val="single" w:sz="4" w:space="0" w:color="000000"/>
              <w:right w:val="single" w:sz="4" w:space="0" w:color="000000"/>
            </w:tcBorders>
          </w:tcPr>
          <w:p w14:paraId="1EE31602" w14:textId="77777777" w:rsidR="00696B9C" w:rsidRDefault="0030015F">
            <w:pPr>
              <w:pStyle w:val="TableParagraph"/>
              <w:spacing w:line="302" w:lineRule="exact"/>
              <w:ind w:left="16"/>
              <w:jc w:val="center"/>
              <w:rPr>
                <w:sz w:val="20"/>
              </w:rPr>
            </w:pPr>
            <w:r>
              <w:rPr>
                <w:rFonts w:ascii="UnBatang" w:hAnsi="UnBatang"/>
                <w:w w:val="85"/>
                <w:sz w:val="20"/>
              </w:rPr>
              <w:t xml:space="preserve"> </w:t>
            </w:r>
            <w:r>
              <w:rPr>
                <w:w w:val="90"/>
                <w:sz w:val="20"/>
              </w:rPr>
              <w:t>30</w:t>
            </w:r>
          </w:p>
        </w:tc>
        <w:tc>
          <w:tcPr>
            <w:tcW w:w="1574" w:type="dxa"/>
            <w:tcBorders>
              <w:top w:val="nil"/>
              <w:left w:val="single" w:sz="4" w:space="0" w:color="000000"/>
              <w:bottom w:val="single" w:sz="4" w:space="0" w:color="000000"/>
              <w:right w:val="single" w:sz="4" w:space="0" w:color="000000"/>
            </w:tcBorders>
          </w:tcPr>
          <w:p w14:paraId="08D00AA5" w14:textId="77777777" w:rsidR="00696B9C" w:rsidRDefault="0030015F">
            <w:pPr>
              <w:pStyle w:val="TableParagraph"/>
              <w:spacing w:line="360" w:lineRule="exact"/>
              <w:ind w:left="16"/>
              <w:jc w:val="center"/>
              <w:rPr>
                <w:sz w:val="24"/>
              </w:rPr>
            </w:pPr>
            <w:r>
              <w:rPr>
                <w:rFonts w:ascii="UnBatang" w:hAnsi="UnBatang"/>
                <w:w w:val="85"/>
                <w:sz w:val="24"/>
              </w:rPr>
              <w:t xml:space="preserve">  </w:t>
            </w:r>
            <w:r>
              <w:rPr>
                <w:w w:val="90"/>
                <w:sz w:val="24"/>
              </w:rPr>
              <w:t>90</w:t>
            </w:r>
          </w:p>
        </w:tc>
      </w:tr>
      <w:tr w:rsidR="00696B9C" w14:paraId="6334D54F" w14:textId="77777777">
        <w:trPr>
          <w:trHeight w:val="246"/>
        </w:trPr>
        <w:tc>
          <w:tcPr>
            <w:tcW w:w="566" w:type="dxa"/>
            <w:tcBorders>
              <w:bottom w:val="nil"/>
            </w:tcBorders>
          </w:tcPr>
          <w:p w14:paraId="7E44318C" w14:textId="77777777" w:rsidR="00696B9C" w:rsidRDefault="0030015F">
            <w:pPr>
              <w:pStyle w:val="TableParagraph"/>
              <w:spacing w:line="225" w:lineRule="exact"/>
              <w:ind w:left="13"/>
              <w:jc w:val="center"/>
              <w:rPr>
                <w:sz w:val="20"/>
              </w:rPr>
            </w:pPr>
            <w:r>
              <w:rPr>
                <w:w w:val="99"/>
                <w:sz w:val="20"/>
              </w:rPr>
              <w:t>2</w:t>
            </w:r>
          </w:p>
        </w:tc>
        <w:tc>
          <w:tcPr>
            <w:tcW w:w="2834" w:type="dxa"/>
            <w:tcBorders>
              <w:bottom w:val="nil"/>
            </w:tcBorders>
          </w:tcPr>
          <w:p w14:paraId="192DD447" w14:textId="77777777" w:rsidR="00696B9C" w:rsidRDefault="0030015F">
            <w:pPr>
              <w:pStyle w:val="TableParagraph"/>
              <w:spacing w:line="226" w:lineRule="exact"/>
              <w:ind w:left="69"/>
              <w:rPr>
                <w:sz w:val="20"/>
              </w:rPr>
            </w:pPr>
            <w:r>
              <w:rPr>
                <w:sz w:val="20"/>
              </w:rPr>
              <w:t xml:space="preserve">Współczynnik luminancji </w:t>
            </w:r>
            <w:r>
              <w:rPr>
                <w:rFonts w:ascii="UnBatang" w:hAnsi="UnBatang"/>
                <w:w w:val="95"/>
                <w:sz w:val="20"/>
              </w:rPr>
              <w:t xml:space="preserve"> </w:t>
            </w:r>
            <w:r>
              <w:rPr>
                <w:sz w:val="20"/>
              </w:rPr>
              <w:t>i</w:t>
            </w:r>
          </w:p>
        </w:tc>
        <w:tc>
          <w:tcPr>
            <w:tcW w:w="993" w:type="dxa"/>
            <w:tcBorders>
              <w:bottom w:val="nil"/>
              <w:right w:val="single" w:sz="4" w:space="0" w:color="000000"/>
            </w:tcBorders>
          </w:tcPr>
          <w:p w14:paraId="0E356A8F" w14:textId="77777777" w:rsidR="00696B9C" w:rsidRDefault="0030015F">
            <w:pPr>
              <w:pStyle w:val="TableParagraph"/>
              <w:spacing w:line="225" w:lineRule="exact"/>
              <w:ind w:left="8"/>
              <w:jc w:val="center"/>
              <w:rPr>
                <w:sz w:val="20"/>
              </w:rPr>
            </w:pPr>
            <w:r>
              <w:rPr>
                <w:w w:val="99"/>
                <w:sz w:val="20"/>
              </w:rPr>
              <w:t>-</w:t>
            </w:r>
          </w:p>
        </w:tc>
        <w:tc>
          <w:tcPr>
            <w:tcW w:w="1557" w:type="dxa"/>
            <w:tcBorders>
              <w:top w:val="single" w:sz="4" w:space="0" w:color="000000"/>
              <w:left w:val="single" w:sz="4" w:space="0" w:color="000000"/>
              <w:bottom w:val="nil"/>
              <w:right w:val="single" w:sz="4" w:space="0" w:color="000000"/>
            </w:tcBorders>
          </w:tcPr>
          <w:p w14:paraId="32459D5B" w14:textId="77777777" w:rsidR="00696B9C" w:rsidRDefault="0030015F">
            <w:pPr>
              <w:pStyle w:val="TableParagraph"/>
              <w:spacing w:line="225" w:lineRule="exact"/>
              <w:ind w:left="10"/>
              <w:jc w:val="center"/>
              <w:rPr>
                <w:sz w:val="20"/>
              </w:rPr>
            </w:pPr>
            <w:r>
              <w:rPr>
                <w:sz w:val="20"/>
              </w:rPr>
              <w:t>typ 1</w:t>
            </w:r>
          </w:p>
        </w:tc>
        <w:tc>
          <w:tcPr>
            <w:tcW w:w="1574" w:type="dxa"/>
            <w:tcBorders>
              <w:top w:val="single" w:sz="4" w:space="0" w:color="000000"/>
              <w:left w:val="single" w:sz="4" w:space="0" w:color="000000"/>
              <w:bottom w:val="nil"/>
              <w:right w:val="single" w:sz="4" w:space="0" w:color="000000"/>
            </w:tcBorders>
          </w:tcPr>
          <w:p w14:paraId="33B288BF" w14:textId="77777777" w:rsidR="00696B9C" w:rsidRDefault="0030015F">
            <w:pPr>
              <w:pStyle w:val="TableParagraph"/>
              <w:spacing w:line="225" w:lineRule="exact"/>
              <w:ind w:left="15"/>
              <w:jc w:val="center"/>
              <w:rPr>
                <w:sz w:val="20"/>
              </w:rPr>
            </w:pPr>
            <w:r>
              <w:rPr>
                <w:sz w:val="20"/>
              </w:rPr>
              <w:t>typ 2</w:t>
            </w:r>
          </w:p>
        </w:tc>
      </w:tr>
      <w:tr w:rsidR="00696B9C" w14:paraId="1119D8CD" w14:textId="77777777">
        <w:trPr>
          <w:trHeight w:val="228"/>
        </w:trPr>
        <w:tc>
          <w:tcPr>
            <w:tcW w:w="566" w:type="dxa"/>
            <w:tcBorders>
              <w:top w:val="nil"/>
              <w:bottom w:val="nil"/>
            </w:tcBorders>
          </w:tcPr>
          <w:p w14:paraId="7CE8344D" w14:textId="77777777" w:rsidR="00696B9C" w:rsidRDefault="00696B9C">
            <w:pPr>
              <w:pStyle w:val="TableParagraph"/>
              <w:rPr>
                <w:rFonts w:ascii="Times New Roman"/>
                <w:sz w:val="16"/>
              </w:rPr>
            </w:pPr>
          </w:p>
        </w:tc>
        <w:tc>
          <w:tcPr>
            <w:tcW w:w="2834" w:type="dxa"/>
            <w:tcBorders>
              <w:top w:val="nil"/>
              <w:bottom w:val="nil"/>
            </w:tcBorders>
          </w:tcPr>
          <w:p w14:paraId="732B70CB" w14:textId="77777777" w:rsidR="00696B9C" w:rsidRDefault="0030015F">
            <w:pPr>
              <w:pStyle w:val="TableParagraph"/>
              <w:spacing w:line="209" w:lineRule="exact"/>
              <w:ind w:left="69"/>
              <w:rPr>
                <w:sz w:val="20"/>
              </w:rPr>
            </w:pPr>
            <w:r>
              <w:rPr>
                <w:sz w:val="20"/>
              </w:rPr>
              <w:t>współrzędne chromatyczności x,</w:t>
            </w:r>
          </w:p>
        </w:tc>
        <w:tc>
          <w:tcPr>
            <w:tcW w:w="993" w:type="dxa"/>
            <w:tcBorders>
              <w:top w:val="nil"/>
              <w:bottom w:val="nil"/>
              <w:right w:val="single" w:sz="4" w:space="0" w:color="000000"/>
            </w:tcBorders>
          </w:tcPr>
          <w:p w14:paraId="649321A4" w14:textId="77777777" w:rsidR="00696B9C" w:rsidRDefault="00696B9C">
            <w:pPr>
              <w:pStyle w:val="TableParagraph"/>
              <w:rPr>
                <w:rFonts w:ascii="Times New Roman"/>
                <w:sz w:val="16"/>
              </w:rPr>
            </w:pPr>
          </w:p>
        </w:tc>
        <w:tc>
          <w:tcPr>
            <w:tcW w:w="1557" w:type="dxa"/>
            <w:tcBorders>
              <w:top w:val="nil"/>
              <w:left w:val="single" w:sz="4" w:space="0" w:color="000000"/>
              <w:bottom w:val="nil"/>
              <w:right w:val="single" w:sz="4" w:space="0" w:color="000000"/>
            </w:tcBorders>
          </w:tcPr>
          <w:p w14:paraId="7B7E8131" w14:textId="77777777" w:rsidR="00696B9C" w:rsidRDefault="00696B9C">
            <w:pPr>
              <w:pStyle w:val="TableParagraph"/>
              <w:rPr>
                <w:rFonts w:ascii="Times New Roman"/>
                <w:sz w:val="16"/>
              </w:rPr>
            </w:pPr>
          </w:p>
        </w:tc>
        <w:tc>
          <w:tcPr>
            <w:tcW w:w="1574" w:type="dxa"/>
            <w:tcBorders>
              <w:top w:val="nil"/>
              <w:left w:val="single" w:sz="4" w:space="0" w:color="000000"/>
              <w:bottom w:val="nil"/>
              <w:right w:val="single" w:sz="4" w:space="0" w:color="000000"/>
            </w:tcBorders>
          </w:tcPr>
          <w:p w14:paraId="3F2F353A" w14:textId="77777777" w:rsidR="00696B9C" w:rsidRDefault="00696B9C">
            <w:pPr>
              <w:pStyle w:val="TableParagraph"/>
              <w:rPr>
                <w:rFonts w:ascii="Times New Roman"/>
                <w:sz w:val="16"/>
              </w:rPr>
            </w:pPr>
          </w:p>
        </w:tc>
      </w:tr>
      <w:tr w:rsidR="00696B9C" w14:paraId="1B035C92" w14:textId="77777777">
        <w:trPr>
          <w:trHeight w:val="219"/>
        </w:trPr>
        <w:tc>
          <w:tcPr>
            <w:tcW w:w="566" w:type="dxa"/>
            <w:tcBorders>
              <w:top w:val="nil"/>
              <w:bottom w:val="nil"/>
            </w:tcBorders>
          </w:tcPr>
          <w:p w14:paraId="279EE513" w14:textId="77777777" w:rsidR="00696B9C" w:rsidRDefault="00696B9C">
            <w:pPr>
              <w:pStyle w:val="TableParagraph"/>
              <w:rPr>
                <w:rFonts w:ascii="Times New Roman"/>
                <w:sz w:val="14"/>
              </w:rPr>
            </w:pPr>
          </w:p>
        </w:tc>
        <w:tc>
          <w:tcPr>
            <w:tcW w:w="2834" w:type="dxa"/>
            <w:tcBorders>
              <w:top w:val="nil"/>
              <w:bottom w:val="nil"/>
            </w:tcBorders>
          </w:tcPr>
          <w:p w14:paraId="15C6D103" w14:textId="77777777" w:rsidR="00696B9C" w:rsidRDefault="0030015F">
            <w:pPr>
              <w:pStyle w:val="TableParagraph"/>
              <w:spacing w:line="199" w:lineRule="exact"/>
              <w:ind w:left="69"/>
              <w:rPr>
                <w:sz w:val="20"/>
              </w:rPr>
            </w:pPr>
            <w:r>
              <w:rPr>
                <w:sz w:val="20"/>
              </w:rPr>
              <w:t>y *) dla folii:</w:t>
            </w:r>
          </w:p>
        </w:tc>
        <w:tc>
          <w:tcPr>
            <w:tcW w:w="993" w:type="dxa"/>
            <w:tcBorders>
              <w:top w:val="nil"/>
              <w:bottom w:val="nil"/>
              <w:right w:val="single" w:sz="4" w:space="0" w:color="000000"/>
            </w:tcBorders>
          </w:tcPr>
          <w:p w14:paraId="074D2208" w14:textId="77777777" w:rsidR="00696B9C" w:rsidRDefault="00696B9C">
            <w:pPr>
              <w:pStyle w:val="TableParagraph"/>
              <w:rPr>
                <w:rFonts w:ascii="Times New Roman"/>
                <w:sz w:val="14"/>
              </w:rPr>
            </w:pPr>
          </w:p>
        </w:tc>
        <w:tc>
          <w:tcPr>
            <w:tcW w:w="1557" w:type="dxa"/>
            <w:tcBorders>
              <w:top w:val="nil"/>
              <w:left w:val="single" w:sz="4" w:space="0" w:color="000000"/>
              <w:bottom w:val="nil"/>
              <w:right w:val="single" w:sz="4" w:space="0" w:color="000000"/>
            </w:tcBorders>
          </w:tcPr>
          <w:p w14:paraId="351F3A64" w14:textId="77777777" w:rsidR="00696B9C" w:rsidRDefault="00696B9C">
            <w:pPr>
              <w:pStyle w:val="TableParagraph"/>
              <w:rPr>
                <w:rFonts w:ascii="Times New Roman"/>
                <w:sz w:val="14"/>
              </w:rPr>
            </w:pPr>
          </w:p>
        </w:tc>
        <w:tc>
          <w:tcPr>
            <w:tcW w:w="1574" w:type="dxa"/>
            <w:tcBorders>
              <w:top w:val="nil"/>
              <w:left w:val="single" w:sz="4" w:space="0" w:color="000000"/>
              <w:bottom w:val="nil"/>
              <w:right w:val="single" w:sz="4" w:space="0" w:color="000000"/>
            </w:tcBorders>
          </w:tcPr>
          <w:p w14:paraId="0A0FCBA0" w14:textId="77777777" w:rsidR="00696B9C" w:rsidRDefault="00696B9C">
            <w:pPr>
              <w:pStyle w:val="TableParagraph"/>
              <w:rPr>
                <w:rFonts w:ascii="Times New Roman"/>
                <w:sz w:val="14"/>
              </w:rPr>
            </w:pPr>
          </w:p>
        </w:tc>
      </w:tr>
      <w:tr w:rsidR="00696B9C" w14:paraId="49A1F354" w14:textId="77777777">
        <w:trPr>
          <w:trHeight w:val="237"/>
        </w:trPr>
        <w:tc>
          <w:tcPr>
            <w:tcW w:w="566" w:type="dxa"/>
            <w:tcBorders>
              <w:top w:val="nil"/>
              <w:bottom w:val="nil"/>
            </w:tcBorders>
          </w:tcPr>
          <w:p w14:paraId="6B02FD4A" w14:textId="77777777" w:rsidR="00696B9C" w:rsidRDefault="00696B9C">
            <w:pPr>
              <w:pStyle w:val="TableParagraph"/>
              <w:rPr>
                <w:rFonts w:ascii="Times New Roman"/>
                <w:sz w:val="16"/>
              </w:rPr>
            </w:pPr>
          </w:p>
        </w:tc>
        <w:tc>
          <w:tcPr>
            <w:tcW w:w="2834" w:type="dxa"/>
            <w:tcBorders>
              <w:top w:val="nil"/>
              <w:bottom w:val="nil"/>
            </w:tcBorders>
          </w:tcPr>
          <w:p w14:paraId="6CBBFF2F" w14:textId="77777777" w:rsidR="00696B9C" w:rsidRDefault="0030015F">
            <w:pPr>
              <w:pStyle w:val="TableParagraph"/>
              <w:spacing w:before="4" w:line="213" w:lineRule="exact"/>
              <w:ind w:left="69"/>
              <w:rPr>
                <w:sz w:val="20"/>
              </w:rPr>
            </w:pPr>
            <w:r>
              <w:rPr>
                <w:sz w:val="20"/>
              </w:rPr>
              <w:t>- białej</w:t>
            </w:r>
          </w:p>
        </w:tc>
        <w:tc>
          <w:tcPr>
            <w:tcW w:w="993" w:type="dxa"/>
            <w:tcBorders>
              <w:top w:val="nil"/>
              <w:bottom w:val="nil"/>
              <w:right w:val="single" w:sz="4" w:space="0" w:color="000000"/>
            </w:tcBorders>
          </w:tcPr>
          <w:p w14:paraId="03399F4B" w14:textId="77777777" w:rsidR="00696B9C" w:rsidRDefault="00696B9C">
            <w:pPr>
              <w:pStyle w:val="TableParagraph"/>
              <w:rPr>
                <w:rFonts w:ascii="Times New Roman"/>
                <w:sz w:val="16"/>
              </w:rPr>
            </w:pPr>
          </w:p>
        </w:tc>
        <w:tc>
          <w:tcPr>
            <w:tcW w:w="1557" w:type="dxa"/>
            <w:tcBorders>
              <w:top w:val="nil"/>
              <w:left w:val="single" w:sz="4" w:space="0" w:color="000000"/>
              <w:bottom w:val="nil"/>
              <w:right w:val="single" w:sz="4" w:space="0" w:color="000000"/>
            </w:tcBorders>
          </w:tcPr>
          <w:p w14:paraId="54A0C567" w14:textId="77777777" w:rsidR="00696B9C" w:rsidRDefault="0030015F">
            <w:pPr>
              <w:pStyle w:val="TableParagraph"/>
              <w:spacing w:line="218" w:lineRule="exact"/>
              <w:ind w:left="15"/>
              <w:jc w:val="center"/>
              <w:rPr>
                <w:sz w:val="20"/>
              </w:rPr>
            </w:pPr>
            <w:r>
              <w:rPr>
                <w:rFonts w:ascii="UnBatang" w:hAnsi="UnBatang"/>
                <w:w w:val="80"/>
                <w:sz w:val="20"/>
              </w:rPr>
              <w:t xml:space="preserve"> </w:t>
            </w:r>
            <w:r>
              <w:rPr>
                <w:rFonts w:ascii="UnBatang" w:hAnsi="UnBatang"/>
                <w:w w:val="80"/>
                <w:sz w:val="20"/>
              </w:rPr>
              <w:t xml:space="preserve"> </w:t>
            </w:r>
            <w:r>
              <w:rPr>
                <w:w w:val="90"/>
                <w:sz w:val="20"/>
              </w:rPr>
              <w:t>0,35</w:t>
            </w:r>
          </w:p>
        </w:tc>
        <w:tc>
          <w:tcPr>
            <w:tcW w:w="1574" w:type="dxa"/>
            <w:tcBorders>
              <w:top w:val="nil"/>
              <w:left w:val="single" w:sz="4" w:space="0" w:color="000000"/>
              <w:bottom w:val="nil"/>
              <w:right w:val="single" w:sz="4" w:space="0" w:color="000000"/>
            </w:tcBorders>
          </w:tcPr>
          <w:p w14:paraId="36C1F35C" w14:textId="77777777" w:rsidR="00696B9C" w:rsidRDefault="00696B9C">
            <w:pPr>
              <w:pStyle w:val="TableParagraph"/>
              <w:rPr>
                <w:rFonts w:ascii="Times New Roman"/>
                <w:sz w:val="16"/>
              </w:rPr>
            </w:pPr>
          </w:p>
        </w:tc>
      </w:tr>
      <w:tr w:rsidR="00696B9C" w14:paraId="004F859F" w14:textId="77777777">
        <w:trPr>
          <w:trHeight w:val="1391"/>
        </w:trPr>
        <w:tc>
          <w:tcPr>
            <w:tcW w:w="566" w:type="dxa"/>
            <w:tcBorders>
              <w:top w:val="nil"/>
              <w:bottom w:val="nil"/>
            </w:tcBorders>
          </w:tcPr>
          <w:p w14:paraId="6500AE5C" w14:textId="77777777" w:rsidR="00696B9C" w:rsidRDefault="00696B9C">
            <w:pPr>
              <w:pStyle w:val="TableParagraph"/>
              <w:rPr>
                <w:rFonts w:ascii="Times New Roman"/>
                <w:sz w:val="20"/>
              </w:rPr>
            </w:pPr>
          </w:p>
        </w:tc>
        <w:tc>
          <w:tcPr>
            <w:tcW w:w="2834" w:type="dxa"/>
            <w:tcBorders>
              <w:top w:val="nil"/>
              <w:bottom w:val="nil"/>
            </w:tcBorders>
          </w:tcPr>
          <w:p w14:paraId="662DFF3F" w14:textId="77777777" w:rsidR="00696B9C" w:rsidRDefault="0030015F">
            <w:pPr>
              <w:pStyle w:val="TableParagraph"/>
              <w:numPr>
                <w:ilvl w:val="0"/>
                <w:numId w:val="21"/>
              </w:numPr>
              <w:tabs>
                <w:tab w:val="left" w:pos="186"/>
              </w:tabs>
              <w:spacing w:line="227" w:lineRule="exact"/>
              <w:rPr>
                <w:sz w:val="20"/>
              </w:rPr>
            </w:pPr>
            <w:r>
              <w:rPr>
                <w:sz w:val="20"/>
              </w:rPr>
              <w:t>żółtej</w:t>
            </w:r>
          </w:p>
          <w:p w14:paraId="0DA60F72" w14:textId="77777777" w:rsidR="00696B9C" w:rsidRDefault="0030015F">
            <w:pPr>
              <w:pStyle w:val="TableParagraph"/>
              <w:numPr>
                <w:ilvl w:val="0"/>
                <w:numId w:val="21"/>
              </w:numPr>
              <w:tabs>
                <w:tab w:val="left" w:pos="186"/>
              </w:tabs>
              <w:rPr>
                <w:sz w:val="20"/>
              </w:rPr>
            </w:pPr>
            <w:r>
              <w:rPr>
                <w:sz w:val="20"/>
              </w:rPr>
              <w:t>czerwonej</w:t>
            </w:r>
          </w:p>
          <w:p w14:paraId="36AB500C" w14:textId="77777777" w:rsidR="00696B9C" w:rsidRDefault="0030015F">
            <w:pPr>
              <w:pStyle w:val="TableParagraph"/>
              <w:numPr>
                <w:ilvl w:val="0"/>
                <w:numId w:val="21"/>
              </w:numPr>
              <w:tabs>
                <w:tab w:val="left" w:pos="186"/>
              </w:tabs>
              <w:spacing w:before="1"/>
              <w:rPr>
                <w:sz w:val="20"/>
              </w:rPr>
            </w:pPr>
            <w:r>
              <w:rPr>
                <w:sz w:val="20"/>
              </w:rPr>
              <w:t>zielonej</w:t>
            </w:r>
          </w:p>
          <w:p w14:paraId="652AA8B6" w14:textId="77777777" w:rsidR="00696B9C" w:rsidRDefault="0030015F">
            <w:pPr>
              <w:pStyle w:val="TableParagraph"/>
              <w:numPr>
                <w:ilvl w:val="0"/>
                <w:numId w:val="21"/>
              </w:numPr>
              <w:tabs>
                <w:tab w:val="left" w:pos="186"/>
              </w:tabs>
              <w:spacing w:line="229" w:lineRule="exact"/>
              <w:rPr>
                <w:sz w:val="20"/>
              </w:rPr>
            </w:pPr>
            <w:r>
              <w:rPr>
                <w:sz w:val="20"/>
              </w:rPr>
              <w:t>niebieskiej</w:t>
            </w:r>
          </w:p>
          <w:p w14:paraId="30972B7B" w14:textId="77777777" w:rsidR="00696B9C" w:rsidRDefault="0030015F">
            <w:pPr>
              <w:pStyle w:val="TableParagraph"/>
              <w:numPr>
                <w:ilvl w:val="0"/>
                <w:numId w:val="21"/>
              </w:numPr>
              <w:tabs>
                <w:tab w:val="left" w:pos="186"/>
              </w:tabs>
              <w:spacing w:line="229" w:lineRule="exact"/>
              <w:rPr>
                <w:sz w:val="20"/>
              </w:rPr>
            </w:pPr>
            <w:r>
              <w:rPr>
                <w:sz w:val="20"/>
              </w:rPr>
              <w:t>brązowej</w:t>
            </w:r>
          </w:p>
          <w:p w14:paraId="326BCD99" w14:textId="77777777" w:rsidR="00696B9C" w:rsidRDefault="0030015F">
            <w:pPr>
              <w:pStyle w:val="TableParagraph"/>
              <w:numPr>
                <w:ilvl w:val="0"/>
                <w:numId w:val="21"/>
              </w:numPr>
              <w:tabs>
                <w:tab w:val="left" w:pos="186"/>
              </w:tabs>
              <w:spacing w:line="224" w:lineRule="exact"/>
              <w:rPr>
                <w:sz w:val="20"/>
              </w:rPr>
            </w:pPr>
            <w:r>
              <w:rPr>
                <w:sz w:val="20"/>
              </w:rPr>
              <w:t>pomarańczowej</w:t>
            </w:r>
          </w:p>
        </w:tc>
        <w:tc>
          <w:tcPr>
            <w:tcW w:w="993" w:type="dxa"/>
            <w:tcBorders>
              <w:top w:val="nil"/>
              <w:bottom w:val="nil"/>
              <w:right w:val="single" w:sz="4" w:space="0" w:color="000000"/>
            </w:tcBorders>
          </w:tcPr>
          <w:p w14:paraId="6CBB3E19" w14:textId="77777777" w:rsidR="00696B9C" w:rsidRDefault="00696B9C">
            <w:pPr>
              <w:pStyle w:val="TableParagraph"/>
              <w:rPr>
                <w:rFonts w:ascii="Times New Roman"/>
                <w:sz w:val="20"/>
              </w:rPr>
            </w:pPr>
          </w:p>
        </w:tc>
        <w:tc>
          <w:tcPr>
            <w:tcW w:w="1557" w:type="dxa"/>
            <w:tcBorders>
              <w:top w:val="nil"/>
              <w:left w:val="single" w:sz="4" w:space="0" w:color="000000"/>
              <w:bottom w:val="nil"/>
              <w:right w:val="single" w:sz="4" w:space="0" w:color="000000"/>
            </w:tcBorders>
          </w:tcPr>
          <w:p w14:paraId="664A24EA" w14:textId="77777777" w:rsidR="00696B9C" w:rsidRDefault="0030015F">
            <w:pPr>
              <w:pStyle w:val="TableParagraph"/>
              <w:spacing w:line="251" w:lineRule="exact"/>
              <w:ind w:left="44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0,27</w:t>
            </w:r>
          </w:p>
          <w:p w14:paraId="45770B23" w14:textId="77777777" w:rsidR="00696B9C" w:rsidRDefault="0030015F">
            <w:pPr>
              <w:pStyle w:val="TableParagraph"/>
              <w:spacing w:line="245" w:lineRule="exact"/>
              <w:ind w:left="44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0,05</w:t>
            </w:r>
          </w:p>
          <w:p w14:paraId="02F3074C" w14:textId="77777777" w:rsidR="00696B9C" w:rsidRDefault="0030015F">
            <w:pPr>
              <w:pStyle w:val="TableParagraph"/>
              <w:spacing w:line="245" w:lineRule="exact"/>
              <w:ind w:left="44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0,04</w:t>
            </w:r>
          </w:p>
          <w:p w14:paraId="406BB052" w14:textId="77777777" w:rsidR="00696B9C" w:rsidRDefault="0030015F">
            <w:pPr>
              <w:pStyle w:val="TableParagraph"/>
              <w:spacing w:line="241" w:lineRule="exact"/>
              <w:ind w:left="44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0,01</w:t>
            </w:r>
          </w:p>
          <w:p w14:paraId="7E581F17" w14:textId="77777777" w:rsidR="00696B9C" w:rsidRDefault="0030015F">
            <w:pPr>
              <w:pStyle w:val="TableParagraph"/>
              <w:spacing w:line="359" w:lineRule="exact"/>
              <w:ind w:left="73"/>
              <w:rPr>
                <w:sz w:val="24"/>
              </w:rPr>
            </w:pPr>
            <w:r>
              <w:rPr>
                <w:w w:val="90"/>
                <w:sz w:val="24"/>
              </w:rPr>
              <w:t>0,09</w:t>
            </w:r>
            <w:r>
              <w:rPr>
                <w:spacing w:val="-29"/>
                <w:w w:val="90"/>
                <w:sz w:val="24"/>
              </w:rPr>
              <w:t xml:space="preserve"> </w:t>
            </w:r>
            <w:r>
              <w:rPr>
                <w:rFonts w:ascii="UnBatang" w:hAnsi="UnBatang"/>
                <w:w w:val="85"/>
                <w:sz w:val="24"/>
              </w:rPr>
              <w:t></w:t>
            </w:r>
            <w:r>
              <w:rPr>
                <w:rFonts w:ascii="UnBatang" w:hAnsi="UnBatang"/>
                <w:w w:val="85"/>
                <w:sz w:val="24"/>
              </w:rPr>
              <w:t></w:t>
            </w:r>
            <w:r>
              <w:rPr>
                <w:rFonts w:ascii="UnBatang" w:hAnsi="UnBatang"/>
                <w:spacing w:val="-17"/>
                <w:w w:val="85"/>
                <w:sz w:val="24"/>
              </w:rPr>
              <w:t xml:space="preserve"> </w:t>
            </w:r>
            <w:r>
              <w:rPr>
                <w:rFonts w:ascii="UnBatang" w:hAnsi="UnBatang"/>
                <w:w w:val="85"/>
                <w:sz w:val="24"/>
              </w:rPr>
              <w:t></w:t>
            </w:r>
            <w:r>
              <w:rPr>
                <w:rFonts w:ascii="UnBatang" w:hAnsi="UnBatang"/>
                <w:spacing w:val="-20"/>
                <w:w w:val="85"/>
                <w:sz w:val="24"/>
              </w:rPr>
              <w:t xml:space="preserve"> </w:t>
            </w:r>
            <w:r>
              <w:rPr>
                <w:w w:val="90"/>
                <w:sz w:val="24"/>
              </w:rPr>
              <w:t>0,03</w:t>
            </w:r>
          </w:p>
        </w:tc>
        <w:tc>
          <w:tcPr>
            <w:tcW w:w="1574" w:type="dxa"/>
            <w:tcBorders>
              <w:top w:val="nil"/>
              <w:left w:val="single" w:sz="4" w:space="0" w:color="000000"/>
              <w:bottom w:val="nil"/>
              <w:right w:val="single" w:sz="4" w:space="0" w:color="000000"/>
            </w:tcBorders>
          </w:tcPr>
          <w:p w14:paraId="15ADBC61" w14:textId="77777777" w:rsidR="00696B9C" w:rsidRDefault="0030015F">
            <w:pPr>
              <w:pStyle w:val="TableParagraph"/>
              <w:spacing w:before="79" w:line="296" w:lineRule="exact"/>
              <w:ind w:left="45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0,27</w:t>
            </w:r>
          </w:p>
          <w:p w14:paraId="45209501" w14:textId="77777777" w:rsidR="00696B9C" w:rsidRDefault="0030015F">
            <w:pPr>
              <w:pStyle w:val="TableParagraph"/>
              <w:spacing w:line="246" w:lineRule="exact"/>
              <w:ind w:left="45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0,16</w:t>
            </w:r>
          </w:p>
          <w:p w14:paraId="0E0110F2" w14:textId="77777777" w:rsidR="00696B9C" w:rsidRDefault="0030015F">
            <w:pPr>
              <w:pStyle w:val="TableParagraph"/>
              <w:spacing w:line="245" w:lineRule="exact"/>
              <w:ind w:left="45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0,03</w:t>
            </w:r>
          </w:p>
          <w:p w14:paraId="59F3D5A0" w14:textId="77777777" w:rsidR="00696B9C" w:rsidRDefault="0030015F">
            <w:pPr>
              <w:pStyle w:val="TableParagraph"/>
              <w:spacing w:line="240" w:lineRule="exact"/>
              <w:ind w:left="455"/>
              <w:rPr>
                <w:sz w:val="20"/>
              </w:rPr>
            </w:pPr>
            <w:r>
              <w:rPr>
                <w:rFonts w:ascii="UnBatang" w:hAnsi="UnBatang"/>
                <w:w w:val="80"/>
                <w:sz w:val="20"/>
              </w:rPr>
              <w:t></w:t>
            </w:r>
            <w:r>
              <w:rPr>
                <w:rFonts w:ascii="UnBatang" w:hAnsi="UnBatang"/>
                <w:spacing w:val="-19"/>
                <w:w w:val="80"/>
                <w:sz w:val="20"/>
              </w:rPr>
              <w:t xml:space="preserve"> </w:t>
            </w:r>
            <w:r>
              <w:rPr>
                <w:rFonts w:ascii="UnBatang" w:hAnsi="UnBatang"/>
                <w:w w:val="80"/>
                <w:sz w:val="20"/>
              </w:rPr>
              <w:t></w:t>
            </w:r>
            <w:r>
              <w:rPr>
                <w:rFonts w:ascii="UnBatang" w:hAnsi="UnBatang"/>
                <w:spacing w:val="-18"/>
                <w:w w:val="80"/>
                <w:sz w:val="20"/>
              </w:rPr>
              <w:t xml:space="preserve"> </w:t>
            </w:r>
            <w:r>
              <w:rPr>
                <w:w w:val="90"/>
                <w:sz w:val="20"/>
              </w:rPr>
              <w:t>0,03</w:t>
            </w:r>
          </w:p>
          <w:p w14:paraId="7A57406D" w14:textId="77777777" w:rsidR="00696B9C" w:rsidRDefault="0030015F">
            <w:pPr>
              <w:pStyle w:val="TableParagraph"/>
              <w:spacing w:line="266" w:lineRule="exact"/>
              <w:ind w:left="388"/>
              <w:rPr>
                <w:sz w:val="24"/>
              </w:rPr>
            </w:pPr>
            <w:r>
              <w:rPr>
                <w:rFonts w:ascii="UnBatang" w:hAnsi="UnBatang"/>
                <w:w w:val="80"/>
                <w:sz w:val="24"/>
              </w:rPr>
              <w:t xml:space="preserve"> </w:t>
            </w:r>
            <w:r>
              <w:rPr>
                <w:rFonts w:ascii="UnBatang" w:hAnsi="UnBatang"/>
                <w:w w:val="80"/>
                <w:sz w:val="24"/>
              </w:rPr>
              <w:t xml:space="preserve"> </w:t>
            </w:r>
            <w:r>
              <w:rPr>
                <w:w w:val="90"/>
                <w:sz w:val="24"/>
              </w:rPr>
              <w:t>0,01</w:t>
            </w:r>
          </w:p>
        </w:tc>
      </w:tr>
      <w:tr w:rsidR="00696B9C" w14:paraId="356F3C05" w14:textId="77777777">
        <w:trPr>
          <w:trHeight w:val="457"/>
        </w:trPr>
        <w:tc>
          <w:tcPr>
            <w:tcW w:w="566" w:type="dxa"/>
            <w:tcBorders>
              <w:top w:val="nil"/>
              <w:bottom w:val="nil"/>
            </w:tcBorders>
          </w:tcPr>
          <w:p w14:paraId="05C5C728" w14:textId="77777777" w:rsidR="00696B9C" w:rsidRDefault="00696B9C">
            <w:pPr>
              <w:pStyle w:val="TableParagraph"/>
              <w:rPr>
                <w:rFonts w:ascii="Times New Roman"/>
                <w:sz w:val="20"/>
              </w:rPr>
            </w:pPr>
          </w:p>
        </w:tc>
        <w:tc>
          <w:tcPr>
            <w:tcW w:w="2834" w:type="dxa"/>
            <w:tcBorders>
              <w:top w:val="nil"/>
              <w:bottom w:val="nil"/>
            </w:tcBorders>
          </w:tcPr>
          <w:p w14:paraId="0F760B53" w14:textId="77777777" w:rsidR="00696B9C" w:rsidRDefault="0030015F">
            <w:pPr>
              <w:pStyle w:val="TableParagraph"/>
              <w:spacing w:line="216" w:lineRule="exact"/>
              <w:ind w:left="69"/>
              <w:rPr>
                <w:sz w:val="20"/>
              </w:rPr>
            </w:pPr>
            <w:r>
              <w:rPr>
                <w:sz w:val="20"/>
              </w:rPr>
              <w:t>- szarej</w:t>
            </w:r>
          </w:p>
        </w:tc>
        <w:tc>
          <w:tcPr>
            <w:tcW w:w="993" w:type="dxa"/>
            <w:tcBorders>
              <w:top w:val="nil"/>
              <w:bottom w:val="nil"/>
              <w:right w:val="single" w:sz="4" w:space="0" w:color="000000"/>
            </w:tcBorders>
          </w:tcPr>
          <w:p w14:paraId="3E9D1D12" w14:textId="77777777" w:rsidR="00696B9C" w:rsidRDefault="00696B9C">
            <w:pPr>
              <w:pStyle w:val="TableParagraph"/>
              <w:rPr>
                <w:rFonts w:ascii="Times New Roman"/>
                <w:sz w:val="20"/>
              </w:rPr>
            </w:pPr>
          </w:p>
        </w:tc>
        <w:tc>
          <w:tcPr>
            <w:tcW w:w="1557" w:type="dxa"/>
            <w:tcBorders>
              <w:top w:val="nil"/>
              <w:left w:val="single" w:sz="4" w:space="0" w:color="000000"/>
              <w:bottom w:val="nil"/>
              <w:right w:val="single" w:sz="4" w:space="0" w:color="000000"/>
            </w:tcBorders>
          </w:tcPr>
          <w:p w14:paraId="2C710BC0" w14:textId="77777777" w:rsidR="00696B9C" w:rsidRDefault="0030015F">
            <w:pPr>
              <w:pStyle w:val="TableParagraph"/>
              <w:spacing w:line="389" w:lineRule="exact"/>
              <w:ind w:left="15"/>
              <w:jc w:val="center"/>
              <w:rPr>
                <w:sz w:val="24"/>
              </w:rPr>
            </w:pPr>
            <w:r>
              <w:rPr>
                <w:rFonts w:ascii="UnBatang" w:hAnsi="UnBatang"/>
                <w:w w:val="80"/>
                <w:sz w:val="24"/>
              </w:rPr>
              <w:t xml:space="preserve"> </w:t>
            </w:r>
            <w:r>
              <w:rPr>
                <w:rFonts w:ascii="UnBatang" w:hAnsi="UnBatang"/>
                <w:w w:val="80"/>
                <w:sz w:val="24"/>
              </w:rPr>
              <w:t xml:space="preserve"> </w:t>
            </w:r>
            <w:r>
              <w:rPr>
                <w:w w:val="90"/>
                <w:sz w:val="24"/>
              </w:rPr>
              <w:t>0,17</w:t>
            </w:r>
          </w:p>
        </w:tc>
        <w:tc>
          <w:tcPr>
            <w:tcW w:w="1574" w:type="dxa"/>
            <w:tcBorders>
              <w:top w:val="nil"/>
              <w:left w:val="single" w:sz="4" w:space="0" w:color="000000"/>
              <w:bottom w:val="nil"/>
              <w:right w:val="single" w:sz="4" w:space="0" w:color="000000"/>
            </w:tcBorders>
          </w:tcPr>
          <w:p w14:paraId="07DC9C92" w14:textId="77777777" w:rsidR="00696B9C" w:rsidRDefault="0030015F">
            <w:pPr>
              <w:pStyle w:val="TableParagraph"/>
              <w:spacing w:before="100" w:line="337" w:lineRule="exact"/>
              <w:ind w:left="21"/>
              <w:jc w:val="center"/>
              <w:rPr>
                <w:sz w:val="24"/>
              </w:rPr>
            </w:pPr>
            <w:r>
              <w:rPr>
                <w:w w:val="90"/>
                <w:sz w:val="24"/>
              </w:rPr>
              <w:t xml:space="preserve">0,09 </w:t>
            </w:r>
            <w:r>
              <w:rPr>
                <w:rFonts w:ascii="UnBatang" w:hAnsi="UnBatang"/>
                <w:w w:val="85"/>
                <w:sz w:val="24"/>
              </w:rPr>
              <w:t></w:t>
            </w:r>
            <w:r>
              <w:rPr>
                <w:rFonts w:ascii="UnBatang" w:hAnsi="UnBatang"/>
                <w:w w:val="85"/>
                <w:sz w:val="24"/>
              </w:rPr>
              <w:t xml:space="preserve"> </w:t>
            </w:r>
            <w:r>
              <w:rPr>
                <w:rFonts w:ascii="UnBatang" w:hAnsi="UnBatang"/>
                <w:w w:val="85"/>
                <w:sz w:val="24"/>
              </w:rPr>
              <w:t xml:space="preserve"> </w:t>
            </w:r>
            <w:r>
              <w:rPr>
                <w:w w:val="90"/>
                <w:sz w:val="24"/>
              </w:rPr>
              <w:t>0,03</w:t>
            </w:r>
          </w:p>
        </w:tc>
      </w:tr>
      <w:tr w:rsidR="00696B9C" w14:paraId="23D28BDF" w14:textId="77777777">
        <w:trPr>
          <w:trHeight w:val="501"/>
        </w:trPr>
        <w:tc>
          <w:tcPr>
            <w:tcW w:w="566" w:type="dxa"/>
            <w:tcBorders>
              <w:top w:val="nil"/>
              <w:bottom w:val="nil"/>
            </w:tcBorders>
          </w:tcPr>
          <w:p w14:paraId="075E6163" w14:textId="77777777" w:rsidR="00696B9C" w:rsidRDefault="00696B9C">
            <w:pPr>
              <w:pStyle w:val="TableParagraph"/>
              <w:rPr>
                <w:rFonts w:ascii="Times New Roman"/>
                <w:sz w:val="20"/>
              </w:rPr>
            </w:pPr>
          </w:p>
        </w:tc>
        <w:tc>
          <w:tcPr>
            <w:tcW w:w="2834" w:type="dxa"/>
            <w:tcBorders>
              <w:top w:val="nil"/>
              <w:bottom w:val="nil"/>
            </w:tcBorders>
          </w:tcPr>
          <w:p w14:paraId="4ACAD713" w14:textId="77777777" w:rsidR="00696B9C" w:rsidRDefault="00696B9C">
            <w:pPr>
              <w:pStyle w:val="TableParagraph"/>
              <w:rPr>
                <w:rFonts w:ascii="Times New Roman"/>
                <w:sz w:val="20"/>
              </w:rPr>
            </w:pPr>
          </w:p>
        </w:tc>
        <w:tc>
          <w:tcPr>
            <w:tcW w:w="993" w:type="dxa"/>
            <w:tcBorders>
              <w:top w:val="nil"/>
              <w:bottom w:val="nil"/>
              <w:right w:val="single" w:sz="4" w:space="0" w:color="000000"/>
            </w:tcBorders>
          </w:tcPr>
          <w:p w14:paraId="62A9D203" w14:textId="77777777" w:rsidR="00696B9C" w:rsidRDefault="00696B9C">
            <w:pPr>
              <w:pStyle w:val="TableParagraph"/>
              <w:rPr>
                <w:rFonts w:ascii="Times New Roman"/>
                <w:sz w:val="20"/>
              </w:rPr>
            </w:pPr>
          </w:p>
        </w:tc>
        <w:tc>
          <w:tcPr>
            <w:tcW w:w="1557" w:type="dxa"/>
            <w:tcBorders>
              <w:top w:val="nil"/>
              <w:left w:val="single" w:sz="4" w:space="0" w:color="000000"/>
              <w:bottom w:val="nil"/>
              <w:right w:val="single" w:sz="4" w:space="0" w:color="000000"/>
            </w:tcBorders>
          </w:tcPr>
          <w:p w14:paraId="27EA9C53" w14:textId="77777777" w:rsidR="00696B9C" w:rsidRDefault="0030015F">
            <w:pPr>
              <w:pStyle w:val="TableParagraph"/>
              <w:spacing w:line="373" w:lineRule="exact"/>
              <w:ind w:left="17"/>
              <w:jc w:val="center"/>
              <w:rPr>
                <w:sz w:val="24"/>
              </w:rPr>
            </w:pPr>
            <w:r>
              <w:rPr>
                <w:w w:val="90"/>
                <w:sz w:val="24"/>
              </w:rPr>
              <w:t xml:space="preserve">0,18 </w:t>
            </w:r>
            <w:r>
              <w:rPr>
                <w:rFonts w:ascii="UnBatang" w:hAnsi="UnBatang"/>
                <w:w w:val="85"/>
                <w:sz w:val="24"/>
              </w:rPr>
              <w:t></w:t>
            </w:r>
            <w:r>
              <w:rPr>
                <w:rFonts w:ascii="UnBatang" w:hAnsi="UnBatang"/>
                <w:w w:val="85"/>
                <w:sz w:val="24"/>
              </w:rPr>
              <w:t xml:space="preserve"> </w:t>
            </w:r>
            <w:r>
              <w:rPr>
                <w:rFonts w:ascii="UnBatang" w:hAnsi="UnBatang"/>
                <w:w w:val="85"/>
                <w:sz w:val="24"/>
              </w:rPr>
              <w:t xml:space="preserve"> </w:t>
            </w:r>
            <w:r>
              <w:rPr>
                <w:w w:val="90"/>
                <w:sz w:val="24"/>
              </w:rPr>
              <w:t>0,12</w:t>
            </w:r>
          </w:p>
        </w:tc>
        <w:tc>
          <w:tcPr>
            <w:tcW w:w="1574" w:type="dxa"/>
            <w:tcBorders>
              <w:top w:val="nil"/>
              <w:left w:val="single" w:sz="4" w:space="0" w:color="000000"/>
              <w:bottom w:val="nil"/>
              <w:right w:val="single" w:sz="4" w:space="0" w:color="000000"/>
            </w:tcBorders>
          </w:tcPr>
          <w:p w14:paraId="6E7BF0D2" w14:textId="77777777" w:rsidR="00696B9C" w:rsidRDefault="0030015F">
            <w:pPr>
              <w:pStyle w:val="TableParagraph"/>
              <w:spacing w:before="82" w:line="399" w:lineRule="exact"/>
              <w:ind w:left="18"/>
              <w:jc w:val="center"/>
              <w:rPr>
                <w:sz w:val="24"/>
              </w:rPr>
            </w:pPr>
            <w:r>
              <w:rPr>
                <w:rFonts w:ascii="UnBatang" w:hAnsi="UnBatang"/>
                <w:w w:val="80"/>
                <w:sz w:val="24"/>
              </w:rPr>
              <w:t xml:space="preserve"> </w:t>
            </w:r>
            <w:r>
              <w:rPr>
                <w:rFonts w:ascii="UnBatang" w:hAnsi="UnBatang"/>
                <w:w w:val="80"/>
                <w:sz w:val="24"/>
              </w:rPr>
              <w:t xml:space="preserve"> </w:t>
            </w:r>
            <w:r>
              <w:rPr>
                <w:w w:val="90"/>
                <w:sz w:val="24"/>
              </w:rPr>
              <w:t>0,14</w:t>
            </w:r>
          </w:p>
        </w:tc>
      </w:tr>
      <w:tr w:rsidR="00696B9C" w14:paraId="65316474" w14:textId="77777777">
        <w:trPr>
          <w:trHeight w:val="521"/>
        </w:trPr>
        <w:tc>
          <w:tcPr>
            <w:tcW w:w="566" w:type="dxa"/>
            <w:tcBorders>
              <w:top w:val="nil"/>
            </w:tcBorders>
          </w:tcPr>
          <w:p w14:paraId="5F4CACEC" w14:textId="77777777" w:rsidR="00696B9C" w:rsidRDefault="00696B9C">
            <w:pPr>
              <w:pStyle w:val="TableParagraph"/>
              <w:rPr>
                <w:rFonts w:ascii="Times New Roman"/>
                <w:sz w:val="20"/>
              </w:rPr>
            </w:pPr>
          </w:p>
        </w:tc>
        <w:tc>
          <w:tcPr>
            <w:tcW w:w="2834" w:type="dxa"/>
            <w:tcBorders>
              <w:top w:val="nil"/>
            </w:tcBorders>
          </w:tcPr>
          <w:p w14:paraId="1B92BB72" w14:textId="77777777" w:rsidR="00696B9C" w:rsidRDefault="00696B9C">
            <w:pPr>
              <w:pStyle w:val="TableParagraph"/>
              <w:rPr>
                <w:rFonts w:ascii="Times New Roman"/>
                <w:sz w:val="20"/>
              </w:rPr>
            </w:pPr>
          </w:p>
        </w:tc>
        <w:tc>
          <w:tcPr>
            <w:tcW w:w="993" w:type="dxa"/>
            <w:tcBorders>
              <w:top w:val="nil"/>
              <w:right w:val="single" w:sz="4" w:space="0" w:color="000000"/>
            </w:tcBorders>
          </w:tcPr>
          <w:p w14:paraId="672DB27E" w14:textId="77777777" w:rsidR="00696B9C" w:rsidRDefault="00696B9C">
            <w:pPr>
              <w:pStyle w:val="TableParagraph"/>
              <w:rPr>
                <w:rFonts w:ascii="Times New Roman"/>
                <w:sz w:val="20"/>
              </w:rPr>
            </w:pPr>
          </w:p>
        </w:tc>
        <w:tc>
          <w:tcPr>
            <w:tcW w:w="1557" w:type="dxa"/>
            <w:tcBorders>
              <w:top w:val="nil"/>
              <w:left w:val="single" w:sz="4" w:space="0" w:color="000000"/>
              <w:right w:val="single" w:sz="4" w:space="0" w:color="000000"/>
            </w:tcBorders>
          </w:tcPr>
          <w:p w14:paraId="5F2580CF" w14:textId="77777777" w:rsidR="00696B9C" w:rsidRDefault="00696B9C">
            <w:pPr>
              <w:pStyle w:val="TableParagraph"/>
              <w:rPr>
                <w:rFonts w:ascii="Times New Roman"/>
                <w:sz w:val="20"/>
              </w:rPr>
            </w:pPr>
          </w:p>
        </w:tc>
        <w:tc>
          <w:tcPr>
            <w:tcW w:w="1574" w:type="dxa"/>
            <w:tcBorders>
              <w:top w:val="nil"/>
              <w:left w:val="single" w:sz="4" w:space="0" w:color="000000"/>
              <w:right w:val="single" w:sz="4" w:space="0" w:color="000000"/>
            </w:tcBorders>
          </w:tcPr>
          <w:p w14:paraId="3CCB7AC3" w14:textId="77777777" w:rsidR="00696B9C" w:rsidRDefault="0030015F">
            <w:pPr>
              <w:pStyle w:val="TableParagraph"/>
              <w:spacing w:before="22"/>
              <w:ind w:left="21"/>
              <w:jc w:val="center"/>
              <w:rPr>
                <w:sz w:val="24"/>
              </w:rPr>
            </w:pPr>
            <w:r>
              <w:rPr>
                <w:w w:val="90"/>
                <w:sz w:val="24"/>
              </w:rPr>
              <w:t xml:space="preserve">0,18 </w:t>
            </w:r>
            <w:r>
              <w:rPr>
                <w:rFonts w:ascii="UnBatang" w:hAnsi="UnBatang"/>
                <w:w w:val="85"/>
                <w:sz w:val="24"/>
              </w:rPr>
              <w:t></w:t>
            </w:r>
            <w:r>
              <w:rPr>
                <w:rFonts w:ascii="UnBatang" w:hAnsi="UnBatang"/>
                <w:w w:val="85"/>
                <w:sz w:val="24"/>
              </w:rPr>
              <w:t xml:space="preserve"> </w:t>
            </w:r>
            <w:r>
              <w:rPr>
                <w:rFonts w:ascii="UnBatang" w:hAnsi="UnBatang"/>
                <w:w w:val="85"/>
                <w:sz w:val="24"/>
              </w:rPr>
              <w:t xml:space="preserve"> </w:t>
            </w:r>
            <w:r>
              <w:rPr>
                <w:w w:val="90"/>
                <w:sz w:val="24"/>
              </w:rPr>
              <w:t>0,12</w:t>
            </w:r>
          </w:p>
        </w:tc>
      </w:tr>
      <w:tr w:rsidR="00696B9C" w14:paraId="79EFD1D1" w14:textId="77777777">
        <w:trPr>
          <w:trHeight w:val="229"/>
        </w:trPr>
        <w:tc>
          <w:tcPr>
            <w:tcW w:w="7524" w:type="dxa"/>
            <w:gridSpan w:val="5"/>
            <w:tcBorders>
              <w:right w:val="single" w:sz="4" w:space="0" w:color="000000"/>
            </w:tcBorders>
          </w:tcPr>
          <w:p w14:paraId="32E79946" w14:textId="77777777" w:rsidR="00696B9C" w:rsidRDefault="0030015F">
            <w:pPr>
              <w:pStyle w:val="TableParagraph"/>
              <w:spacing w:line="210" w:lineRule="exact"/>
              <w:ind w:left="69"/>
              <w:rPr>
                <w:sz w:val="20"/>
              </w:rPr>
            </w:pPr>
            <w:r>
              <w:rPr>
                <w:sz w:val="20"/>
              </w:rPr>
              <w:t>*) współrzędne chromatyczności x, y w polu barw według tablicy 3</w:t>
            </w:r>
          </w:p>
        </w:tc>
      </w:tr>
    </w:tbl>
    <w:p w14:paraId="00513265" w14:textId="77777777" w:rsidR="00696B9C" w:rsidRDefault="0030015F">
      <w:pPr>
        <w:pStyle w:val="Tekstpodstawowy"/>
        <w:spacing w:before="121"/>
      </w:pPr>
      <w:r>
        <w:t>Tablica 3. Współrzędne punktów narożnych wyznaczających pola barw</w:t>
      </w:r>
    </w:p>
    <w:p w14:paraId="4606FCB8" w14:textId="77777777" w:rsidR="00696B9C" w:rsidRDefault="00696B9C">
      <w:pPr>
        <w:pStyle w:val="Tekstpodstawowy"/>
        <w:spacing w:before="7"/>
        <w:ind w:left="0"/>
        <w:rPr>
          <w:sz w:val="10"/>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852"/>
        <w:gridCol w:w="1133"/>
        <w:gridCol w:w="1135"/>
        <w:gridCol w:w="1133"/>
        <w:gridCol w:w="1135"/>
      </w:tblGrid>
      <w:tr w:rsidR="00696B9C" w14:paraId="550CD20C" w14:textId="77777777">
        <w:trPr>
          <w:trHeight w:val="690"/>
        </w:trPr>
        <w:tc>
          <w:tcPr>
            <w:tcW w:w="2765" w:type="dxa"/>
            <w:gridSpan w:val="2"/>
            <w:vMerge w:val="restart"/>
          </w:tcPr>
          <w:p w14:paraId="151A093F" w14:textId="77777777" w:rsidR="00696B9C" w:rsidRDefault="00696B9C">
            <w:pPr>
              <w:pStyle w:val="TableParagraph"/>
              <w:spacing w:before="5"/>
              <w:rPr>
                <w:sz w:val="19"/>
              </w:rPr>
            </w:pPr>
          </w:p>
          <w:p w14:paraId="22E1750E" w14:textId="77777777" w:rsidR="00696B9C" w:rsidRDefault="0030015F">
            <w:pPr>
              <w:pStyle w:val="TableParagraph"/>
              <w:ind w:left="907" w:right="902"/>
              <w:jc w:val="center"/>
              <w:rPr>
                <w:sz w:val="20"/>
              </w:rPr>
            </w:pPr>
            <w:r>
              <w:rPr>
                <w:sz w:val="20"/>
              </w:rPr>
              <w:t>Barwa folii</w:t>
            </w:r>
          </w:p>
        </w:tc>
        <w:tc>
          <w:tcPr>
            <w:tcW w:w="4536" w:type="dxa"/>
            <w:gridSpan w:val="4"/>
          </w:tcPr>
          <w:p w14:paraId="3E545248" w14:textId="77777777" w:rsidR="00696B9C" w:rsidRDefault="0030015F">
            <w:pPr>
              <w:pStyle w:val="TableParagraph"/>
              <w:ind w:left="218" w:right="212"/>
              <w:jc w:val="center"/>
              <w:rPr>
                <w:sz w:val="20"/>
              </w:rPr>
            </w:pPr>
            <w:r>
              <w:rPr>
                <w:sz w:val="20"/>
              </w:rPr>
              <w:t>Współrzędne chromatyczności punktów narożnych wyznaczających pole barwy</w:t>
            </w:r>
          </w:p>
          <w:p w14:paraId="43E576D6" w14:textId="77777777" w:rsidR="00696B9C" w:rsidRDefault="0030015F">
            <w:pPr>
              <w:pStyle w:val="TableParagraph"/>
              <w:spacing w:line="218" w:lineRule="exact"/>
              <w:ind w:left="215" w:right="212"/>
              <w:jc w:val="center"/>
              <w:rPr>
                <w:sz w:val="20"/>
              </w:rPr>
            </w:pPr>
            <w:r>
              <w:rPr>
                <w:position w:val="2"/>
                <w:sz w:val="20"/>
              </w:rPr>
              <w:t>(źródło światła D</w:t>
            </w:r>
            <w:r>
              <w:rPr>
                <w:sz w:val="13"/>
              </w:rPr>
              <w:t>65</w:t>
            </w:r>
            <w:r>
              <w:rPr>
                <w:position w:val="2"/>
                <w:sz w:val="20"/>
              </w:rPr>
              <w:t xml:space="preserve">, geometria pomiaru 45/0 </w:t>
            </w:r>
            <w:r>
              <w:rPr>
                <w:position w:val="2"/>
                <w:sz w:val="20"/>
                <w:vertAlign w:val="superscript"/>
              </w:rPr>
              <w:t>o</w:t>
            </w:r>
            <w:r>
              <w:rPr>
                <w:position w:val="2"/>
                <w:sz w:val="20"/>
              </w:rPr>
              <w:t>)</w:t>
            </w:r>
          </w:p>
        </w:tc>
      </w:tr>
      <w:tr w:rsidR="00696B9C" w14:paraId="286D9940" w14:textId="77777777">
        <w:trPr>
          <w:trHeight w:val="230"/>
        </w:trPr>
        <w:tc>
          <w:tcPr>
            <w:tcW w:w="2765" w:type="dxa"/>
            <w:gridSpan w:val="2"/>
            <w:vMerge/>
            <w:tcBorders>
              <w:top w:val="nil"/>
            </w:tcBorders>
          </w:tcPr>
          <w:p w14:paraId="67E2FC2F" w14:textId="77777777" w:rsidR="00696B9C" w:rsidRDefault="00696B9C">
            <w:pPr>
              <w:rPr>
                <w:sz w:val="2"/>
                <w:szCs w:val="2"/>
              </w:rPr>
            </w:pPr>
          </w:p>
        </w:tc>
        <w:tc>
          <w:tcPr>
            <w:tcW w:w="1133" w:type="dxa"/>
          </w:tcPr>
          <w:p w14:paraId="09F19183" w14:textId="77777777" w:rsidR="00696B9C" w:rsidRDefault="0030015F">
            <w:pPr>
              <w:pStyle w:val="TableParagraph"/>
              <w:spacing w:line="210" w:lineRule="exact"/>
              <w:ind w:left="3"/>
              <w:jc w:val="center"/>
              <w:rPr>
                <w:sz w:val="20"/>
              </w:rPr>
            </w:pPr>
            <w:r>
              <w:rPr>
                <w:w w:val="99"/>
                <w:sz w:val="20"/>
              </w:rPr>
              <w:t>1</w:t>
            </w:r>
          </w:p>
        </w:tc>
        <w:tc>
          <w:tcPr>
            <w:tcW w:w="1135" w:type="dxa"/>
          </w:tcPr>
          <w:p w14:paraId="1367FA6D" w14:textId="77777777" w:rsidR="00696B9C" w:rsidRDefault="0030015F">
            <w:pPr>
              <w:pStyle w:val="TableParagraph"/>
              <w:spacing w:line="210" w:lineRule="exact"/>
              <w:ind w:left="5"/>
              <w:jc w:val="center"/>
              <w:rPr>
                <w:sz w:val="20"/>
              </w:rPr>
            </w:pPr>
            <w:r>
              <w:rPr>
                <w:w w:val="99"/>
                <w:sz w:val="20"/>
              </w:rPr>
              <w:t>2</w:t>
            </w:r>
          </w:p>
        </w:tc>
        <w:tc>
          <w:tcPr>
            <w:tcW w:w="1133" w:type="dxa"/>
          </w:tcPr>
          <w:p w14:paraId="16FEE50B" w14:textId="77777777" w:rsidR="00696B9C" w:rsidRDefault="0030015F">
            <w:pPr>
              <w:pStyle w:val="TableParagraph"/>
              <w:spacing w:line="210" w:lineRule="exact"/>
              <w:ind w:left="8"/>
              <w:jc w:val="center"/>
              <w:rPr>
                <w:sz w:val="20"/>
              </w:rPr>
            </w:pPr>
            <w:r>
              <w:rPr>
                <w:w w:val="99"/>
                <w:sz w:val="20"/>
              </w:rPr>
              <w:t>3</w:t>
            </w:r>
          </w:p>
        </w:tc>
        <w:tc>
          <w:tcPr>
            <w:tcW w:w="1135" w:type="dxa"/>
          </w:tcPr>
          <w:p w14:paraId="4BA58860" w14:textId="77777777" w:rsidR="00696B9C" w:rsidRDefault="0030015F">
            <w:pPr>
              <w:pStyle w:val="TableParagraph"/>
              <w:spacing w:line="210" w:lineRule="exact"/>
              <w:ind w:left="3"/>
              <w:jc w:val="center"/>
              <w:rPr>
                <w:sz w:val="20"/>
              </w:rPr>
            </w:pPr>
            <w:r>
              <w:rPr>
                <w:w w:val="99"/>
                <w:sz w:val="20"/>
              </w:rPr>
              <w:t>4</w:t>
            </w:r>
          </w:p>
        </w:tc>
      </w:tr>
      <w:tr w:rsidR="00696B9C" w14:paraId="4EE4D02F" w14:textId="77777777">
        <w:trPr>
          <w:trHeight w:val="268"/>
        </w:trPr>
        <w:tc>
          <w:tcPr>
            <w:tcW w:w="1913" w:type="dxa"/>
            <w:vMerge w:val="restart"/>
          </w:tcPr>
          <w:p w14:paraId="0F9D05F1" w14:textId="77777777" w:rsidR="00696B9C" w:rsidRDefault="0030015F">
            <w:pPr>
              <w:pStyle w:val="TableParagraph"/>
              <w:spacing w:before="113"/>
              <w:ind w:left="69"/>
              <w:rPr>
                <w:sz w:val="20"/>
              </w:rPr>
            </w:pPr>
            <w:r>
              <w:rPr>
                <w:sz w:val="20"/>
              </w:rPr>
              <w:t>Biała</w:t>
            </w:r>
          </w:p>
        </w:tc>
        <w:tc>
          <w:tcPr>
            <w:tcW w:w="852" w:type="dxa"/>
          </w:tcPr>
          <w:p w14:paraId="15F9B24A" w14:textId="77777777" w:rsidR="00696B9C" w:rsidRDefault="0030015F">
            <w:pPr>
              <w:pStyle w:val="TableParagraph"/>
              <w:spacing w:line="223" w:lineRule="exact"/>
              <w:ind w:left="5"/>
              <w:jc w:val="center"/>
              <w:rPr>
                <w:sz w:val="20"/>
              </w:rPr>
            </w:pPr>
            <w:r>
              <w:rPr>
                <w:w w:val="99"/>
                <w:sz w:val="20"/>
              </w:rPr>
              <w:t>x</w:t>
            </w:r>
          </w:p>
        </w:tc>
        <w:tc>
          <w:tcPr>
            <w:tcW w:w="1133" w:type="dxa"/>
          </w:tcPr>
          <w:p w14:paraId="27397C27" w14:textId="77777777" w:rsidR="00696B9C" w:rsidRDefault="0030015F">
            <w:pPr>
              <w:pStyle w:val="TableParagraph"/>
              <w:spacing w:line="223" w:lineRule="exact"/>
              <w:ind w:left="318" w:right="312"/>
              <w:jc w:val="center"/>
              <w:rPr>
                <w:sz w:val="20"/>
              </w:rPr>
            </w:pPr>
            <w:r>
              <w:rPr>
                <w:sz w:val="20"/>
              </w:rPr>
              <w:t>0,355</w:t>
            </w:r>
          </w:p>
        </w:tc>
        <w:tc>
          <w:tcPr>
            <w:tcW w:w="1135" w:type="dxa"/>
          </w:tcPr>
          <w:p w14:paraId="635CB1A4" w14:textId="77777777" w:rsidR="00696B9C" w:rsidRDefault="0030015F">
            <w:pPr>
              <w:pStyle w:val="TableParagraph"/>
              <w:spacing w:line="223" w:lineRule="exact"/>
              <w:ind w:left="321" w:right="314"/>
              <w:jc w:val="center"/>
              <w:rPr>
                <w:sz w:val="20"/>
              </w:rPr>
            </w:pPr>
            <w:r>
              <w:rPr>
                <w:sz w:val="20"/>
              </w:rPr>
              <w:t>0,305</w:t>
            </w:r>
          </w:p>
        </w:tc>
        <w:tc>
          <w:tcPr>
            <w:tcW w:w="1133" w:type="dxa"/>
          </w:tcPr>
          <w:p w14:paraId="7617D9BC" w14:textId="77777777" w:rsidR="00696B9C" w:rsidRDefault="0030015F">
            <w:pPr>
              <w:pStyle w:val="TableParagraph"/>
              <w:spacing w:line="223" w:lineRule="exact"/>
              <w:ind w:left="319" w:right="311"/>
              <w:jc w:val="center"/>
              <w:rPr>
                <w:sz w:val="20"/>
              </w:rPr>
            </w:pPr>
            <w:r>
              <w:rPr>
                <w:sz w:val="20"/>
              </w:rPr>
              <w:t>0,285</w:t>
            </w:r>
          </w:p>
        </w:tc>
        <w:tc>
          <w:tcPr>
            <w:tcW w:w="1135" w:type="dxa"/>
          </w:tcPr>
          <w:p w14:paraId="0C08F67D" w14:textId="77777777" w:rsidR="00696B9C" w:rsidRDefault="0030015F">
            <w:pPr>
              <w:pStyle w:val="TableParagraph"/>
              <w:spacing w:line="223" w:lineRule="exact"/>
              <w:ind w:left="321" w:right="314"/>
              <w:jc w:val="center"/>
              <w:rPr>
                <w:sz w:val="20"/>
              </w:rPr>
            </w:pPr>
            <w:r>
              <w:rPr>
                <w:sz w:val="20"/>
              </w:rPr>
              <w:t>0,335</w:t>
            </w:r>
          </w:p>
        </w:tc>
      </w:tr>
      <w:tr w:rsidR="00696B9C" w14:paraId="2120C1A5" w14:textId="77777777">
        <w:trPr>
          <w:trHeight w:val="275"/>
        </w:trPr>
        <w:tc>
          <w:tcPr>
            <w:tcW w:w="1913" w:type="dxa"/>
            <w:vMerge/>
            <w:tcBorders>
              <w:top w:val="nil"/>
            </w:tcBorders>
          </w:tcPr>
          <w:p w14:paraId="3B136C72" w14:textId="77777777" w:rsidR="00696B9C" w:rsidRDefault="00696B9C">
            <w:pPr>
              <w:rPr>
                <w:sz w:val="2"/>
                <w:szCs w:val="2"/>
              </w:rPr>
            </w:pPr>
          </w:p>
        </w:tc>
        <w:tc>
          <w:tcPr>
            <w:tcW w:w="852" w:type="dxa"/>
          </w:tcPr>
          <w:p w14:paraId="7334354A" w14:textId="77777777" w:rsidR="00696B9C" w:rsidRDefault="0030015F">
            <w:pPr>
              <w:pStyle w:val="TableParagraph"/>
              <w:spacing w:line="223" w:lineRule="exact"/>
              <w:ind w:left="5"/>
              <w:jc w:val="center"/>
              <w:rPr>
                <w:sz w:val="20"/>
              </w:rPr>
            </w:pPr>
            <w:r>
              <w:rPr>
                <w:w w:val="99"/>
                <w:sz w:val="20"/>
              </w:rPr>
              <w:t>y</w:t>
            </w:r>
          </w:p>
        </w:tc>
        <w:tc>
          <w:tcPr>
            <w:tcW w:w="1133" w:type="dxa"/>
          </w:tcPr>
          <w:p w14:paraId="34ED5CF5" w14:textId="77777777" w:rsidR="00696B9C" w:rsidRDefault="0030015F">
            <w:pPr>
              <w:pStyle w:val="TableParagraph"/>
              <w:spacing w:line="223" w:lineRule="exact"/>
              <w:ind w:left="318" w:right="312"/>
              <w:jc w:val="center"/>
              <w:rPr>
                <w:sz w:val="20"/>
              </w:rPr>
            </w:pPr>
            <w:r>
              <w:rPr>
                <w:sz w:val="20"/>
              </w:rPr>
              <w:t>0,355</w:t>
            </w:r>
          </w:p>
        </w:tc>
        <w:tc>
          <w:tcPr>
            <w:tcW w:w="1135" w:type="dxa"/>
          </w:tcPr>
          <w:p w14:paraId="1113ED43" w14:textId="77777777" w:rsidR="00696B9C" w:rsidRDefault="0030015F">
            <w:pPr>
              <w:pStyle w:val="TableParagraph"/>
              <w:spacing w:line="223" w:lineRule="exact"/>
              <w:ind w:left="321" w:right="314"/>
              <w:jc w:val="center"/>
              <w:rPr>
                <w:sz w:val="20"/>
              </w:rPr>
            </w:pPr>
            <w:r>
              <w:rPr>
                <w:sz w:val="20"/>
              </w:rPr>
              <w:t>0,305</w:t>
            </w:r>
          </w:p>
        </w:tc>
        <w:tc>
          <w:tcPr>
            <w:tcW w:w="1133" w:type="dxa"/>
          </w:tcPr>
          <w:p w14:paraId="4481D70A" w14:textId="77777777" w:rsidR="00696B9C" w:rsidRDefault="0030015F">
            <w:pPr>
              <w:pStyle w:val="TableParagraph"/>
              <w:spacing w:line="223" w:lineRule="exact"/>
              <w:ind w:left="319" w:right="311"/>
              <w:jc w:val="center"/>
              <w:rPr>
                <w:sz w:val="20"/>
              </w:rPr>
            </w:pPr>
            <w:r>
              <w:rPr>
                <w:sz w:val="20"/>
              </w:rPr>
              <w:t>0,325</w:t>
            </w:r>
          </w:p>
        </w:tc>
        <w:tc>
          <w:tcPr>
            <w:tcW w:w="1135" w:type="dxa"/>
          </w:tcPr>
          <w:p w14:paraId="44238136" w14:textId="77777777" w:rsidR="00696B9C" w:rsidRDefault="0030015F">
            <w:pPr>
              <w:pStyle w:val="TableParagraph"/>
              <w:spacing w:line="223" w:lineRule="exact"/>
              <w:ind w:left="321" w:right="314"/>
              <w:jc w:val="center"/>
              <w:rPr>
                <w:sz w:val="20"/>
              </w:rPr>
            </w:pPr>
            <w:r>
              <w:rPr>
                <w:sz w:val="20"/>
              </w:rPr>
              <w:t>0,375</w:t>
            </w:r>
          </w:p>
        </w:tc>
      </w:tr>
      <w:tr w:rsidR="00696B9C" w14:paraId="7DFAA52C" w14:textId="77777777">
        <w:trPr>
          <w:trHeight w:val="230"/>
        </w:trPr>
        <w:tc>
          <w:tcPr>
            <w:tcW w:w="1913" w:type="dxa"/>
            <w:vMerge w:val="restart"/>
          </w:tcPr>
          <w:p w14:paraId="00B1A64B" w14:textId="77777777" w:rsidR="00696B9C" w:rsidRDefault="0030015F">
            <w:pPr>
              <w:pStyle w:val="TableParagraph"/>
              <w:spacing w:before="113"/>
              <w:ind w:left="69"/>
              <w:rPr>
                <w:sz w:val="20"/>
              </w:rPr>
            </w:pPr>
            <w:r>
              <w:rPr>
                <w:sz w:val="20"/>
              </w:rPr>
              <w:t>Żółta typ 1 folii</w:t>
            </w:r>
          </w:p>
        </w:tc>
        <w:tc>
          <w:tcPr>
            <w:tcW w:w="852" w:type="dxa"/>
          </w:tcPr>
          <w:p w14:paraId="3A454C6F" w14:textId="77777777" w:rsidR="00696B9C" w:rsidRDefault="0030015F">
            <w:pPr>
              <w:pStyle w:val="TableParagraph"/>
              <w:spacing w:line="210" w:lineRule="exact"/>
              <w:ind w:left="5"/>
              <w:jc w:val="center"/>
              <w:rPr>
                <w:sz w:val="20"/>
              </w:rPr>
            </w:pPr>
            <w:r>
              <w:rPr>
                <w:w w:val="99"/>
                <w:sz w:val="20"/>
              </w:rPr>
              <w:t>x</w:t>
            </w:r>
          </w:p>
        </w:tc>
        <w:tc>
          <w:tcPr>
            <w:tcW w:w="1133" w:type="dxa"/>
          </w:tcPr>
          <w:p w14:paraId="0F921937" w14:textId="77777777" w:rsidR="00696B9C" w:rsidRDefault="0030015F">
            <w:pPr>
              <w:pStyle w:val="TableParagraph"/>
              <w:spacing w:line="210" w:lineRule="exact"/>
              <w:ind w:left="318" w:right="312"/>
              <w:jc w:val="center"/>
              <w:rPr>
                <w:sz w:val="20"/>
              </w:rPr>
            </w:pPr>
            <w:r>
              <w:rPr>
                <w:sz w:val="20"/>
              </w:rPr>
              <w:t>0,522</w:t>
            </w:r>
          </w:p>
        </w:tc>
        <w:tc>
          <w:tcPr>
            <w:tcW w:w="1135" w:type="dxa"/>
          </w:tcPr>
          <w:p w14:paraId="72DE1E95" w14:textId="77777777" w:rsidR="00696B9C" w:rsidRDefault="0030015F">
            <w:pPr>
              <w:pStyle w:val="TableParagraph"/>
              <w:spacing w:line="210" w:lineRule="exact"/>
              <w:ind w:left="321" w:right="314"/>
              <w:jc w:val="center"/>
              <w:rPr>
                <w:sz w:val="20"/>
              </w:rPr>
            </w:pPr>
            <w:r>
              <w:rPr>
                <w:sz w:val="20"/>
              </w:rPr>
              <w:t>0,470</w:t>
            </w:r>
          </w:p>
        </w:tc>
        <w:tc>
          <w:tcPr>
            <w:tcW w:w="1133" w:type="dxa"/>
          </w:tcPr>
          <w:p w14:paraId="4E481E88" w14:textId="77777777" w:rsidR="00696B9C" w:rsidRDefault="0030015F">
            <w:pPr>
              <w:pStyle w:val="TableParagraph"/>
              <w:spacing w:line="210" w:lineRule="exact"/>
              <w:ind w:left="319" w:right="311"/>
              <w:jc w:val="center"/>
              <w:rPr>
                <w:sz w:val="20"/>
              </w:rPr>
            </w:pPr>
            <w:r>
              <w:rPr>
                <w:sz w:val="20"/>
              </w:rPr>
              <w:t>0,427</w:t>
            </w:r>
          </w:p>
        </w:tc>
        <w:tc>
          <w:tcPr>
            <w:tcW w:w="1135" w:type="dxa"/>
          </w:tcPr>
          <w:p w14:paraId="3FC83088" w14:textId="77777777" w:rsidR="00696B9C" w:rsidRDefault="0030015F">
            <w:pPr>
              <w:pStyle w:val="TableParagraph"/>
              <w:spacing w:line="210" w:lineRule="exact"/>
              <w:ind w:left="321" w:right="314"/>
              <w:jc w:val="center"/>
              <w:rPr>
                <w:sz w:val="20"/>
              </w:rPr>
            </w:pPr>
            <w:r>
              <w:rPr>
                <w:sz w:val="20"/>
              </w:rPr>
              <w:t>0,465</w:t>
            </w:r>
          </w:p>
        </w:tc>
      </w:tr>
      <w:tr w:rsidR="00696B9C" w14:paraId="494936B5" w14:textId="77777777">
        <w:trPr>
          <w:trHeight w:val="280"/>
        </w:trPr>
        <w:tc>
          <w:tcPr>
            <w:tcW w:w="1913" w:type="dxa"/>
            <w:vMerge/>
            <w:tcBorders>
              <w:top w:val="nil"/>
            </w:tcBorders>
          </w:tcPr>
          <w:p w14:paraId="139F8C09" w14:textId="77777777" w:rsidR="00696B9C" w:rsidRDefault="00696B9C">
            <w:pPr>
              <w:rPr>
                <w:sz w:val="2"/>
                <w:szCs w:val="2"/>
              </w:rPr>
            </w:pPr>
          </w:p>
        </w:tc>
        <w:tc>
          <w:tcPr>
            <w:tcW w:w="852" w:type="dxa"/>
          </w:tcPr>
          <w:p w14:paraId="6ACC0345" w14:textId="77777777" w:rsidR="00696B9C" w:rsidRDefault="0030015F">
            <w:pPr>
              <w:pStyle w:val="TableParagraph"/>
              <w:spacing w:line="223" w:lineRule="exact"/>
              <w:ind w:left="5"/>
              <w:jc w:val="center"/>
              <w:rPr>
                <w:sz w:val="20"/>
              </w:rPr>
            </w:pPr>
            <w:r>
              <w:rPr>
                <w:w w:val="99"/>
                <w:sz w:val="20"/>
              </w:rPr>
              <w:t>y</w:t>
            </w:r>
          </w:p>
        </w:tc>
        <w:tc>
          <w:tcPr>
            <w:tcW w:w="1133" w:type="dxa"/>
          </w:tcPr>
          <w:p w14:paraId="2FA64B47" w14:textId="77777777" w:rsidR="00696B9C" w:rsidRDefault="0030015F">
            <w:pPr>
              <w:pStyle w:val="TableParagraph"/>
              <w:spacing w:line="223" w:lineRule="exact"/>
              <w:ind w:left="318" w:right="312"/>
              <w:jc w:val="center"/>
              <w:rPr>
                <w:sz w:val="20"/>
              </w:rPr>
            </w:pPr>
            <w:r>
              <w:rPr>
                <w:sz w:val="20"/>
              </w:rPr>
              <w:t>0,477</w:t>
            </w:r>
          </w:p>
        </w:tc>
        <w:tc>
          <w:tcPr>
            <w:tcW w:w="1135" w:type="dxa"/>
          </w:tcPr>
          <w:p w14:paraId="19A2BB23" w14:textId="77777777" w:rsidR="00696B9C" w:rsidRDefault="0030015F">
            <w:pPr>
              <w:pStyle w:val="TableParagraph"/>
              <w:spacing w:line="223" w:lineRule="exact"/>
              <w:ind w:left="321" w:right="314"/>
              <w:jc w:val="center"/>
              <w:rPr>
                <w:sz w:val="20"/>
              </w:rPr>
            </w:pPr>
            <w:r>
              <w:rPr>
                <w:sz w:val="20"/>
              </w:rPr>
              <w:t>0,440</w:t>
            </w:r>
          </w:p>
        </w:tc>
        <w:tc>
          <w:tcPr>
            <w:tcW w:w="1133" w:type="dxa"/>
          </w:tcPr>
          <w:p w14:paraId="12F1E71D" w14:textId="77777777" w:rsidR="00696B9C" w:rsidRDefault="0030015F">
            <w:pPr>
              <w:pStyle w:val="TableParagraph"/>
              <w:spacing w:line="223" w:lineRule="exact"/>
              <w:ind w:left="319" w:right="311"/>
              <w:jc w:val="center"/>
              <w:rPr>
                <w:sz w:val="20"/>
              </w:rPr>
            </w:pPr>
            <w:r>
              <w:rPr>
                <w:sz w:val="20"/>
              </w:rPr>
              <w:t>0,483</w:t>
            </w:r>
          </w:p>
        </w:tc>
        <w:tc>
          <w:tcPr>
            <w:tcW w:w="1135" w:type="dxa"/>
          </w:tcPr>
          <w:p w14:paraId="653BFC41" w14:textId="77777777" w:rsidR="00696B9C" w:rsidRDefault="0030015F">
            <w:pPr>
              <w:pStyle w:val="TableParagraph"/>
              <w:spacing w:line="223" w:lineRule="exact"/>
              <w:ind w:left="321" w:right="314"/>
              <w:jc w:val="center"/>
              <w:rPr>
                <w:sz w:val="20"/>
              </w:rPr>
            </w:pPr>
            <w:r>
              <w:rPr>
                <w:sz w:val="20"/>
              </w:rPr>
              <w:t>0,534</w:t>
            </w:r>
          </w:p>
        </w:tc>
      </w:tr>
      <w:tr w:rsidR="00696B9C" w14:paraId="179D7B29" w14:textId="77777777">
        <w:trPr>
          <w:trHeight w:val="230"/>
        </w:trPr>
        <w:tc>
          <w:tcPr>
            <w:tcW w:w="1913" w:type="dxa"/>
            <w:vMerge w:val="restart"/>
          </w:tcPr>
          <w:p w14:paraId="18C4A994" w14:textId="77777777" w:rsidR="00696B9C" w:rsidRDefault="0030015F">
            <w:pPr>
              <w:pStyle w:val="TableParagraph"/>
              <w:spacing w:before="113"/>
              <w:ind w:left="69"/>
              <w:rPr>
                <w:sz w:val="20"/>
              </w:rPr>
            </w:pPr>
            <w:r>
              <w:rPr>
                <w:sz w:val="20"/>
              </w:rPr>
              <w:t>Żółta typ 2 folii</w:t>
            </w:r>
          </w:p>
        </w:tc>
        <w:tc>
          <w:tcPr>
            <w:tcW w:w="852" w:type="dxa"/>
          </w:tcPr>
          <w:p w14:paraId="4BAA54DA" w14:textId="77777777" w:rsidR="00696B9C" w:rsidRDefault="0030015F">
            <w:pPr>
              <w:pStyle w:val="TableParagraph"/>
              <w:spacing w:line="210" w:lineRule="exact"/>
              <w:ind w:left="5"/>
              <w:jc w:val="center"/>
              <w:rPr>
                <w:sz w:val="20"/>
              </w:rPr>
            </w:pPr>
            <w:r>
              <w:rPr>
                <w:w w:val="99"/>
                <w:sz w:val="20"/>
              </w:rPr>
              <w:t>x</w:t>
            </w:r>
          </w:p>
        </w:tc>
        <w:tc>
          <w:tcPr>
            <w:tcW w:w="1133" w:type="dxa"/>
          </w:tcPr>
          <w:p w14:paraId="608610FA" w14:textId="77777777" w:rsidR="00696B9C" w:rsidRDefault="0030015F">
            <w:pPr>
              <w:pStyle w:val="TableParagraph"/>
              <w:spacing w:line="210" w:lineRule="exact"/>
              <w:ind w:left="318" w:right="312"/>
              <w:jc w:val="center"/>
              <w:rPr>
                <w:sz w:val="20"/>
              </w:rPr>
            </w:pPr>
            <w:r>
              <w:rPr>
                <w:sz w:val="20"/>
              </w:rPr>
              <w:t>0,545</w:t>
            </w:r>
          </w:p>
        </w:tc>
        <w:tc>
          <w:tcPr>
            <w:tcW w:w="1135" w:type="dxa"/>
          </w:tcPr>
          <w:p w14:paraId="1246223C" w14:textId="77777777" w:rsidR="00696B9C" w:rsidRDefault="0030015F">
            <w:pPr>
              <w:pStyle w:val="TableParagraph"/>
              <w:spacing w:line="210" w:lineRule="exact"/>
              <w:ind w:left="321" w:right="314"/>
              <w:jc w:val="center"/>
              <w:rPr>
                <w:sz w:val="20"/>
              </w:rPr>
            </w:pPr>
            <w:r>
              <w:rPr>
                <w:sz w:val="20"/>
              </w:rPr>
              <w:t>0,487</w:t>
            </w:r>
          </w:p>
        </w:tc>
        <w:tc>
          <w:tcPr>
            <w:tcW w:w="1133" w:type="dxa"/>
          </w:tcPr>
          <w:p w14:paraId="279C225A" w14:textId="77777777" w:rsidR="00696B9C" w:rsidRDefault="0030015F">
            <w:pPr>
              <w:pStyle w:val="TableParagraph"/>
              <w:spacing w:line="210" w:lineRule="exact"/>
              <w:ind w:left="319" w:right="311"/>
              <w:jc w:val="center"/>
              <w:rPr>
                <w:sz w:val="20"/>
              </w:rPr>
            </w:pPr>
            <w:r>
              <w:rPr>
                <w:sz w:val="20"/>
              </w:rPr>
              <w:t>0,427</w:t>
            </w:r>
          </w:p>
        </w:tc>
        <w:tc>
          <w:tcPr>
            <w:tcW w:w="1135" w:type="dxa"/>
          </w:tcPr>
          <w:p w14:paraId="2BDEA645" w14:textId="77777777" w:rsidR="00696B9C" w:rsidRDefault="0030015F">
            <w:pPr>
              <w:pStyle w:val="TableParagraph"/>
              <w:spacing w:line="210" w:lineRule="exact"/>
              <w:ind w:left="321" w:right="314"/>
              <w:jc w:val="center"/>
              <w:rPr>
                <w:sz w:val="20"/>
              </w:rPr>
            </w:pPr>
            <w:r>
              <w:rPr>
                <w:sz w:val="20"/>
              </w:rPr>
              <w:t>0,465</w:t>
            </w:r>
          </w:p>
        </w:tc>
      </w:tr>
      <w:tr w:rsidR="00696B9C" w14:paraId="56F56848" w14:textId="77777777">
        <w:trPr>
          <w:trHeight w:val="230"/>
        </w:trPr>
        <w:tc>
          <w:tcPr>
            <w:tcW w:w="1913" w:type="dxa"/>
            <w:vMerge/>
            <w:tcBorders>
              <w:top w:val="nil"/>
            </w:tcBorders>
          </w:tcPr>
          <w:p w14:paraId="0F8AA26C" w14:textId="77777777" w:rsidR="00696B9C" w:rsidRDefault="00696B9C">
            <w:pPr>
              <w:rPr>
                <w:sz w:val="2"/>
                <w:szCs w:val="2"/>
              </w:rPr>
            </w:pPr>
          </w:p>
        </w:tc>
        <w:tc>
          <w:tcPr>
            <w:tcW w:w="852" w:type="dxa"/>
          </w:tcPr>
          <w:p w14:paraId="5485CA7F" w14:textId="77777777" w:rsidR="00696B9C" w:rsidRDefault="0030015F">
            <w:pPr>
              <w:pStyle w:val="TableParagraph"/>
              <w:spacing w:line="210" w:lineRule="exact"/>
              <w:ind w:left="5"/>
              <w:jc w:val="center"/>
              <w:rPr>
                <w:sz w:val="20"/>
              </w:rPr>
            </w:pPr>
            <w:r>
              <w:rPr>
                <w:w w:val="99"/>
                <w:sz w:val="20"/>
              </w:rPr>
              <w:t>y</w:t>
            </w:r>
          </w:p>
        </w:tc>
        <w:tc>
          <w:tcPr>
            <w:tcW w:w="1133" w:type="dxa"/>
          </w:tcPr>
          <w:p w14:paraId="2BB64BFF" w14:textId="77777777" w:rsidR="00696B9C" w:rsidRDefault="0030015F">
            <w:pPr>
              <w:pStyle w:val="TableParagraph"/>
              <w:spacing w:line="210" w:lineRule="exact"/>
              <w:ind w:left="318" w:right="312"/>
              <w:jc w:val="center"/>
              <w:rPr>
                <w:sz w:val="20"/>
              </w:rPr>
            </w:pPr>
            <w:r>
              <w:rPr>
                <w:sz w:val="20"/>
              </w:rPr>
              <w:t>0,454</w:t>
            </w:r>
          </w:p>
        </w:tc>
        <w:tc>
          <w:tcPr>
            <w:tcW w:w="1135" w:type="dxa"/>
          </w:tcPr>
          <w:p w14:paraId="0B8E31A8" w14:textId="77777777" w:rsidR="00696B9C" w:rsidRDefault="0030015F">
            <w:pPr>
              <w:pStyle w:val="TableParagraph"/>
              <w:spacing w:line="210" w:lineRule="exact"/>
              <w:ind w:left="321" w:right="314"/>
              <w:jc w:val="center"/>
              <w:rPr>
                <w:sz w:val="20"/>
              </w:rPr>
            </w:pPr>
            <w:r>
              <w:rPr>
                <w:sz w:val="20"/>
              </w:rPr>
              <w:t>0,423</w:t>
            </w:r>
          </w:p>
        </w:tc>
        <w:tc>
          <w:tcPr>
            <w:tcW w:w="1133" w:type="dxa"/>
          </w:tcPr>
          <w:p w14:paraId="6913C076" w14:textId="77777777" w:rsidR="00696B9C" w:rsidRDefault="0030015F">
            <w:pPr>
              <w:pStyle w:val="TableParagraph"/>
              <w:spacing w:line="210" w:lineRule="exact"/>
              <w:ind w:left="319" w:right="311"/>
              <w:jc w:val="center"/>
              <w:rPr>
                <w:sz w:val="20"/>
              </w:rPr>
            </w:pPr>
            <w:r>
              <w:rPr>
                <w:sz w:val="20"/>
              </w:rPr>
              <w:t>0,483</w:t>
            </w:r>
          </w:p>
        </w:tc>
        <w:tc>
          <w:tcPr>
            <w:tcW w:w="1135" w:type="dxa"/>
          </w:tcPr>
          <w:p w14:paraId="35CB652E" w14:textId="77777777" w:rsidR="00696B9C" w:rsidRDefault="0030015F">
            <w:pPr>
              <w:pStyle w:val="TableParagraph"/>
              <w:spacing w:line="210" w:lineRule="exact"/>
              <w:ind w:left="321" w:right="314"/>
              <w:jc w:val="center"/>
              <w:rPr>
                <w:sz w:val="20"/>
              </w:rPr>
            </w:pPr>
            <w:r>
              <w:rPr>
                <w:sz w:val="20"/>
              </w:rPr>
              <w:t>0,534</w:t>
            </w:r>
          </w:p>
        </w:tc>
      </w:tr>
      <w:tr w:rsidR="00696B9C" w14:paraId="627F4DDD" w14:textId="77777777">
        <w:trPr>
          <w:trHeight w:val="230"/>
        </w:trPr>
        <w:tc>
          <w:tcPr>
            <w:tcW w:w="1913" w:type="dxa"/>
            <w:vMerge w:val="restart"/>
          </w:tcPr>
          <w:p w14:paraId="1FAE7271" w14:textId="77777777" w:rsidR="00696B9C" w:rsidRDefault="0030015F">
            <w:pPr>
              <w:pStyle w:val="TableParagraph"/>
              <w:spacing w:before="113"/>
              <w:ind w:left="69"/>
              <w:rPr>
                <w:sz w:val="20"/>
              </w:rPr>
            </w:pPr>
            <w:r>
              <w:rPr>
                <w:sz w:val="20"/>
              </w:rPr>
              <w:t>Czerwona</w:t>
            </w:r>
          </w:p>
        </w:tc>
        <w:tc>
          <w:tcPr>
            <w:tcW w:w="852" w:type="dxa"/>
          </w:tcPr>
          <w:p w14:paraId="02691C31" w14:textId="77777777" w:rsidR="00696B9C" w:rsidRDefault="0030015F">
            <w:pPr>
              <w:pStyle w:val="TableParagraph"/>
              <w:spacing w:line="210" w:lineRule="exact"/>
              <w:ind w:left="5"/>
              <w:jc w:val="center"/>
              <w:rPr>
                <w:sz w:val="20"/>
              </w:rPr>
            </w:pPr>
            <w:r>
              <w:rPr>
                <w:w w:val="99"/>
                <w:sz w:val="20"/>
              </w:rPr>
              <w:t>x</w:t>
            </w:r>
          </w:p>
        </w:tc>
        <w:tc>
          <w:tcPr>
            <w:tcW w:w="1133" w:type="dxa"/>
          </w:tcPr>
          <w:p w14:paraId="156B2DB0" w14:textId="77777777" w:rsidR="00696B9C" w:rsidRDefault="0030015F">
            <w:pPr>
              <w:pStyle w:val="TableParagraph"/>
              <w:spacing w:line="210" w:lineRule="exact"/>
              <w:ind w:left="318" w:right="312"/>
              <w:jc w:val="center"/>
              <w:rPr>
                <w:sz w:val="20"/>
              </w:rPr>
            </w:pPr>
            <w:r>
              <w:rPr>
                <w:sz w:val="20"/>
              </w:rPr>
              <w:t>0,735</w:t>
            </w:r>
          </w:p>
        </w:tc>
        <w:tc>
          <w:tcPr>
            <w:tcW w:w="1135" w:type="dxa"/>
          </w:tcPr>
          <w:p w14:paraId="4BC48105" w14:textId="77777777" w:rsidR="00696B9C" w:rsidRDefault="0030015F">
            <w:pPr>
              <w:pStyle w:val="TableParagraph"/>
              <w:spacing w:line="210" w:lineRule="exact"/>
              <w:ind w:left="321" w:right="314"/>
              <w:jc w:val="center"/>
              <w:rPr>
                <w:sz w:val="20"/>
              </w:rPr>
            </w:pPr>
            <w:r>
              <w:rPr>
                <w:sz w:val="20"/>
              </w:rPr>
              <w:t>0,674</w:t>
            </w:r>
          </w:p>
        </w:tc>
        <w:tc>
          <w:tcPr>
            <w:tcW w:w="1133" w:type="dxa"/>
          </w:tcPr>
          <w:p w14:paraId="4C96839E" w14:textId="77777777" w:rsidR="00696B9C" w:rsidRDefault="0030015F">
            <w:pPr>
              <w:pStyle w:val="TableParagraph"/>
              <w:spacing w:line="210" w:lineRule="exact"/>
              <w:ind w:left="319" w:right="311"/>
              <w:jc w:val="center"/>
              <w:rPr>
                <w:sz w:val="20"/>
              </w:rPr>
            </w:pPr>
            <w:r>
              <w:rPr>
                <w:sz w:val="20"/>
              </w:rPr>
              <w:t>0,569</w:t>
            </w:r>
          </w:p>
        </w:tc>
        <w:tc>
          <w:tcPr>
            <w:tcW w:w="1135" w:type="dxa"/>
          </w:tcPr>
          <w:p w14:paraId="45442654" w14:textId="77777777" w:rsidR="00696B9C" w:rsidRDefault="0030015F">
            <w:pPr>
              <w:pStyle w:val="TableParagraph"/>
              <w:spacing w:line="210" w:lineRule="exact"/>
              <w:ind w:left="321" w:right="314"/>
              <w:jc w:val="center"/>
              <w:rPr>
                <w:sz w:val="20"/>
              </w:rPr>
            </w:pPr>
            <w:r>
              <w:rPr>
                <w:sz w:val="20"/>
              </w:rPr>
              <w:t>0,655</w:t>
            </w:r>
          </w:p>
        </w:tc>
      </w:tr>
      <w:tr w:rsidR="00696B9C" w14:paraId="015806BD" w14:textId="77777777">
        <w:trPr>
          <w:trHeight w:val="230"/>
        </w:trPr>
        <w:tc>
          <w:tcPr>
            <w:tcW w:w="1913" w:type="dxa"/>
            <w:vMerge/>
            <w:tcBorders>
              <w:top w:val="nil"/>
            </w:tcBorders>
          </w:tcPr>
          <w:p w14:paraId="48DAFFF6" w14:textId="77777777" w:rsidR="00696B9C" w:rsidRDefault="00696B9C">
            <w:pPr>
              <w:rPr>
                <w:sz w:val="2"/>
                <w:szCs w:val="2"/>
              </w:rPr>
            </w:pPr>
          </w:p>
        </w:tc>
        <w:tc>
          <w:tcPr>
            <w:tcW w:w="852" w:type="dxa"/>
          </w:tcPr>
          <w:p w14:paraId="149A50B1" w14:textId="77777777" w:rsidR="00696B9C" w:rsidRDefault="0030015F">
            <w:pPr>
              <w:pStyle w:val="TableParagraph"/>
              <w:spacing w:line="210" w:lineRule="exact"/>
              <w:ind w:left="5"/>
              <w:jc w:val="center"/>
              <w:rPr>
                <w:sz w:val="20"/>
              </w:rPr>
            </w:pPr>
            <w:r>
              <w:rPr>
                <w:w w:val="99"/>
                <w:sz w:val="20"/>
              </w:rPr>
              <w:t>y</w:t>
            </w:r>
          </w:p>
        </w:tc>
        <w:tc>
          <w:tcPr>
            <w:tcW w:w="1133" w:type="dxa"/>
          </w:tcPr>
          <w:p w14:paraId="7F166559" w14:textId="77777777" w:rsidR="00696B9C" w:rsidRDefault="0030015F">
            <w:pPr>
              <w:pStyle w:val="TableParagraph"/>
              <w:spacing w:line="210" w:lineRule="exact"/>
              <w:ind w:left="318" w:right="312"/>
              <w:jc w:val="center"/>
              <w:rPr>
                <w:sz w:val="20"/>
              </w:rPr>
            </w:pPr>
            <w:r>
              <w:rPr>
                <w:sz w:val="20"/>
              </w:rPr>
              <w:t>0,265</w:t>
            </w:r>
          </w:p>
        </w:tc>
        <w:tc>
          <w:tcPr>
            <w:tcW w:w="1135" w:type="dxa"/>
          </w:tcPr>
          <w:p w14:paraId="193AF960" w14:textId="77777777" w:rsidR="00696B9C" w:rsidRDefault="0030015F">
            <w:pPr>
              <w:pStyle w:val="TableParagraph"/>
              <w:spacing w:line="210" w:lineRule="exact"/>
              <w:ind w:left="321" w:right="314"/>
              <w:jc w:val="center"/>
              <w:rPr>
                <w:sz w:val="20"/>
              </w:rPr>
            </w:pPr>
            <w:r>
              <w:rPr>
                <w:sz w:val="20"/>
              </w:rPr>
              <w:t>0,236</w:t>
            </w:r>
          </w:p>
        </w:tc>
        <w:tc>
          <w:tcPr>
            <w:tcW w:w="1133" w:type="dxa"/>
          </w:tcPr>
          <w:p w14:paraId="067D9D0A" w14:textId="77777777" w:rsidR="00696B9C" w:rsidRDefault="0030015F">
            <w:pPr>
              <w:pStyle w:val="TableParagraph"/>
              <w:spacing w:line="210" w:lineRule="exact"/>
              <w:ind w:left="319" w:right="311"/>
              <w:jc w:val="center"/>
              <w:rPr>
                <w:sz w:val="20"/>
              </w:rPr>
            </w:pPr>
            <w:r>
              <w:rPr>
                <w:sz w:val="20"/>
              </w:rPr>
              <w:t>0,341</w:t>
            </w:r>
          </w:p>
        </w:tc>
        <w:tc>
          <w:tcPr>
            <w:tcW w:w="1135" w:type="dxa"/>
          </w:tcPr>
          <w:p w14:paraId="1BFE2ED9" w14:textId="77777777" w:rsidR="00696B9C" w:rsidRDefault="0030015F">
            <w:pPr>
              <w:pStyle w:val="TableParagraph"/>
              <w:spacing w:line="210" w:lineRule="exact"/>
              <w:ind w:left="321" w:right="314"/>
              <w:jc w:val="center"/>
              <w:rPr>
                <w:sz w:val="20"/>
              </w:rPr>
            </w:pPr>
            <w:r>
              <w:rPr>
                <w:sz w:val="20"/>
              </w:rPr>
              <w:t>0,345</w:t>
            </w:r>
          </w:p>
        </w:tc>
      </w:tr>
      <w:tr w:rsidR="00696B9C" w14:paraId="2DBBA7E8" w14:textId="77777777">
        <w:trPr>
          <w:trHeight w:val="253"/>
        </w:trPr>
        <w:tc>
          <w:tcPr>
            <w:tcW w:w="1913" w:type="dxa"/>
            <w:vMerge w:val="restart"/>
          </w:tcPr>
          <w:p w14:paraId="29073436" w14:textId="77777777" w:rsidR="00696B9C" w:rsidRDefault="0030015F">
            <w:pPr>
              <w:pStyle w:val="TableParagraph"/>
              <w:spacing w:before="113"/>
              <w:ind w:left="69"/>
              <w:rPr>
                <w:sz w:val="20"/>
              </w:rPr>
            </w:pPr>
            <w:r>
              <w:rPr>
                <w:sz w:val="20"/>
              </w:rPr>
              <w:t>Niebieska</w:t>
            </w:r>
          </w:p>
        </w:tc>
        <w:tc>
          <w:tcPr>
            <w:tcW w:w="852" w:type="dxa"/>
          </w:tcPr>
          <w:p w14:paraId="146AD443" w14:textId="77777777" w:rsidR="00696B9C" w:rsidRDefault="0030015F">
            <w:pPr>
              <w:pStyle w:val="TableParagraph"/>
              <w:spacing w:line="223" w:lineRule="exact"/>
              <w:ind w:left="5"/>
              <w:jc w:val="center"/>
              <w:rPr>
                <w:sz w:val="20"/>
              </w:rPr>
            </w:pPr>
            <w:r>
              <w:rPr>
                <w:w w:val="99"/>
                <w:sz w:val="20"/>
              </w:rPr>
              <w:t>x</w:t>
            </w:r>
          </w:p>
        </w:tc>
        <w:tc>
          <w:tcPr>
            <w:tcW w:w="1133" w:type="dxa"/>
          </w:tcPr>
          <w:p w14:paraId="615DC8BF" w14:textId="77777777" w:rsidR="00696B9C" w:rsidRDefault="0030015F">
            <w:pPr>
              <w:pStyle w:val="TableParagraph"/>
              <w:spacing w:line="223" w:lineRule="exact"/>
              <w:ind w:left="318" w:right="312"/>
              <w:jc w:val="center"/>
              <w:rPr>
                <w:sz w:val="20"/>
              </w:rPr>
            </w:pPr>
            <w:r>
              <w:rPr>
                <w:sz w:val="20"/>
              </w:rPr>
              <w:t>0,078</w:t>
            </w:r>
          </w:p>
        </w:tc>
        <w:tc>
          <w:tcPr>
            <w:tcW w:w="1135" w:type="dxa"/>
          </w:tcPr>
          <w:p w14:paraId="65EB24A2" w14:textId="77777777" w:rsidR="00696B9C" w:rsidRDefault="0030015F">
            <w:pPr>
              <w:pStyle w:val="TableParagraph"/>
              <w:spacing w:line="223" w:lineRule="exact"/>
              <w:ind w:left="321" w:right="314"/>
              <w:jc w:val="center"/>
              <w:rPr>
                <w:sz w:val="20"/>
              </w:rPr>
            </w:pPr>
            <w:r>
              <w:rPr>
                <w:sz w:val="20"/>
              </w:rPr>
              <w:t>0,150</w:t>
            </w:r>
          </w:p>
        </w:tc>
        <w:tc>
          <w:tcPr>
            <w:tcW w:w="1133" w:type="dxa"/>
          </w:tcPr>
          <w:p w14:paraId="08E949E6" w14:textId="77777777" w:rsidR="00696B9C" w:rsidRDefault="0030015F">
            <w:pPr>
              <w:pStyle w:val="TableParagraph"/>
              <w:spacing w:line="223" w:lineRule="exact"/>
              <w:ind w:left="319" w:right="311"/>
              <w:jc w:val="center"/>
              <w:rPr>
                <w:sz w:val="20"/>
              </w:rPr>
            </w:pPr>
            <w:r>
              <w:rPr>
                <w:sz w:val="20"/>
              </w:rPr>
              <w:t>0,210</w:t>
            </w:r>
          </w:p>
        </w:tc>
        <w:tc>
          <w:tcPr>
            <w:tcW w:w="1135" w:type="dxa"/>
          </w:tcPr>
          <w:p w14:paraId="78C4B75F" w14:textId="77777777" w:rsidR="00696B9C" w:rsidRDefault="0030015F">
            <w:pPr>
              <w:pStyle w:val="TableParagraph"/>
              <w:spacing w:line="223" w:lineRule="exact"/>
              <w:ind w:left="321" w:right="314"/>
              <w:jc w:val="center"/>
              <w:rPr>
                <w:sz w:val="20"/>
              </w:rPr>
            </w:pPr>
            <w:r>
              <w:rPr>
                <w:sz w:val="20"/>
              </w:rPr>
              <w:t>0,137</w:t>
            </w:r>
          </w:p>
        </w:tc>
      </w:tr>
      <w:tr w:rsidR="00696B9C" w14:paraId="549C3D1B" w14:textId="77777777">
        <w:trPr>
          <w:trHeight w:val="230"/>
        </w:trPr>
        <w:tc>
          <w:tcPr>
            <w:tcW w:w="1913" w:type="dxa"/>
            <w:vMerge/>
            <w:tcBorders>
              <w:top w:val="nil"/>
            </w:tcBorders>
          </w:tcPr>
          <w:p w14:paraId="13253471" w14:textId="77777777" w:rsidR="00696B9C" w:rsidRDefault="00696B9C">
            <w:pPr>
              <w:rPr>
                <w:sz w:val="2"/>
                <w:szCs w:val="2"/>
              </w:rPr>
            </w:pPr>
          </w:p>
        </w:tc>
        <w:tc>
          <w:tcPr>
            <w:tcW w:w="852" w:type="dxa"/>
          </w:tcPr>
          <w:p w14:paraId="15599FA1" w14:textId="77777777" w:rsidR="00696B9C" w:rsidRDefault="0030015F">
            <w:pPr>
              <w:pStyle w:val="TableParagraph"/>
              <w:spacing w:line="210" w:lineRule="exact"/>
              <w:ind w:left="5"/>
              <w:jc w:val="center"/>
              <w:rPr>
                <w:sz w:val="20"/>
              </w:rPr>
            </w:pPr>
            <w:r>
              <w:rPr>
                <w:w w:val="99"/>
                <w:sz w:val="20"/>
              </w:rPr>
              <w:t>y</w:t>
            </w:r>
          </w:p>
        </w:tc>
        <w:tc>
          <w:tcPr>
            <w:tcW w:w="1133" w:type="dxa"/>
          </w:tcPr>
          <w:p w14:paraId="2A4DAF64" w14:textId="77777777" w:rsidR="00696B9C" w:rsidRDefault="0030015F">
            <w:pPr>
              <w:pStyle w:val="TableParagraph"/>
              <w:spacing w:line="210" w:lineRule="exact"/>
              <w:ind w:left="318" w:right="312"/>
              <w:jc w:val="center"/>
              <w:rPr>
                <w:sz w:val="20"/>
              </w:rPr>
            </w:pPr>
            <w:r>
              <w:rPr>
                <w:sz w:val="20"/>
              </w:rPr>
              <w:t>0,171</w:t>
            </w:r>
          </w:p>
        </w:tc>
        <w:tc>
          <w:tcPr>
            <w:tcW w:w="1135" w:type="dxa"/>
          </w:tcPr>
          <w:p w14:paraId="014E693F" w14:textId="77777777" w:rsidR="00696B9C" w:rsidRDefault="0030015F">
            <w:pPr>
              <w:pStyle w:val="TableParagraph"/>
              <w:spacing w:line="210" w:lineRule="exact"/>
              <w:ind w:left="321" w:right="314"/>
              <w:jc w:val="center"/>
              <w:rPr>
                <w:sz w:val="20"/>
              </w:rPr>
            </w:pPr>
            <w:r>
              <w:rPr>
                <w:sz w:val="20"/>
              </w:rPr>
              <w:t>0,220</w:t>
            </w:r>
          </w:p>
        </w:tc>
        <w:tc>
          <w:tcPr>
            <w:tcW w:w="1133" w:type="dxa"/>
          </w:tcPr>
          <w:p w14:paraId="3828482A" w14:textId="77777777" w:rsidR="00696B9C" w:rsidRDefault="0030015F">
            <w:pPr>
              <w:pStyle w:val="TableParagraph"/>
              <w:spacing w:line="210" w:lineRule="exact"/>
              <w:ind w:left="319" w:right="311"/>
              <w:jc w:val="center"/>
              <w:rPr>
                <w:sz w:val="20"/>
              </w:rPr>
            </w:pPr>
            <w:r>
              <w:rPr>
                <w:sz w:val="20"/>
              </w:rPr>
              <w:t>0,160</w:t>
            </w:r>
          </w:p>
        </w:tc>
        <w:tc>
          <w:tcPr>
            <w:tcW w:w="1135" w:type="dxa"/>
          </w:tcPr>
          <w:p w14:paraId="7C654886" w14:textId="77777777" w:rsidR="00696B9C" w:rsidRDefault="0030015F">
            <w:pPr>
              <w:pStyle w:val="TableParagraph"/>
              <w:spacing w:line="210" w:lineRule="exact"/>
              <w:ind w:left="321" w:right="314"/>
              <w:jc w:val="center"/>
              <w:rPr>
                <w:sz w:val="20"/>
              </w:rPr>
            </w:pPr>
            <w:r>
              <w:rPr>
                <w:sz w:val="20"/>
              </w:rPr>
              <w:t>0,038</w:t>
            </w:r>
          </w:p>
        </w:tc>
      </w:tr>
      <w:tr w:rsidR="00696B9C" w14:paraId="7BE37105" w14:textId="77777777">
        <w:trPr>
          <w:trHeight w:val="230"/>
        </w:trPr>
        <w:tc>
          <w:tcPr>
            <w:tcW w:w="1913" w:type="dxa"/>
            <w:vMerge w:val="restart"/>
          </w:tcPr>
          <w:p w14:paraId="08E11B8A" w14:textId="77777777" w:rsidR="00696B9C" w:rsidRDefault="0030015F">
            <w:pPr>
              <w:pStyle w:val="TableParagraph"/>
              <w:spacing w:before="113"/>
              <w:ind w:left="69"/>
              <w:rPr>
                <w:sz w:val="20"/>
              </w:rPr>
            </w:pPr>
            <w:r>
              <w:rPr>
                <w:sz w:val="20"/>
              </w:rPr>
              <w:t>Zielona</w:t>
            </w:r>
          </w:p>
        </w:tc>
        <w:tc>
          <w:tcPr>
            <w:tcW w:w="852" w:type="dxa"/>
          </w:tcPr>
          <w:p w14:paraId="3EEA31BC" w14:textId="77777777" w:rsidR="00696B9C" w:rsidRDefault="0030015F">
            <w:pPr>
              <w:pStyle w:val="TableParagraph"/>
              <w:spacing w:line="210" w:lineRule="exact"/>
              <w:ind w:left="5"/>
              <w:jc w:val="center"/>
              <w:rPr>
                <w:sz w:val="20"/>
              </w:rPr>
            </w:pPr>
            <w:r>
              <w:rPr>
                <w:w w:val="99"/>
                <w:sz w:val="20"/>
              </w:rPr>
              <w:t>x</w:t>
            </w:r>
          </w:p>
        </w:tc>
        <w:tc>
          <w:tcPr>
            <w:tcW w:w="1133" w:type="dxa"/>
          </w:tcPr>
          <w:p w14:paraId="3982C068" w14:textId="77777777" w:rsidR="00696B9C" w:rsidRDefault="0030015F">
            <w:pPr>
              <w:pStyle w:val="TableParagraph"/>
              <w:spacing w:line="210" w:lineRule="exact"/>
              <w:ind w:left="318" w:right="312"/>
              <w:jc w:val="center"/>
              <w:rPr>
                <w:sz w:val="20"/>
              </w:rPr>
            </w:pPr>
            <w:r>
              <w:rPr>
                <w:sz w:val="20"/>
              </w:rPr>
              <w:t>0,007</w:t>
            </w:r>
          </w:p>
        </w:tc>
        <w:tc>
          <w:tcPr>
            <w:tcW w:w="1135" w:type="dxa"/>
          </w:tcPr>
          <w:p w14:paraId="681C17B7" w14:textId="77777777" w:rsidR="00696B9C" w:rsidRDefault="0030015F">
            <w:pPr>
              <w:pStyle w:val="TableParagraph"/>
              <w:spacing w:line="210" w:lineRule="exact"/>
              <w:ind w:left="321" w:right="314"/>
              <w:jc w:val="center"/>
              <w:rPr>
                <w:sz w:val="20"/>
              </w:rPr>
            </w:pPr>
            <w:r>
              <w:rPr>
                <w:sz w:val="20"/>
              </w:rPr>
              <w:t>0,248</w:t>
            </w:r>
          </w:p>
        </w:tc>
        <w:tc>
          <w:tcPr>
            <w:tcW w:w="1133" w:type="dxa"/>
          </w:tcPr>
          <w:p w14:paraId="18C6C1B1" w14:textId="77777777" w:rsidR="00696B9C" w:rsidRDefault="0030015F">
            <w:pPr>
              <w:pStyle w:val="TableParagraph"/>
              <w:spacing w:line="210" w:lineRule="exact"/>
              <w:ind w:left="319" w:right="311"/>
              <w:jc w:val="center"/>
              <w:rPr>
                <w:sz w:val="20"/>
              </w:rPr>
            </w:pPr>
            <w:r>
              <w:rPr>
                <w:sz w:val="20"/>
              </w:rPr>
              <w:t>0,177</w:t>
            </w:r>
          </w:p>
        </w:tc>
        <w:tc>
          <w:tcPr>
            <w:tcW w:w="1135" w:type="dxa"/>
          </w:tcPr>
          <w:p w14:paraId="1C016098" w14:textId="77777777" w:rsidR="00696B9C" w:rsidRDefault="0030015F">
            <w:pPr>
              <w:pStyle w:val="TableParagraph"/>
              <w:spacing w:line="210" w:lineRule="exact"/>
              <w:ind w:left="321" w:right="314"/>
              <w:jc w:val="center"/>
              <w:rPr>
                <w:sz w:val="20"/>
              </w:rPr>
            </w:pPr>
            <w:r>
              <w:rPr>
                <w:sz w:val="20"/>
              </w:rPr>
              <w:t>0,026</w:t>
            </w:r>
          </w:p>
        </w:tc>
      </w:tr>
      <w:tr w:rsidR="00696B9C" w14:paraId="6E6B777F" w14:textId="77777777">
        <w:trPr>
          <w:trHeight w:val="230"/>
        </w:trPr>
        <w:tc>
          <w:tcPr>
            <w:tcW w:w="1913" w:type="dxa"/>
            <w:vMerge/>
            <w:tcBorders>
              <w:top w:val="nil"/>
            </w:tcBorders>
          </w:tcPr>
          <w:p w14:paraId="5F73C9CC" w14:textId="77777777" w:rsidR="00696B9C" w:rsidRDefault="00696B9C">
            <w:pPr>
              <w:rPr>
                <w:sz w:val="2"/>
                <w:szCs w:val="2"/>
              </w:rPr>
            </w:pPr>
          </w:p>
        </w:tc>
        <w:tc>
          <w:tcPr>
            <w:tcW w:w="852" w:type="dxa"/>
          </w:tcPr>
          <w:p w14:paraId="7811700C" w14:textId="77777777" w:rsidR="00696B9C" w:rsidRDefault="0030015F">
            <w:pPr>
              <w:pStyle w:val="TableParagraph"/>
              <w:spacing w:line="210" w:lineRule="exact"/>
              <w:ind w:left="5"/>
              <w:jc w:val="center"/>
              <w:rPr>
                <w:sz w:val="20"/>
              </w:rPr>
            </w:pPr>
            <w:r>
              <w:rPr>
                <w:w w:val="99"/>
                <w:sz w:val="20"/>
              </w:rPr>
              <w:t>y</w:t>
            </w:r>
          </w:p>
        </w:tc>
        <w:tc>
          <w:tcPr>
            <w:tcW w:w="1133" w:type="dxa"/>
          </w:tcPr>
          <w:p w14:paraId="50046D80" w14:textId="77777777" w:rsidR="00696B9C" w:rsidRDefault="0030015F">
            <w:pPr>
              <w:pStyle w:val="TableParagraph"/>
              <w:spacing w:line="210" w:lineRule="exact"/>
              <w:ind w:left="318" w:right="312"/>
              <w:jc w:val="center"/>
              <w:rPr>
                <w:sz w:val="20"/>
              </w:rPr>
            </w:pPr>
            <w:r>
              <w:rPr>
                <w:sz w:val="20"/>
              </w:rPr>
              <w:t>0,703</w:t>
            </w:r>
          </w:p>
        </w:tc>
        <w:tc>
          <w:tcPr>
            <w:tcW w:w="1135" w:type="dxa"/>
          </w:tcPr>
          <w:p w14:paraId="54E9AC21" w14:textId="77777777" w:rsidR="00696B9C" w:rsidRDefault="0030015F">
            <w:pPr>
              <w:pStyle w:val="TableParagraph"/>
              <w:spacing w:line="210" w:lineRule="exact"/>
              <w:ind w:left="321" w:right="314"/>
              <w:jc w:val="center"/>
              <w:rPr>
                <w:sz w:val="20"/>
              </w:rPr>
            </w:pPr>
            <w:r>
              <w:rPr>
                <w:sz w:val="20"/>
              </w:rPr>
              <w:t>0,409</w:t>
            </w:r>
          </w:p>
        </w:tc>
        <w:tc>
          <w:tcPr>
            <w:tcW w:w="1133" w:type="dxa"/>
          </w:tcPr>
          <w:p w14:paraId="237D45A8" w14:textId="77777777" w:rsidR="00696B9C" w:rsidRDefault="0030015F">
            <w:pPr>
              <w:pStyle w:val="TableParagraph"/>
              <w:spacing w:line="210" w:lineRule="exact"/>
              <w:ind w:left="319" w:right="311"/>
              <w:jc w:val="center"/>
              <w:rPr>
                <w:sz w:val="20"/>
              </w:rPr>
            </w:pPr>
            <w:r>
              <w:rPr>
                <w:sz w:val="20"/>
              </w:rPr>
              <w:t>0,362</w:t>
            </w:r>
          </w:p>
        </w:tc>
        <w:tc>
          <w:tcPr>
            <w:tcW w:w="1135" w:type="dxa"/>
          </w:tcPr>
          <w:p w14:paraId="17E60571" w14:textId="77777777" w:rsidR="00696B9C" w:rsidRDefault="0030015F">
            <w:pPr>
              <w:pStyle w:val="TableParagraph"/>
              <w:spacing w:line="210" w:lineRule="exact"/>
              <w:ind w:left="321" w:right="314"/>
              <w:jc w:val="center"/>
              <w:rPr>
                <w:sz w:val="20"/>
              </w:rPr>
            </w:pPr>
            <w:r>
              <w:rPr>
                <w:sz w:val="20"/>
              </w:rPr>
              <w:t>0,399</w:t>
            </w:r>
          </w:p>
        </w:tc>
      </w:tr>
      <w:tr w:rsidR="00696B9C" w14:paraId="468C6050" w14:textId="77777777">
        <w:trPr>
          <w:trHeight w:val="230"/>
        </w:trPr>
        <w:tc>
          <w:tcPr>
            <w:tcW w:w="1913" w:type="dxa"/>
            <w:vMerge w:val="restart"/>
          </w:tcPr>
          <w:p w14:paraId="2BD42CDD" w14:textId="77777777" w:rsidR="00696B9C" w:rsidRDefault="0030015F">
            <w:pPr>
              <w:pStyle w:val="TableParagraph"/>
              <w:spacing w:before="113"/>
              <w:ind w:left="69"/>
              <w:rPr>
                <w:sz w:val="20"/>
              </w:rPr>
            </w:pPr>
            <w:r>
              <w:rPr>
                <w:sz w:val="20"/>
              </w:rPr>
              <w:t>Brązowa</w:t>
            </w:r>
          </w:p>
        </w:tc>
        <w:tc>
          <w:tcPr>
            <w:tcW w:w="852" w:type="dxa"/>
          </w:tcPr>
          <w:p w14:paraId="05C9D927" w14:textId="77777777" w:rsidR="00696B9C" w:rsidRDefault="0030015F">
            <w:pPr>
              <w:pStyle w:val="TableParagraph"/>
              <w:spacing w:line="210" w:lineRule="exact"/>
              <w:ind w:left="5"/>
              <w:jc w:val="center"/>
              <w:rPr>
                <w:sz w:val="20"/>
              </w:rPr>
            </w:pPr>
            <w:r>
              <w:rPr>
                <w:w w:val="99"/>
                <w:sz w:val="20"/>
              </w:rPr>
              <w:t>x</w:t>
            </w:r>
          </w:p>
        </w:tc>
        <w:tc>
          <w:tcPr>
            <w:tcW w:w="1133" w:type="dxa"/>
          </w:tcPr>
          <w:p w14:paraId="2B9C6FDB" w14:textId="77777777" w:rsidR="00696B9C" w:rsidRDefault="0030015F">
            <w:pPr>
              <w:pStyle w:val="TableParagraph"/>
              <w:spacing w:line="210" w:lineRule="exact"/>
              <w:ind w:left="318" w:right="312"/>
              <w:jc w:val="center"/>
              <w:rPr>
                <w:sz w:val="20"/>
              </w:rPr>
            </w:pPr>
            <w:r>
              <w:rPr>
                <w:sz w:val="20"/>
              </w:rPr>
              <w:t>0,455</w:t>
            </w:r>
          </w:p>
        </w:tc>
        <w:tc>
          <w:tcPr>
            <w:tcW w:w="1135" w:type="dxa"/>
          </w:tcPr>
          <w:p w14:paraId="2B7BF15D" w14:textId="77777777" w:rsidR="00696B9C" w:rsidRDefault="0030015F">
            <w:pPr>
              <w:pStyle w:val="TableParagraph"/>
              <w:spacing w:line="210" w:lineRule="exact"/>
              <w:ind w:left="321" w:right="314"/>
              <w:jc w:val="center"/>
              <w:rPr>
                <w:sz w:val="20"/>
              </w:rPr>
            </w:pPr>
            <w:r>
              <w:rPr>
                <w:sz w:val="20"/>
              </w:rPr>
              <w:t>0,523</w:t>
            </w:r>
          </w:p>
        </w:tc>
        <w:tc>
          <w:tcPr>
            <w:tcW w:w="1133" w:type="dxa"/>
          </w:tcPr>
          <w:p w14:paraId="4CE7373B" w14:textId="77777777" w:rsidR="00696B9C" w:rsidRDefault="0030015F">
            <w:pPr>
              <w:pStyle w:val="TableParagraph"/>
              <w:spacing w:line="210" w:lineRule="exact"/>
              <w:ind w:left="319" w:right="311"/>
              <w:jc w:val="center"/>
              <w:rPr>
                <w:sz w:val="20"/>
              </w:rPr>
            </w:pPr>
            <w:r>
              <w:rPr>
                <w:sz w:val="20"/>
              </w:rPr>
              <w:t>0,479</w:t>
            </w:r>
          </w:p>
        </w:tc>
        <w:tc>
          <w:tcPr>
            <w:tcW w:w="1135" w:type="dxa"/>
          </w:tcPr>
          <w:p w14:paraId="5D3E9FFC" w14:textId="77777777" w:rsidR="00696B9C" w:rsidRDefault="0030015F">
            <w:pPr>
              <w:pStyle w:val="TableParagraph"/>
              <w:spacing w:line="210" w:lineRule="exact"/>
              <w:ind w:left="321" w:right="314"/>
              <w:jc w:val="center"/>
              <w:rPr>
                <w:sz w:val="20"/>
              </w:rPr>
            </w:pPr>
            <w:r>
              <w:rPr>
                <w:sz w:val="20"/>
              </w:rPr>
              <w:t>0,558</w:t>
            </w:r>
          </w:p>
        </w:tc>
      </w:tr>
      <w:tr w:rsidR="00696B9C" w14:paraId="132FC963" w14:textId="77777777">
        <w:trPr>
          <w:trHeight w:val="230"/>
        </w:trPr>
        <w:tc>
          <w:tcPr>
            <w:tcW w:w="1913" w:type="dxa"/>
            <w:vMerge/>
            <w:tcBorders>
              <w:top w:val="nil"/>
            </w:tcBorders>
          </w:tcPr>
          <w:p w14:paraId="1257A7C5" w14:textId="77777777" w:rsidR="00696B9C" w:rsidRDefault="00696B9C">
            <w:pPr>
              <w:rPr>
                <w:sz w:val="2"/>
                <w:szCs w:val="2"/>
              </w:rPr>
            </w:pPr>
          </w:p>
        </w:tc>
        <w:tc>
          <w:tcPr>
            <w:tcW w:w="852" w:type="dxa"/>
          </w:tcPr>
          <w:p w14:paraId="47CBE7B7" w14:textId="77777777" w:rsidR="00696B9C" w:rsidRDefault="0030015F">
            <w:pPr>
              <w:pStyle w:val="TableParagraph"/>
              <w:spacing w:line="210" w:lineRule="exact"/>
              <w:ind w:left="5"/>
              <w:jc w:val="center"/>
              <w:rPr>
                <w:sz w:val="20"/>
              </w:rPr>
            </w:pPr>
            <w:r>
              <w:rPr>
                <w:w w:val="99"/>
                <w:sz w:val="20"/>
              </w:rPr>
              <w:t>y</w:t>
            </w:r>
          </w:p>
        </w:tc>
        <w:tc>
          <w:tcPr>
            <w:tcW w:w="1133" w:type="dxa"/>
          </w:tcPr>
          <w:p w14:paraId="74852554" w14:textId="77777777" w:rsidR="00696B9C" w:rsidRDefault="0030015F">
            <w:pPr>
              <w:pStyle w:val="TableParagraph"/>
              <w:spacing w:line="210" w:lineRule="exact"/>
              <w:ind w:left="318" w:right="312"/>
              <w:jc w:val="center"/>
              <w:rPr>
                <w:sz w:val="20"/>
              </w:rPr>
            </w:pPr>
            <w:r>
              <w:rPr>
                <w:sz w:val="20"/>
              </w:rPr>
              <w:t>0,397</w:t>
            </w:r>
          </w:p>
        </w:tc>
        <w:tc>
          <w:tcPr>
            <w:tcW w:w="1135" w:type="dxa"/>
          </w:tcPr>
          <w:p w14:paraId="32F5FD27" w14:textId="77777777" w:rsidR="00696B9C" w:rsidRDefault="0030015F">
            <w:pPr>
              <w:pStyle w:val="TableParagraph"/>
              <w:spacing w:line="210" w:lineRule="exact"/>
              <w:ind w:left="321" w:right="314"/>
              <w:jc w:val="center"/>
              <w:rPr>
                <w:sz w:val="20"/>
              </w:rPr>
            </w:pPr>
            <w:r>
              <w:rPr>
                <w:sz w:val="20"/>
              </w:rPr>
              <w:t>0,429</w:t>
            </w:r>
          </w:p>
        </w:tc>
        <w:tc>
          <w:tcPr>
            <w:tcW w:w="1133" w:type="dxa"/>
          </w:tcPr>
          <w:p w14:paraId="21FDA1E7" w14:textId="77777777" w:rsidR="00696B9C" w:rsidRDefault="0030015F">
            <w:pPr>
              <w:pStyle w:val="TableParagraph"/>
              <w:spacing w:line="210" w:lineRule="exact"/>
              <w:ind w:left="319" w:right="311"/>
              <w:jc w:val="center"/>
              <w:rPr>
                <w:sz w:val="20"/>
              </w:rPr>
            </w:pPr>
            <w:r>
              <w:rPr>
                <w:sz w:val="20"/>
              </w:rPr>
              <w:t>0,373</w:t>
            </w:r>
          </w:p>
        </w:tc>
        <w:tc>
          <w:tcPr>
            <w:tcW w:w="1135" w:type="dxa"/>
          </w:tcPr>
          <w:p w14:paraId="1A38E181" w14:textId="77777777" w:rsidR="00696B9C" w:rsidRDefault="0030015F">
            <w:pPr>
              <w:pStyle w:val="TableParagraph"/>
              <w:spacing w:line="210" w:lineRule="exact"/>
              <w:ind w:left="321" w:right="314"/>
              <w:jc w:val="center"/>
              <w:rPr>
                <w:sz w:val="20"/>
              </w:rPr>
            </w:pPr>
            <w:r>
              <w:rPr>
                <w:sz w:val="20"/>
              </w:rPr>
              <w:t>0,394</w:t>
            </w:r>
          </w:p>
        </w:tc>
      </w:tr>
      <w:tr w:rsidR="00696B9C" w14:paraId="08D61A49" w14:textId="77777777">
        <w:trPr>
          <w:trHeight w:val="230"/>
        </w:trPr>
        <w:tc>
          <w:tcPr>
            <w:tcW w:w="1913" w:type="dxa"/>
            <w:vMerge w:val="restart"/>
          </w:tcPr>
          <w:p w14:paraId="2B4DA54C" w14:textId="77777777" w:rsidR="00696B9C" w:rsidRDefault="0030015F">
            <w:pPr>
              <w:pStyle w:val="TableParagraph"/>
              <w:spacing w:before="113"/>
              <w:ind w:left="69"/>
              <w:rPr>
                <w:sz w:val="20"/>
              </w:rPr>
            </w:pPr>
            <w:r>
              <w:rPr>
                <w:sz w:val="20"/>
              </w:rPr>
              <w:t>Pomarańczowa</w:t>
            </w:r>
          </w:p>
        </w:tc>
        <w:tc>
          <w:tcPr>
            <w:tcW w:w="852" w:type="dxa"/>
          </w:tcPr>
          <w:p w14:paraId="5CCB0F47" w14:textId="77777777" w:rsidR="00696B9C" w:rsidRDefault="0030015F">
            <w:pPr>
              <w:pStyle w:val="TableParagraph"/>
              <w:spacing w:line="210" w:lineRule="exact"/>
              <w:ind w:left="5"/>
              <w:jc w:val="center"/>
              <w:rPr>
                <w:sz w:val="20"/>
              </w:rPr>
            </w:pPr>
            <w:r>
              <w:rPr>
                <w:w w:val="99"/>
                <w:sz w:val="20"/>
              </w:rPr>
              <w:t>x</w:t>
            </w:r>
          </w:p>
        </w:tc>
        <w:tc>
          <w:tcPr>
            <w:tcW w:w="1133" w:type="dxa"/>
          </w:tcPr>
          <w:p w14:paraId="7515F93F" w14:textId="77777777" w:rsidR="00696B9C" w:rsidRDefault="0030015F">
            <w:pPr>
              <w:pStyle w:val="TableParagraph"/>
              <w:spacing w:line="210" w:lineRule="exact"/>
              <w:ind w:left="318" w:right="312"/>
              <w:jc w:val="center"/>
              <w:rPr>
                <w:sz w:val="20"/>
              </w:rPr>
            </w:pPr>
            <w:r>
              <w:rPr>
                <w:sz w:val="20"/>
              </w:rPr>
              <w:t>0,610</w:t>
            </w:r>
          </w:p>
        </w:tc>
        <w:tc>
          <w:tcPr>
            <w:tcW w:w="1135" w:type="dxa"/>
          </w:tcPr>
          <w:p w14:paraId="6707D9A6" w14:textId="77777777" w:rsidR="00696B9C" w:rsidRDefault="0030015F">
            <w:pPr>
              <w:pStyle w:val="TableParagraph"/>
              <w:spacing w:line="210" w:lineRule="exact"/>
              <w:ind w:left="321" w:right="314"/>
              <w:jc w:val="center"/>
              <w:rPr>
                <w:sz w:val="20"/>
              </w:rPr>
            </w:pPr>
            <w:r>
              <w:rPr>
                <w:sz w:val="20"/>
              </w:rPr>
              <w:t>0,535</w:t>
            </w:r>
          </w:p>
        </w:tc>
        <w:tc>
          <w:tcPr>
            <w:tcW w:w="1133" w:type="dxa"/>
          </w:tcPr>
          <w:p w14:paraId="3335A792" w14:textId="77777777" w:rsidR="00696B9C" w:rsidRDefault="0030015F">
            <w:pPr>
              <w:pStyle w:val="TableParagraph"/>
              <w:spacing w:line="210" w:lineRule="exact"/>
              <w:ind w:left="319" w:right="311"/>
              <w:jc w:val="center"/>
              <w:rPr>
                <w:sz w:val="20"/>
              </w:rPr>
            </w:pPr>
            <w:r>
              <w:rPr>
                <w:sz w:val="20"/>
              </w:rPr>
              <w:t>0,506</w:t>
            </w:r>
          </w:p>
        </w:tc>
        <w:tc>
          <w:tcPr>
            <w:tcW w:w="1135" w:type="dxa"/>
          </w:tcPr>
          <w:p w14:paraId="2C6A65F4" w14:textId="77777777" w:rsidR="00696B9C" w:rsidRDefault="0030015F">
            <w:pPr>
              <w:pStyle w:val="TableParagraph"/>
              <w:spacing w:line="210" w:lineRule="exact"/>
              <w:ind w:left="321" w:right="314"/>
              <w:jc w:val="center"/>
              <w:rPr>
                <w:sz w:val="20"/>
              </w:rPr>
            </w:pPr>
            <w:r>
              <w:rPr>
                <w:sz w:val="20"/>
              </w:rPr>
              <w:t>0,570</w:t>
            </w:r>
          </w:p>
        </w:tc>
      </w:tr>
      <w:tr w:rsidR="00696B9C" w14:paraId="53C6FE9E" w14:textId="77777777">
        <w:trPr>
          <w:trHeight w:val="230"/>
        </w:trPr>
        <w:tc>
          <w:tcPr>
            <w:tcW w:w="1913" w:type="dxa"/>
            <w:vMerge/>
            <w:tcBorders>
              <w:top w:val="nil"/>
            </w:tcBorders>
          </w:tcPr>
          <w:p w14:paraId="18BB116D" w14:textId="77777777" w:rsidR="00696B9C" w:rsidRDefault="00696B9C">
            <w:pPr>
              <w:rPr>
                <w:sz w:val="2"/>
                <w:szCs w:val="2"/>
              </w:rPr>
            </w:pPr>
          </w:p>
        </w:tc>
        <w:tc>
          <w:tcPr>
            <w:tcW w:w="852" w:type="dxa"/>
          </w:tcPr>
          <w:p w14:paraId="5B985132" w14:textId="77777777" w:rsidR="00696B9C" w:rsidRDefault="0030015F">
            <w:pPr>
              <w:pStyle w:val="TableParagraph"/>
              <w:spacing w:line="210" w:lineRule="exact"/>
              <w:ind w:left="5"/>
              <w:jc w:val="center"/>
              <w:rPr>
                <w:sz w:val="20"/>
              </w:rPr>
            </w:pPr>
            <w:r>
              <w:rPr>
                <w:w w:val="99"/>
                <w:sz w:val="20"/>
              </w:rPr>
              <w:t>y</w:t>
            </w:r>
          </w:p>
        </w:tc>
        <w:tc>
          <w:tcPr>
            <w:tcW w:w="1133" w:type="dxa"/>
          </w:tcPr>
          <w:p w14:paraId="7D6FD9C1" w14:textId="77777777" w:rsidR="00696B9C" w:rsidRDefault="0030015F">
            <w:pPr>
              <w:pStyle w:val="TableParagraph"/>
              <w:spacing w:line="210" w:lineRule="exact"/>
              <w:ind w:left="318" w:right="312"/>
              <w:jc w:val="center"/>
              <w:rPr>
                <w:sz w:val="20"/>
              </w:rPr>
            </w:pPr>
            <w:r>
              <w:rPr>
                <w:sz w:val="20"/>
              </w:rPr>
              <w:t>0,390</w:t>
            </w:r>
          </w:p>
        </w:tc>
        <w:tc>
          <w:tcPr>
            <w:tcW w:w="1135" w:type="dxa"/>
          </w:tcPr>
          <w:p w14:paraId="4701C536" w14:textId="77777777" w:rsidR="00696B9C" w:rsidRDefault="0030015F">
            <w:pPr>
              <w:pStyle w:val="TableParagraph"/>
              <w:spacing w:line="210" w:lineRule="exact"/>
              <w:ind w:left="321" w:right="314"/>
              <w:jc w:val="center"/>
              <w:rPr>
                <w:sz w:val="20"/>
              </w:rPr>
            </w:pPr>
            <w:r>
              <w:rPr>
                <w:sz w:val="20"/>
              </w:rPr>
              <w:t>0,375</w:t>
            </w:r>
          </w:p>
        </w:tc>
        <w:tc>
          <w:tcPr>
            <w:tcW w:w="1133" w:type="dxa"/>
          </w:tcPr>
          <w:p w14:paraId="29F78B73" w14:textId="77777777" w:rsidR="00696B9C" w:rsidRDefault="0030015F">
            <w:pPr>
              <w:pStyle w:val="TableParagraph"/>
              <w:spacing w:line="210" w:lineRule="exact"/>
              <w:ind w:left="319" w:right="311"/>
              <w:jc w:val="center"/>
              <w:rPr>
                <w:sz w:val="20"/>
              </w:rPr>
            </w:pPr>
            <w:r>
              <w:rPr>
                <w:sz w:val="20"/>
              </w:rPr>
              <w:t>0,404</w:t>
            </w:r>
          </w:p>
        </w:tc>
        <w:tc>
          <w:tcPr>
            <w:tcW w:w="1135" w:type="dxa"/>
          </w:tcPr>
          <w:p w14:paraId="18AD84A9" w14:textId="77777777" w:rsidR="00696B9C" w:rsidRDefault="0030015F">
            <w:pPr>
              <w:pStyle w:val="TableParagraph"/>
              <w:spacing w:line="210" w:lineRule="exact"/>
              <w:ind w:left="321" w:right="314"/>
              <w:jc w:val="center"/>
              <w:rPr>
                <w:sz w:val="20"/>
              </w:rPr>
            </w:pPr>
            <w:r>
              <w:rPr>
                <w:sz w:val="20"/>
              </w:rPr>
              <w:t>0,429</w:t>
            </w:r>
          </w:p>
        </w:tc>
      </w:tr>
      <w:tr w:rsidR="00696B9C" w14:paraId="703D58DA" w14:textId="77777777">
        <w:trPr>
          <w:trHeight w:val="230"/>
        </w:trPr>
        <w:tc>
          <w:tcPr>
            <w:tcW w:w="1913" w:type="dxa"/>
            <w:vMerge w:val="restart"/>
          </w:tcPr>
          <w:p w14:paraId="1422C838" w14:textId="77777777" w:rsidR="00696B9C" w:rsidRDefault="0030015F">
            <w:pPr>
              <w:pStyle w:val="TableParagraph"/>
              <w:spacing w:before="113"/>
              <w:ind w:left="69"/>
              <w:rPr>
                <w:sz w:val="20"/>
              </w:rPr>
            </w:pPr>
            <w:r>
              <w:rPr>
                <w:sz w:val="20"/>
              </w:rPr>
              <w:t>Szara</w:t>
            </w:r>
          </w:p>
        </w:tc>
        <w:tc>
          <w:tcPr>
            <w:tcW w:w="852" w:type="dxa"/>
          </w:tcPr>
          <w:p w14:paraId="1567D780" w14:textId="77777777" w:rsidR="00696B9C" w:rsidRDefault="0030015F">
            <w:pPr>
              <w:pStyle w:val="TableParagraph"/>
              <w:spacing w:line="210" w:lineRule="exact"/>
              <w:ind w:left="5"/>
              <w:jc w:val="center"/>
              <w:rPr>
                <w:sz w:val="20"/>
              </w:rPr>
            </w:pPr>
            <w:r>
              <w:rPr>
                <w:w w:val="99"/>
                <w:sz w:val="20"/>
              </w:rPr>
              <w:t>x</w:t>
            </w:r>
          </w:p>
        </w:tc>
        <w:tc>
          <w:tcPr>
            <w:tcW w:w="1133" w:type="dxa"/>
          </w:tcPr>
          <w:p w14:paraId="4BC30418" w14:textId="77777777" w:rsidR="00696B9C" w:rsidRDefault="0030015F">
            <w:pPr>
              <w:pStyle w:val="TableParagraph"/>
              <w:spacing w:line="210" w:lineRule="exact"/>
              <w:ind w:left="318" w:right="312"/>
              <w:jc w:val="center"/>
              <w:rPr>
                <w:sz w:val="20"/>
              </w:rPr>
            </w:pPr>
            <w:r>
              <w:rPr>
                <w:sz w:val="20"/>
              </w:rPr>
              <w:t>0,350</w:t>
            </w:r>
          </w:p>
        </w:tc>
        <w:tc>
          <w:tcPr>
            <w:tcW w:w="1135" w:type="dxa"/>
          </w:tcPr>
          <w:p w14:paraId="1380E836" w14:textId="77777777" w:rsidR="00696B9C" w:rsidRDefault="0030015F">
            <w:pPr>
              <w:pStyle w:val="TableParagraph"/>
              <w:spacing w:line="210" w:lineRule="exact"/>
              <w:ind w:left="321" w:right="314"/>
              <w:jc w:val="center"/>
              <w:rPr>
                <w:sz w:val="20"/>
              </w:rPr>
            </w:pPr>
            <w:r>
              <w:rPr>
                <w:sz w:val="20"/>
              </w:rPr>
              <w:t>0,300</w:t>
            </w:r>
          </w:p>
        </w:tc>
        <w:tc>
          <w:tcPr>
            <w:tcW w:w="1133" w:type="dxa"/>
          </w:tcPr>
          <w:p w14:paraId="53590AC6" w14:textId="77777777" w:rsidR="00696B9C" w:rsidRDefault="0030015F">
            <w:pPr>
              <w:pStyle w:val="TableParagraph"/>
              <w:spacing w:line="210" w:lineRule="exact"/>
              <w:ind w:left="319" w:right="311"/>
              <w:jc w:val="center"/>
              <w:rPr>
                <w:sz w:val="20"/>
              </w:rPr>
            </w:pPr>
            <w:r>
              <w:rPr>
                <w:sz w:val="20"/>
              </w:rPr>
              <w:t>0,285</w:t>
            </w:r>
          </w:p>
        </w:tc>
        <w:tc>
          <w:tcPr>
            <w:tcW w:w="1135" w:type="dxa"/>
          </w:tcPr>
          <w:p w14:paraId="19FF3FC0" w14:textId="77777777" w:rsidR="00696B9C" w:rsidRDefault="0030015F">
            <w:pPr>
              <w:pStyle w:val="TableParagraph"/>
              <w:spacing w:line="210" w:lineRule="exact"/>
              <w:ind w:left="321" w:right="314"/>
              <w:jc w:val="center"/>
              <w:rPr>
                <w:sz w:val="20"/>
              </w:rPr>
            </w:pPr>
            <w:r>
              <w:rPr>
                <w:sz w:val="20"/>
              </w:rPr>
              <w:t>0,335</w:t>
            </w:r>
          </w:p>
        </w:tc>
      </w:tr>
      <w:tr w:rsidR="00696B9C" w14:paraId="02B4590E" w14:textId="77777777">
        <w:trPr>
          <w:trHeight w:val="230"/>
        </w:trPr>
        <w:tc>
          <w:tcPr>
            <w:tcW w:w="1913" w:type="dxa"/>
            <w:vMerge/>
            <w:tcBorders>
              <w:top w:val="nil"/>
            </w:tcBorders>
          </w:tcPr>
          <w:p w14:paraId="7C86948F" w14:textId="77777777" w:rsidR="00696B9C" w:rsidRDefault="00696B9C">
            <w:pPr>
              <w:rPr>
                <w:sz w:val="2"/>
                <w:szCs w:val="2"/>
              </w:rPr>
            </w:pPr>
          </w:p>
        </w:tc>
        <w:tc>
          <w:tcPr>
            <w:tcW w:w="852" w:type="dxa"/>
          </w:tcPr>
          <w:p w14:paraId="51FE2B68" w14:textId="77777777" w:rsidR="00696B9C" w:rsidRDefault="0030015F">
            <w:pPr>
              <w:pStyle w:val="TableParagraph"/>
              <w:spacing w:line="210" w:lineRule="exact"/>
              <w:ind w:left="5"/>
              <w:jc w:val="center"/>
              <w:rPr>
                <w:sz w:val="20"/>
              </w:rPr>
            </w:pPr>
            <w:r>
              <w:rPr>
                <w:w w:val="99"/>
                <w:sz w:val="20"/>
              </w:rPr>
              <w:t>y</w:t>
            </w:r>
          </w:p>
        </w:tc>
        <w:tc>
          <w:tcPr>
            <w:tcW w:w="1133" w:type="dxa"/>
          </w:tcPr>
          <w:p w14:paraId="1ED41F8E" w14:textId="77777777" w:rsidR="00696B9C" w:rsidRDefault="0030015F">
            <w:pPr>
              <w:pStyle w:val="TableParagraph"/>
              <w:spacing w:line="210" w:lineRule="exact"/>
              <w:ind w:left="318" w:right="312"/>
              <w:jc w:val="center"/>
              <w:rPr>
                <w:sz w:val="20"/>
              </w:rPr>
            </w:pPr>
            <w:r>
              <w:rPr>
                <w:sz w:val="20"/>
              </w:rPr>
              <w:t>0,360</w:t>
            </w:r>
          </w:p>
        </w:tc>
        <w:tc>
          <w:tcPr>
            <w:tcW w:w="1135" w:type="dxa"/>
          </w:tcPr>
          <w:p w14:paraId="4ACB5E35" w14:textId="77777777" w:rsidR="00696B9C" w:rsidRDefault="0030015F">
            <w:pPr>
              <w:pStyle w:val="TableParagraph"/>
              <w:spacing w:line="210" w:lineRule="exact"/>
              <w:ind w:left="321" w:right="314"/>
              <w:jc w:val="center"/>
              <w:rPr>
                <w:sz w:val="20"/>
              </w:rPr>
            </w:pPr>
            <w:r>
              <w:rPr>
                <w:sz w:val="20"/>
              </w:rPr>
              <w:t>0,310</w:t>
            </w:r>
          </w:p>
        </w:tc>
        <w:tc>
          <w:tcPr>
            <w:tcW w:w="1133" w:type="dxa"/>
          </w:tcPr>
          <w:p w14:paraId="76E9E600" w14:textId="77777777" w:rsidR="00696B9C" w:rsidRDefault="0030015F">
            <w:pPr>
              <w:pStyle w:val="TableParagraph"/>
              <w:spacing w:line="210" w:lineRule="exact"/>
              <w:ind w:left="319" w:right="311"/>
              <w:jc w:val="center"/>
              <w:rPr>
                <w:sz w:val="20"/>
              </w:rPr>
            </w:pPr>
            <w:r>
              <w:rPr>
                <w:sz w:val="20"/>
              </w:rPr>
              <w:t>0,325</w:t>
            </w:r>
          </w:p>
        </w:tc>
        <w:tc>
          <w:tcPr>
            <w:tcW w:w="1135" w:type="dxa"/>
          </w:tcPr>
          <w:p w14:paraId="06298A89" w14:textId="77777777" w:rsidR="00696B9C" w:rsidRDefault="0030015F">
            <w:pPr>
              <w:pStyle w:val="TableParagraph"/>
              <w:spacing w:line="210" w:lineRule="exact"/>
              <w:ind w:left="321" w:right="314"/>
              <w:jc w:val="center"/>
              <w:rPr>
                <w:sz w:val="20"/>
              </w:rPr>
            </w:pPr>
            <w:r>
              <w:rPr>
                <w:sz w:val="20"/>
              </w:rPr>
              <w:t>0,375</w:t>
            </w:r>
          </w:p>
        </w:tc>
      </w:tr>
    </w:tbl>
    <w:p w14:paraId="5BC912CD" w14:textId="77777777" w:rsidR="00696B9C" w:rsidRDefault="0030015F">
      <w:pPr>
        <w:pStyle w:val="Akapitzlist"/>
        <w:numPr>
          <w:ilvl w:val="2"/>
          <w:numId w:val="27"/>
        </w:numPr>
        <w:tabs>
          <w:tab w:val="left" w:pos="1060"/>
        </w:tabs>
        <w:spacing w:before="113"/>
        <w:rPr>
          <w:sz w:val="20"/>
        </w:rPr>
      </w:pPr>
      <w:r>
        <w:rPr>
          <w:sz w:val="20"/>
        </w:rPr>
        <w:t>Wymagania</w:t>
      </w:r>
      <w:r>
        <w:rPr>
          <w:spacing w:val="-2"/>
          <w:sz w:val="20"/>
        </w:rPr>
        <w:t xml:space="preserve"> </w:t>
      </w:r>
      <w:r>
        <w:rPr>
          <w:sz w:val="20"/>
        </w:rPr>
        <w:t>jakościowe</w:t>
      </w:r>
    </w:p>
    <w:p w14:paraId="4BE31C77" w14:textId="77777777" w:rsidR="00696B9C" w:rsidRDefault="0030015F">
      <w:pPr>
        <w:pStyle w:val="Tekstpodstawowy"/>
        <w:spacing w:before="120"/>
        <w:ind w:right="234" w:firstLine="707"/>
        <w:jc w:val="both"/>
      </w:pPr>
      <w:r>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14:paraId="62C7D17A" w14:textId="77777777" w:rsidR="00696B9C" w:rsidRDefault="0030015F">
      <w:pPr>
        <w:pStyle w:val="Tekstpodstawowy"/>
        <w:ind w:right="232" w:firstLine="707"/>
        <w:jc w:val="both"/>
      </w:pPr>
      <w:r>
        <w:t>Sposób połączenia folii z powierzchnią tarczy znaku powinien uniemożliwiać jej odłączenie od tarczy bez jej zniszczenia.</w:t>
      </w:r>
    </w:p>
    <w:p w14:paraId="26BC23C4" w14:textId="77777777" w:rsidR="00696B9C" w:rsidRDefault="00696B9C">
      <w:pPr>
        <w:jc w:val="both"/>
        <w:sectPr w:rsidR="00696B9C">
          <w:pgSz w:w="11910" w:h="16840"/>
          <w:pgMar w:top="540" w:right="1180" w:bottom="440" w:left="860" w:header="0" w:footer="176" w:gutter="0"/>
          <w:cols w:space="708"/>
        </w:sectPr>
      </w:pPr>
    </w:p>
    <w:p w14:paraId="1AB4E601" w14:textId="77777777" w:rsidR="00696B9C" w:rsidRDefault="0030015F">
      <w:pPr>
        <w:pStyle w:val="Tekstpodstawowy"/>
        <w:spacing w:before="61"/>
        <w:ind w:firstLine="707"/>
      </w:pPr>
      <w:r>
        <w:lastRenderedPageBreak/>
        <w:t>Dokładność rysunku znaku powinna być taka, aby wady konturów znaku, które mogą powstać przy nanoszeniu farby na odblaskową powierzchnię znaku, nie były większe niż podane w p. 2.6.3.</w:t>
      </w:r>
    </w:p>
    <w:p w14:paraId="28E87900" w14:textId="77777777" w:rsidR="00696B9C" w:rsidRDefault="0030015F">
      <w:pPr>
        <w:pStyle w:val="Tekstpodstawowy"/>
        <w:spacing w:before="1"/>
        <w:ind w:left="1266"/>
      </w:pPr>
      <w:r>
        <w:t>Lica znaków wykonane drukiem sitowym powinny być wolne od smug i cieni.</w:t>
      </w:r>
    </w:p>
    <w:p w14:paraId="7976B729" w14:textId="77777777" w:rsidR="00696B9C" w:rsidRDefault="0030015F">
      <w:pPr>
        <w:pStyle w:val="Tekstpodstawowy"/>
        <w:ind w:firstLine="707"/>
      </w:pPr>
      <w:r>
        <w:t>Krawędzie lica znaku z folii typu 2 i folii pryzmatycznej powinny być odpowiednio zabezpieczone np. przez lakierowanie lub ramą z profilu ceowego.</w:t>
      </w:r>
    </w:p>
    <w:p w14:paraId="5A5D88A5" w14:textId="77777777" w:rsidR="00696B9C" w:rsidRDefault="0030015F">
      <w:pPr>
        <w:pStyle w:val="Tekstpodstawowy"/>
        <w:ind w:right="243" w:firstLine="708"/>
      </w:pPr>
      <w:r>
        <w:t>Powłoka lakiernicza w kolorze RAL 7037 na tylnej stronie znaku powinna być równa, gładka bez smug i</w:t>
      </w:r>
      <w:r>
        <w:rPr>
          <w:spacing w:val="-2"/>
        </w:rPr>
        <w:t xml:space="preserve"> </w:t>
      </w:r>
      <w:r>
        <w:t>zacieków.</w:t>
      </w:r>
    </w:p>
    <w:p w14:paraId="514FF962" w14:textId="77777777" w:rsidR="00696B9C" w:rsidRDefault="0030015F">
      <w:pPr>
        <w:pStyle w:val="Tekstpodstawowy"/>
        <w:ind w:left="1266"/>
      </w:pPr>
      <w:r>
        <w:t>Sprawdzenie polega na ocenie wizualnej.</w:t>
      </w:r>
    </w:p>
    <w:p w14:paraId="041EFD78" w14:textId="77777777" w:rsidR="00696B9C" w:rsidRDefault="00696B9C">
      <w:pPr>
        <w:pStyle w:val="Tekstpodstawowy"/>
        <w:ind w:left="0"/>
        <w:rPr>
          <w:sz w:val="22"/>
        </w:rPr>
      </w:pPr>
    </w:p>
    <w:p w14:paraId="33EEA868" w14:textId="77777777" w:rsidR="00696B9C" w:rsidRDefault="00696B9C">
      <w:pPr>
        <w:pStyle w:val="Tekstpodstawowy"/>
        <w:spacing w:before="3"/>
        <w:ind w:left="0"/>
        <w:rPr>
          <w:sz w:val="19"/>
        </w:rPr>
      </w:pPr>
    </w:p>
    <w:p w14:paraId="65BF6004" w14:textId="77777777" w:rsidR="00696B9C" w:rsidRDefault="0030015F">
      <w:pPr>
        <w:pStyle w:val="Nagwek31"/>
        <w:numPr>
          <w:ilvl w:val="2"/>
          <w:numId w:val="20"/>
        </w:numPr>
        <w:tabs>
          <w:tab w:val="left" w:pos="1061"/>
        </w:tabs>
        <w:spacing w:before="1"/>
        <w:ind w:hanging="503"/>
      </w:pPr>
      <w:r>
        <w:t>Tolerancje wymiarowe znaków</w:t>
      </w:r>
      <w:r>
        <w:rPr>
          <w:spacing w:val="4"/>
        </w:rPr>
        <w:t xml:space="preserve"> </w:t>
      </w:r>
      <w:r>
        <w:t>drogowych</w:t>
      </w:r>
    </w:p>
    <w:p w14:paraId="79D3692B" w14:textId="77777777" w:rsidR="00696B9C" w:rsidRDefault="0030015F">
      <w:pPr>
        <w:pStyle w:val="Akapitzlist"/>
        <w:numPr>
          <w:ilvl w:val="3"/>
          <w:numId w:val="20"/>
        </w:numPr>
        <w:tabs>
          <w:tab w:val="left" w:pos="1212"/>
        </w:tabs>
        <w:spacing w:before="120"/>
        <w:rPr>
          <w:rFonts w:ascii="Times New Roman" w:hAnsi="Times New Roman"/>
          <w:b/>
          <w:sz w:val="20"/>
        </w:rPr>
      </w:pPr>
      <w:r>
        <w:rPr>
          <w:rFonts w:ascii="Times New Roman" w:hAnsi="Times New Roman"/>
          <w:b/>
          <w:sz w:val="20"/>
        </w:rPr>
        <w:t>Tolerancje wymiarowe dla grubości</w:t>
      </w:r>
      <w:r>
        <w:rPr>
          <w:rFonts w:ascii="Times New Roman" w:hAnsi="Times New Roman"/>
          <w:b/>
          <w:spacing w:val="-1"/>
          <w:sz w:val="20"/>
        </w:rPr>
        <w:t xml:space="preserve"> </w:t>
      </w:r>
      <w:r>
        <w:rPr>
          <w:rFonts w:ascii="Times New Roman" w:hAnsi="Times New Roman"/>
          <w:b/>
          <w:sz w:val="20"/>
        </w:rPr>
        <w:t>blach</w:t>
      </w:r>
    </w:p>
    <w:p w14:paraId="3E769028" w14:textId="77777777" w:rsidR="00696B9C" w:rsidRDefault="0030015F">
      <w:pPr>
        <w:pStyle w:val="Tekstpodstawowy"/>
        <w:spacing w:before="113" w:line="205" w:lineRule="exact"/>
        <w:ind w:left="1266"/>
      </w:pPr>
      <w:r>
        <w:t>Sprawdzenie śrubą mikrometryczną:</w:t>
      </w:r>
    </w:p>
    <w:p w14:paraId="658519FB" w14:textId="77777777" w:rsidR="00696B9C" w:rsidRDefault="0030015F">
      <w:pPr>
        <w:pStyle w:val="Akapitzlist"/>
        <w:numPr>
          <w:ilvl w:val="0"/>
          <w:numId w:val="51"/>
        </w:numPr>
        <w:tabs>
          <w:tab w:val="left" w:pos="841"/>
          <w:tab w:val="left" w:pos="842"/>
          <w:tab w:val="left" w:pos="6981"/>
        </w:tabs>
        <w:spacing w:line="324" w:lineRule="exact"/>
        <w:ind w:hanging="349"/>
        <w:rPr>
          <w:rFonts w:ascii="UnBatang" w:hAnsi="UnBatang"/>
          <w:sz w:val="24"/>
        </w:rPr>
      </w:pPr>
      <w:r>
        <w:rPr>
          <w:sz w:val="20"/>
        </w:rPr>
        <w:t>dla blachy stalowej ocynkowanej ogniowo o gr. 1,25 - 1,5</w:t>
      </w:r>
      <w:r>
        <w:rPr>
          <w:spacing w:val="-11"/>
          <w:sz w:val="20"/>
        </w:rPr>
        <w:t xml:space="preserve"> </w:t>
      </w:r>
      <w:r>
        <w:rPr>
          <w:sz w:val="20"/>
        </w:rPr>
        <w:t>mm</w:t>
      </w:r>
      <w:r>
        <w:rPr>
          <w:spacing w:val="-1"/>
          <w:sz w:val="20"/>
        </w:rPr>
        <w:t xml:space="preserve"> </w:t>
      </w:r>
      <w:r>
        <w:rPr>
          <w:sz w:val="20"/>
        </w:rPr>
        <w:t>wynosi</w:t>
      </w:r>
      <w:r>
        <w:rPr>
          <w:sz w:val="20"/>
        </w:rPr>
        <w:tab/>
        <w:t>- 0,14 mm,</w:t>
      </w:r>
    </w:p>
    <w:p w14:paraId="3E42AF04" w14:textId="77777777" w:rsidR="00696B9C" w:rsidRDefault="0030015F">
      <w:pPr>
        <w:pStyle w:val="Akapitzlist"/>
        <w:numPr>
          <w:ilvl w:val="0"/>
          <w:numId w:val="51"/>
        </w:numPr>
        <w:tabs>
          <w:tab w:val="left" w:pos="841"/>
          <w:tab w:val="left" w:pos="842"/>
          <w:tab w:val="left" w:pos="6980"/>
        </w:tabs>
        <w:spacing w:line="349" w:lineRule="exact"/>
        <w:ind w:hanging="349"/>
        <w:rPr>
          <w:rFonts w:ascii="UnBatang" w:hAnsi="UnBatang"/>
          <w:sz w:val="24"/>
        </w:rPr>
      </w:pPr>
      <w:r>
        <w:rPr>
          <w:sz w:val="20"/>
        </w:rPr>
        <w:t>dla blach aluminiowych o gr. 1,5 - 2,0</w:t>
      </w:r>
      <w:r>
        <w:rPr>
          <w:spacing w:val="-10"/>
          <w:sz w:val="20"/>
        </w:rPr>
        <w:t xml:space="preserve"> </w:t>
      </w:r>
      <w:r>
        <w:rPr>
          <w:sz w:val="20"/>
        </w:rPr>
        <w:t>mm</w:t>
      </w:r>
      <w:r>
        <w:rPr>
          <w:spacing w:val="-3"/>
          <w:sz w:val="20"/>
        </w:rPr>
        <w:t xml:space="preserve"> </w:t>
      </w:r>
      <w:r>
        <w:rPr>
          <w:sz w:val="20"/>
        </w:rPr>
        <w:t>wynosi</w:t>
      </w:r>
      <w:r>
        <w:rPr>
          <w:sz w:val="20"/>
        </w:rPr>
        <w:tab/>
        <w:t>- 0,10 mm.</w:t>
      </w:r>
    </w:p>
    <w:p w14:paraId="1F40F775" w14:textId="77777777" w:rsidR="00696B9C" w:rsidRDefault="0030015F">
      <w:pPr>
        <w:pStyle w:val="Nagwek31"/>
        <w:numPr>
          <w:ilvl w:val="3"/>
          <w:numId w:val="20"/>
        </w:numPr>
        <w:tabs>
          <w:tab w:val="left" w:pos="1211"/>
        </w:tabs>
        <w:spacing w:before="46"/>
        <w:ind w:left="1210" w:hanging="603"/>
      </w:pPr>
      <w:r>
        <w:t>Tolerancje wymiarowe dla grubości powłok</w:t>
      </w:r>
      <w:r>
        <w:rPr>
          <w:spacing w:val="-1"/>
        </w:rPr>
        <w:t xml:space="preserve"> </w:t>
      </w:r>
      <w:r>
        <w:t>malarskich</w:t>
      </w:r>
    </w:p>
    <w:p w14:paraId="1A621687" w14:textId="77777777" w:rsidR="00696B9C" w:rsidRDefault="0030015F">
      <w:pPr>
        <w:pStyle w:val="Tekstpodstawowy"/>
        <w:spacing w:before="76" w:line="315" w:lineRule="exact"/>
        <w:ind w:left="1266"/>
      </w:pPr>
      <w:r>
        <w:t xml:space="preserve">Dla powłoki lakierniczej na tylnej powierzchni tarczy znaku o grubości 60 µm wynosi </w:t>
      </w:r>
      <w:r>
        <w:rPr>
          <w:rFonts w:ascii="UnBatang" w:hAnsi="UnBatang"/>
        </w:rPr>
        <w:t></w:t>
      </w:r>
      <w:r>
        <w:t>15 nm.</w:t>
      </w:r>
    </w:p>
    <w:p w14:paraId="4006F669" w14:textId="77777777" w:rsidR="00696B9C" w:rsidRDefault="0030015F">
      <w:pPr>
        <w:pStyle w:val="Tekstpodstawowy"/>
        <w:spacing w:line="201" w:lineRule="exact"/>
      </w:pPr>
      <w:r>
        <w:t>Sprawdzenie wg PN-EN ISO 2808:2000 [22].</w:t>
      </w:r>
    </w:p>
    <w:p w14:paraId="6627EAEA" w14:textId="77777777" w:rsidR="00696B9C" w:rsidRDefault="0030015F">
      <w:pPr>
        <w:pStyle w:val="Nagwek31"/>
        <w:numPr>
          <w:ilvl w:val="3"/>
          <w:numId w:val="20"/>
        </w:numPr>
        <w:tabs>
          <w:tab w:val="left" w:pos="1160"/>
        </w:tabs>
        <w:ind w:left="1160" w:hanging="602"/>
      </w:pPr>
      <w:r>
        <w:t>Tolerancje wymiarowe dla płaskości</w:t>
      </w:r>
      <w:r>
        <w:rPr>
          <w:spacing w:val="-1"/>
        </w:rPr>
        <w:t xml:space="preserve"> </w:t>
      </w:r>
      <w:r>
        <w:t>powierzchni</w:t>
      </w:r>
    </w:p>
    <w:p w14:paraId="246C0BDF" w14:textId="77777777" w:rsidR="00696B9C" w:rsidRDefault="0030015F">
      <w:pPr>
        <w:pStyle w:val="Tekstpodstawowy"/>
        <w:tabs>
          <w:tab w:val="left" w:pos="8018"/>
        </w:tabs>
        <w:spacing w:before="115"/>
        <w:ind w:right="236" w:firstLine="708"/>
      </w:pPr>
      <w:r>
        <w:t xml:space="preserve">Odchylenia od poziomu nie mogą wynieść więcej </w:t>
      </w:r>
      <w:r>
        <w:rPr>
          <w:spacing w:val="14"/>
        </w:rPr>
        <w:t xml:space="preserve"> </w:t>
      </w:r>
      <w:r>
        <w:t>niż 0,2 %, wyjątkowo</w:t>
      </w:r>
      <w:r>
        <w:rPr>
          <w:spacing w:val="4"/>
        </w:rPr>
        <w:t xml:space="preserve"> </w:t>
      </w:r>
      <w:r>
        <w:t>do</w:t>
      </w:r>
      <w:r>
        <w:tab/>
        <w:t>0,5 %. Sprawdzenie szczelinomierzem.</w:t>
      </w:r>
    </w:p>
    <w:p w14:paraId="60101CF6" w14:textId="77777777" w:rsidR="00696B9C" w:rsidRDefault="0030015F">
      <w:pPr>
        <w:pStyle w:val="Nagwek31"/>
        <w:numPr>
          <w:ilvl w:val="3"/>
          <w:numId w:val="20"/>
        </w:numPr>
        <w:tabs>
          <w:tab w:val="left" w:pos="1160"/>
        </w:tabs>
        <w:spacing w:before="124"/>
        <w:ind w:left="1160" w:hanging="602"/>
      </w:pPr>
      <w:r>
        <w:t>Tolerancje wymiarowe dla tarcz</w:t>
      </w:r>
      <w:r>
        <w:rPr>
          <w:spacing w:val="-1"/>
        </w:rPr>
        <w:t xml:space="preserve"> </w:t>
      </w:r>
      <w:r>
        <w:t>znaków</w:t>
      </w:r>
    </w:p>
    <w:p w14:paraId="6533F6FC" w14:textId="77777777" w:rsidR="00696B9C" w:rsidRDefault="0030015F">
      <w:pPr>
        <w:pStyle w:val="Tekstpodstawowy"/>
        <w:spacing w:before="115" w:line="205" w:lineRule="exact"/>
        <w:ind w:left="1266"/>
      </w:pPr>
      <w:r>
        <w:t>Sprawdzenie przymiarem liniowym:</w:t>
      </w:r>
    </w:p>
    <w:p w14:paraId="159717C9" w14:textId="77777777" w:rsidR="00696B9C" w:rsidRDefault="0030015F">
      <w:pPr>
        <w:pStyle w:val="Akapitzlist"/>
        <w:numPr>
          <w:ilvl w:val="0"/>
          <w:numId w:val="24"/>
        </w:numPr>
        <w:tabs>
          <w:tab w:val="left" w:pos="841"/>
          <w:tab w:val="left" w:pos="842"/>
        </w:tabs>
        <w:spacing w:before="69" w:line="163" w:lineRule="auto"/>
        <w:ind w:right="231" w:hanging="348"/>
        <w:rPr>
          <w:rFonts w:ascii="UnBatang" w:hAnsi="UnBatang"/>
          <w:sz w:val="24"/>
        </w:rPr>
      </w:pPr>
      <w:r>
        <w:rPr>
          <w:sz w:val="20"/>
        </w:rPr>
        <w:t>wymiary dla tarcz znaków o powierzchni &lt; 1m</w:t>
      </w:r>
      <w:r>
        <w:rPr>
          <w:sz w:val="20"/>
          <w:vertAlign w:val="superscript"/>
        </w:rPr>
        <w:t>2</w:t>
      </w:r>
      <w:r>
        <w:rPr>
          <w:sz w:val="20"/>
        </w:rPr>
        <w:t xml:space="preserve"> podane w opisach szczegółowych załącznika nr 1 [25] są należy powiększyć o 10 mm i wykonać w tolerancji wymiarowej </w:t>
      </w:r>
      <w:r>
        <w:rPr>
          <w:rFonts w:ascii="UnBatang" w:hAnsi="UnBatang"/>
          <w:w w:val="95"/>
          <w:sz w:val="20"/>
        </w:rPr>
        <w:t xml:space="preserve"> </w:t>
      </w:r>
      <w:r>
        <w:rPr>
          <w:sz w:val="20"/>
        </w:rPr>
        <w:t>5</w:t>
      </w:r>
      <w:r>
        <w:rPr>
          <w:spacing w:val="-9"/>
          <w:sz w:val="20"/>
        </w:rPr>
        <w:t xml:space="preserve"> </w:t>
      </w:r>
      <w:r>
        <w:rPr>
          <w:spacing w:val="-2"/>
          <w:sz w:val="20"/>
        </w:rPr>
        <w:t>mm,</w:t>
      </w:r>
    </w:p>
    <w:p w14:paraId="6078459F" w14:textId="77777777" w:rsidR="00696B9C" w:rsidRDefault="0030015F">
      <w:pPr>
        <w:pStyle w:val="Akapitzlist"/>
        <w:numPr>
          <w:ilvl w:val="0"/>
          <w:numId w:val="51"/>
        </w:numPr>
        <w:tabs>
          <w:tab w:val="left" w:pos="841"/>
          <w:tab w:val="left" w:pos="842"/>
        </w:tabs>
        <w:spacing w:line="296" w:lineRule="exact"/>
        <w:ind w:hanging="349"/>
        <w:rPr>
          <w:rFonts w:ascii="UnBatang" w:hAnsi="UnBatang"/>
          <w:sz w:val="24"/>
        </w:rPr>
      </w:pPr>
      <w:r>
        <w:rPr>
          <w:sz w:val="20"/>
        </w:rPr>
        <w:t>wymiary</w:t>
      </w:r>
      <w:r>
        <w:rPr>
          <w:spacing w:val="12"/>
          <w:sz w:val="20"/>
        </w:rPr>
        <w:t xml:space="preserve"> </w:t>
      </w:r>
      <w:r>
        <w:rPr>
          <w:sz w:val="20"/>
        </w:rPr>
        <w:t>dla</w:t>
      </w:r>
      <w:r>
        <w:rPr>
          <w:spacing w:val="17"/>
          <w:sz w:val="20"/>
        </w:rPr>
        <w:t xml:space="preserve"> </w:t>
      </w:r>
      <w:r>
        <w:rPr>
          <w:sz w:val="20"/>
        </w:rPr>
        <w:t>tarcz</w:t>
      </w:r>
      <w:r>
        <w:rPr>
          <w:spacing w:val="16"/>
          <w:sz w:val="20"/>
        </w:rPr>
        <w:t xml:space="preserve"> </w:t>
      </w:r>
      <w:r>
        <w:rPr>
          <w:sz w:val="20"/>
        </w:rPr>
        <w:t>znaków</w:t>
      </w:r>
      <w:r>
        <w:rPr>
          <w:spacing w:val="14"/>
          <w:sz w:val="20"/>
        </w:rPr>
        <w:t xml:space="preserve"> </w:t>
      </w:r>
      <w:r>
        <w:rPr>
          <w:sz w:val="20"/>
        </w:rPr>
        <w:t>i</w:t>
      </w:r>
      <w:r>
        <w:rPr>
          <w:spacing w:val="16"/>
          <w:sz w:val="20"/>
        </w:rPr>
        <w:t xml:space="preserve"> </w:t>
      </w:r>
      <w:r>
        <w:rPr>
          <w:sz w:val="20"/>
        </w:rPr>
        <w:t>tablic</w:t>
      </w:r>
      <w:r>
        <w:rPr>
          <w:spacing w:val="32"/>
          <w:sz w:val="20"/>
        </w:rPr>
        <w:t xml:space="preserve"> </w:t>
      </w:r>
      <w:r>
        <w:rPr>
          <w:sz w:val="20"/>
        </w:rPr>
        <w:t>o</w:t>
      </w:r>
      <w:r>
        <w:rPr>
          <w:spacing w:val="18"/>
          <w:sz w:val="20"/>
        </w:rPr>
        <w:t xml:space="preserve"> </w:t>
      </w:r>
      <w:r>
        <w:rPr>
          <w:sz w:val="20"/>
        </w:rPr>
        <w:t>powierzchni</w:t>
      </w:r>
      <w:r>
        <w:rPr>
          <w:spacing w:val="15"/>
          <w:sz w:val="20"/>
        </w:rPr>
        <w:t xml:space="preserve"> </w:t>
      </w:r>
      <w:r>
        <w:rPr>
          <w:sz w:val="20"/>
        </w:rPr>
        <w:t>&gt;</w:t>
      </w:r>
      <w:r>
        <w:rPr>
          <w:spacing w:val="15"/>
          <w:sz w:val="20"/>
        </w:rPr>
        <w:t xml:space="preserve"> </w:t>
      </w:r>
      <w:r>
        <w:rPr>
          <w:sz w:val="20"/>
        </w:rPr>
        <w:t>1m</w:t>
      </w:r>
      <w:r>
        <w:rPr>
          <w:sz w:val="20"/>
          <w:vertAlign w:val="superscript"/>
        </w:rPr>
        <w:t>2</w:t>
      </w:r>
      <w:r>
        <w:rPr>
          <w:spacing w:val="17"/>
          <w:sz w:val="20"/>
        </w:rPr>
        <w:t xml:space="preserve"> </w:t>
      </w:r>
      <w:r>
        <w:rPr>
          <w:sz w:val="20"/>
        </w:rPr>
        <w:t>podane</w:t>
      </w:r>
      <w:r>
        <w:rPr>
          <w:spacing w:val="19"/>
          <w:sz w:val="20"/>
        </w:rPr>
        <w:t xml:space="preserve"> </w:t>
      </w:r>
      <w:r>
        <w:rPr>
          <w:sz w:val="20"/>
        </w:rPr>
        <w:t>w</w:t>
      </w:r>
      <w:r>
        <w:rPr>
          <w:spacing w:val="10"/>
          <w:sz w:val="20"/>
        </w:rPr>
        <w:t xml:space="preserve"> </w:t>
      </w:r>
      <w:r>
        <w:rPr>
          <w:sz w:val="20"/>
        </w:rPr>
        <w:t>opisach</w:t>
      </w:r>
      <w:r>
        <w:rPr>
          <w:spacing w:val="16"/>
          <w:sz w:val="20"/>
        </w:rPr>
        <w:t xml:space="preserve"> </w:t>
      </w:r>
      <w:r>
        <w:rPr>
          <w:sz w:val="20"/>
        </w:rPr>
        <w:t>szczegółowych</w:t>
      </w:r>
      <w:r>
        <w:rPr>
          <w:spacing w:val="14"/>
          <w:sz w:val="20"/>
        </w:rPr>
        <w:t xml:space="preserve"> </w:t>
      </w:r>
      <w:r>
        <w:rPr>
          <w:sz w:val="20"/>
        </w:rPr>
        <w:t>załącznika</w:t>
      </w:r>
      <w:r>
        <w:rPr>
          <w:spacing w:val="14"/>
          <w:sz w:val="20"/>
        </w:rPr>
        <w:t xml:space="preserve"> </w:t>
      </w:r>
      <w:r>
        <w:rPr>
          <w:sz w:val="20"/>
        </w:rPr>
        <w:t>nr</w:t>
      </w:r>
      <w:r>
        <w:rPr>
          <w:spacing w:val="16"/>
          <w:sz w:val="20"/>
        </w:rPr>
        <w:t xml:space="preserve"> </w:t>
      </w:r>
      <w:r>
        <w:rPr>
          <w:sz w:val="20"/>
        </w:rPr>
        <w:t>1</w:t>
      </w:r>
    </w:p>
    <w:p w14:paraId="0113C92B" w14:textId="77777777" w:rsidR="00696B9C" w:rsidRDefault="0030015F">
      <w:pPr>
        <w:pStyle w:val="Tekstpodstawowy"/>
        <w:spacing w:line="171" w:lineRule="exact"/>
        <w:ind w:left="841"/>
      </w:pPr>
      <w:r>
        <w:t>[25] oraz wymiary wynikowe dla tablic grupy E należy powiększyć o 15 mm i wykonać w tolerancji</w:t>
      </w:r>
    </w:p>
    <w:p w14:paraId="6F193961" w14:textId="77777777" w:rsidR="00696B9C" w:rsidRDefault="0030015F">
      <w:pPr>
        <w:pStyle w:val="Tekstpodstawowy"/>
        <w:spacing w:line="324" w:lineRule="exact"/>
        <w:ind w:left="841"/>
      </w:pPr>
      <w:r>
        <w:t xml:space="preserve">wymiarowej </w:t>
      </w:r>
      <w:r>
        <w:rPr>
          <w:rFonts w:ascii="UnBatang" w:hAnsi="UnBatang"/>
          <w:w w:val="95"/>
        </w:rPr>
        <w:t xml:space="preserve"> </w:t>
      </w:r>
      <w:r>
        <w:t>10 mm.</w:t>
      </w:r>
    </w:p>
    <w:p w14:paraId="35BB3860" w14:textId="77777777" w:rsidR="00696B9C" w:rsidRDefault="0030015F">
      <w:pPr>
        <w:pStyle w:val="Nagwek31"/>
        <w:numPr>
          <w:ilvl w:val="3"/>
          <w:numId w:val="20"/>
        </w:numPr>
        <w:tabs>
          <w:tab w:val="left" w:pos="1160"/>
        </w:tabs>
        <w:spacing w:before="66"/>
        <w:ind w:left="1160" w:hanging="602"/>
      </w:pPr>
      <w:r>
        <w:t>Tolerancje wymiarowe dla lica</w:t>
      </w:r>
      <w:r>
        <w:rPr>
          <w:spacing w:val="1"/>
        </w:rPr>
        <w:t xml:space="preserve"> </w:t>
      </w:r>
      <w:r>
        <w:t>znaku</w:t>
      </w:r>
    </w:p>
    <w:p w14:paraId="6A6E7CBC" w14:textId="77777777" w:rsidR="00696B9C" w:rsidRDefault="0030015F">
      <w:pPr>
        <w:pStyle w:val="Tekstpodstawowy"/>
        <w:spacing w:before="115" w:line="205" w:lineRule="exact"/>
        <w:ind w:left="1266"/>
      </w:pPr>
      <w:r>
        <w:t>Sprawdzone przymiarem liniowym:</w:t>
      </w:r>
    </w:p>
    <w:p w14:paraId="2BB42B8A" w14:textId="77777777" w:rsidR="00696B9C" w:rsidRDefault="0030015F">
      <w:pPr>
        <w:pStyle w:val="Akapitzlist"/>
        <w:numPr>
          <w:ilvl w:val="0"/>
          <w:numId w:val="51"/>
        </w:numPr>
        <w:tabs>
          <w:tab w:val="left" w:pos="841"/>
          <w:tab w:val="left" w:pos="842"/>
        </w:tabs>
        <w:spacing w:line="324" w:lineRule="exact"/>
        <w:ind w:hanging="349"/>
        <w:rPr>
          <w:rFonts w:ascii="UnBatang" w:hAnsi="UnBatang"/>
          <w:sz w:val="24"/>
        </w:rPr>
      </w:pPr>
      <w:r>
        <w:rPr>
          <w:sz w:val="20"/>
        </w:rPr>
        <w:t xml:space="preserve">tolerancje wymiarowe rysunku lica wykonanego drukiem sitowym wynoszą </w:t>
      </w:r>
      <w:r>
        <w:rPr>
          <w:rFonts w:ascii="UnBatang" w:hAnsi="UnBatang"/>
          <w:w w:val="95"/>
          <w:sz w:val="20"/>
        </w:rPr>
        <w:t xml:space="preserve"> </w:t>
      </w:r>
      <w:r>
        <w:rPr>
          <w:sz w:val="20"/>
        </w:rPr>
        <w:t>1,5</w:t>
      </w:r>
      <w:r>
        <w:rPr>
          <w:spacing w:val="-14"/>
          <w:sz w:val="20"/>
        </w:rPr>
        <w:t xml:space="preserve"> </w:t>
      </w:r>
      <w:r>
        <w:rPr>
          <w:sz w:val="20"/>
        </w:rPr>
        <w:t>mm,</w:t>
      </w:r>
    </w:p>
    <w:p w14:paraId="39F70E8C" w14:textId="77777777" w:rsidR="00696B9C" w:rsidRDefault="0030015F">
      <w:pPr>
        <w:pStyle w:val="Akapitzlist"/>
        <w:numPr>
          <w:ilvl w:val="0"/>
          <w:numId w:val="51"/>
        </w:numPr>
        <w:tabs>
          <w:tab w:val="left" w:pos="841"/>
          <w:tab w:val="left" w:pos="842"/>
        </w:tabs>
        <w:spacing w:line="286" w:lineRule="exact"/>
        <w:ind w:hanging="349"/>
        <w:rPr>
          <w:rFonts w:ascii="UnBatang" w:hAnsi="UnBatang"/>
          <w:sz w:val="24"/>
        </w:rPr>
      </w:pPr>
      <w:r>
        <w:rPr>
          <w:sz w:val="20"/>
        </w:rPr>
        <w:t xml:space="preserve">tolerancje wymiarowe rysunku lica wykonanego metodą wyklejania wynoszą </w:t>
      </w:r>
      <w:r>
        <w:rPr>
          <w:rFonts w:ascii="UnBatang" w:hAnsi="UnBatang"/>
          <w:w w:val="95"/>
          <w:sz w:val="20"/>
        </w:rPr>
        <w:t xml:space="preserve"> </w:t>
      </w:r>
      <w:r>
        <w:rPr>
          <w:sz w:val="20"/>
        </w:rPr>
        <w:t>2</w:t>
      </w:r>
      <w:r>
        <w:rPr>
          <w:spacing w:val="-6"/>
          <w:sz w:val="20"/>
        </w:rPr>
        <w:t xml:space="preserve"> </w:t>
      </w:r>
      <w:r>
        <w:rPr>
          <w:sz w:val="20"/>
        </w:rPr>
        <w:t>mm,</w:t>
      </w:r>
    </w:p>
    <w:p w14:paraId="55F5DA4A" w14:textId="77777777" w:rsidR="00696B9C" w:rsidRDefault="0030015F">
      <w:pPr>
        <w:pStyle w:val="Akapitzlist"/>
        <w:numPr>
          <w:ilvl w:val="0"/>
          <w:numId w:val="24"/>
        </w:numPr>
        <w:tabs>
          <w:tab w:val="left" w:pos="841"/>
          <w:tab w:val="left" w:pos="842"/>
        </w:tabs>
        <w:spacing w:before="13" w:line="177" w:lineRule="auto"/>
        <w:ind w:right="233" w:hanging="348"/>
        <w:rPr>
          <w:rFonts w:ascii="UnBatang" w:hAnsi="UnBatang"/>
          <w:sz w:val="24"/>
        </w:rPr>
      </w:pPr>
      <w:r>
        <w:rPr>
          <w:sz w:val="20"/>
        </w:rPr>
        <w:t>kontury rysunku znaku (obwódka i symbol) muszą być równe z dokładnością w każdym kierunku do 1,0 mm.</w:t>
      </w:r>
    </w:p>
    <w:p w14:paraId="53C42305" w14:textId="77777777" w:rsidR="00696B9C" w:rsidRDefault="00696B9C">
      <w:pPr>
        <w:pStyle w:val="Tekstpodstawowy"/>
        <w:spacing w:before="1"/>
        <w:ind w:left="0"/>
        <w:rPr>
          <w:sz w:val="21"/>
        </w:rPr>
      </w:pPr>
    </w:p>
    <w:p w14:paraId="2680645D" w14:textId="77777777" w:rsidR="00696B9C" w:rsidRDefault="0030015F">
      <w:pPr>
        <w:pStyle w:val="Tekstpodstawowy"/>
        <w:tabs>
          <w:tab w:val="left" w:pos="8586"/>
        </w:tabs>
        <w:spacing w:before="1"/>
        <w:ind w:right="236" w:firstLine="707"/>
        <w:jc w:val="both"/>
      </w:pPr>
      <w:r>
        <w:t>W</w:t>
      </w:r>
      <w:r>
        <w:rPr>
          <w:spacing w:val="12"/>
        </w:rPr>
        <w:t xml:space="preserve"> </w:t>
      </w:r>
      <w:r>
        <w:t>znakach</w:t>
      </w:r>
      <w:r>
        <w:rPr>
          <w:spacing w:val="12"/>
        </w:rPr>
        <w:t xml:space="preserve"> </w:t>
      </w:r>
      <w:r>
        <w:t>nowych</w:t>
      </w:r>
      <w:r>
        <w:rPr>
          <w:spacing w:val="12"/>
        </w:rPr>
        <w:t xml:space="preserve"> </w:t>
      </w:r>
      <w:r>
        <w:t>na</w:t>
      </w:r>
      <w:r>
        <w:rPr>
          <w:spacing w:val="12"/>
        </w:rPr>
        <w:t xml:space="preserve"> </w:t>
      </w:r>
      <w:r>
        <w:t>każdym</w:t>
      </w:r>
      <w:r>
        <w:rPr>
          <w:spacing w:val="11"/>
        </w:rPr>
        <w:t xml:space="preserve"> </w:t>
      </w:r>
      <w:r>
        <w:t>z</w:t>
      </w:r>
      <w:r>
        <w:rPr>
          <w:spacing w:val="12"/>
        </w:rPr>
        <w:t xml:space="preserve"> </w:t>
      </w:r>
      <w:r>
        <w:t>fragmentów</w:t>
      </w:r>
      <w:r>
        <w:rPr>
          <w:spacing w:val="8"/>
        </w:rPr>
        <w:t xml:space="preserve"> </w:t>
      </w:r>
      <w:r>
        <w:t>powierzchni</w:t>
      </w:r>
      <w:r>
        <w:rPr>
          <w:spacing w:val="13"/>
        </w:rPr>
        <w:t xml:space="preserve"> </w:t>
      </w:r>
      <w:r>
        <w:t>znaku</w:t>
      </w:r>
      <w:r>
        <w:rPr>
          <w:spacing w:val="8"/>
        </w:rPr>
        <w:t xml:space="preserve"> </w:t>
      </w:r>
      <w:r>
        <w:t>o</w:t>
      </w:r>
      <w:r>
        <w:rPr>
          <w:spacing w:val="14"/>
        </w:rPr>
        <w:t xml:space="preserve"> </w:t>
      </w:r>
      <w:r>
        <w:t>wymiarach</w:t>
      </w:r>
      <w:r>
        <w:tab/>
        <w:t xml:space="preserve">4 x 4 cm </w:t>
      </w:r>
      <w:r>
        <w:rPr>
          <w:spacing w:val="-5"/>
        </w:rPr>
        <w:t xml:space="preserve">nie </w:t>
      </w:r>
      <w:r>
        <w:t>może występować więcej niż 0,7 lokalnych usterek (załamania, pęcherzyki) o wymiarach nie większych niż 1 mm w każdym kierunku. Niedopuszczalne jest występowanie jakichkolwiek zarysowań powierzchni</w:t>
      </w:r>
      <w:r>
        <w:rPr>
          <w:spacing w:val="-12"/>
        </w:rPr>
        <w:t xml:space="preserve"> </w:t>
      </w:r>
      <w:r>
        <w:t>znaku.</w:t>
      </w:r>
    </w:p>
    <w:p w14:paraId="26970CB1" w14:textId="77777777" w:rsidR="00696B9C" w:rsidRDefault="0030015F">
      <w:pPr>
        <w:pStyle w:val="Tekstpodstawowy"/>
        <w:ind w:right="232" w:firstLine="707"/>
        <w:jc w:val="both"/>
      </w:pPr>
      <w:r>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w:t>
      </w:r>
      <w:r>
        <w:rPr>
          <w:spacing w:val="-13"/>
        </w:rPr>
        <w:t xml:space="preserve"> </w:t>
      </w:r>
      <w:r>
        <w:t>znaku.</w:t>
      </w:r>
    </w:p>
    <w:p w14:paraId="0BCEB207" w14:textId="77777777" w:rsidR="00696B9C" w:rsidRDefault="0030015F">
      <w:pPr>
        <w:pStyle w:val="Tekstpodstawowy"/>
        <w:ind w:right="231" w:firstLine="707"/>
        <w:jc w:val="both"/>
      </w:pPr>
      <w:r>
        <w:t>Na znakach w okresie gwarancji dopuszcza się również lokalne uszkodzenie folii o powierzchni nie przekraczającej 6 mm</w:t>
      </w:r>
      <w:r>
        <w:rPr>
          <w:vertAlign w:val="superscript"/>
        </w:rPr>
        <w:t>2</w:t>
      </w:r>
      <w:r>
        <w:t xml:space="preserve"> każde - w liczbie nie większej niż pięć na powierzchni znaku małego lub średniego, oraz o powierzchni nie przekraczającej 8 mm</w:t>
      </w:r>
      <w:r>
        <w:rPr>
          <w:vertAlign w:val="superscript"/>
        </w:rPr>
        <w:t>2</w:t>
      </w:r>
      <w:r>
        <w:t xml:space="preserve"> każde - w liczbie nie większej niż 8 na każdym z fragmentów powierzchni znaku dużego lub wielkiego (włączając znaki informacyjne) o wymiarach 1200 × 1200</w:t>
      </w:r>
      <w:r>
        <w:rPr>
          <w:spacing w:val="-4"/>
        </w:rPr>
        <w:t xml:space="preserve"> </w:t>
      </w:r>
      <w:r>
        <w:rPr>
          <w:spacing w:val="-2"/>
        </w:rPr>
        <w:t>mm.</w:t>
      </w:r>
    </w:p>
    <w:p w14:paraId="13907436" w14:textId="77777777" w:rsidR="00696B9C" w:rsidRDefault="0030015F">
      <w:pPr>
        <w:pStyle w:val="Tekstpodstawowy"/>
        <w:ind w:right="236" w:firstLine="707"/>
        <w:jc w:val="both"/>
      </w:pPr>
      <w:r>
        <w:t>Uszkodzenia folii nie mogą zniekształcać treści znaku - w przypadku występowania takiego zniekształcenia znak musi być bezzwłocznie wymieniony.</w:t>
      </w:r>
    </w:p>
    <w:p w14:paraId="27C701E7" w14:textId="77777777" w:rsidR="00696B9C" w:rsidRDefault="0030015F">
      <w:pPr>
        <w:pStyle w:val="Tekstpodstawowy"/>
        <w:ind w:right="234" w:firstLine="707"/>
        <w:jc w:val="both"/>
      </w:pPr>
      <w:r>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18A0BCEF" w14:textId="77777777" w:rsidR="00696B9C" w:rsidRDefault="0030015F">
      <w:pPr>
        <w:pStyle w:val="Tekstpodstawowy"/>
        <w:ind w:right="231" w:firstLine="707"/>
        <w:jc w:val="both"/>
      </w:pPr>
      <w:r>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697CD146" w14:textId="77777777" w:rsidR="00696B9C" w:rsidRDefault="0030015F">
      <w:pPr>
        <w:pStyle w:val="Tekstpodstawowy"/>
        <w:ind w:right="235" w:firstLine="707"/>
        <w:jc w:val="both"/>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w:t>
      </w:r>
    </w:p>
    <w:p w14:paraId="747549F6" w14:textId="77777777" w:rsidR="00696B9C" w:rsidRDefault="0030015F">
      <w:pPr>
        <w:pStyle w:val="Nagwek31"/>
        <w:numPr>
          <w:ilvl w:val="2"/>
          <w:numId w:val="20"/>
        </w:numPr>
        <w:tabs>
          <w:tab w:val="left" w:pos="1111"/>
        </w:tabs>
        <w:spacing w:before="124"/>
        <w:ind w:left="1110" w:hanging="553"/>
      </w:pPr>
      <w:r>
        <w:t>Obowiązujący system oceny zgodności</w:t>
      </w:r>
    </w:p>
    <w:p w14:paraId="52A352E9" w14:textId="77777777" w:rsidR="00696B9C" w:rsidRDefault="00696B9C">
      <w:pPr>
        <w:sectPr w:rsidR="00696B9C">
          <w:pgSz w:w="11910" w:h="16840"/>
          <w:pgMar w:top="480" w:right="1180" w:bottom="440" w:left="860" w:header="0" w:footer="176" w:gutter="0"/>
          <w:cols w:space="708"/>
        </w:sectPr>
      </w:pPr>
    </w:p>
    <w:p w14:paraId="5EB087E3" w14:textId="77777777" w:rsidR="00696B9C" w:rsidRDefault="0030015F">
      <w:pPr>
        <w:pStyle w:val="Tekstpodstawowy"/>
        <w:spacing w:before="61"/>
        <w:ind w:right="235" w:firstLine="708"/>
        <w:jc w:val="both"/>
      </w:pPr>
      <w:r>
        <w:lastRenderedPageBreak/>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w:t>
      </w:r>
      <w:r>
        <w:rPr>
          <w:spacing w:val="-5"/>
        </w:rPr>
        <w:t xml:space="preserve"> </w:t>
      </w:r>
      <w:r>
        <w:t>przepisami.</w:t>
      </w:r>
    </w:p>
    <w:p w14:paraId="355A081A" w14:textId="77777777" w:rsidR="00696B9C" w:rsidRDefault="0030015F">
      <w:pPr>
        <w:pStyle w:val="Tekstpodstawowy"/>
        <w:ind w:right="236" w:firstLine="708"/>
        <w:jc w:val="both"/>
      </w:pPr>
      <w:r>
        <w:t>Zgodnie z rozporządzeniem Ministra Infrastruktury z dnia 11 sierpnia 2004 r. [26] oceny zgodności wyrobu z aprobatą techniczną dokonuje producent, stosując system 1.</w:t>
      </w:r>
    </w:p>
    <w:p w14:paraId="59F591DB" w14:textId="77777777" w:rsidR="00696B9C" w:rsidRDefault="0030015F">
      <w:pPr>
        <w:pStyle w:val="Nagwek31"/>
        <w:numPr>
          <w:ilvl w:val="1"/>
          <w:numId w:val="27"/>
        </w:numPr>
        <w:tabs>
          <w:tab w:val="left" w:pos="911"/>
        </w:tabs>
      </w:pPr>
      <w:r>
        <w:t>Znaki</w:t>
      </w:r>
      <w:r>
        <w:rPr>
          <w:spacing w:val="-2"/>
        </w:rPr>
        <w:t xml:space="preserve"> </w:t>
      </w:r>
      <w:r>
        <w:t>podświetlane</w:t>
      </w:r>
    </w:p>
    <w:p w14:paraId="3CE9522E" w14:textId="77777777" w:rsidR="00696B9C" w:rsidRDefault="0030015F">
      <w:pPr>
        <w:pStyle w:val="Akapitzlist"/>
        <w:numPr>
          <w:ilvl w:val="2"/>
          <w:numId w:val="27"/>
        </w:numPr>
        <w:tabs>
          <w:tab w:val="left" w:pos="1060"/>
        </w:tabs>
        <w:spacing w:before="116"/>
        <w:rPr>
          <w:sz w:val="20"/>
        </w:rPr>
      </w:pPr>
      <w:r>
        <w:rPr>
          <w:sz w:val="20"/>
        </w:rPr>
        <w:t>Wymagania ogólne dotyczące znaków</w:t>
      </w:r>
      <w:r>
        <w:rPr>
          <w:spacing w:val="-7"/>
          <w:sz w:val="20"/>
        </w:rPr>
        <w:t xml:space="preserve"> </w:t>
      </w:r>
      <w:r>
        <w:rPr>
          <w:sz w:val="20"/>
        </w:rPr>
        <w:t>podświetlanych</w:t>
      </w:r>
    </w:p>
    <w:p w14:paraId="5E027D76" w14:textId="77777777" w:rsidR="00696B9C" w:rsidRDefault="0030015F">
      <w:pPr>
        <w:pStyle w:val="Tekstpodstawowy"/>
        <w:spacing w:before="120"/>
        <w:ind w:right="236" w:firstLine="707"/>
        <w:jc w:val="both"/>
      </w:pPr>
      <w:r>
        <w:t>Znaki drogowe podświetlane wykonuje się jako urządzenia, których integralnym składnikiem jest oprawa oświetleniowa wbudowana w znak - osłonięta licem znaku z materiału przepuszczającego światło.</w:t>
      </w:r>
    </w:p>
    <w:p w14:paraId="2093EE09" w14:textId="77777777" w:rsidR="00696B9C" w:rsidRDefault="0030015F">
      <w:pPr>
        <w:pStyle w:val="Tekstpodstawowy"/>
        <w:spacing w:line="228" w:lineRule="exact"/>
        <w:ind w:left="1265"/>
        <w:jc w:val="both"/>
      </w:pPr>
      <w:r>
        <w:t>Oprawy oświetleniowe powinny być zgodne z normą PN-EN 60598-2:2003(U) [20].</w:t>
      </w:r>
    </w:p>
    <w:p w14:paraId="661FA4C3" w14:textId="77777777" w:rsidR="00696B9C" w:rsidRDefault="0030015F">
      <w:pPr>
        <w:pStyle w:val="Tekstpodstawowy"/>
        <w:tabs>
          <w:tab w:val="left" w:pos="7431"/>
        </w:tabs>
        <w:spacing w:before="1"/>
        <w:ind w:right="232" w:firstLine="707"/>
        <w:jc w:val="both"/>
      </w:pPr>
      <w:r>
        <w:t>Znak drogowy podświetlany musi mieć umieszczone w sposób trwały oznaczenia przewidziane na naklejce</w:t>
      </w:r>
      <w:r>
        <w:rPr>
          <w:spacing w:val="25"/>
        </w:rPr>
        <w:t xml:space="preserve"> </w:t>
      </w:r>
      <w:r>
        <w:t>według</w:t>
      </w:r>
      <w:r>
        <w:rPr>
          <w:spacing w:val="24"/>
        </w:rPr>
        <w:t xml:space="preserve"> </w:t>
      </w:r>
      <w:r>
        <w:t>ustalenia</w:t>
      </w:r>
      <w:r>
        <w:rPr>
          <w:spacing w:val="23"/>
        </w:rPr>
        <w:t xml:space="preserve"> </w:t>
      </w:r>
      <w:r>
        <w:t>punktu</w:t>
      </w:r>
      <w:r>
        <w:rPr>
          <w:spacing w:val="22"/>
        </w:rPr>
        <w:t xml:space="preserve"> </w:t>
      </w:r>
      <w:r>
        <w:t>5.12</w:t>
      </w:r>
      <w:r>
        <w:rPr>
          <w:spacing w:val="24"/>
        </w:rPr>
        <w:t xml:space="preserve"> </w:t>
      </w:r>
      <w:r>
        <w:t>a</w:t>
      </w:r>
      <w:r>
        <w:rPr>
          <w:spacing w:val="23"/>
        </w:rPr>
        <w:t xml:space="preserve"> </w:t>
      </w:r>
      <w:r>
        <w:t>ponadto</w:t>
      </w:r>
      <w:r>
        <w:rPr>
          <w:spacing w:val="24"/>
        </w:rPr>
        <w:t xml:space="preserve"> </w:t>
      </w:r>
      <w:r>
        <w:t>oznaczenie</w:t>
      </w:r>
      <w:r>
        <w:rPr>
          <w:spacing w:val="22"/>
        </w:rPr>
        <w:t xml:space="preserve"> </w:t>
      </w:r>
      <w:r>
        <w:t>oprawy:</w:t>
      </w:r>
      <w:r>
        <w:tab/>
        <w:t>a) napięcia znamionowego zasilania, b) rodzaju prądu, c) liczby typu i mocy znamionowej źródeł światła, d) symbolu klasy ochronności elektrycznej oprawy wbudowanej w znak, e) symbolu IP stopnia ochrony odporności na wnikanie wilgoci i ciał obcych.</w:t>
      </w:r>
    </w:p>
    <w:p w14:paraId="6700B058" w14:textId="77777777" w:rsidR="00696B9C" w:rsidRDefault="0030015F">
      <w:pPr>
        <w:pStyle w:val="Akapitzlist"/>
        <w:numPr>
          <w:ilvl w:val="2"/>
          <w:numId w:val="27"/>
        </w:numPr>
        <w:tabs>
          <w:tab w:val="left" w:pos="1060"/>
        </w:tabs>
        <w:spacing w:before="119"/>
        <w:rPr>
          <w:sz w:val="20"/>
        </w:rPr>
      </w:pPr>
      <w:r>
        <w:rPr>
          <w:sz w:val="20"/>
        </w:rPr>
        <w:t>Lico znaku</w:t>
      </w:r>
      <w:r>
        <w:rPr>
          <w:spacing w:val="-1"/>
          <w:sz w:val="20"/>
        </w:rPr>
        <w:t xml:space="preserve"> </w:t>
      </w:r>
      <w:r>
        <w:rPr>
          <w:sz w:val="20"/>
        </w:rPr>
        <w:t>podświetlanego</w:t>
      </w:r>
    </w:p>
    <w:p w14:paraId="207A0234" w14:textId="77777777" w:rsidR="00696B9C" w:rsidRDefault="0030015F">
      <w:pPr>
        <w:pStyle w:val="Tekstpodstawowy"/>
        <w:spacing w:before="121"/>
        <w:ind w:right="236" w:firstLine="707"/>
        <w:jc w:val="both"/>
      </w:pPr>
      <w:r>
        <w:t>Lico znaku powinno być tak wykonane, aby nie występowały niedokładności w postaci pęcherzy, pęknięć itp. Niedopuszczalne są lokalne nierówności oraz cząstki mechaniczne zatopione w warstwie podświetlanej.</w:t>
      </w:r>
    </w:p>
    <w:p w14:paraId="03B33D64" w14:textId="77777777" w:rsidR="00696B9C" w:rsidRDefault="0030015F">
      <w:pPr>
        <w:pStyle w:val="Nagwek31"/>
        <w:numPr>
          <w:ilvl w:val="1"/>
          <w:numId w:val="27"/>
        </w:numPr>
        <w:tabs>
          <w:tab w:val="left" w:pos="911"/>
        </w:tabs>
        <w:spacing w:before="126"/>
      </w:pPr>
      <w:r>
        <w:t>Znaki</w:t>
      </w:r>
      <w:r>
        <w:rPr>
          <w:spacing w:val="-2"/>
        </w:rPr>
        <w:t xml:space="preserve"> </w:t>
      </w:r>
      <w:r>
        <w:t>oświetlane</w:t>
      </w:r>
    </w:p>
    <w:p w14:paraId="0E46D729" w14:textId="77777777" w:rsidR="00696B9C" w:rsidRDefault="0030015F">
      <w:pPr>
        <w:pStyle w:val="Akapitzlist"/>
        <w:numPr>
          <w:ilvl w:val="2"/>
          <w:numId w:val="27"/>
        </w:numPr>
        <w:tabs>
          <w:tab w:val="left" w:pos="1060"/>
        </w:tabs>
        <w:spacing w:before="113"/>
        <w:rPr>
          <w:sz w:val="20"/>
        </w:rPr>
      </w:pPr>
      <w:r>
        <w:rPr>
          <w:sz w:val="20"/>
        </w:rPr>
        <w:t>Wymagania ogólne dotyczące znaków</w:t>
      </w:r>
      <w:r>
        <w:rPr>
          <w:spacing w:val="-7"/>
          <w:sz w:val="20"/>
        </w:rPr>
        <w:t xml:space="preserve"> </w:t>
      </w:r>
      <w:r>
        <w:rPr>
          <w:sz w:val="20"/>
        </w:rPr>
        <w:t>oświetlanych</w:t>
      </w:r>
    </w:p>
    <w:p w14:paraId="4EB8EB5A" w14:textId="77777777" w:rsidR="00696B9C" w:rsidRDefault="0030015F">
      <w:pPr>
        <w:pStyle w:val="Tekstpodstawowy"/>
        <w:spacing w:before="121"/>
        <w:ind w:firstLine="707"/>
      </w:pPr>
      <w:r>
        <w:t xml:space="preserve">Znaki drogowe oświetlane wykonuje się jak znaki </w:t>
      </w:r>
      <w:proofErr w:type="spellStart"/>
      <w:r>
        <w:t>nieodblaskowe</w:t>
      </w:r>
      <w:proofErr w:type="spellEnd"/>
      <w:r>
        <w:t>. Ze znakiem sprzężona jest w sposób sztywny oprawa oświetleniowa, oświetlająca w nocy lico znaku. Oprawa umieszczona jest na zewnątrz znaku.</w:t>
      </w:r>
    </w:p>
    <w:p w14:paraId="2729C306" w14:textId="77777777" w:rsidR="00696B9C" w:rsidRDefault="0030015F">
      <w:pPr>
        <w:pStyle w:val="Tekstpodstawowy"/>
        <w:ind w:firstLine="707"/>
      </w:pPr>
      <w:r>
        <w:t>Jeśli dokumentacja projektowa lub SST przewiduje wykonanie znaku z materiałów odblaskowych, znak musi spełniać dodatkowo wymagania określone w punkcie 2.6.</w:t>
      </w:r>
    </w:p>
    <w:p w14:paraId="082B832B" w14:textId="77777777" w:rsidR="00696B9C" w:rsidRDefault="0030015F">
      <w:pPr>
        <w:pStyle w:val="Tekstpodstawowy"/>
        <w:spacing w:before="1"/>
        <w:ind w:left="1265"/>
      </w:pPr>
      <w:r>
        <w:t>Oznaczenia na naklejce oprawy muszą spełniać wymagania określone w punkcie 2.7.1.</w:t>
      </w:r>
    </w:p>
    <w:p w14:paraId="0853AEC3" w14:textId="77777777" w:rsidR="00696B9C" w:rsidRDefault="0030015F">
      <w:pPr>
        <w:pStyle w:val="Akapitzlist"/>
        <w:numPr>
          <w:ilvl w:val="2"/>
          <w:numId w:val="27"/>
        </w:numPr>
        <w:tabs>
          <w:tab w:val="left" w:pos="1060"/>
        </w:tabs>
        <w:spacing w:before="118"/>
        <w:rPr>
          <w:sz w:val="20"/>
        </w:rPr>
      </w:pPr>
      <w:r>
        <w:rPr>
          <w:sz w:val="20"/>
        </w:rPr>
        <w:t>Lico znaku</w:t>
      </w:r>
      <w:r>
        <w:rPr>
          <w:spacing w:val="-1"/>
          <w:sz w:val="20"/>
        </w:rPr>
        <w:t xml:space="preserve"> </w:t>
      </w:r>
      <w:r>
        <w:rPr>
          <w:sz w:val="20"/>
        </w:rPr>
        <w:t>oświetlonego</w:t>
      </w:r>
    </w:p>
    <w:p w14:paraId="0D6433C7" w14:textId="77777777" w:rsidR="00696B9C" w:rsidRDefault="0030015F">
      <w:pPr>
        <w:pStyle w:val="Tekstpodstawowy"/>
        <w:spacing w:before="1"/>
        <w:ind w:left="1265"/>
      </w:pPr>
      <w:r>
        <w:t>Wymagania dotyczące lica znaku oświetlanego ustala się jak dla znaku podświetlanego (pkt 2.7.2).</w:t>
      </w:r>
    </w:p>
    <w:p w14:paraId="582310F7" w14:textId="77777777" w:rsidR="00696B9C" w:rsidRDefault="0030015F">
      <w:pPr>
        <w:pStyle w:val="Nagwek31"/>
        <w:numPr>
          <w:ilvl w:val="1"/>
          <w:numId w:val="27"/>
        </w:numPr>
        <w:tabs>
          <w:tab w:val="left" w:pos="909"/>
        </w:tabs>
        <w:ind w:left="909" w:hanging="351"/>
      </w:pPr>
      <w:r>
        <w:t>Materiały do montażu</w:t>
      </w:r>
      <w:r>
        <w:rPr>
          <w:spacing w:val="3"/>
        </w:rPr>
        <w:t xml:space="preserve"> </w:t>
      </w:r>
      <w:r>
        <w:t>znaków</w:t>
      </w:r>
    </w:p>
    <w:p w14:paraId="544EABFF" w14:textId="77777777" w:rsidR="00696B9C" w:rsidRDefault="0030015F">
      <w:pPr>
        <w:pStyle w:val="Tekstpodstawowy"/>
        <w:spacing w:before="116"/>
        <w:ind w:right="232" w:firstLine="707"/>
        <w:jc w:val="both"/>
      </w:pPr>
      <w:r>
        <w:t>Wszystkie łączniki metalowe przewidywane do mocowania między sobą elementów konstrukcji wsporczych znaków jak śruby, listwy, wkręty, nakrętki itp. powinny być czyste, gładkie, bez pęknięć, naderwań, rozwarstwień i wypukłych karbów.</w:t>
      </w:r>
    </w:p>
    <w:p w14:paraId="69292E6D" w14:textId="77777777" w:rsidR="00696B9C" w:rsidRDefault="0030015F">
      <w:pPr>
        <w:pStyle w:val="Tekstpodstawowy"/>
        <w:ind w:right="233" w:firstLine="707"/>
        <w:jc w:val="both"/>
      </w:pPr>
      <w:r>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6BE6EECD" w14:textId="77777777" w:rsidR="00696B9C" w:rsidRDefault="0030015F">
      <w:pPr>
        <w:pStyle w:val="Nagwek31"/>
        <w:numPr>
          <w:ilvl w:val="1"/>
          <w:numId w:val="27"/>
        </w:numPr>
        <w:tabs>
          <w:tab w:val="left" w:pos="1011"/>
        </w:tabs>
        <w:spacing w:before="124"/>
        <w:ind w:left="1010" w:hanging="453"/>
      </w:pPr>
      <w:r>
        <w:t>Przechowywanie i składowanie</w:t>
      </w:r>
      <w:r>
        <w:rPr>
          <w:spacing w:val="2"/>
        </w:rPr>
        <w:t xml:space="preserve"> </w:t>
      </w:r>
      <w:r>
        <w:t>materiałów</w:t>
      </w:r>
    </w:p>
    <w:p w14:paraId="15641B32" w14:textId="77777777" w:rsidR="00696B9C" w:rsidRDefault="0030015F">
      <w:pPr>
        <w:pStyle w:val="Tekstpodstawowy"/>
        <w:spacing w:before="116"/>
        <w:ind w:right="232" w:firstLine="707"/>
        <w:jc w:val="both"/>
      </w:pPr>
      <w:r>
        <w:t>Prefabrykaty betonowe powinny być składowane na wyrównanym, utwardzonym i odwodnionym podłożu. Prefabrykaty należy układać na podkładach z zachowaniem prześwitu minimum 10 cm między podłożem a prefabrykatem.</w:t>
      </w:r>
    </w:p>
    <w:p w14:paraId="3C741638" w14:textId="77777777" w:rsidR="00696B9C" w:rsidRDefault="0030015F">
      <w:pPr>
        <w:pStyle w:val="Tekstpodstawowy"/>
        <w:ind w:right="235" w:firstLine="707"/>
        <w:jc w:val="both"/>
      </w:pPr>
      <w:r>
        <w:t>Znaki powinny być przechowywane w pomieszczeniach suchych, z dala od materiałów działających korodująco i w warunkach zabezpieczających przed uszkodzeniami.</w:t>
      </w:r>
    </w:p>
    <w:p w14:paraId="4C854001" w14:textId="77777777" w:rsidR="00696B9C" w:rsidRDefault="00696B9C">
      <w:pPr>
        <w:pStyle w:val="Tekstpodstawowy"/>
        <w:spacing w:before="3"/>
        <w:ind w:left="0"/>
        <w:rPr>
          <w:sz w:val="21"/>
        </w:rPr>
      </w:pPr>
    </w:p>
    <w:p w14:paraId="2EF54227" w14:textId="77777777" w:rsidR="00696B9C" w:rsidRDefault="0030015F">
      <w:pPr>
        <w:pStyle w:val="Nagwek31"/>
        <w:numPr>
          <w:ilvl w:val="0"/>
          <w:numId w:val="27"/>
        </w:numPr>
        <w:tabs>
          <w:tab w:val="left" w:pos="760"/>
        </w:tabs>
        <w:spacing w:before="0"/>
        <w:ind w:left="759" w:hanging="202"/>
      </w:pPr>
      <w:r>
        <w:t>SPRZĘT</w:t>
      </w:r>
    </w:p>
    <w:p w14:paraId="11F79934" w14:textId="77777777" w:rsidR="00696B9C" w:rsidRDefault="0030015F">
      <w:pPr>
        <w:pStyle w:val="Akapitzlist"/>
        <w:numPr>
          <w:ilvl w:val="1"/>
          <w:numId w:val="27"/>
        </w:numPr>
        <w:tabs>
          <w:tab w:val="left" w:pos="911"/>
        </w:tabs>
        <w:spacing w:before="121"/>
        <w:rPr>
          <w:rFonts w:ascii="Times New Roman" w:hAnsi="Times New Roman"/>
          <w:b/>
          <w:sz w:val="20"/>
        </w:rPr>
      </w:pPr>
      <w:r>
        <w:rPr>
          <w:rFonts w:ascii="Times New Roman" w:hAnsi="Times New Roman"/>
          <w:b/>
          <w:sz w:val="20"/>
        </w:rPr>
        <w:t>Ogólne wymagania dotyczące sprzętu</w:t>
      </w:r>
    </w:p>
    <w:p w14:paraId="62BD1ADB" w14:textId="77777777" w:rsidR="00696B9C" w:rsidRDefault="0030015F">
      <w:pPr>
        <w:pStyle w:val="Tekstpodstawowy"/>
        <w:spacing w:before="113"/>
        <w:ind w:left="1265"/>
      </w:pPr>
      <w:r>
        <w:t>Ogólne wymagania dotyczące sprzętu podano w SST D-M-00.00.00 „Wymagania ogólne” pkt 3.</w:t>
      </w:r>
    </w:p>
    <w:p w14:paraId="0BBC41E4" w14:textId="77777777" w:rsidR="00696B9C" w:rsidRDefault="0030015F">
      <w:pPr>
        <w:pStyle w:val="Nagwek31"/>
        <w:numPr>
          <w:ilvl w:val="1"/>
          <w:numId w:val="27"/>
        </w:numPr>
        <w:tabs>
          <w:tab w:val="left" w:pos="911"/>
        </w:tabs>
      </w:pPr>
      <w:r>
        <w:t>Sprzęt do wykonania oznakowania</w:t>
      </w:r>
      <w:r>
        <w:rPr>
          <w:spacing w:val="-1"/>
        </w:rPr>
        <w:t xml:space="preserve"> </w:t>
      </w:r>
      <w:r>
        <w:t>pionowego</w:t>
      </w:r>
    </w:p>
    <w:p w14:paraId="503884BF" w14:textId="77777777" w:rsidR="00696B9C" w:rsidRDefault="0030015F">
      <w:pPr>
        <w:pStyle w:val="Tekstpodstawowy"/>
        <w:spacing w:before="116"/>
        <w:ind w:firstLine="707"/>
      </w:pPr>
      <w:r>
        <w:t>Wykonawca przystępujący do wykonania oznakowania pionowego powinien wykazać się możliwością korzystania z następującego sprzętu:</w:t>
      </w:r>
    </w:p>
    <w:p w14:paraId="234960B7" w14:textId="77777777" w:rsidR="00696B9C" w:rsidRDefault="0030015F">
      <w:pPr>
        <w:pStyle w:val="Akapitzlist"/>
        <w:numPr>
          <w:ilvl w:val="0"/>
          <w:numId w:val="24"/>
        </w:numPr>
        <w:tabs>
          <w:tab w:val="left" w:pos="842"/>
        </w:tabs>
        <w:spacing w:line="251" w:lineRule="exact"/>
        <w:rPr>
          <w:rFonts w:ascii="UnBatang" w:hAnsi="UnBatang"/>
          <w:sz w:val="20"/>
        </w:rPr>
      </w:pPr>
      <w:r>
        <w:rPr>
          <w:sz w:val="20"/>
        </w:rPr>
        <w:t>koparek kołowych, np. 0,15 m</w:t>
      </w:r>
      <w:r>
        <w:rPr>
          <w:sz w:val="20"/>
          <w:vertAlign w:val="superscript"/>
        </w:rPr>
        <w:t>3</w:t>
      </w:r>
      <w:r>
        <w:rPr>
          <w:sz w:val="20"/>
        </w:rPr>
        <w:t xml:space="preserve"> lub koparek gąsienicowych, np. 0,25</w:t>
      </w:r>
      <w:r>
        <w:rPr>
          <w:spacing w:val="-8"/>
          <w:sz w:val="20"/>
        </w:rPr>
        <w:t xml:space="preserve"> </w:t>
      </w:r>
      <w:r>
        <w:rPr>
          <w:sz w:val="20"/>
        </w:rPr>
        <w:t>m</w:t>
      </w:r>
      <w:r>
        <w:rPr>
          <w:sz w:val="20"/>
          <w:vertAlign w:val="superscript"/>
        </w:rPr>
        <w:t>3</w:t>
      </w:r>
      <w:r>
        <w:rPr>
          <w:sz w:val="20"/>
        </w:rPr>
        <w:t>,</w:t>
      </w:r>
    </w:p>
    <w:p w14:paraId="51101157" w14:textId="77777777" w:rsidR="00696B9C" w:rsidRDefault="0030015F">
      <w:pPr>
        <w:pStyle w:val="Akapitzlist"/>
        <w:numPr>
          <w:ilvl w:val="0"/>
          <w:numId w:val="24"/>
        </w:numPr>
        <w:tabs>
          <w:tab w:val="left" w:pos="842"/>
        </w:tabs>
        <w:spacing w:line="244" w:lineRule="exact"/>
        <w:rPr>
          <w:rFonts w:ascii="UnBatang" w:hAnsi="UnBatang"/>
          <w:sz w:val="20"/>
        </w:rPr>
      </w:pPr>
      <w:r>
        <w:rPr>
          <w:sz w:val="20"/>
        </w:rPr>
        <w:t>żurawi samochodowych o udźwigu do 4</w:t>
      </w:r>
      <w:r>
        <w:rPr>
          <w:spacing w:val="-6"/>
          <w:sz w:val="20"/>
        </w:rPr>
        <w:t xml:space="preserve"> </w:t>
      </w:r>
      <w:r>
        <w:rPr>
          <w:sz w:val="20"/>
        </w:rPr>
        <w:t>t,</w:t>
      </w:r>
    </w:p>
    <w:p w14:paraId="70760DAB" w14:textId="77777777" w:rsidR="00696B9C" w:rsidRDefault="0030015F">
      <w:pPr>
        <w:pStyle w:val="Akapitzlist"/>
        <w:numPr>
          <w:ilvl w:val="0"/>
          <w:numId w:val="24"/>
        </w:numPr>
        <w:tabs>
          <w:tab w:val="left" w:pos="842"/>
        </w:tabs>
        <w:spacing w:line="245" w:lineRule="exact"/>
        <w:rPr>
          <w:rFonts w:ascii="UnBatang" w:hAnsi="UnBatang"/>
          <w:sz w:val="20"/>
        </w:rPr>
      </w:pPr>
      <w:r>
        <w:rPr>
          <w:sz w:val="20"/>
        </w:rPr>
        <w:t>wiertnic do wykonywania dołów pod słupki w gruncie spoistym,</w:t>
      </w:r>
    </w:p>
    <w:p w14:paraId="7BF75BDE" w14:textId="77777777" w:rsidR="00696B9C" w:rsidRDefault="0030015F">
      <w:pPr>
        <w:pStyle w:val="Akapitzlist"/>
        <w:numPr>
          <w:ilvl w:val="0"/>
          <w:numId w:val="24"/>
        </w:numPr>
        <w:tabs>
          <w:tab w:val="left" w:pos="842"/>
        </w:tabs>
        <w:spacing w:line="245" w:lineRule="exact"/>
        <w:rPr>
          <w:rFonts w:ascii="UnBatang" w:hAnsi="UnBatang"/>
          <w:sz w:val="20"/>
        </w:rPr>
      </w:pPr>
      <w:r>
        <w:rPr>
          <w:sz w:val="20"/>
        </w:rPr>
        <w:t>betoniarek przewoźnych do wykonywania fundamentów betonowych „na</w:t>
      </w:r>
      <w:r>
        <w:rPr>
          <w:spacing w:val="-3"/>
          <w:sz w:val="20"/>
        </w:rPr>
        <w:t xml:space="preserve"> </w:t>
      </w:r>
      <w:r>
        <w:rPr>
          <w:sz w:val="20"/>
        </w:rPr>
        <w:t>mokro”,</w:t>
      </w:r>
    </w:p>
    <w:p w14:paraId="5B8C5280" w14:textId="77777777" w:rsidR="00696B9C" w:rsidRDefault="0030015F">
      <w:pPr>
        <w:pStyle w:val="Akapitzlist"/>
        <w:numPr>
          <w:ilvl w:val="0"/>
          <w:numId w:val="24"/>
        </w:numPr>
        <w:tabs>
          <w:tab w:val="left" w:pos="842"/>
        </w:tabs>
        <w:spacing w:line="245" w:lineRule="exact"/>
        <w:rPr>
          <w:rFonts w:ascii="UnBatang" w:hAnsi="UnBatang"/>
          <w:sz w:val="20"/>
        </w:rPr>
      </w:pPr>
      <w:r>
        <w:rPr>
          <w:sz w:val="20"/>
        </w:rPr>
        <w:t>środków transportowych do przewozu</w:t>
      </w:r>
      <w:r>
        <w:rPr>
          <w:spacing w:val="-7"/>
          <w:sz w:val="20"/>
        </w:rPr>
        <w:t xml:space="preserve"> </w:t>
      </w:r>
      <w:r>
        <w:rPr>
          <w:sz w:val="20"/>
        </w:rPr>
        <w:t>materiałów,</w:t>
      </w:r>
    </w:p>
    <w:p w14:paraId="3145E645" w14:textId="77777777" w:rsidR="00696B9C" w:rsidRDefault="0030015F">
      <w:pPr>
        <w:pStyle w:val="Akapitzlist"/>
        <w:numPr>
          <w:ilvl w:val="0"/>
          <w:numId w:val="24"/>
        </w:numPr>
        <w:tabs>
          <w:tab w:val="left" w:pos="842"/>
        </w:tabs>
        <w:spacing w:line="245" w:lineRule="exact"/>
        <w:rPr>
          <w:rFonts w:ascii="UnBatang" w:hAnsi="UnBatang"/>
          <w:sz w:val="20"/>
        </w:rPr>
      </w:pPr>
      <w:r>
        <w:rPr>
          <w:sz w:val="20"/>
        </w:rPr>
        <w:t>przewoźnych zbiorników na</w:t>
      </w:r>
      <w:r>
        <w:rPr>
          <w:spacing w:val="-4"/>
          <w:sz w:val="20"/>
        </w:rPr>
        <w:t xml:space="preserve"> </w:t>
      </w:r>
      <w:r>
        <w:rPr>
          <w:sz w:val="20"/>
        </w:rPr>
        <w:t>wodę,</w:t>
      </w:r>
    </w:p>
    <w:p w14:paraId="619FC2E0" w14:textId="77777777" w:rsidR="00696B9C" w:rsidRDefault="0030015F">
      <w:pPr>
        <w:pStyle w:val="Akapitzlist"/>
        <w:numPr>
          <w:ilvl w:val="0"/>
          <w:numId w:val="24"/>
        </w:numPr>
        <w:tabs>
          <w:tab w:val="left" w:pos="842"/>
        </w:tabs>
        <w:spacing w:line="294" w:lineRule="exact"/>
        <w:rPr>
          <w:rFonts w:ascii="UnBatang" w:hAnsi="UnBatang"/>
          <w:sz w:val="20"/>
        </w:rPr>
      </w:pPr>
      <w:r>
        <w:rPr>
          <w:sz w:val="20"/>
        </w:rPr>
        <w:t>sprzętu spawalniczego,</w:t>
      </w:r>
      <w:r>
        <w:rPr>
          <w:spacing w:val="-1"/>
          <w:sz w:val="20"/>
        </w:rPr>
        <w:t xml:space="preserve"> </w:t>
      </w:r>
      <w:r>
        <w:rPr>
          <w:sz w:val="20"/>
        </w:rPr>
        <w:t>itp.</w:t>
      </w:r>
    </w:p>
    <w:p w14:paraId="4903F519" w14:textId="77777777" w:rsidR="00696B9C" w:rsidRDefault="00696B9C">
      <w:pPr>
        <w:spacing w:line="294" w:lineRule="exact"/>
        <w:rPr>
          <w:rFonts w:ascii="UnBatang" w:hAnsi="UnBatang"/>
          <w:sz w:val="20"/>
        </w:rPr>
        <w:sectPr w:rsidR="00696B9C">
          <w:pgSz w:w="11910" w:h="16840"/>
          <w:pgMar w:top="480" w:right="1180" w:bottom="440" w:left="860" w:header="0" w:footer="176" w:gutter="0"/>
          <w:cols w:space="708"/>
        </w:sectPr>
      </w:pPr>
    </w:p>
    <w:p w14:paraId="37DEA53C" w14:textId="77777777" w:rsidR="00696B9C" w:rsidRDefault="0030015F">
      <w:pPr>
        <w:pStyle w:val="Tekstpodstawowy"/>
        <w:spacing w:before="61"/>
        <w:ind w:left="1266"/>
      </w:pPr>
      <w:r>
        <w:lastRenderedPageBreak/>
        <w:t>Pierwsze dwie pozycje dotyczą wykonawcy znaków bramowych.</w:t>
      </w:r>
    </w:p>
    <w:p w14:paraId="7375D0E0" w14:textId="77777777" w:rsidR="00696B9C" w:rsidRDefault="0030015F">
      <w:pPr>
        <w:pStyle w:val="Nagwek31"/>
        <w:numPr>
          <w:ilvl w:val="0"/>
          <w:numId w:val="27"/>
        </w:numPr>
        <w:tabs>
          <w:tab w:val="left" w:pos="760"/>
        </w:tabs>
        <w:ind w:left="759" w:hanging="202"/>
      </w:pPr>
      <w:r>
        <w:t>TRANSPORT</w:t>
      </w:r>
    </w:p>
    <w:p w14:paraId="09DB18AA" w14:textId="77777777" w:rsidR="00696B9C" w:rsidRDefault="0030015F">
      <w:pPr>
        <w:pStyle w:val="Akapitzlist"/>
        <w:numPr>
          <w:ilvl w:val="1"/>
          <w:numId w:val="27"/>
        </w:numPr>
        <w:tabs>
          <w:tab w:val="left" w:pos="911"/>
        </w:tabs>
        <w:spacing w:before="121"/>
        <w:rPr>
          <w:rFonts w:ascii="Times New Roman" w:hAnsi="Times New Roman"/>
          <w:b/>
          <w:sz w:val="20"/>
        </w:rPr>
      </w:pPr>
      <w:r>
        <w:rPr>
          <w:rFonts w:ascii="Times New Roman" w:hAnsi="Times New Roman"/>
          <w:b/>
          <w:sz w:val="20"/>
        </w:rPr>
        <w:t>Ogólne wymagania dotyczące transportu</w:t>
      </w:r>
    </w:p>
    <w:p w14:paraId="354DEBD4" w14:textId="77777777" w:rsidR="00696B9C" w:rsidRDefault="0030015F">
      <w:pPr>
        <w:pStyle w:val="Tekstpodstawowy"/>
        <w:spacing w:before="115"/>
        <w:ind w:left="1265"/>
      </w:pPr>
      <w:r>
        <w:t>Ogólne wymagania dotyczące transportu podano w SST D-M-00.00.00 „Wymagania ogólne” pkt 4.</w:t>
      </w:r>
    </w:p>
    <w:p w14:paraId="095CF517" w14:textId="77777777" w:rsidR="00696B9C" w:rsidRDefault="0030015F">
      <w:pPr>
        <w:pStyle w:val="Nagwek31"/>
        <w:numPr>
          <w:ilvl w:val="1"/>
          <w:numId w:val="27"/>
        </w:numPr>
        <w:tabs>
          <w:tab w:val="left" w:pos="911"/>
        </w:tabs>
      </w:pPr>
      <w:r>
        <w:t>Transport znaków do pionowego oznakowania</w:t>
      </w:r>
      <w:r>
        <w:rPr>
          <w:spacing w:val="5"/>
        </w:rPr>
        <w:t xml:space="preserve"> </w:t>
      </w:r>
      <w:r>
        <w:t>dróg</w:t>
      </w:r>
    </w:p>
    <w:p w14:paraId="4E333B5C" w14:textId="77777777" w:rsidR="00696B9C" w:rsidRDefault="0030015F">
      <w:pPr>
        <w:pStyle w:val="Tekstpodstawowy"/>
        <w:spacing w:before="114"/>
        <w:ind w:right="1386" w:firstLine="708"/>
      </w:pPr>
      <w:r>
        <w:t>Znaki drogowe należy na okres transportu odpowiednio zabezpieczyć, tak aby nie ulegały przemieszczaniu i w sposób nie uszkodzony dotarły do odbiorcy.</w:t>
      </w:r>
    </w:p>
    <w:p w14:paraId="1E79279E" w14:textId="77777777" w:rsidR="00696B9C" w:rsidRDefault="0030015F">
      <w:pPr>
        <w:pStyle w:val="Nagwek31"/>
        <w:numPr>
          <w:ilvl w:val="0"/>
          <w:numId w:val="27"/>
        </w:numPr>
        <w:tabs>
          <w:tab w:val="left" w:pos="760"/>
        </w:tabs>
        <w:ind w:left="759" w:hanging="202"/>
      </w:pPr>
      <w:r>
        <w:t>WYKONANIE</w:t>
      </w:r>
      <w:r>
        <w:rPr>
          <w:spacing w:val="-1"/>
        </w:rPr>
        <w:t xml:space="preserve"> </w:t>
      </w:r>
      <w:r>
        <w:t>ROBÓT</w:t>
      </w:r>
    </w:p>
    <w:p w14:paraId="28F1A128" w14:textId="77777777" w:rsidR="00696B9C" w:rsidRDefault="0030015F">
      <w:pPr>
        <w:pStyle w:val="Akapitzlist"/>
        <w:numPr>
          <w:ilvl w:val="1"/>
          <w:numId w:val="27"/>
        </w:numPr>
        <w:tabs>
          <w:tab w:val="left" w:pos="911"/>
        </w:tabs>
        <w:spacing w:before="121"/>
        <w:rPr>
          <w:rFonts w:ascii="Times New Roman" w:hAnsi="Times New Roman"/>
          <w:b/>
          <w:sz w:val="20"/>
        </w:rPr>
      </w:pPr>
      <w:r>
        <w:rPr>
          <w:rFonts w:ascii="Times New Roman" w:hAnsi="Times New Roman"/>
          <w:b/>
          <w:sz w:val="20"/>
        </w:rPr>
        <w:t>Ogólne zasady wykonywania robót</w:t>
      </w:r>
    </w:p>
    <w:p w14:paraId="58C03D51" w14:textId="77777777" w:rsidR="00696B9C" w:rsidRDefault="0030015F">
      <w:pPr>
        <w:pStyle w:val="Tekstpodstawowy"/>
        <w:spacing w:before="115"/>
        <w:ind w:left="1265"/>
      </w:pPr>
      <w:r>
        <w:t>Ogólne zasady wykonywania robót podano w SST D-M-00.00.00 „Wymagania ogólne” pkt 5.</w:t>
      </w:r>
    </w:p>
    <w:p w14:paraId="61FD38B2" w14:textId="77777777" w:rsidR="00696B9C" w:rsidRDefault="0030015F">
      <w:pPr>
        <w:pStyle w:val="Nagwek31"/>
        <w:numPr>
          <w:ilvl w:val="1"/>
          <w:numId w:val="27"/>
        </w:numPr>
        <w:tabs>
          <w:tab w:val="left" w:pos="911"/>
        </w:tabs>
        <w:spacing w:before="126"/>
      </w:pPr>
      <w:r>
        <w:t>Roboty przygotowawcze</w:t>
      </w:r>
    </w:p>
    <w:p w14:paraId="4A74F08F" w14:textId="77777777" w:rsidR="00696B9C" w:rsidRDefault="0030015F">
      <w:pPr>
        <w:pStyle w:val="Tekstpodstawowy"/>
        <w:spacing w:before="113" w:line="209" w:lineRule="exact"/>
        <w:ind w:left="1265"/>
      </w:pPr>
      <w:r>
        <w:t>Przed przystąpieniem do robót należy wyznaczyć:</w:t>
      </w:r>
    </w:p>
    <w:p w14:paraId="033D8D5F" w14:textId="77777777" w:rsidR="00696B9C" w:rsidRDefault="0030015F">
      <w:pPr>
        <w:pStyle w:val="Akapitzlist"/>
        <w:numPr>
          <w:ilvl w:val="0"/>
          <w:numId w:val="24"/>
        </w:numPr>
        <w:tabs>
          <w:tab w:val="left" w:pos="842"/>
        </w:tabs>
        <w:spacing w:before="27" w:line="192" w:lineRule="auto"/>
        <w:ind w:right="238"/>
        <w:rPr>
          <w:rFonts w:ascii="UnBatang" w:hAnsi="UnBatang"/>
          <w:sz w:val="20"/>
        </w:rPr>
      </w:pPr>
      <w:r>
        <w:rPr>
          <w:sz w:val="20"/>
        </w:rPr>
        <w:t xml:space="preserve">lokalizację znaku, tj. jego </w:t>
      </w:r>
      <w:proofErr w:type="spellStart"/>
      <w:r>
        <w:rPr>
          <w:sz w:val="20"/>
        </w:rPr>
        <w:t>pikietaż</w:t>
      </w:r>
      <w:proofErr w:type="spellEnd"/>
      <w:r>
        <w:rPr>
          <w:sz w:val="20"/>
        </w:rPr>
        <w:t xml:space="preserve"> oraz odległość od krawędzi jezdni, krawędzi pobocza umocnionego lub pasa awaryjnego</w:t>
      </w:r>
      <w:r>
        <w:rPr>
          <w:spacing w:val="1"/>
          <w:sz w:val="20"/>
        </w:rPr>
        <w:t xml:space="preserve"> </w:t>
      </w:r>
      <w:r>
        <w:rPr>
          <w:sz w:val="20"/>
        </w:rPr>
        <w:t>postoju,</w:t>
      </w:r>
    </w:p>
    <w:p w14:paraId="6B652CCE" w14:textId="77777777" w:rsidR="00696B9C" w:rsidRDefault="0030015F">
      <w:pPr>
        <w:pStyle w:val="Akapitzlist"/>
        <w:numPr>
          <w:ilvl w:val="0"/>
          <w:numId w:val="24"/>
        </w:numPr>
        <w:tabs>
          <w:tab w:val="left" w:pos="842"/>
        </w:tabs>
        <w:spacing w:line="283" w:lineRule="exact"/>
        <w:rPr>
          <w:rFonts w:ascii="UnBatang" w:hAnsi="UnBatang"/>
          <w:sz w:val="20"/>
        </w:rPr>
      </w:pPr>
      <w:r>
        <w:rPr>
          <w:sz w:val="20"/>
        </w:rPr>
        <w:t>wysokość zamocowania znaku na konstrukcji wsporczej.</w:t>
      </w:r>
    </w:p>
    <w:p w14:paraId="2374DCFE" w14:textId="77777777" w:rsidR="00696B9C" w:rsidRDefault="0030015F">
      <w:pPr>
        <w:pStyle w:val="Tekstpodstawowy"/>
        <w:spacing w:line="201" w:lineRule="exact"/>
        <w:ind w:left="1265"/>
      </w:pPr>
      <w:r>
        <w:t>Punkty stabilizujące miejsca ustawienia znaków należy zabezpieczyć w taki sposób, aby w czasie</w:t>
      </w:r>
    </w:p>
    <w:p w14:paraId="554EB3F2" w14:textId="77777777" w:rsidR="00696B9C" w:rsidRDefault="0030015F">
      <w:pPr>
        <w:pStyle w:val="Tekstpodstawowy"/>
        <w:spacing w:line="229" w:lineRule="exact"/>
      </w:pPr>
      <w:r>
        <w:t>trwania i odbioru robót istniała możliwość sprawdzenia lokalizacji znaków.</w:t>
      </w:r>
    </w:p>
    <w:p w14:paraId="475A232E" w14:textId="77777777" w:rsidR="00696B9C" w:rsidRDefault="0030015F">
      <w:pPr>
        <w:pStyle w:val="Tekstpodstawowy"/>
        <w:spacing w:before="1"/>
        <w:ind w:left="1265"/>
      </w:pPr>
      <w:r>
        <w:t>Lokalizacja i wysokość zamocowania znaku powinny być zgodne z dokumentacją projektową.</w:t>
      </w:r>
    </w:p>
    <w:p w14:paraId="68047480" w14:textId="77777777" w:rsidR="00696B9C" w:rsidRDefault="0030015F">
      <w:pPr>
        <w:pStyle w:val="Tekstpodstawowy"/>
        <w:ind w:firstLine="707"/>
      </w:pPr>
      <w:r>
        <w:t>Miejsce wykonywania prac należy oznakować, w celu zabezpieczenia pracowników i kierujących pojazdami na drodze.</w:t>
      </w:r>
    </w:p>
    <w:p w14:paraId="0DF635B5" w14:textId="77777777" w:rsidR="00696B9C" w:rsidRDefault="0030015F">
      <w:pPr>
        <w:pStyle w:val="Nagwek31"/>
        <w:numPr>
          <w:ilvl w:val="1"/>
          <w:numId w:val="27"/>
        </w:numPr>
        <w:tabs>
          <w:tab w:val="left" w:pos="911"/>
        </w:tabs>
        <w:spacing w:before="126"/>
      </w:pPr>
      <w:r>
        <w:t>Wykonanie wykopów i fundamentów dla konstrukcji wsporczych</w:t>
      </w:r>
      <w:r>
        <w:rPr>
          <w:spacing w:val="-1"/>
        </w:rPr>
        <w:t xml:space="preserve"> </w:t>
      </w:r>
      <w:r>
        <w:t>znaków</w:t>
      </w:r>
    </w:p>
    <w:p w14:paraId="3977271D" w14:textId="77777777" w:rsidR="00696B9C" w:rsidRDefault="0030015F">
      <w:pPr>
        <w:pStyle w:val="Tekstpodstawowy"/>
        <w:spacing w:before="115"/>
        <w:ind w:right="235" w:firstLine="707"/>
        <w:jc w:val="both"/>
      </w:pPr>
      <w:r>
        <w:t>Sposób wykonania wykopu pod fundament znaku pionowego powinien być dostosowany do głębokości wykopu, rodzaju gruntu i posiadanego sprzętu. Wymiary wykopu powinny być zgodne z dokumentacją projektową lub wskazaniami Inżyniera.</w:t>
      </w:r>
    </w:p>
    <w:p w14:paraId="2B244C84" w14:textId="77777777" w:rsidR="00696B9C" w:rsidRDefault="0030015F">
      <w:pPr>
        <w:pStyle w:val="Tekstpodstawowy"/>
        <w:ind w:right="237" w:firstLine="707"/>
        <w:jc w:val="both"/>
      </w:pPr>
      <w:r>
        <w:t>Wykopy fundamentowe powinny być wykonane w takim okresie, aby po ich zakończeniu można było przystąpić natychmiast do wykonania w nich robót fundamentowych.</w:t>
      </w:r>
    </w:p>
    <w:p w14:paraId="2A983AA6" w14:textId="77777777" w:rsidR="00696B9C" w:rsidRDefault="0030015F">
      <w:pPr>
        <w:pStyle w:val="Akapitzlist"/>
        <w:numPr>
          <w:ilvl w:val="2"/>
          <w:numId w:val="27"/>
        </w:numPr>
        <w:tabs>
          <w:tab w:val="left" w:pos="1060"/>
        </w:tabs>
        <w:spacing w:before="120"/>
        <w:rPr>
          <w:sz w:val="20"/>
        </w:rPr>
      </w:pPr>
      <w:r>
        <w:rPr>
          <w:sz w:val="20"/>
        </w:rPr>
        <w:t>Prefabrykaty</w:t>
      </w:r>
      <w:r>
        <w:rPr>
          <w:spacing w:val="-2"/>
          <w:sz w:val="20"/>
        </w:rPr>
        <w:t xml:space="preserve"> </w:t>
      </w:r>
      <w:r>
        <w:rPr>
          <w:sz w:val="20"/>
        </w:rPr>
        <w:t>betonowe</w:t>
      </w:r>
    </w:p>
    <w:p w14:paraId="2D0EABDA" w14:textId="77777777" w:rsidR="00696B9C" w:rsidRDefault="0030015F">
      <w:pPr>
        <w:pStyle w:val="Tekstpodstawowy"/>
        <w:spacing w:before="118"/>
        <w:ind w:right="231" w:firstLine="707"/>
        <w:jc w:val="both"/>
      </w:pPr>
      <w:r>
        <w:t>Dno wykopu przed ułożeniem prefabrykatu należy wyrównać i zagęścić. Wolne przestrzenie między ścianami gruntu i prefabrykatem należy wypełnić materiałem kamiennym, np. klińcem i dokładnie zagęścić ubijakami ręcznymi.</w:t>
      </w:r>
    </w:p>
    <w:p w14:paraId="26E390DB" w14:textId="77777777" w:rsidR="00696B9C" w:rsidRDefault="0030015F">
      <w:pPr>
        <w:pStyle w:val="Tekstpodstawowy"/>
        <w:spacing w:before="1"/>
        <w:ind w:right="237" w:firstLine="707"/>
        <w:jc w:val="both"/>
      </w:pPr>
      <w:r>
        <w:t>Jeżeli znak jest zlokalizowany na poboczu drogi, to górna powierzchnia prefabrykatu powinna być równa z powierzchnią pobocza lub być wyniesiona nad tę powierzchnię nie więcej niż 0,03 m.</w:t>
      </w:r>
    </w:p>
    <w:p w14:paraId="0338E00E" w14:textId="77777777" w:rsidR="00696B9C" w:rsidRDefault="0030015F">
      <w:pPr>
        <w:pStyle w:val="Akapitzlist"/>
        <w:numPr>
          <w:ilvl w:val="2"/>
          <w:numId w:val="27"/>
        </w:numPr>
        <w:tabs>
          <w:tab w:val="left" w:pos="1060"/>
        </w:tabs>
        <w:spacing w:before="121"/>
        <w:rPr>
          <w:sz w:val="20"/>
        </w:rPr>
      </w:pPr>
      <w:r>
        <w:rPr>
          <w:sz w:val="20"/>
        </w:rPr>
        <w:t>Fundamenty z betonu i betonu</w:t>
      </w:r>
      <w:r>
        <w:rPr>
          <w:spacing w:val="-4"/>
          <w:sz w:val="20"/>
        </w:rPr>
        <w:t xml:space="preserve"> </w:t>
      </w:r>
      <w:r>
        <w:rPr>
          <w:sz w:val="20"/>
        </w:rPr>
        <w:t>zbrojonego</w:t>
      </w:r>
    </w:p>
    <w:p w14:paraId="37F818EE" w14:textId="77777777" w:rsidR="00696B9C" w:rsidRDefault="0030015F">
      <w:pPr>
        <w:pStyle w:val="Tekstpodstawowy"/>
        <w:spacing w:before="118"/>
        <w:ind w:right="232" w:firstLine="707"/>
        <w:jc w:val="both"/>
      </w:pPr>
      <w:r>
        <w:t>Wykopy pod fundamenty konstrukcji wsporczych dla zamocowania znaków wielkowymiarowych (znak kierunku i miejscowości), wykonywane z betonu „na mokro” lub z betonu zbrojonego należy wykonać zgodnie z PN-S-02205:1998 [24].</w:t>
      </w:r>
    </w:p>
    <w:p w14:paraId="43E143DF" w14:textId="77777777" w:rsidR="00696B9C" w:rsidRDefault="0030015F">
      <w:pPr>
        <w:pStyle w:val="Tekstpodstawowy"/>
        <w:spacing w:before="2"/>
        <w:ind w:right="236" w:firstLine="707"/>
        <w:jc w:val="both"/>
      </w:pPr>
      <w:r>
        <w:t>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w:t>
      </w:r>
    </w:p>
    <w:p w14:paraId="33F59196" w14:textId="77777777" w:rsidR="00696B9C" w:rsidRDefault="0030015F">
      <w:pPr>
        <w:pStyle w:val="Tekstpodstawowy"/>
        <w:spacing w:line="273" w:lineRule="exact"/>
        <w:jc w:val="both"/>
      </w:pPr>
      <w:r>
        <w:t xml:space="preserve">przylegający do wykopu. Dno wykopu powinno być wyrównane z dokładnością </w:t>
      </w:r>
      <w:r>
        <w:rPr>
          <w:rFonts w:ascii="UnBatang" w:hAnsi="UnBatang"/>
          <w:w w:val="95"/>
        </w:rPr>
        <w:t xml:space="preserve"> </w:t>
      </w:r>
      <w:r>
        <w:t>2 cm.</w:t>
      </w:r>
    </w:p>
    <w:p w14:paraId="6EDEFD95" w14:textId="77777777" w:rsidR="00696B9C" w:rsidRDefault="0030015F">
      <w:pPr>
        <w:pStyle w:val="Tekstpodstawowy"/>
        <w:spacing w:line="201" w:lineRule="exact"/>
        <w:ind w:left="1265"/>
        <w:jc w:val="both"/>
      </w:pPr>
      <w:r>
        <w:t>Przy naruszonej strukturze gruntu rodzimego, grunt należy usunąć i miejsce wypełnić do spodu</w:t>
      </w:r>
    </w:p>
    <w:p w14:paraId="7BB33204" w14:textId="77777777" w:rsidR="00696B9C" w:rsidRDefault="0030015F">
      <w:pPr>
        <w:pStyle w:val="Tekstpodstawowy"/>
        <w:ind w:right="235"/>
        <w:jc w:val="both"/>
      </w:pPr>
      <w:r>
        <w:t>fundamentu betonem. Płaszczyzny boczne fundamentów stykające się z gruntem należy zabezpieczyć izolacją, np. emulsją asfaltową. Po wykonaniu fundamentu wykop należy zasypać warstwami grubości 20 cm z dokładnym zagęszczeniem gruntu.</w:t>
      </w:r>
    </w:p>
    <w:p w14:paraId="2492AB15" w14:textId="77777777" w:rsidR="00696B9C" w:rsidRDefault="0030015F">
      <w:pPr>
        <w:pStyle w:val="Nagwek31"/>
        <w:numPr>
          <w:ilvl w:val="1"/>
          <w:numId w:val="27"/>
        </w:numPr>
        <w:tabs>
          <w:tab w:val="left" w:pos="911"/>
        </w:tabs>
        <w:spacing w:before="126"/>
      </w:pPr>
      <w:r>
        <w:t>Tolerancje ustawienia znaku</w:t>
      </w:r>
      <w:r>
        <w:rPr>
          <w:spacing w:val="1"/>
        </w:rPr>
        <w:t xml:space="preserve"> </w:t>
      </w:r>
      <w:r>
        <w:t>pionowego</w:t>
      </w:r>
    </w:p>
    <w:p w14:paraId="29BA0033" w14:textId="77777777" w:rsidR="00696B9C" w:rsidRDefault="0030015F">
      <w:pPr>
        <w:pStyle w:val="Tekstpodstawowy"/>
        <w:spacing w:before="116"/>
        <w:ind w:right="234" w:firstLine="707"/>
        <w:jc w:val="both"/>
      </w:pPr>
      <w:r>
        <w:t>Konstrukcje wsporcze znaków - słupki, słupy, wysięgniki, konstrukcje dla tablic wielkowymiarowych, powinny być wykonane zgodnie z dokumentacją i SST.</w:t>
      </w:r>
    </w:p>
    <w:p w14:paraId="5FA66783" w14:textId="77777777" w:rsidR="00696B9C" w:rsidRDefault="0030015F">
      <w:pPr>
        <w:pStyle w:val="Tekstpodstawowy"/>
        <w:spacing w:line="208" w:lineRule="exact"/>
        <w:ind w:left="1265"/>
        <w:jc w:val="both"/>
      </w:pPr>
      <w:r>
        <w:t>Dopuszczalne tolerancje ustawienia znaku:</w:t>
      </w:r>
    </w:p>
    <w:p w14:paraId="0DDDF545" w14:textId="77777777" w:rsidR="00696B9C" w:rsidRDefault="0030015F">
      <w:pPr>
        <w:pStyle w:val="Akapitzlist"/>
        <w:numPr>
          <w:ilvl w:val="0"/>
          <w:numId w:val="24"/>
        </w:numPr>
        <w:tabs>
          <w:tab w:val="left" w:pos="842"/>
        </w:tabs>
        <w:spacing w:line="274" w:lineRule="exact"/>
        <w:jc w:val="both"/>
        <w:rPr>
          <w:rFonts w:ascii="UnBatang" w:hAnsi="UnBatang"/>
          <w:sz w:val="20"/>
        </w:rPr>
      </w:pPr>
      <w:r>
        <w:rPr>
          <w:sz w:val="20"/>
        </w:rPr>
        <w:t xml:space="preserve">odchyłka od pionu, nie więcej niż </w:t>
      </w:r>
      <w:r>
        <w:rPr>
          <w:rFonts w:ascii="UnBatang" w:hAnsi="UnBatang"/>
          <w:w w:val="95"/>
          <w:sz w:val="20"/>
        </w:rPr>
        <w:t xml:space="preserve"> </w:t>
      </w:r>
      <w:r>
        <w:rPr>
          <w:sz w:val="20"/>
        </w:rPr>
        <w:t>1</w:t>
      </w:r>
      <w:r>
        <w:rPr>
          <w:spacing w:val="7"/>
          <w:sz w:val="20"/>
        </w:rPr>
        <w:t xml:space="preserve"> </w:t>
      </w:r>
      <w:r>
        <w:rPr>
          <w:sz w:val="20"/>
        </w:rPr>
        <w:t>%,</w:t>
      </w:r>
    </w:p>
    <w:p w14:paraId="17170207" w14:textId="77777777" w:rsidR="00696B9C" w:rsidRDefault="0030015F">
      <w:pPr>
        <w:pStyle w:val="Akapitzlist"/>
        <w:numPr>
          <w:ilvl w:val="0"/>
          <w:numId w:val="24"/>
        </w:numPr>
        <w:tabs>
          <w:tab w:val="left" w:pos="842"/>
        </w:tabs>
        <w:spacing w:line="244" w:lineRule="exact"/>
        <w:jc w:val="both"/>
        <w:rPr>
          <w:rFonts w:ascii="UnBatang" w:hAnsi="UnBatang"/>
          <w:sz w:val="20"/>
        </w:rPr>
      </w:pPr>
      <w:r>
        <w:rPr>
          <w:sz w:val="20"/>
        </w:rPr>
        <w:t xml:space="preserve">odchyłka w wysokości umieszczenia znaku, nie więcej niż </w:t>
      </w:r>
      <w:r>
        <w:rPr>
          <w:rFonts w:ascii="UnBatang" w:hAnsi="UnBatang"/>
          <w:w w:val="95"/>
          <w:sz w:val="20"/>
        </w:rPr>
        <w:t xml:space="preserve"> </w:t>
      </w:r>
      <w:r>
        <w:rPr>
          <w:sz w:val="20"/>
        </w:rPr>
        <w:t>2</w:t>
      </w:r>
      <w:r>
        <w:rPr>
          <w:spacing w:val="10"/>
          <w:sz w:val="20"/>
        </w:rPr>
        <w:t xml:space="preserve"> </w:t>
      </w:r>
      <w:r>
        <w:rPr>
          <w:sz w:val="20"/>
        </w:rPr>
        <w:t>cm,</w:t>
      </w:r>
    </w:p>
    <w:p w14:paraId="68B59597" w14:textId="77777777" w:rsidR="00696B9C" w:rsidRDefault="0030015F">
      <w:pPr>
        <w:pStyle w:val="Akapitzlist"/>
        <w:numPr>
          <w:ilvl w:val="0"/>
          <w:numId w:val="24"/>
        </w:numPr>
        <w:tabs>
          <w:tab w:val="left" w:pos="842"/>
        </w:tabs>
        <w:spacing w:before="10" w:line="180" w:lineRule="auto"/>
        <w:ind w:right="234"/>
        <w:jc w:val="both"/>
        <w:rPr>
          <w:rFonts w:ascii="UnBatang" w:hAnsi="UnBatang"/>
          <w:sz w:val="20"/>
        </w:rPr>
      </w:pPr>
      <w:r>
        <w:rPr>
          <w:sz w:val="20"/>
        </w:rPr>
        <w:t xml:space="preserve">odchyłka w odległości ustawienia znaku od krawędzi jezdni utwardzonego pobocza lub pasa awaryjnego postoju, nie więcej niż </w:t>
      </w:r>
      <w:r>
        <w:rPr>
          <w:rFonts w:ascii="UnBatang" w:hAnsi="UnBatang"/>
          <w:w w:val="95"/>
          <w:sz w:val="20"/>
        </w:rPr>
        <w:t xml:space="preserve"> </w:t>
      </w:r>
      <w:r>
        <w:rPr>
          <w:sz w:val="20"/>
        </w:rPr>
        <w:t>5 cm, przy zachowaniu minimalnej odległości umieszczenia znaku zgodnie z załącznikiem nr 1 do rozporządzenia Ministra Infrastruktury z dnia 3 lipca 2003 r. w sprawie</w:t>
      </w:r>
      <w:r>
        <w:rPr>
          <w:spacing w:val="13"/>
          <w:sz w:val="20"/>
        </w:rPr>
        <w:t xml:space="preserve"> </w:t>
      </w:r>
      <w:r>
        <w:rPr>
          <w:sz w:val="20"/>
        </w:rPr>
        <w:t>szczegółowych</w:t>
      </w:r>
    </w:p>
    <w:p w14:paraId="1938B3E6" w14:textId="77777777" w:rsidR="00696B9C" w:rsidRDefault="0030015F">
      <w:pPr>
        <w:pStyle w:val="Tekstpodstawowy"/>
        <w:spacing w:before="13"/>
        <w:ind w:left="841" w:right="237"/>
        <w:jc w:val="both"/>
      </w:pPr>
      <w:r>
        <w:t>warunków technicznych dla znaków i sygnałów drogowych oraz urządzeń bezpieczeństwa ruchu drogowego i warunków ich umieszczania na drogach</w:t>
      </w:r>
      <w:r>
        <w:rPr>
          <w:spacing w:val="47"/>
        </w:rPr>
        <w:t xml:space="preserve"> </w:t>
      </w:r>
      <w:r>
        <w:t>[25].</w:t>
      </w:r>
    </w:p>
    <w:p w14:paraId="2F5A4391" w14:textId="77777777" w:rsidR="00696B9C" w:rsidRDefault="00696B9C">
      <w:pPr>
        <w:jc w:val="both"/>
        <w:sectPr w:rsidR="00696B9C">
          <w:pgSz w:w="11910" w:h="16840"/>
          <w:pgMar w:top="480" w:right="1180" w:bottom="440" w:left="860" w:header="0" w:footer="176" w:gutter="0"/>
          <w:cols w:space="708"/>
        </w:sectPr>
      </w:pPr>
    </w:p>
    <w:p w14:paraId="34DED051" w14:textId="77777777" w:rsidR="00696B9C" w:rsidRDefault="0030015F">
      <w:pPr>
        <w:pStyle w:val="Nagwek31"/>
        <w:numPr>
          <w:ilvl w:val="1"/>
          <w:numId w:val="27"/>
        </w:numPr>
        <w:tabs>
          <w:tab w:val="left" w:pos="911"/>
        </w:tabs>
        <w:spacing w:before="66"/>
      </w:pPr>
      <w:r>
        <w:lastRenderedPageBreak/>
        <w:t>Konstrukcje wsporcze</w:t>
      </w:r>
    </w:p>
    <w:p w14:paraId="62EA8792" w14:textId="77777777" w:rsidR="00696B9C" w:rsidRDefault="0030015F">
      <w:pPr>
        <w:pStyle w:val="Akapitzlist"/>
        <w:numPr>
          <w:ilvl w:val="2"/>
          <w:numId w:val="27"/>
        </w:numPr>
        <w:tabs>
          <w:tab w:val="left" w:pos="1060"/>
        </w:tabs>
        <w:spacing w:before="115"/>
        <w:rPr>
          <w:sz w:val="20"/>
        </w:rPr>
      </w:pPr>
      <w:r>
        <w:rPr>
          <w:sz w:val="20"/>
        </w:rPr>
        <w:t>Zabezpieczenie konstrukcji wsporczej przed najechaniem</w:t>
      </w:r>
    </w:p>
    <w:p w14:paraId="5A5FC534" w14:textId="77777777" w:rsidR="00696B9C" w:rsidRDefault="0030015F">
      <w:pPr>
        <w:pStyle w:val="Tekstpodstawowy"/>
        <w:spacing w:before="121"/>
        <w:ind w:right="231" w:firstLine="707"/>
        <w:jc w:val="both"/>
      </w:pPr>
      <w:r>
        <w:t>Konstrukcje wsporcze znaków drogowych bramowych lub wysięgnikowych jedno lub dwustronnych, jak również konstrukcje wsporcze znaków tablicowych bocznych o powierzchni większej od 4,5 m</w:t>
      </w:r>
      <w:r>
        <w:rPr>
          <w:vertAlign w:val="superscript"/>
        </w:rPr>
        <w:t>2</w:t>
      </w:r>
      <w:r>
        <w:t xml:space="preserve">, gdy występuje możliwość bezpośredniego najechania na nie przez pojazd - muszą być zabezpieczone odpowiednio umieszczonymi barierami ochronnymi lub innego rodzaju urządzeniami ochronnymi lub </w:t>
      </w:r>
      <w:proofErr w:type="spellStart"/>
      <w:r>
        <w:t>przeciwdestrukcyjnymi</w:t>
      </w:r>
      <w:proofErr w:type="spellEnd"/>
      <w: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w:t>
      </w:r>
      <w:r>
        <w:rPr>
          <w:spacing w:val="2"/>
        </w:rPr>
        <w:t xml:space="preserve"> </w:t>
      </w:r>
      <w:r>
        <w:t>Inżynier.</w:t>
      </w:r>
    </w:p>
    <w:p w14:paraId="271D3B93" w14:textId="77777777" w:rsidR="00696B9C" w:rsidRDefault="0030015F">
      <w:pPr>
        <w:pStyle w:val="Akapitzlist"/>
        <w:numPr>
          <w:ilvl w:val="2"/>
          <w:numId w:val="27"/>
        </w:numPr>
        <w:tabs>
          <w:tab w:val="left" w:pos="1060"/>
        </w:tabs>
        <w:spacing w:before="121"/>
        <w:rPr>
          <w:sz w:val="20"/>
        </w:rPr>
      </w:pPr>
      <w:r>
        <w:rPr>
          <w:sz w:val="20"/>
        </w:rPr>
        <w:t xml:space="preserve">Łatwo </w:t>
      </w:r>
      <w:proofErr w:type="spellStart"/>
      <w:r>
        <w:rPr>
          <w:sz w:val="20"/>
        </w:rPr>
        <w:t>zrywalne</w:t>
      </w:r>
      <w:proofErr w:type="spellEnd"/>
      <w:r>
        <w:rPr>
          <w:sz w:val="20"/>
        </w:rPr>
        <w:t xml:space="preserve"> złącza konstrukcji</w:t>
      </w:r>
      <w:r>
        <w:rPr>
          <w:spacing w:val="2"/>
          <w:sz w:val="20"/>
        </w:rPr>
        <w:t xml:space="preserve"> </w:t>
      </w:r>
      <w:r>
        <w:rPr>
          <w:sz w:val="20"/>
        </w:rPr>
        <w:t>wsporczej</w:t>
      </w:r>
    </w:p>
    <w:p w14:paraId="27834E85" w14:textId="77777777" w:rsidR="00696B9C" w:rsidRDefault="0030015F">
      <w:pPr>
        <w:pStyle w:val="Tekstpodstawowy"/>
        <w:spacing w:before="118"/>
        <w:ind w:right="235" w:firstLine="707"/>
        <w:jc w:val="both"/>
      </w:pPr>
      <w:r>
        <w:t xml:space="preserve">W przypadku konstrukcji wsporczych, nie osłoniętych barierami ochronnymi - zaleca się stosowanie łatwo </w:t>
      </w:r>
      <w:proofErr w:type="spellStart"/>
      <w:r>
        <w:t>zrywalnych</w:t>
      </w:r>
      <w:proofErr w:type="spellEnd"/>
      <w:r>
        <w:t xml:space="preserve"> lub łatwo rozłączalnych przekrojów, złączy lub przegubów o odpowiednio bezpiecznej konstrukcji, umieszczonych na wysokości od 0,15 do 0,20 m nad powierzchnią terenu.</w:t>
      </w:r>
    </w:p>
    <w:p w14:paraId="73680F2B" w14:textId="77777777" w:rsidR="00696B9C" w:rsidRDefault="0030015F">
      <w:pPr>
        <w:pStyle w:val="Tekstpodstawowy"/>
        <w:spacing w:before="1"/>
        <w:ind w:right="234" w:firstLine="707"/>
        <w:jc w:val="both"/>
      </w:pPr>
      <w:r>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7A1AD011" w14:textId="77777777" w:rsidR="00696B9C" w:rsidRDefault="0030015F">
      <w:pPr>
        <w:pStyle w:val="Tekstpodstawowy"/>
        <w:ind w:right="235" w:firstLine="707"/>
        <w:jc w:val="both"/>
      </w:pPr>
      <w:r>
        <w:t xml:space="preserve">Łatwo </w:t>
      </w:r>
      <w:proofErr w:type="spellStart"/>
      <w:r>
        <w:t>zrywalne</w:t>
      </w:r>
      <w:proofErr w:type="spellEnd"/>
      <w: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71AD084B" w14:textId="77777777" w:rsidR="00696B9C" w:rsidRDefault="0030015F">
      <w:pPr>
        <w:pStyle w:val="Akapitzlist"/>
        <w:numPr>
          <w:ilvl w:val="2"/>
          <w:numId w:val="27"/>
        </w:numPr>
        <w:tabs>
          <w:tab w:val="left" w:pos="1168"/>
          <w:tab w:val="left" w:pos="2490"/>
          <w:tab w:val="left" w:pos="3599"/>
          <w:tab w:val="left" w:pos="5023"/>
          <w:tab w:val="left" w:pos="5682"/>
          <w:tab w:val="left" w:pos="5974"/>
          <w:tab w:val="left" w:pos="6707"/>
          <w:tab w:val="left" w:pos="7887"/>
          <w:tab w:val="left" w:pos="8187"/>
        </w:tabs>
        <w:spacing w:before="121"/>
        <w:ind w:left="1266" w:right="234" w:hanging="708"/>
        <w:rPr>
          <w:sz w:val="20"/>
        </w:rPr>
      </w:pPr>
      <w:r>
        <w:rPr>
          <w:sz w:val="20"/>
        </w:rPr>
        <w:t>Zapobieganie</w:t>
      </w:r>
      <w:r>
        <w:rPr>
          <w:sz w:val="20"/>
        </w:rPr>
        <w:tab/>
        <w:t>zagrożeniu</w:t>
      </w:r>
      <w:r>
        <w:rPr>
          <w:sz w:val="20"/>
        </w:rPr>
        <w:tab/>
        <w:t>użytkowników</w:t>
      </w:r>
      <w:r>
        <w:rPr>
          <w:sz w:val="20"/>
        </w:rPr>
        <w:tab/>
        <w:t>drogi</w:t>
      </w:r>
      <w:r>
        <w:rPr>
          <w:sz w:val="20"/>
        </w:rPr>
        <w:tab/>
        <w:t>i</w:t>
      </w:r>
      <w:r>
        <w:rPr>
          <w:sz w:val="20"/>
        </w:rPr>
        <w:tab/>
        <w:t>terenu</w:t>
      </w:r>
      <w:r>
        <w:rPr>
          <w:sz w:val="20"/>
        </w:rPr>
        <w:tab/>
        <w:t>przyległego</w:t>
      </w:r>
      <w:r>
        <w:rPr>
          <w:sz w:val="20"/>
        </w:rPr>
        <w:tab/>
        <w:t>-</w:t>
      </w:r>
      <w:r>
        <w:rPr>
          <w:sz w:val="20"/>
        </w:rPr>
        <w:tab/>
        <w:t xml:space="preserve">przez </w:t>
      </w:r>
      <w:r>
        <w:rPr>
          <w:spacing w:val="-3"/>
          <w:sz w:val="20"/>
        </w:rPr>
        <w:t xml:space="preserve">konstrukcję </w:t>
      </w:r>
      <w:r>
        <w:rPr>
          <w:sz w:val="20"/>
        </w:rPr>
        <w:t>wsporczą</w:t>
      </w:r>
    </w:p>
    <w:p w14:paraId="162429A6" w14:textId="77777777" w:rsidR="00696B9C" w:rsidRDefault="0030015F">
      <w:pPr>
        <w:pStyle w:val="Tekstpodstawowy"/>
        <w:spacing w:before="118"/>
        <w:ind w:right="231" w:firstLine="707"/>
        <w:jc w:val="both"/>
      </w:pPr>
      <w:r>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45E7749" w14:textId="77777777" w:rsidR="00696B9C" w:rsidRDefault="0030015F">
      <w:pPr>
        <w:pStyle w:val="Akapitzlist"/>
        <w:numPr>
          <w:ilvl w:val="2"/>
          <w:numId w:val="27"/>
        </w:numPr>
        <w:tabs>
          <w:tab w:val="left" w:pos="1058"/>
        </w:tabs>
        <w:spacing w:before="122"/>
        <w:ind w:left="1057" w:hanging="500"/>
        <w:rPr>
          <w:sz w:val="20"/>
        </w:rPr>
      </w:pPr>
      <w:r>
        <w:rPr>
          <w:sz w:val="20"/>
        </w:rPr>
        <w:t>Tablicowe znaki drogowe na dwóch słupach lub</w:t>
      </w:r>
      <w:r>
        <w:rPr>
          <w:spacing w:val="2"/>
          <w:sz w:val="20"/>
        </w:rPr>
        <w:t xml:space="preserve"> </w:t>
      </w:r>
      <w:r>
        <w:rPr>
          <w:sz w:val="20"/>
        </w:rPr>
        <w:t>podporach</w:t>
      </w:r>
    </w:p>
    <w:p w14:paraId="3712E4EA" w14:textId="77777777" w:rsidR="00696B9C" w:rsidRDefault="0030015F">
      <w:pPr>
        <w:pStyle w:val="Tekstpodstawowy"/>
        <w:spacing w:before="118"/>
        <w:ind w:right="234" w:firstLine="707"/>
        <w:jc w:val="both"/>
      </w:pPr>
      <w:r>
        <w:t xml:space="preserve">Przy stosowaniu tablicowych znaków drogowych (drogowskazów tablicowych, tablic </w:t>
      </w:r>
      <w:proofErr w:type="spellStart"/>
      <w:r>
        <w:t>przeddrogowskazowych</w:t>
      </w:r>
      <w:proofErr w:type="spellEnd"/>
      <w:r>
        <w:t>,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14:paraId="6AE4C417" w14:textId="77777777" w:rsidR="00696B9C" w:rsidRDefault="0030015F">
      <w:pPr>
        <w:pStyle w:val="Akapitzlist"/>
        <w:numPr>
          <w:ilvl w:val="2"/>
          <w:numId w:val="27"/>
        </w:numPr>
        <w:tabs>
          <w:tab w:val="left" w:pos="1060"/>
        </w:tabs>
        <w:spacing w:before="119"/>
        <w:rPr>
          <w:sz w:val="20"/>
        </w:rPr>
      </w:pPr>
      <w:r>
        <w:rPr>
          <w:sz w:val="20"/>
        </w:rPr>
        <w:t>Poziom górnej powierzchni</w:t>
      </w:r>
      <w:r>
        <w:rPr>
          <w:spacing w:val="2"/>
          <w:sz w:val="20"/>
        </w:rPr>
        <w:t xml:space="preserve"> </w:t>
      </w:r>
      <w:r>
        <w:rPr>
          <w:sz w:val="20"/>
        </w:rPr>
        <w:t>fundamentu</w:t>
      </w:r>
    </w:p>
    <w:p w14:paraId="65439373" w14:textId="77777777" w:rsidR="00696B9C" w:rsidRDefault="0030015F">
      <w:pPr>
        <w:pStyle w:val="Tekstpodstawowy"/>
        <w:spacing w:before="121"/>
        <w:ind w:right="234" w:firstLine="707"/>
        <w:jc w:val="both"/>
      </w:pPr>
      <w:r>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w:t>
      </w:r>
      <w:r>
        <w:rPr>
          <w:spacing w:val="-2"/>
        </w:rPr>
        <w:t xml:space="preserve"> </w:t>
      </w:r>
      <w:r>
        <w:t>m.</w:t>
      </w:r>
    </w:p>
    <w:p w14:paraId="6C7C8E99" w14:textId="77777777" w:rsidR="00696B9C" w:rsidRDefault="0030015F">
      <w:pPr>
        <w:pStyle w:val="Akapitzlist"/>
        <w:numPr>
          <w:ilvl w:val="2"/>
          <w:numId w:val="27"/>
        </w:numPr>
        <w:tabs>
          <w:tab w:val="left" w:pos="1060"/>
        </w:tabs>
        <w:spacing w:before="120"/>
        <w:rPr>
          <w:sz w:val="20"/>
        </w:rPr>
      </w:pPr>
      <w:r>
        <w:rPr>
          <w:sz w:val="20"/>
        </w:rPr>
        <w:t>Barwa konstrukcji</w:t>
      </w:r>
      <w:r>
        <w:rPr>
          <w:spacing w:val="1"/>
          <w:sz w:val="20"/>
        </w:rPr>
        <w:t xml:space="preserve"> </w:t>
      </w:r>
      <w:r>
        <w:rPr>
          <w:sz w:val="20"/>
        </w:rPr>
        <w:t>wsporczej</w:t>
      </w:r>
    </w:p>
    <w:p w14:paraId="01776C09" w14:textId="77777777" w:rsidR="00696B9C" w:rsidRDefault="0030015F">
      <w:pPr>
        <w:pStyle w:val="Tekstpodstawowy"/>
        <w:spacing w:before="120"/>
        <w:ind w:right="235" w:firstLine="707"/>
        <w:jc w:val="both"/>
      </w:pPr>
      <w:r>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5D7850D6" w14:textId="77777777" w:rsidR="00696B9C" w:rsidRDefault="0030015F">
      <w:pPr>
        <w:pStyle w:val="Nagwek31"/>
        <w:numPr>
          <w:ilvl w:val="1"/>
          <w:numId w:val="27"/>
        </w:numPr>
        <w:tabs>
          <w:tab w:val="left" w:pos="911"/>
        </w:tabs>
        <w:spacing w:before="126"/>
      </w:pPr>
      <w:r>
        <w:t>Połączenie tarczy znaku z konstrukcją wsporczą</w:t>
      </w:r>
    </w:p>
    <w:p w14:paraId="6BC20B17" w14:textId="77777777" w:rsidR="00696B9C" w:rsidRDefault="0030015F">
      <w:pPr>
        <w:pStyle w:val="Tekstpodstawowy"/>
        <w:spacing w:before="114"/>
        <w:ind w:right="233" w:firstLine="707"/>
        <w:jc w:val="both"/>
      </w:pPr>
      <w:r>
        <w:t>Tarcza znaku musi być zamocowana do konstrukcji wsporczej w sposób uniemożliwiający jej przesunięcie lub obrót.</w:t>
      </w:r>
    </w:p>
    <w:p w14:paraId="0E30657F" w14:textId="77777777" w:rsidR="00696B9C" w:rsidRDefault="0030015F">
      <w:pPr>
        <w:pStyle w:val="Tekstpodstawowy"/>
        <w:ind w:right="232" w:firstLine="707"/>
        <w:jc w:val="both"/>
      </w:pPr>
      <w:r>
        <w:t>Materiał i sposób wykonania połączenia tarczy znaku z konstrukcją wsporczą musi umożliwiać, przy użyciu odpowiednich narzędzi, odłączenie tarczy znaku od tej konstrukcji przez cały okres użytkowania znaku.</w:t>
      </w:r>
    </w:p>
    <w:p w14:paraId="71B28197" w14:textId="77777777" w:rsidR="00696B9C" w:rsidRDefault="0030015F">
      <w:pPr>
        <w:pStyle w:val="Tekstpodstawowy"/>
        <w:spacing w:before="1"/>
        <w:ind w:right="234" w:firstLine="707"/>
        <w:jc w:val="both"/>
      </w:pPr>
      <w:r>
        <w:t>Na drogach i obszarach, na których występują częste przypadki dewastacji znaków, zaleca się stosowanie elementów złącznych o konstrukcji uniemożliwiającej lub znacznie utrudniającej ich rozłączenie przez osoby niepowołane.</w:t>
      </w:r>
    </w:p>
    <w:p w14:paraId="6822707E" w14:textId="77777777" w:rsidR="00696B9C" w:rsidRDefault="0030015F">
      <w:pPr>
        <w:pStyle w:val="Tekstpodstawowy"/>
        <w:ind w:right="238" w:firstLine="707"/>
        <w:jc w:val="both"/>
      </w:pPr>
      <w:r>
        <w:t>Nie dopuszcza się zamocowania znaku do konstrukcji wsporczej w sposób wymagający bezpośredniego przeprowadzenia śrub mocujących przez lico znaku.</w:t>
      </w:r>
    </w:p>
    <w:p w14:paraId="0C428EAF" w14:textId="77777777" w:rsidR="00696B9C" w:rsidRDefault="0030015F">
      <w:pPr>
        <w:pStyle w:val="Nagwek31"/>
        <w:numPr>
          <w:ilvl w:val="1"/>
          <w:numId w:val="27"/>
        </w:numPr>
        <w:tabs>
          <w:tab w:val="left" w:pos="911"/>
        </w:tabs>
      </w:pPr>
      <w:r>
        <w:t>Urządzenia elektryczne na konstrukcji</w:t>
      </w:r>
      <w:r>
        <w:rPr>
          <w:spacing w:val="1"/>
        </w:rPr>
        <w:t xml:space="preserve"> </w:t>
      </w:r>
      <w:r>
        <w:t>wsporczej</w:t>
      </w:r>
    </w:p>
    <w:p w14:paraId="70687B2E" w14:textId="77777777" w:rsidR="00696B9C" w:rsidRDefault="0030015F">
      <w:pPr>
        <w:pStyle w:val="Tekstpodstawowy"/>
        <w:spacing w:before="115"/>
        <w:ind w:right="231" w:firstLine="707"/>
        <w:jc w:val="both"/>
      </w:pPr>
      <w:r>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34A88F9" w14:textId="77777777" w:rsidR="00696B9C" w:rsidRDefault="00696B9C">
      <w:pPr>
        <w:jc w:val="both"/>
        <w:sectPr w:rsidR="00696B9C">
          <w:pgSz w:w="11910" w:h="16840"/>
          <w:pgMar w:top="480" w:right="1180" w:bottom="440" w:left="860" w:header="0" w:footer="176" w:gutter="0"/>
          <w:cols w:space="708"/>
        </w:sectPr>
      </w:pPr>
    </w:p>
    <w:p w14:paraId="0D759CA4" w14:textId="77777777" w:rsidR="00696B9C" w:rsidRDefault="0030015F">
      <w:pPr>
        <w:pStyle w:val="Tekstpodstawowy"/>
        <w:spacing w:before="61"/>
        <w:ind w:right="232" w:firstLine="707"/>
        <w:jc w:val="both"/>
      </w:pPr>
      <w:r>
        <w:lastRenderedPageBreak/>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7406ED82" w14:textId="77777777" w:rsidR="00696B9C" w:rsidRDefault="0030015F">
      <w:pPr>
        <w:pStyle w:val="Nagwek31"/>
        <w:numPr>
          <w:ilvl w:val="1"/>
          <w:numId w:val="27"/>
        </w:numPr>
        <w:tabs>
          <w:tab w:val="left" w:pos="911"/>
        </w:tabs>
        <w:spacing w:before="126"/>
      </w:pPr>
      <w:r>
        <w:t>Źródło światła znaku podświetlanego i znaku</w:t>
      </w:r>
      <w:r>
        <w:rPr>
          <w:spacing w:val="1"/>
        </w:rPr>
        <w:t xml:space="preserve"> </w:t>
      </w:r>
      <w:r>
        <w:t>oświetlanego</w:t>
      </w:r>
    </w:p>
    <w:p w14:paraId="48D27B54" w14:textId="77777777" w:rsidR="00696B9C" w:rsidRDefault="0030015F">
      <w:pPr>
        <w:pStyle w:val="Tekstpodstawowy"/>
        <w:spacing w:before="114"/>
        <w:ind w:firstLine="707"/>
      </w:pPr>
      <w:r>
        <w:t>Źródło światła należy wykonać zgodnie z ustaleniami dokumentacji projektowej, SST lub wskazaniami Inżyniera, jako:</w:t>
      </w:r>
    </w:p>
    <w:p w14:paraId="4DD21CF5" w14:textId="77777777" w:rsidR="00696B9C" w:rsidRDefault="0030015F">
      <w:pPr>
        <w:pStyle w:val="Akapitzlist"/>
        <w:numPr>
          <w:ilvl w:val="0"/>
          <w:numId w:val="24"/>
        </w:numPr>
        <w:tabs>
          <w:tab w:val="left" w:pos="842"/>
        </w:tabs>
        <w:spacing w:line="252" w:lineRule="exact"/>
        <w:rPr>
          <w:rFonts w:ascii="UnBatang" w:hAnsi="UnBatang"/>
          <w:sz w:val="20"/>
        </w:rPr>
      </w:pPr>
      <w:r>
        <w:rPr>
          <w:sz w:val="20"/>
        </w:rPr>
        <w:t>lampy fluorescencyjne barwy dziennej lub chłodno</w:t>
      </w:r>
      <w:r>
        <w:rPr>
          <w:spacing w:val="2"/>
          <w:sz w:val="20"/>
        </w:rPr>
        <w:t xml:space="preserve"> </w:t>
      </w:r>
      <w:r>
        <w:rPr>
          <w:sz w:val="20"/>
        </w:rPr>
        <w:t>białej,</w:t>
      </w:r>
    </w:p>
    <w:p w14:paraId="10ADBBDF" w14:textId="77777777" w:rsidR="00696B9C" w:rsidRDefault="0030015F">
      <w:pPr>
        <w:pStyle w:val="Akapitzlist"/>
        <w:numPr>
          <w:ilvl w:val="0"/>
          <w:numId w:val="24"/>
        </w:numPr>
        <w:tabs>
          <w:tab w:val="left" w:pos="842"/>
        </w:tabs>
        <w:spacing w:line="245" w:lineRule="exact"/>
        <w:rPr>
          <w:rFonts w:ascii="UnBatang" w:hAnsi="UnBatang"/>
          <w:sz w:val="20"/>
        </w:rPr>
      </w:pPr>
      <w:r>
        <w:rPr>
          <w:sz w:val="20"/>
        </w:rPr>
        <w:t>wysokoprężne lampy rtęciowe o poprawionym współczynniku oddawania</w:t>
      </w:r>
      <w:r>
        <w:rPr>
          <w:spacing w:val="1"/>
          <w:sz w:val="20"/>
        </w:rPr>
        <w:t xml:space="preserve"> </w:t>
      </w:r>
      <w:r>
        <w:rPr>
          <w:sz w:val="20"/>
        </w:rPr>
        <w:t>barw,</w:t>
      </w:r>
    </w:p>
    <w:p w14:paraId="740D1DD2" w14:textId="77777777" w:rsidR="00696B9C" w:rsidRDefault="0030015F">
      <w:pPr>
        <w:pStyle w:val="Akapitzlist"/>
        <w:numPr>
          <w:ilvl w:val="0"/>
          <w:numId w:val="24"/>
        </w:numPr>
        <w:tabs>
          <w:tab w:val="left" w:pos="842"/>
        </w:tabs>
        <w:spacing w:line="244" w:lineRule="exact"/>
        <w:rPr>
          <w:rFonts w:ascii="UnBatang" w:hAnsi="UnBatang"/>
          <w:sz w:val="20"/>
        </w:rPr>
      </w:pPr>
      <w:r>
        <w:rPr>
          <w:sz w:val="20"/>
        </w:rPr>
        <w:t>lampy</w:t>
      </w:r>
      <w:r>
        <w:rPr>
          <w:spacing w:val="-2"/>
          <w:sz w:val="20"/>
        </w:rPr>
        <w:t xml:space="preserve"> </w:t>
      </w:r>
      <w:proofErr w:type="spellStart"/>
      <w:r>
        <w:rPr>
          <w:sz w:val="20"/>
        </w:rPr>
        <w:t>metalo</w:t>
      </w:r>
      <w:proofErr w:type="spellEnd"/>
      <w:r>
        <w:rPr>
          <w:sz w:val="20"/>
        </w:rPr>
        <w:t>-halogenowe</w:t>
      </w:r>
    </w:p>
    <w:p w14:paraId="363DE9E4" w14:textId="77777777" w:rsidR="00696B9C" w:rsidRDefault="0030015F">
      <w:pPr>
        <w:pStyle w:val="Akapitzlist"/>
        <w:numPr>
          <w:ilvl w:val="0"/>
          <w:numId w:val="24"/>
        </w:numPr>
        <w:tabs>
          <w:tab w:val="left" w:pos="842"/>
        </w:tabs>
        <w:spacing w:line="192" w:lineRule="auto"/>
        <w:ind w:right="231"/>
        <w:rPr>
          <w:rFonts w:ascii="UnBatang" w:hAnsi="UnBatang"/>
          <w:sz w:val="20"/>
        </w:rPr>
      </w:pPr>
      <w:r>
        <w:rPr>
          <w:sz w:val="20"/>
        </w:rPr>
        <w:t>inne źródła światła spełniające wymagania średniej luminancji (tablica 4) i kontrastu luminancji (tablica 5) dla znaków podświetlanych oraz równomierności luminancji (tablica 6) dla znaków</w:t>
      </w:r>
      <w:r>
        <w:rPr>
          <w:spacing w:val="-14"/>
          <w:sz w:val="20"/>
        </w:rPr>
        <w:t xml:space="preserve"> </w:t>
      </w:r>
      <w:r>
        <w:rPr>
          <w:sz w:val="20"/>
        </w:rPr>
        <w:t>oświetlanych.</w:t>
      </w:r>
    </w:p>
    <w:p w14:paraId="00429930" w14:textId="77777777" w:rsidR="00696B9C" w:rsidRDefault="0030015F">
      <w:pPr>
        <w:pStyle w:val="Tekstpodstawowy"/>
        <w:spacing w:before="87"/>
      </w:pPr>
      <w:r>
        <w:rPr>
          <w:spacing w:val="3"/>
          <w:w w:val="99"/>
        </w:rPr>
        <w:t>T</w:t>
      </w:r>
      <w:r>
        <w:rPr>
          <w:w w:val="99"/>
        </w:rPr>
        <w:t>abli</w:t>
      </w:r>
      <w:r>
        <w:rPr>
          <w:spacing w:val="1"/>
          <w:w w:val="99"/>
        </w:rPr>
        <w:t>c</w:t>
      </w:r>
      <w:r>
        <w:rPr>
          <w:w w:val="99"/>
        </w:rPr>
        <w:t>a</w:t>
      </w:r>
      <w:r>
        <w:rPr>
          <w:spacing w:val="-3"/>
        </w:rPr>
        <w:t xml:space="preserve"> </w:t>
      </w:r>
      <w:r>
        <w:rPr>
          <w:w w:val="99"/>
        </w:rPr>
        <w:t>4</w:t>
      </w:r>
      <w:r>
        <w:rPr>
          <w:spacing w:val="1"/>
        </w:rPr>
        <w:t xml:space="preserve"> </w:t>
      </w:r>
      <w:r>
        <w:rPr>
          <w:w w:val="99"/>
        </w:rPr>
        <w:t>.</w:t>
      </w:r>
      <w:r>
        <w:t xml:space="preserve">  </w:t>
      </w:r>
      <w:r>
        <w:rPr>
          <w:spacing w:val="-9"/>
        </w:rPr>
        <w:t xml:space="preserve"> </w:t>
      </w:r>
      <w:r>
        <w:rPr>
          <w:w w:val="99"/>
        </w:rPr>
        <w:t>Ś</w:t>
      </w:r>
      <w:r>
        <w:rPr>
          <w:spacing w:val="1"/>
          <w:w w:val="99"/>
        </w:rPr>
        <w:t>re</w:t>
      </w:r>
      <w:r>
        <w:rPr>
          <w:w w:val="99"/>
        </w:rPr>
        <w:t>dn</w:t>
      </w:r>
      <w:r>
        <w:rPr>
          <w:spacing w:val="-2"/>
          <w:w w:val="99"/>
        </w:rPr>
        <w:t>i</w:t>
      </w:r>
      <w:r>
        <w:rPr>
          <w:w w:val="99"/>
        </w:rPr>
        <w:t>a</w:t>
      </w:r>
      <w:r>
        <w:rPr>
          <w:spacing w:val="1"/>
        </w:rPr>
        <w:t xml:space="preserve"> </w:t>
      </w:r>
      <w:r>
        <w:rPr>
          <w:w w:val="99"/>
        </w:rPr>
        <w:t>l</w:t>
      </w:r>
      <w:r>
        <w:rPr>
          <w:spacing w:val="2"/>
          <w:w w:val="99"/>
        </w:rPr>
        <w:t>u</w:t>
      </w:r>
      <w:r>
        <w:rPr>
          <w:spacing w:val="-2"/>
          <w:w w:val="99"/>
        </w:rPr>
        <w:t>m</w:t>
      </w:r>
      <w:r>
        <w:rPr>
          <w:spacing w:val="2"/>
          <w:w w:val="99"/>
        </w:rPr>
        <w:t>i</w:t>
      </w:r>
      <w:r>
        <w:rPr>
          <w:spacing w:val="-2"/>
          <w:w w:val="99"/>
        </w:rPr>
        <w:t>n</w:t>
      </w:r>
      <w:r>
        <w:rPr>
          <w:spacing w:val="3"/>
          <w:w w:val="99"/>
        </w:rPr>
        <w:t>a</w:t>
      </w:r>
      <w:r>
        <w:rPr>
          <w:spacing w:val="-2"/>
          <w:w w:val="99"/>
        </w:rPr>
        <w:t>n</w:t>
      </w:r>
      <w:r>
        <w:rPr>
          <w:spacing w:val="1"/>
          <w:w w:val="99"/>
        </w:rPr>
        <w:t>c</w:t>
      </w:r>
      <w:r>
        <w:rPr>
          <w:spacing w:val="2"/>
          <w:w w:val="99"/>
        </w:rPr>
        <w:t>j</w:t>
      </w:r>
      <w:r>
        <w:rPr>
          <w:w w:val="99"/>
        </w:rPr>
        <w:t>a</w:t>
      </w:r>
      <w:r>
        <w:t xml:space="preserve"> </w:t>
      </w:r>
      <w:r>
        <w:rPr>
          <w:rFonts w:ascii="Times New Roman" w:hAnsi="Times New Roman"/>
          <w:i/>
          <w:w w:val="99"/>
        </w:rPr>
        <w:t>L</w:t>
      </w:r>
      <w:r>
        <w:rPr>
          <w:rFonts w:ascii="Times New Roman" w:hAnsi="Times New Roman"/>
          <w:i/>
          <w:spacing w:val="-1"/>
        </w:rPr>
        <w:t xml:space="preserve"> </w:t>
      </w:r>
      <w:r>
        <w:rPr>
          <w:spacing w:val="1"/>
          <w:w w:val="99"/>
        </w:rPr>
        <w:t>z</w:t>
      </w:r>
      <w:r>
        <w:rPr>
          <w:spacing w:val="-2"/>
          <w:w w:val="99"/>
        </w:rPr>
        <w:t>n</w:t>
      </w:r>
      <w:r>
        <w:rPr>
          <w:spacing w:val="1"/>
          <w:w w:val="99"/>
        </w:rPr>
        <w:t>a</w:t>
      </w:r>
      <w:r>
        <w:rPr>
          <w:spacing w:val="-2"/>
          <w:w w:val="99"/>
        </w:rPr>
        <w:t>k</w:t>
      </w:r>
      <w:r>
        <w:rPr>
          <w:spacing w:val="3"/>
          <w:w w:val="99"/>
        </w:rPr>
        <w:t>ó</w:t>
      </w:r>
      <w:r>
        <w:rPr>
          <w:w w:val="99"/>
        </w:rPr>
        <w:t>w</w:t>
      </w:r>
      <w:r>
        <w:rPr>
          <w:spacing w:val="1"/>
        </w:rPr>
        <w:t xml:space="preserve"> </w:t>
      </w:r>
      <w:r>
        <w:rPr>
          <w:w w:val="99"/>
        </w:rPr>
        <w:t>p</w:t>
      </w:r>
      <w:r>
        <w:rPr>
          <w:spacing w:val="2"/>
          <w:w w:val="99"/>
        </w:rPr>
        <w:t>o</w:t>
      </w:r>
      <w:r>
        <w:rPr>
          <w:w w:val="99"/>
        </w:rPr>
        <w:t>d</w:t>
      </w:r>
      <w:r>
        <w:rPr>
          <w:spacing w:val="2"/>
          <w:w w:val="99"/>
        </w:rPr>
        <w:t>ś</w:t>
      </w:r>
      <w:r>
        <w:rPr>
          <w:spacing w:val="-5"/>
          <w:w w:val="99"/>
        </w:rPr>
        <w:t>w</w:t>
      </w:r>
      <w:r>
        <w:rPr>
          <w:w w:val="99"/>
        </w:rPr>
        <w:t>i</w:t>
      </w:r>
      <w:r>
        <w:rPr>
          <w:spacing w:val="1"/>
          <w:w w:val="99"/>
        </w:rPr>
        <w:t>e</w:t>
      </w:r>
      <w:r>
        <w:rPr>
          <w:spacing w:val="-2"/>
          <w:w w:val="99"/>
        </w:rPr>
        <w:t>t</w:t>
      </w:r>
      <w:r>
        <w:rPr>
          <w:w w:val="99"/>
        </w:rPr>
        <w:t>l</w:t>
      </w:r>
      <w:r>
        <w:rPr>
          <w:spacing w:val="3"/>
          <w:w w:val="99"/>
        </w:rPr>
        <w:t>a</w:t>
      </w:r>
      <w:r>
        <w:rPr>
          <w:spacing w:val="2"/>
          <w:w w:val="99"/>
        </w:rPr>
        <w:t>n</w:t>
      </w:r>
      <w:r>
        <w:rPr>
          <w:spacing w:val="-4"/>
          <w:w w:val="99"/>
        </w:rPr>
        <w:t>y</w:t>
      </w:r>
      <w:r>
        <w:rPr>
          <w:spacing w:val="3"/>
          <w:w w:val="99"/>
        </w:rPr>
        <w:t>c</w:t>
      </w:r>
      <w:r>
        <w:rPr>
          <w:spacing w:val="-2"/>
          <w:w w:val="99"/>
        </w:rPr>
        <w:t>h</w:t>
      </w:r>
      <w:r>
        <w:rPr>
          <w:w w:val="99"/>
        </w:rPr>
        <w:t>,</w:t>
      </w:r>
      <w:r>
        <w:rPr>
          <w:spacing w:val="1"/>
        </w:rPr>
        <w:t xml:space="preserve"> </w:t>
      </w:r>
      <w:r>
        <w:rPr>
          <w:w w:val="99"/>
        </w:rPr>
        <w:t>j</w:t>
      </w:r>
      <w:r>
        <w:rPr>
          <w:spacing w:val="1"/>
          <w:w w:val="99"/>
        </w:rPr>
        <w:t>e</w:t>
      </w:r>
      <w:r>
        <w:rPr>
          <w:spacing w:val="2"/>
          <w:w w:val="99"/>
        </w:rPr>
        <w:t>d</w:t>
      </w:r>
      <w:r>
        <w:rPr>
          <w:spacing w:val="-2"/>
          <w:w w:val="99"/>
        </w:rPr>
        <w:t>n</w:t>
      </w:r>
      <w:r>
        <w:rPr>
          <w:spacing w:val="2"/>
          <w:w w:val="99"/>
        </w:rPr>
        <w:t>o</w:t>
      </w:r>
      <w:r>
        <w:rPr>
          <w:spacing w:val="-2"/>
          <w:w w:val="99"/>
        </w:rPr>
        <w:t>s</w:t>
      </w:r>
      <w:r>
        <w:rPr>
          <w:w w:val="99"/>
        </w:rPr>
        <w:t>tka:</w:t>
      </w:r>
      <w:r>
        <w:rPr>
          <w:spacing w:val="-1"/>
        </w:rPr>
        <w:t xml:space="preserve"> </w:t>
      </w:r>
      <w:r>
        <w:rPr>
          <w:spacing w:val="1"/>
          <w:w w:val="99"/>
        </w:rPr>
        <w:t>c</w:t>
      </w:r>
      <w:r>
        <w:rPr>
          <w:spacing w:val="3"/>
          <w:w w:val="99"/>
        </w:rPr>
        <w:t>d</w:t>
      </w:r>
      <w:r>
        <w:rPr>
          <w:rFonts w:ascii="UnBatang" w:hAnsi="UnBatang"/>
          <w:spacing w:val="3"/>
          <w:w w:val="24"/>
        </w:rPr>
        <w:t></w:t>
      </w:r>
      <w:r>
        <w:rPr>
          <w:spacing w:val="-4"/>
          <w:w w:val="99"/>
        </w:rPr>
        <w:t>m</w:t>
      </w:r>
      <w:r>
        <w:rPr>
          <w:w w:val="99"/>
          <w:vertAlign w:val="superscript"/>
        </w:rPr>
        <w:t>-2</w:t>
      </w:r>
    </w:p>
    <w:p w14:paraId="15FB733F" w14:textId="77777777" w:rsidR="00696B9C" w:rsidRDefault="00696B9C">
      <w:pPr>
        <w:pStyle w:val="Tekstpodstawowy"/>
        <w:ind w:left="0"/>
        <w:rPr>
          <w:sz w:val="12"/>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43"/>
        <w:gridCol w:w="2126"/>
        <w:gridCol w:w="1557"/>
      </w:tblGrid>
      <w:tr w:rsidR="00696B9C" w14:paraId="742D1551" w14:textId="77777777">
        <w:trPr>
          <w:trHeight w:val="469"/>
        </w:trPr>
        <w:tc>
          <w:tcPr>
            <w:tcW w:w="1985" w:type="dxa"/>
            <w:tcBorders>
              <w:bottom w:val="double" w:sz="1" w:space="0" w:color="000000"/>
            </w:tcBorders>
          </w:tcPr>
          <w:p w14:paraId="6A810330" w14:textId="77777777" w:rsidR="00696B9C" w:rsidRDefault="0030015F">
            <w:pPr>
              <w:pStyle w:val="TableParagraph"/>
              <w:spacing w:before="113"/>
              <w:ind w:left="563" w:right="560"/>
              <w:jc w:val="center"/>
              <w:rPr>
                <w:sz w:val="20"/>
              </w:rPr>
            </w:pPr>
            <w:r>
              <w:rPr>
                <w:sz w:val="20"/>
              </w:rPr>
              <w:t>Barwa</w:t>
            </w:r>
          </w:p>
        </w:tc>
        <w:tc>
          <w:tcPr>
            <w:tcW w:w="1843" w:type="dxa"/>
            <w:tcBorders>
              <w:bottom w:val="double" w:sz="1" w:space="0" w:color="000000"/>
            </w:tcBorders>
          </w:tcPr>
          <w:p w14:paraId="726445B2" w14:textId="77777777" w:rsidR="00696B9C" w:rsidRDefault="0030015F">
            <w:pPr>
              <w:pStyle w:val="TableParagraph"/>
              <w:spacing w:before="113"/>
              <w:ind w:left="378" w:right="376"/>
              <w:jc w:val="center"/>
              <w:rPr>
                <w:sz w:val="20"/>
              </w:rPr>
            </w:pPr>
            <w:r>
              <w:rPr>
                <w:sz w:val="20"/>
              </w:rPr>
              <w:t>Klasa L1</w:t>
            </w:r>
          </w:p>
        </w:tc>
        <w:tc>
          <w:tcPr>
            <w:tcW w:w="2126" w:type="dxa"/>
            <w:tcBorders>
              <w:bottom w:val="double" w:sz="1" w:space="0" w:color="000000"/>
            </w:tcBorders>
          </w:tcPr>
          <w:p w14:paraId="0BD2BA59" w14:textId="77777777" w:rsidR="00696B9C" w:rsidRDefault="0030015F">
            <w:pPr>
              <w:pStyle w:val="TableParagraph"/>
              <w:spacing w:before="113"/>
              <w:ind w:left="357" w:right="354"/>
              <w:jc w:val="center"/>
              <w:rPr>
                <w:sz w:val="20"/>
              </w:rPr>
            </w:pPr>
            <w:r>
              <w:rPr>
                <w:sz w:val="20"/>
              </w:rPr>
              <w:t>Klasa L2</w:t>
            </w:r>
          </w:p>
        </w:tc>
        <w:tc>
          <w:tcPr>
            <w:tcW w:w="1557" w:type="dxa"/>
            <w:tcBorders>
              <w:bottom w:val="double" w:sz="1" w:space="0" w:color="000000"/>
            </w:tcBorders>
          </w:tcPr>
          <w:p w14:paraId="2E43A566" w14:textId="77777777" w:rsidR="00696B9C" w:rsidRDefault="0030015F">
            <w:pPr>
              <w:pStyle w:val="TableParagraph"/>
              <w:spacing w:before="113"/>
              <w:ind w:left="415"/>
              <w:rPr>
                <w:sz w:val="20"/>
              </w:rPr>
            </w:pPr>
            <w:r>
              <w:rPr>
                <w:sz w:val="20"/>
              </w:rPr>
              <w:t>Klasa L3</w:t>
            </w:r>
          </w:p>
        </w:tc>
      </w:tr>
      <w:tr w:rsidR="00696B9C" w14:paraId="14F49FA6" w14:textId="77777777">
        <w:trPr>
          <w:trHeight w:val="291"/>
        </w:trPr>
        <w:tc>
          <w:tcPr>
            <w:tcW w:w="1985" w:type="dxa"/>
            <w:tcBorders>
              <w:top w:val="double" w:sz="1" w:space="0" w:color="000000"/>
            </w:tcBorders>
          </w:tcPr>
          <w:p w14:paraId="0097A769" w14:textId="77777777" w:rsidR="00696B9C" w:rsidRDefault="0030015F">
            <w:pPr>
              <w:pStyle w:val="TableParagraph"/>
              <w:spacing w:line="223" w:lineRule="exact"/>
              <w:ind w:left="564" w:right="558"/>
              <w:jc w:val="center"/>
              <w:rPr>
                <w:sz w:val="20"/>
              </w:rPr>
            </w:pPr>
            <w:r>
              <w:rPr>
                <w:sz w:val="20"/>
              </w:rPr>
              <w:t>Biała</w:t>
            </w:r>
          </w:p>
        </w:tc>
        <w:tc>
          <w:tcPr>
            <w:tcW w:w="1843" w:type="dxa"/>
            <w:tcBorders>
              <w:top w:val="double" w:sz="1" w:space="0" w:color="000000"/>
            </w:tcBorders>
          </w:tcPr>
          <w:p w14:paraId="54FE18AC" w14:textId="77777777" w:rsidR="00696B9C" w:rsidRDefault="0030015F">
            <w:pPr>
              <w:pStyle w:val="TableParagraph"/>
              <w:spacing w:line="223" w:lineRule="exact"/>
              <w:ind w:left="383" w:right="376"/>
              <w:jc w:val="center"/>
              <w:rPr>
                <w:sz w:val="20"/>
              </w:rPr>
            </w:pPr>
            <w:r>
              <w:rPr>
                <w:sz w:val="20"/>
              </w:rPr>
              <w:t xml:space="preserve">40 ≤ </w:t>
            </w:r>
            <w:r>
              <w:rPr>
                <w:rFonts w:ascii="Times New Roman" w:hAnsi="Times New Roman"/>
                <w:i/>
                <w:sz w:val="20"/>
              </w:rPr>
              <w:t xml:space="preserve">L </w:t>
            </w:r>
            <w:r>
              <w:rPr>
                <w:sz w:val="20"/>
              </w:rPr>
              <w:t>≤150</w:t>
            </w:r>
          </w:p>
        </w:tc>
        <w:tc>
          <w:tcPr>
            <w:tcW w:w="2126" w:type="dxa"/>
            <w:tcBorders>
              <w:top w:val="double" w:sz="1" w:space="0" w:color="000000"/>
            </w:tcBorders>
          </w:tcPr>
          <w:p w14:paraId="33055ACC" w14:textId="77777777" w:rsidR="00696B9C" w:rsidRDefault="0030015F">
            <w:pPr>
              <w:pStyle w:val="TableParagraph"/>
              <w:spacing w:line="223" w:lineRule="exact"/>
              <w:ind w:left="362" w:right="354"/>
              <w:jc w:val="center"/>
              <w:rPr>
                <w:sz w:val="20"/>
              </w:rPr>
            </w:pPr>
            <w:r>
              <w:rPr>
                <w:sz w:val="20"/>
              </w:rPr>
              <w:t xml:space="preserve">150 ≤ </w:t>
            </w:r>
            <w:r>
              <w:rPr>
                <w:rFonts w:ascii="Times New Roman" w:hAnsi="Times New Roman"/>
                <w:i/>
                <w:sz w:val="20"/>
              </w:rPr>
              <w:t xml:space="preserve">L </w:t>
            </w:r>
            <w:r>
              <w:rPr>
                <w:sz w:val="20"/>
              </w:rPr>
              <w:t>≤ 300</w:t>
            </w:r>
          </w:p>
        </w:tc>
        <w:tc>
          <w:tcPr>
            <w:tcW w:w="1557" w:type="dxa"/>
            <w:tcBorders>
              <w:top w:val="double" w:sz="1" w:space="0" w:color="000000"/>
            </w:tcBorders>
          </w:tcPr>
          <w:p w14:paraId="6F792105" w14:textId="77777777" w:rsidR="00696B9C" w:rsidRDefault="0030015F">
            <w:pPr>
              <w:pStyle w:val="TableParagraph"/>
              <w:spacing w:line="223" w:lineRule="exact"/>
              <w:ind w:right="199"/>
              <w:jc w:val="right"/>
              <w:rPr>
                <w:sz w:val="20"/>
              </w:rPr>
            </w:pPr>
            <w:r>
              <w:rPr>
                <w:sz w:val="20"/>
              </w:rPr>
              <w:t xml:space="preserve">300 ≤ </w:t>
            </w:r>
            <w:r>
              <w:rPr>
                <w:rFonts w:ascii="Times New Roman" w:hAnsi="Times New Roman"/>
                <w:i/>
                <w:sz w:val="20"/>
              </w:rPr>
              <w:t xml:space="preserve">L </w:t>
            </w:r>
            <w:r>
              <w:rPr>
                <w:sz w:val="20"/>
              </w:rPr>
              <w:t>≤ 900</w:t>
            </w:r>
          </w:p>
        </w:tc>
      </w:tr>
      <w:tr w:rsidR="00696B9C" w14:paraId="672F02AD" w14:textId="77777777">
        <w:trPr>
          <w:trHeight w:val="290"/>
        </w:trPr>
        <w:tc>
          <w:tcPr>
            <w:tcW w:w="1985" w:type="dxa"/>
          </w:tcPr>
          <w:p w14:paraId="079D6D43" w14:textId="77777777" w:rsidR="00696B9C" w:rsidRDefault="0030015F">
            <w:pPr>
              <w:pStyle w:val="TableParagraph"/>
              <w:spacing w:line="223" w:lineRule="exact"/>
              <w:ind w:left="563" w:right="560"/>
              <w:jc w:val="center"/>
              <w:rPr>
                <w:sz w:val="20"/>
              </w:rPr>
            </w:pPr>
            <w:r>
              <w:rPr>
                <w:sz w:val="20"/>
              </w:rPr>
              <w:t>Żółta</w:t>
            </w:r>
          </w:p>
        </w:tc>
        <w:tc>
          <w:tcPr>
            <w:tcW w:w="1843" w:type="dxa"/>
          </w:tcPr>
          <w:p w14:paraId="3D756188" w14:textId="77777777" w:rsidR="00696B9C" w:rsidRDefault="0030015F">
            <w:pPr>
              <w:pStyle w:val="TableParagraph"/>
              <w:spacing w:line="223" w:lineRule="exact"/>
              <w:ind w:left="386" w:right="376"/>
              <w:jc w:val="center"/>
              <w:rPr>
                <w:sz w:val="20"/>
              </w:rPr>
            </w:pPr>
            <w:r>
              <w:rPr>
                <w:sz w:val="20"/>
              </w:rPr>
              <w:t xml:space="preserve">30 ≤ </w:t>
            </w:r>
            <w:r>
              <w:rPr>
                <w:rFonts w:ascii="Times New Roman" w:hAnsi="Times New Roman"/>
                <w:i/>
                <w:sz w:val="20"/>
              </w:rPr>
              <w:t xml:space="preserve">L </w:t>
            </w:r>
            <w:r>
              <w:rPr>
                <w:sz w:val="20"/>
              </w:rPr>
              <w:t>≤ 100</w:t>
            </w:r>
          </w:p>
        </w:tc>
        <w:tc>
          <w:tcPr>
            <w:tcW w:w="2126" w:type="dxa"/>
          </w:tcPr>
          <w:p w14:paraId="5B2B6F1A" w14:textId="77777777" w:rsidR="00696B9C" w:rsidRDefault="0030015F">
            <w:pPr>
              <w:pStyle w:val="TableParagraph"/>
              <w:spacing w:line="223" w:lineRule="exact"/>
              <w:ind w:left="362" w:right="354"/>
              <w:jc w:val="center"/>
              <w:rPr>
                <w:sz w:val="20"/>
              </w:rPr>
            </w:pPr>
            <w:r>
              <w:rPr>
                <w:sz w:val="20"/>
              </w:rPr>
              <w:t xml:space="preserve">100 ≤ </w:t>
            </w:r>
            <w:r>
              <w:rPr>
                <w:rFonts w:ascii="Times New Roman" w:hAnsi="Times New Roman"/>
                <w:i/>
                <w:sz w:val="20"/>
              </w:rPr>
              <w:t xml:space="preserve">L </w:t>
            </w:r>
            <w:r>
              <w:rPr>
                <w:sz w:val="20"/>
              </w:rPr>
              <w:t>≤ 300</w:t>
            </w:r>
          </w:p>
        </w:tc>
        <w:tc>
          <w:tcPr>
            <w:tcW w:w="1557" w:type="dxa"/>
          </w:tcPr>
          <w:p w14:paraId="2C522A56" w14:textId="77777777" w:rsidR="00696B9C" w:rsidRDefault="0030015F">
            <w:pPr>
              <w:pStyle w:val="TableParagraph"/>
              <w:spacing w:line="223" w:lineRule="exact"/>
              <w:ind w:right="199"/>
              <w:jc w:val="right"/>
              <w:rPr>
                <w:sz w:val="20"/>
              </w:rPr>
            </w:pPr>
            <w:r>
              <w:rPr>
                <w:sz w:val="20"/>
              </w:rPr>
              <w:t xml:space="preserve">300 ≤ </w:t>
            </w:r>
            <w:r>
              <w:rPr>
                <w:rFonts w:ascii="Times New Roman" w:hAnsi="Times New Roman"/>
                <w:i/>
                <w:sz w:val="20"/>
              </w:rPr>
              <w:t xml:space="preserve">L </w:t>
            </w:r>
            <w:r>
              <w:rPr>
                <w:sz w:val="20"/>
              </w:rPr>
              <w:t>≤ 900</w:t>
            </w:r>
          </w:p>
        </w:tc>
      </w:tr>
      <w:tr w:rsidR="00696B9C" w14:paraId="2FA412F5" w14:textId="77777777">
        <w:trPr>
          <w:trHeight w:val="290"/>
        </w:trPr>
        <w:tc>
          <w:tcPr>
            <w:tcW w:w="1985" w:type="dxa"/>
          </w:tcPr>
          <w:p w14:paraId="11869419" w14:textId="77777777" w:rsidR="00696B9C" w:rsidRDefault="0030015F">
            <w:pPr>
              <w:pStyle w:val="TableParagraph"/>
              <w:spacing w:line="223" w:lineRule="exact"/>
              <w:ind w:left="564" w:right="560"/>
              <w:jc w:val="center"/>
              <w:rPr>
                <w:sz w:val="20"/>
              </w:rPr>
            </w:pPr>
            <w:r>
              <w:rPr>
                <w:sz w:val="20"/>
              </w:rPr>
              <w:t>Czerwona</w:t>
            </w:r>
          </w:p>
        </w:tc>
        <w:tc>
          <w:tcPr>
            <w:tcW w:w="1843" w:type="dxa"/>
          </w:tcPr>
          <w:p w14:paraId="72EC301C" w14:textId="77777777" w:rsidR="00696B9C" w:rsidRDefault="0030015F">
            <w:pPr>
              <w:pStyle w:val="TableParagraph"/>
              <w:spacing w:line="223" w:lineRule="exact"/>
              <w:ind w:left="385" w:right="376"/>
              <w:jc w:val="center"/>
              <w:rPr>
                <w:sz w:val="20"/>
              </w:rPr>
            </w:pPr>
            <w:r>
              <w:rPr>
                <w:sz w:val="20"/>
              </w:rPr>
              <w:t xml:space="preserve">6 ≤ </w:t>
            </w:r>
            <w:r>
              <w:rPr>
                <w:rFonts w:ascii="Times New Roman" w:hAnsi="Times New Roman"/>
                <w:i/>
                <w:sz w:val="20"/>
              </w:rPr>
              <w:t xml:space="preserve">L </w:t>
            </w:r>
            <w:r>
              <w:rPr>
                <w:sz w:val="20"/>
              </w:rPr>
              <w:t>≤ 20</w:t>
            </w:r>
          </w:p>
        </w:tc>
        <w:tc>
          <w:tcPr>
            <w:tcW w:w="2126" w:type="dxa"/>
          </w:tcPr>
          <w:p w14:paraId="69FEA8BE" w14:textId="77777777" w:rsidR="00696B9C" w:rsidRDefault="0030015F">
            <w:pPr>
              <w:pStyle w:val="TableParagraph"/>
              <w:spacing w:line="223" w:lineRule="exact"/>
              <w:ind w:left="364" w:right="354"/>
              <w:jc w:val="center"/>
              <w:rPr>
                <w:sz w:val="20"/>
              </w:rPr>
            </w:pPr>
            <w:r>
              <w:rPr>
                <w:sz w:val="20"/>
              </w:rPr>
              <w:t xml:space="preserve">20 ≤ </w:t>
            </w:r>
            <w:r>
              <w:rPr>
                <w:rFonts w:ascii="Times New Roman" w:hAnsi="Times New Roman"/>
                <w:i/>
                <w:sz w:val="20"/>
              </w:rPr>
              <w:t xml:space="preserve">L </w:t>
            </w:r>
            <w:r>
              <w:rPr>
                <w:sz w:val="20"/>
              </w:rPr>
              <w:t>≤ 50</w:t>
            </w:r>
          </w:p>
        </w:tc>
        <w:tc>
          <w:tcPr>
            <w:tcW w:w="1557" w:type="dxa"/>
          </w:tcPr>
          <w:p w14:paraId="699C638D" w14:textId="77777777" w:rsidR="00696B9C" w:rsidRDefault="0030015F">
            <w:pPr>
              <w:pStyle w:val="TableParagraph"/>
              <w:spacing w:line="223" w:lineRule="exact"/>
              <w:ind w:right="250"/>
              <w:jc w:val="right"/>
              <w:rPr>
                <w:sz w:val="20"/>
              </w:rPr>
            </w:pPr>
            <w:r>
              <w:rPr>
                <w:sz w:val="20"/>
              </w:rPr>
              <w:t xml:space="preserve">50 ≤ </w:t>
            </w:r>
            <w:r>
              <w:rPr>
                <w:rFonts w:ascii="Times New Roman" w:hAnsi="Times New Roman"/>
                <w:i/>
                <w:sz w:val="20"/>
              </w:rPr>
              <w:t xml:space="preserve">L </w:t>
            </w:r>
            <w:r>
              <w:rPr>
                <w:sz w:val="20"/>
              </w:rPr>
              <w:t>≤ 110</w:t>
            </w:r>
          </w:p>
        </w:tc>
      </w:tr>
      <w:tr w:rsidR="00696B9C" w14:paraId="1C2389BF" w14:textId="77777777">
        <w:trPr>
          <w:trHeight w:val="292"/>
        </w:trPr>
        <w:tc>
          <w:tcPr>
            <w:tcW w:w="1985" w:type="dxa"/>
          </w:tcPr>
          <w:p w14:paraId="447808B6" w14:textId="77777777" w:rsidR="00696B9C" w:rsidRDefault="0030015F">
            <w:pPr>
              <w:pStyle w:val="TableParagraph"/>
              <w:spacing w:line="225" w:lineRule="exact"/>
              <w:ind w:left="564" w:right="557"/>
              <w:jc w:val="center"/>
              <w:rPr>
                <w:sz w:val="20"/>
              </w:rPr>
            </w:pPr>
            <w:r>
              <w:rPr>
                <w:sz w:val="20"/>
              </w:rPr>
              <w:t>Niebieska</w:t>
            </w:r>
          </w:p>
        </w:tc>
        <w:tc>
          <w:tcPr>
            <w:tcW w:w="1843" w:type="dxa"/>
          </w:tcPr>
          <w:p w14:paraId="4BF30170" w14:textId="77777777" w:rsidR="00696B9C" w:rsidRDefault="0030015F">
            <w:pPr>
              <w:pStyle w:val="TableParagraph"/>
              <w:spacing w:line="225" w:lineRule="exact"/>
              <w:ind w:left="385" w:right="376"/>
              <w:jc w:val="center"/>
              <w:rPr>
                <w:sz w:val="20"/>
              </w:rPr>
            </w:pPr>
            <w:r>
              <w:rPr>
                <w:sz w:val="20"/>
              </w:rPr>
              <w:t xml:space="preserve">4 ≤ </w:t>
            </w:r>
            <w:r>
              <w:rPr>
                <w:rFonts w:ascii="Times New Roman" w:hAnsi="Times New Roman"/>
                <w:i/>
                <w:sz w:val="20"/>
              </w:rPr>
              <w:t xml:space="preserve">L </w:t>
            </w:r>
            <w:r>
              <w:rPr>
                <w:sz w:val="20"/>
              </w:rPr>
              <w:t>≤ 10</w:t>
            </w:r>
          </w:p>
        </w:tc>
        <w:tc>
          <w:tcPr>
            <w:tcW w:w="2126" w:type="dxa"/>
          </w:tcPr>
          <w:p w14:paraId="448AFEED" w14:textId="77777777" w:rsidR="00696B9C" w:rsidRDefault="0030015F">
            <w:pPr>
              <w:pStyle w:val="TableParagraph"/>
              <w:spacing w:line="225" w:lineRule="exact"/>
              <w:ind w:left="364" w:right="354"/>
              <w:jc w:val="center"/>
              <w:rPr>
                <w:sz w:val="20"/>
              </w:rPr>
            </w:pPr>
            <w:r>
              <w:rPr>
                <w:sz w:val="20"/>
              </w:rPr>
              <w:t xml:space="preserve">10 ≤ </w:t>
            </w:r>
            <w:r>
              <w:rPr>
                <w:rFonts w:ascii="Times New Roman" w:hAnsi="Times New Roman"/>
                <w:i/>
                <w:sz w:val="20"/>
              </w:rPr>
              <w:t xml:space="preserve">L </w:t>
            </w:r>
            <w:r>
              <w:rPr>
                <w:sz w:val="20"/>
              </w:rPr>
              <w:t>≤ 40</w:t>
            </w:r>
          </w:p>
        </w:tc>
        <w:tc>
          <w:tcPr>
            <w:tcW w:w="1557" w:type="dxa"/>
          </w:tcPr>
          <w:p w14:paraId="2362B0C0" w14:textId="77777777" w:rsidR="00696B9C" w:rsidRDefault="0030015F">
            <w:pPr>
              <w:pStyle w:val="TableParagraph"/>
              <w:spacing w:line="225" w:lineRule="exact"/>
              <w:ind w:right="301"/>
              <w:jc w:val="right"/>
              <w:rPr>
                <w:sz w:val="20"/>
              </w:rPr>
            </w:pPr>
            <w:r>
              <w:rPr>
                <w:sz w:val="20"/>
              </w:rPr>
              <w:t xml:space="preserve">40 ≤ </w:t>
            </w:r>
            <w:r>
              <w:rPr>
                <w:rFonts w:ascii="Times New Roman" w:hAnsi="Times New Roman"/>
                <w:i/>
                <w:sz w:val="20"/>
              </w:rPr>
              <w:t xml:space="preserve">L </w:t>
            </w:r>
            <w:r>
              <w:rPr>
                <w:sz w:val="20"/>
              </w:rPr>
              <w:t>≤ 80</w:t>
            </w:r>
          </w:p>
        </w:tc>
      </w:tr>
      <w:tr w:rsidR="00696B9C" w14:paraId="68346518" w14:textId="77777777">
        <w:trPr>
          <w:trHeight w:val="290"/>
        </w:trPr>
        <w:tc>
          <w:tcPr>
            <w:tcW w:w="1985" w:type="dxa"/>
          </w:tcPr>
          <w:p w14:paraId="1A682F9E" w14:textId="77777777" w:rsidR="00696B9C" w:rsidRDefault="0030015F">
            <w:pPr>
              <w:pStyle w:val="TableParagraph"/>
              <w:spacing w:line="223" w:lineRule="exact"/>
              <w:ind w:left="564" w:right="557"/>
              <w:jc w:val="center"/>
              <w:rPr>
                <w:sz w:val="20"/>
              </w:rPr>
            </w:pPr>
            <w:r>
              <w:rPr>
                <w:sz w:val="20"/>
              </w:rPr>
              <w:t>Zielona</w:t>
            </w:r>
          </w:p>
        </w:tc>
        <w:tc>
          <w:tcPr>
            <w:tcW w:w="1843" w:type="dxa"/>
          </w:tcPr>
          <w:p w14:paraId="29F781F6" w14:textId="77777777" w:rsidR="00696B9C" w:rsidRDefault="0030015F">
            <w:pPr>
              <w:pStyle w:val="TableParagraph"/>
              <w:spacing w:line="223" w:lineRule="exact"/>
              <w:ind w:left="385" w:right="376"/>
              <w:jc w:val="center"/>
              <w:rPr>
                <w:sz w:val="20"/>
              </w:rPr>
            </w:pPr>
            <w:r>
              <w:rPr>
                <w:sz w:val="20"/>
              </w:rPr>
              <w:t xml:space="preserve">8 ≤ </w:t>
            </w:r>
            <w:r>
              <w:rPr>
                <w:rFonts w:ascii="Times New Roman" w:hAnsi="Times New Roman"/>
                <w:i/>
                <w:sz w:val="20"/>
              </w:rPr>
              <w:t xml:space="preserve">L </w:t>
            </w:r>
            <w:r>
              <w:rPr>
                <w:sz w:val="20"/>
              </w:rPr>
              <w:t>≤ 20</w:t>
            </w:r>
          </w:p>
        </w:tc>
        <w:tc>
          <w:tcPr>
            <w:tcW w:w="2126" w:type="dxa"/>
          </w:tcPr>
          <w:p w14:paraId="174191BD" w14:textId="77777777" w:rsidR="00696B9C" w:rsidRDefault="0030015F">
            <w:pPr>
              <w:pStyle w:val="TableParagraph"/>
              <w:spacing w:line="223" w:lineRule="exact"/>
              <w:ind w:left="364" w:right="354"/>
              <w:jc w:val="center"/>
              <w:rPr>
                <w:sz w:val="20"/>
              </w:rPr>
            </w:pPr>
            <w:r>
              <w:rPr>
                <w:sz w:val="20"/>
              </w:rPr>
              <w:t xml:space="preserve">20 ≤ </w:t>
            </w:r>
            <w:r>
              <w:rPr>
                <w:rFonts w:ascii="Times New Roman" w:hAnsi="Times New Roman"/>
                <w:i/>
                <w:sz w:val="20"/>
              </w:rPr>
              <w:t xml:space="preserve">L </w:t>
            </w:r>
            <w:r>
              <w:rPr>
                <w:sz w:val="20"/>
              </w:rPr>
              <w:t>≤ 70</w:t>
            </w:r>
          </w:p>
        </w:tc>
        <w:tc>
          <w:tcPr>
            <w:tcW w:w="1557" w:type="dxa"/>
          </w:tcPr>
          <w:p w14:paraId="4980AB31" w14:textId="77777777" w:rsidR="00696B9C" w:rsidRDefault="0030015F">
            <w:pPr>
              <w:pStyle w:val="TableParagraph"/>
              <w:spacing w:line="223" w:lineRule="exact"/>
              <w:ind w:right="301"/>
              <w:jc w:val="right"/>
              <w:rPr>
                <w:sz w:val="20"/>
              </w:rPr>
            </w:pPr>
            <w:r>
              <w:rPr>
                <w:sz w:val="20"/>
              </w:rPr>
              <w:t xml:space="preserve">70 ≤ </w:t>
            </w:r>
            <w:r>
              <w:rPr>
                <w:rFonts w:ascii="Times New Roman" w:hAnsi="Times New Roman"/>
                <w:i/>
                <w:sz w:val="20"/>
              </w:rPr>
              <w:t xml:space="preserve">L </w:t>
            </w:r>
            <w:r>
              <w:rPr>
                <w:sz w:val="20"/>
              </w:rPr>
              <w:t>≤ 50</w:t>
            </w:r>
          </w:p>
        </w:tc>
      </w:tr>
      <w:tr w:rsidR="00696B9C" w14:paraId="6988664A" w14:textId="77777777">
        <w:trPr>
          <w:trHeight w:val="292"/>
        </w:trPr>
        <w:tc>
          <w:tcPr>
            <w:tcW w:w="1985" w:type="dxa"/>
          </w:tcPr>
          <w:p w14:paraId="3D1731F2" w14:textId="77777777" w:rsidR="00696B9C" w:rsidRDefault="0030015F">
            <w:pPr>
              <w:pStyle w:val="TableParagraph"/>
              <w:spacing w:line="223" w:lineRule="exact"/>
              <w:ind w:left="124" w:right="118"/>
              <w:jc w:val="center"/>
              <w:rPr>
                <w:sz w:val="20"/>
              </w:rPr>
            </w:pPr>
            <w:r>
              <w:rPr>
                <w:sz w:val="20"/>
              </w:rPr>
              <w:t>Ciemnozielona</w:t>
            </w:r>
          </w:p>
        </w:tc>
        <w:tc>
          <w:tcPr>
            <w:tcW w:w="1843" w:type="dxa"/>
          </w:tcPr>
          <w:p w14:paraId="3DE3DDCA" w14:textId="77777777" w:rsidR="00696B9C" w:rsidRDefault="0030015F">
            <w:pPr>
              <w:pStyle w:val="TableParagraph"/>
              <w:spacing w:line="223" w:lineRule="exact"/>
              <w:ind w:left="385" w:right="376"/>
              <w:jc w:val="center"/>
              <w:rPr>
                <w:sz w:val="20"/>
              </w:rPr>
            </w:pPr>
            <w:r>
              <w:rPr>
                <w:sz w:val="20"/>
              </w:rPr>
              <w:t xml:space="preserve">4 ≤ </w:t>
            </w:r>
            <w:r>
              <w:rPr>
                <w:rFonts w:ascii="Times New Roman" w:hAnsi="Times New Roman"/>
                <w:i/>
                <w:sz w:val="20"/>
              </w:rPr>
              <w:t xml:space="preserve">L </w:t>
            </w:r>
            <w:r>
              <w:rPr>
                <w:sz w:val="20"/>
              </w:rPr>
              <w:t>≤ 10</w:t>
            </w:r>
          </w:p>
        </w:tc>
        <w:tc>
          <w:tcPr>
            <w:tcW w:w="2126" w:type="dxa"/>
          </w:tcPr>
          <w:p w14:paraId="69C07628" w14:textId="77777777" w:rsidR="00696B9C" w:rsidRDefault="0030015F">
            <w:pPr>
              <w:pStyle w:val="TableParagraph"/>
              <w:spacing w:line="223" w:lineRule="exact"/>
              <w:ind w:left="364" w:right="354"/>
              <w:jc w:val="center"/>
              <w:rPr>
                <w:sz w:val="20"/>
              </w:rPr>
            </w:pPr>
            <w:r>
              <w:rPr>
                <w:sz w:val="20"/>
              </w:rPr>
              <w:t xml:space="preserve">10 ≤ </w:t>
            </w:r>
            <w:r>
              <w:rPr>
                <w:rFonts w:ascii="Times New Roman" w:hAnsi="Times New Roman"/>
                <w:i/>
                <w:sz w:val="20"/>
              </w:rPr>
              <w:t xml:space="preserve">L </w:t>
            </w:r>
            <w:r>
              <w:rPr>
                <w:sz w:val="20"/>
              </w:rPr>
              <w:t>≤ 40</w:t>
            </w:r>
          </w:p>
        </w:tc>
        <w:tc>
          <w:tcPr>
            <w:tcW w:w="1557" w:type="dxa"/>
          </w:tcPr>
          <w:p w14:paraId="1781CC54" w14:textId="77777777" w:rsidR="00696B9C" w:rsidRDefault="0030015F">
            <w:pPr>
              <w:pStyle w:val="TableParagraph"/>
              <w:spacing w:line="223" w:lineRule="exact"/>
              <w:ind w:right="301"/>
              <w:jc w:val="right"/>
              <w:rPr>
                <w:sz w:val="20"/>
              </w:rPr>
            </w:pPr>
            <w:r>
              <w:rPr>
                <w:sz w:val="20"/>
              </w:rPr>
              <w:t xml:space="preserve">40 ≤ </w:t>
            </w:r>
            <w:r>
              <w:rPr>
                <w:rFonts w:ascii="Times New Roman" w:hAnsi="Times New Roman"/>
                <w:i/>
                <w:sz w:val="20"/>
              </w:rPr>
              <w:t xml:space="preserve">L </w:t>
            </w:r>
            <w:r>
              <w:rPr>
                <w:sz w:val="20"/>
              </w:rPr>
              <w:t>≤ 80</w:t>
            </w:r>
          </w:p>
        </w:tc>
      </w:tr>
      <w:tr w:rsidR="00696B9C" w14:paraId="2DC5F4DB" w14:textId="77777777">
        <w:trPr>
          <w:trHeight w:val="290"/>
        </w:trPr>
        <w:tc>
          <w:tcPr>
            <w:tcW w:w="1985" w:type="dxa"/>
          </w:tcPr>
          <w:p w14:paraId="30C9126E" w14:textId="77777777" w:rsidR="00696B9C" w:rsidRDefault="0030015F">
            <w:pPr>
              <w:pStyle w:val="TableParagraph"/>
              <w:spacing w:line="223" w:lineRule="exact"/>
              <w:ind w:left="563" w:right="560"/>
              <w:jc w:val="center"/>
              <w:rPr>
                <w:sz w:val="20"/>
              </w:rPr>
            </w:pPr>
            <w:r>
              <w:rPr>
                <w:sz w:val="20"/>
              </w:rPr>
              <w:t>Brązowa</w:t>
            </w:r>
          </w:p>
        </w:tc>
        <w:tc>
          <w:tcPr>
            <w:tcW w:w="1843" w:type="dxa"/>
          </w:tcPr>
          <w:p w14:paraId="2CD4CEDE" w14:textId="77777777" w:rsidR="00696B9C" w:rsidRDefault="0030015F">
            <w:pPr>
              <w:pStyle w:val="TableParagraph"/>
              <w:spacing w:line="223" w:lineRule="exact"/>
              <w:ind w:left="385" w:right="376"/>
              <w:jc w:val="center"/>
              <w:rPr>
                <w:sz w:val="20"/>
              </w:rPr>
            </w:pPr>
            <w:r>
              <w:rPr>
                <w:sz w:val="20"/>
              </w:rPr>
              <w:t xml:space="preserve">4 ≤ </w:t>
            </w:r>
            <w:r>
              <w:rPr>
                <w:rFonts w:ascii="Times New Roman" w:hAnsi="Times New Roman"/>
                <w:i/>
                <w:sz w:val="20"/>
              </w:rPr>
              <w:t xml:space="preserve">L </w:t>
            </w:r>
            <w:r>
              <w:rPr>
                <w:sz w:val="20"/>
              </w:rPr>
              <w:t>≤ 10</w:t>
            </w:r>
          </w:p>
        </w:tc>
        <w:tc>
          <w:tcPr>
            <w:tcW w:w="2126" w:type="dxa"/>
          </w:tcPr>
          <w:p w14:paraId="7B10EA5E" w14:textId="77777777" w:rsidR="00696B9C" w:rsidRDefault="0030015F">
            <w:pPr>
              <w:pStyle w:val="TableParagraph"/>
              <w:spacing w:line="223" w:lineRule="exact"/>
              <w:ind w:left="364" w:right="354"/>
              <w:jc w:val="center"/>
              <w:rPr>
                <w:sz w:val="20"/>
              </w:rPr>
            </w:pPr>
            <w:r>
              <w:rPr>
                <w:sz w:val="20"/>
              </w:rPr>
              <w:t xml:space="preserve">10 ≤ </w:t>
            </w:r>
            <w:r>
              <w:rPr>
                <w:rFonts w:ascii="Times New Roman" w:hAnsi="Times New Roman"/>
                <w:i/>
                <w:sz w:val="20"/>
              </w:rPr>
              <w:t xml:space="preserve">L </w:t>
            </w:r>
            <w:r>
              <w:rPr>
                <w:sz w:val="20"/>
              </w:rPr>
              <w:t>≤ 40</w:t>
            </w:r>
          </w:p>
        </w:tc>
        <w:tc>
          <w:tcPr>
            <w:tcW w:w="1557" w:type="dxa"/>
          </w:tcPr>
          <w:p w14:paraId="52FC228A" w14:textId="77777777" w:rsidR="00696B9C" w:rsidRDefault="0030015F">
            <w:pPr>
              <w:pStyle w:val="TableParagraph"/>
              <w:spacing w:line="223" w:lineRule="exact"/>
              <w:ind w:right="301"/>
              <w:jc w:val="right"/>
              <w:rPr>
                <w:sz w:val="20"/>
              </w:rPr>
            </w:pPr>
            <w:r>
              <w:rPr>
                <w:sz w:val="20"/>
              </w:rPr>
              <w:t xml:space="preserve">40 ≤ </w:t>
            </w:r>
            <w:r>
              <w:rPr>
                <w:rFonts w:ascii="Times New Roman" w:hAnsi="Times New Roman"/>
                <w:i/>
                <w:sz w:val="20"/>
              </w:rPr>
              <w:t xml:space="preserve">L </w:t>
            </w:r>
            <w:r>
              <w:rPr>
                <w:sz w:val="20"/>
              </w:rPr>
              <w:t>≤ 80</w:t>
            </w:r>
          </w:p>
        </w:tc>
      </w:tr>
    </w:tbl>
    <w:p w14:paraId="1E4F3E8B" w14:textId="77777777" w:rsidR="00696B9C" w:rsidRDefault="00696B9C">
      <w:pPr>
        <w:pStyle w:val="Tekstpodstawowy"/>
        <w:ind w:left="0"/>
        <w:rPr>
          <w:sz w:val="28"/>
        </w:rPr>
      </w:pPr>
    </w:p>
    <w:p w14:paraId="611F0AD3" w14:textId="77777777" w:rsidR="00696B9C" w:rsidRDefault="0030015F">
      <w:pPr>
        <w:pStyle w:val="Tekstpodstawowy"/>
        <w:ind w:firstLine="708"/>
      </w:pPr>
      <w:r>
        <w:t>Kontrast luminancji znaków podświetlanych, jeśli został wyznaczony jako stosunek luminancji barwy kontrastowej do luminancji barwy, powinien spełniać wymagania podane w tablicy 5.</w:t>
      </w:r>
    </w:p>
    <w:p w14:paraId="7EEF208F" w14:textId="77777777" w:rsidR="00696B9C" w:rsidRDefault="0030015F">
      <w:pPr>
        <w:pStyle w:val="Tekstpodstawowy"/>
        <w:spacing w:before="78"/>
      </w:pPr>
      <w:r>
        <w:rPr>
          <w:spacing w:val="3"/>
          <w:w w:val="99"/>
        </w:rPr>
        <w:t>T</w:t>
      </w:r>
      <w:r>
        <w:rPr>
          <w:w w:val="99"/>
        </w:rPr>
        <w:t>abli</w:t>
      </w:r>
      <w:r>
        <w:rPr>
          <w:spacing w:val="1"/>
          <w:w w:val="99"/>
        </w:rPr>
        <w:t>c</w:t>
      </w:r>
      <w:r>
        <w:rPr>
          <w:w w:val="99"/>
        </w:rPr>
        <w:t>a</w:t>
      </w:r>
      <w:r>
        <w:rPr>
          <w:spacing w:val="-3"/>
        </w:rPr>
        <w:t xml:space="preserve"> </w:t>
      </w:r>
      <w:r>
        <w:rPr>
          <w:w w:val="99"/>
        </w:rPr>
        <w:t>5</w:t>
      </w:r>
      <w:r>
        <w:rPr>
          <w:spacing w:val="1"/>
        </w:rPr>
        <w:t xml:space="preserve"> </w:t>
      </w:r>
      <w:r>
        <w:rPr>
          <w:w w:val="99"/>
        </w:rPr>
        <w:t>.</w:t>
      </w:r>
      <w:r>
        <w:rPr>
          <w:spacing w:val="1"/>
        </w:rPr>
        <w:t xml:space="preserve"> </w:t>
      </w:r>
      <w:r>
        <w:rPr>
          <w:w w:val="99"/>
        </w:rPr>
        <w:t>Kon</w:t>
      </w:r>
      <w:r>
        <w:rPr>
          <w:spacing w:val="-2"/>
          <w:w w:val="99"/>
        </w:rPr>
        <w:t>t</w:t>
      </w:r>
      <w:r>
        <w:rPr>
          <w:spacing w:val="1"/>
          <w:w w:val="99"/>
        </w:rPr>
        <w:t>ra</w:t>
      </w:r>
      <w:r>
        <w:rPr>
          <w:spacing w:val="-2"/>
          <w:w w:val="99"/>
        </w:rPr>
        <w:t>s</w:t>
      </w:r>
      <w:r>
        <w:rPr>
          <w:w w:val="99"/>
        </w:rPr>
        <w:t>t</w:t>
      </w:r>
      <w:r>
        <w:rPr>
          <w:spacing w:val="1"/>
        </w:rPr>
        <w:t xml:space="preserve"> </w:t>
      </w:r>
      <w:r>
        <w:rPr>
          <w:spacing w:val="-2"/>
          <w:w w:val="99"/>
        </w:rPr>
        <w:t>l</w:t>
      </w:r>
      <w:r>
        <w:rPr>
          <w:spacing w:val="2"/>
          <w:w w:val="99"/>
        </w:rPr>
        <w:t>u</w:t>
      </w:r>
      <w:r>
        <w:rPr>
          <w:spacing w:val="-2"/>
          <w:w w:val="99"/>
        </w:rPr>
        <w:t>m</w:t>
      </w:r>
      <w:r>
        <w:rPr>
          <w:w w:val="99"/>
        </w:rPr>
        <w:t>i</w:t>
      </w:r>
      <w:r>
        <w:rPr>
          <w:spacing w:val="-2"/>
          <w:w w:val="99"/>
        </w:rPr>
        <w:t>n</w:t>
      </w:r>
      <w:r>
        <w:rPr>
          <w:spacing w:val="3"/>
          <w:w w:val="99"/>
        </w:rPr>
        <w:t>a</w:t>
      </w:r>
      <w:r>
        <w:rPr>
          <w:spacing w:val="-2"/>
          <w:w w:val="99"/>
        </w:rPr>
        <w:t>n</w:t>
      </w:r>
      <w:r>
        <w:rPr>
          <w:spacing w:val="1"/>
          <w:w w:val="99"/>
        </w:rPr>
        <w:t>c</w:t>
      </w:r>
      <w:r>
        <w:rPr>
          <w:spacing w:val="2"/>
          <w:w w:val="99"/>
        </w:rPr>
        <w:t>j</w:t>
      </w:r>
      <w:r>
        <w:rPr>
          <w:w w:val="99"/>
        </w:rPr>
        <w:t>i</w:t>
      </w:r>
      <w:r>
        <w:t xml:space="preserve"> </w:t>
      </w:r>
      <w:r>
        <w:rPr>
          <w:rFonts w:ascii="Times New Roman" w:hAnsi="Times New Roman"/>
          <w:i/>
          <w:w w:val="99"/>
        </w:rPr>
        <w:t>K</w:t>
      </w:r>
      <w:r>
        <w:rPr>
          <w:rFonts w:ascii="Times New Roman" w:hAnsi="Times New Roman"/>
          <w:i/>
          <w:spacing w:val="-2"/>
        </w:rPr>
        <w:t xml:space="preserve"> </w:t>
      </w:r>
      <w:r>
        <w:rPr>
          <w:spacing w:val="1"/>
          <w:w w:val="99"/>
        </w:rPr>
        <w:t>z</w:t>
      </w:r>
      <w:r>
        <w:rPr>
          <w:spacing w:val="-2"/>
          <w:w w:val="99"/>
        </w:rPr>
        <w:t>n</w:t>
      </w:r>
      <w:r>
        <w:rPr>
          <w:spacing w:val="3"/>
          <w:w w:val="99"/>
        </w:rPr>
        <w:t>a</w:t>
      </w:r>
      <w:r>
        <w:rPr>
          <w:spacing w:val="-2"/>
          <w:w w:val="99"/>
        </w:rPr>
        <w:t>k</w:t>
      </w:r>
      <w:r>
        <w:rPr>
          <w:spacing w:val="3"/>
          <w:w w:val="99"/>
        </w:rPr>
        <w:t>ó</w:t>
      </w:r>
      <w:r>
        <w:rPr>
          <w:w w:val="99"/>
        </w:rPr>
        <w:t>w</w:t>
      </w:r>
      <w:r>
        <w:rPr>
          <w:spacing w:val="-5"/>
        </w:rPr>
        <w:t xml:space="preserve"> </w:t>
      </w:r>
      <w:r>
        <w:rPr>
          <w:spacing w:val="2"/>
          <w:w w:val="99"/>
        </w:rPr>
        <w:t>po</w:t>
      </w:r>
      <w:r>
        <w:rPr>
          <w:w w:val="99"/>
        </w:rPr>
        <w:t>d</w:t>
      </w:r>
      <w:r>
        <w:rPr>
          <w:spacing w:val="2"/>
          <w:w w:val="99"/>
        </w:rPr>
        <w:t>ś</w:t>
      </w:r>
      <w:r>
        <w:rPr>
          <w:spacing w:val="-3"/>
          <w:w w:val="99"/>
        </w:rPr>
        <w:t>w</w:t>
      </w:r>
      <w:r>
        <w:rPr>
          <w:w w:val="99"/>
        </w:rPr>
        <w:t>i</w:t>
      </w:r>
      <w:r>
        <w:rPr>
          <w:spacing w:val="1"/>
          <w:w w:val="99"/>
        </w:rPr>
        <w:t>e</w:t>
      </w:r>
      <w:r>
        <w:rPr>
          <w:w w:val="99"/>
        </w:rPr>
        <w:t>tl</w:t>
      </w:r>
      <w:r>
        <w:rPr>
          <w:spacing w:val="1"/>
          <w:w w:val="99"/>
        </w:rPr>
        <w:t>a</w:t>
      </w:r>
      <w:r>
        <w:rPr>
          <w:spacing w:val="2"/>
          <w:w w:val="99"/>
        </w:rPr>
        <w:t>n</w:t>
      </w:r>
      <w:r>
        <w:rPr>
          <w:spacing w:val="-2"/>
          <w:w w:val="99"/>
        </w:rPr>
        <w:t>y</w:t>
      </w:r>
      <w:r>
        <w:rPr>
          <w:spacing w:val="1"/>
          <w:w w:val="99"/>
        </w:rPr>
        <w:t>c</w:t>
      </w:r>
      <w:r>
        <w:rPr>
          <w:spacing w:val="-2"/>
          <w:w w:val="99"/>
        </w:rPr>
        <w:t>h</w:t>
      </w:r>
      <w:r>
        <w:rPr>
          <w:w w:val="99"/>
        </w:rPr>
        <w:t>,</w:t>
      </w:r>
      <w:r>
        <w:rPr>
          <w:spacing w:val="1"/>
        </w:rPr>
        <w:t xml:space="preserve"> </w:t>
      </w:r>
      <w:r>
        <w:rPr>
          <w:spacing w:val="2"/>
          <w:w w:val="99"/>
        </w:rPr>
        <w:t>j</w:t>
      </w:r>
      <w:r>
        <w:rPr>
          <w:w w:val="99"/>
        </w:rPr>
        <w:t>ednost</w:t>
      </w:r>
      <w:r>
        <w:rPr>
          <w:spacing w:val="-2"/>
          <w:w w:val="99"/>
        </w:rPr>
        <w:t>k</w:t>
      </w:r>
      <w:r>
        <w:rPr>
          <w:spacing w:val="1"/>
          <w:w w:val="99"/>
        </w:rPr>
        <w:t>a</w:t>
      </w:r>
      <w:r>
        <w:rPr>
          <w:w w:val="99"/>
        </w:rPr>
        <w:t>:</w:t>
      </w:r>
      <w:r>
        <w:rPr>
          <w:spacing w:val="-1"/>
        </w:rPr>
        <w:t xml:space="preserve"> </w:t>
      </w:r>
      <w:r>
        <w:rPr>
          <w:spacing w:val="1"/>
          <w:w w:val="99"/>
        </w:rPr>
        <w:t>c</w:t>
      </w:r>
      <w:r>
        <w:rPr>
          <w:w w:val="99"/>
        </w:rPr>
        <w:t>d</w:t>
      </w:r>
      <w:r>
        <w:rPr>
          <w:rFonts w:ascii="UnBatang" w:hAnsi="UnBatang"/>
          <w:spacing w:val="3"/>
          <w:w w:val="24"/>
        </w:rPr>
        <w:t></w:t>
      </w:r>
      <w:r>
        <w:rPr>
          <w:spacing w:val="-2"/>
          <w:w w:val="99"/>
        </w:rPr>
        <w:t>m</w:t>
      </w:r>
      <w:r>
        <w:rPr>
          <w:w w:val="99"/>
          <w:vertAlign w:val="superscript"/>
        </w:rPr>
        <w:t>-2</w:t>
      </w:r>
    </w:p>
    <w:p w14:paraId="36C0FAF9" w14:textId="77777777" w:rsidR="00696B9C" w:rsidRDefault="00696B9C">
      <w:pPr>
        <w:pStyle w:val="Tekstpodstawowy"/>
        <w:spacing w:before="10"/>
        <w:ind w:left="0"/>
        <w:rPr>
          <w:sz w:val="5"/>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1275"/>
        <w:gridCol w:w="1419"/>
        <w:gridCol w:w="1417"/>
        <w:gridCol w:w="1278"/>
        <w:gridCol w:w="851"/>
      </w:tblGrid>
      <w:tr w:rsidR="00696B9C" w14:paraId="22FF06F2" w14:textId="77777777">
        <w:trPr>
          <w:trHeight w:val="700"/>
        </w:trPr>
        <w:tc>
          <w:tcPr>
            <w:tcW w:w="1205" w:type="dxa"/>
            <w:tcBorders>
              <w:bottom w:val="double" w:sz="1" w:space="0" w:color="000000"/>
            </w:tcBorders>
          </w:tcPr>
          <w:p w14:paraId="2468E106" w14:textId="77777777" w:rsidR="00696B9C" w:rsidRDefault="00696B9C">
            <w:pPr>
              <w:pStyle w:val="TableParagraph"/>
              <w:spacing w:before="9"/>
              <w:rPr>
                <w:sz w:val="19"/>
              </w:rPr>
            </w:pPr>
          </w:p>
          <w:p w14:paraId="668D705B" w14:textId="77777777" w:rsidR="00696B9C" w:rsidRDefault="0030015F">
            <w:pPr>
              <w:pStyle w:val="TableParagraph"/>
              <w:spacing w:before="1"/>
              <w:ind w:left="338"/>
              <w:rPr>
                <w:sz w:val="20"/>
              </w:rPr>
            </w:pPr>
            <w:r>
              <w:rPr>
                <w:sz w:val="20"/>
              </w:rPr>
              <w:t>Barwa</w:t>
            </w:r>
          </w:p>
        </w:tc>
        <w:tc>
          <w:tcPr>
            <w:tcW w:w="1275" w:type="dxa"/>
            <w:tcBorders>
              <w:bottom w:val="double" w:sz="1" w:space="0" w:color="000000"/>
            </w:tcBorders>
          </w:tcPr>
          <w:p w14:paraId="5B1C3058" w14:textId="77777777" w:rsidR="00696B9C" w:rsidRDefault="00696B9C">
            <w:pPr>
              <w:pStyle w:val="TableParagraph"/>
              <w:spacing w:before="9"/>
              <w:rPr>
                <w:sz w:val="19"/>
              </w:rPr>
            </w:pPr>
          </w:p>
          <w:p w14:paraId="63777F47" w14:textId="77777777" w:rsidR="00696B9C" w:rsidRDefault="0030015F">
            <w:pPr>
              <w:pStyle w:val="TableParagraph"/>
              <w:spacing w:before="1"/>
              <w:ind w:left="94" w:right="93"/>
              <w:jc w:val="center"/>
              <w:rPr>
                <w:sz w:val="20"/>
              </w:rPr>
            </w:pPr>
            <w:r>
              <w:rPr>
                <w:sz w:val="20"/>
              </w:rPr>
              <w:t>Niebieska</w:t>
            </w:r>
          </w:p>
        </w:tc>
        <w:tc>
          <w:tcPr>
            <w:tcW w:w="1419" w:type="dxa"/>
            <w:tcBorders>
              <w:bottom w:val="double" w:sz="1" w:space="0" w:color="000000"/>
            </w:tcBorders>
          </w:tcPr>
          <w:p w14:paraId="7A5AA26D" w14:textId="77777777" w:rsidR="00696B9C" w:rsidRDefault="00696B9C">
            <w:pPr>
              <w:pStyle w:val="TableParagraph"/>
              <w:spacing w:before="9"/>
              <w:rPr>
                <w:sz w:val="19"/>
              </w:rPr>
            </w:pPr>
          </w:p>
          <w:p w14:paraId="0216356C" w14:textId="77777777" w:rsidR="00696B9C" w:rsidRDefault="0030015F">
            <w:pPr>
              <w:pStyle w:val="TableParagraph"/>
              <w:spacing w:before="1"/>
              <w:ind w:left="166" w:right="164"/>
              <w:jc w:val="center"/>
              <w:rPr>
                <w:sz w:val="20"/>
              </w:rPr>
            </w:pPr>
            <w:r>
              <w:rPr>
                <w:sz w:val="20"/>
              </w:rPr>
              <w:t>Czerwona</w:t>
            </w:r>
          </w:p>
        </w:tc>
        <w:tc>
          <w:tcPr>
            <w:tcW w:w="1417" w:type="dxa"/>
            <w:tcBorders>
              <w:bottom w:val="double" w:sz="1" w:space="0" w:color="000000"/>
            </w:tcBorders>
          </w:tcPr>
          <w:p w14:paraId="290C3399" w14:textId="77777777" w:rsidR="00696B9C" w:rsidRDefault="00696B9C">
            <w:pPr>
              <w:pStyle w:val="TableParagraph"/>
              <w:spacing w:before="9"/>
              <w:rPr>
                <w:sz w:val="19"/>
              </w:rPr>
            </w:pPr>
          </w:p>
          <w:p w14:paraId="54243360" w14:textId="77777777" w:rsidR="00696B9C" w:rsidRDefault="0030015F">
            <w:pPr>
              <w:pStyle w:val="TableParagraph"/>
              <w:spacing w:before="1"/>
              <w:ind w:left="355" w:right="354"/>
              <w:jc w:val="center"/>
              <w:rPr>
                <w:sz w:val="20"/>
              </w:rPr>
            </w:pPr>
            <w:r>
              <w:rPr>
                <w:sz w:val="20"/>
              </w:rPr>
              <w:t>Zielona</w:t>
            </w:r>
          </w:p>
        </w:tc>
        <w:tc>
          <w:tcPr>
            <w:tcW w:w="1278" w:type="dxa"/>
            <w:tcBorders>
              <w:bottom w:val="double" w:sz="1" w:space="0" w:color="000000"/>
            </w:tcBorders>
          </w:tcPr>
          <w:p w14:paraId="0BD3BC99" w14:textId="77777777" w:rsidR="00696B9C" w:rsidRDefault="0030015F">
            <w:pPr>
              <w:pStyle w:val="TableParagraph"/>
              <w:spacing w:before="113"/>
              <w:ind w:left="345" w:right="266" w:hanging="63"/>
              <w:rPr>
                <w:sz w:val="20"/>
              </w:rPr>
            </w:pPr>
            <w:r>
              <w:rPr>
                <w:sz w:val="20"/>
              </w:rPr>
              <w:t>Ciemno- zielona</w:t>
            </w:r>
          </w:p>
        </w:tc>
        <w:tc>
          <w:tcPr>
            <w:tcW w:w="851" w:type="dxa"/>
            <w:tcBorders>
              <w:bottom w:val="double" w:sz="1" w:space="0" w:color="000000"/>
            </w:tcBorders>
          </w:tcPr>
          <w:p w14:paraId="54F70170" w14:textId="77777777" w:rsidR="00696B9C" w:rsidRDefault="0030015F">
            <w:pPr>
              <w:pStyle w:val="TableParagraph"/>
              <w:spacing w:before="113"/>
              <w:ind w:left="375" w:right="91" w:hanging="267"/>
              <w:rPr>
                <w:sz w:val="20"/>
              </w:rPr>
            </w:pPr>
            <w:proofErr w:type="spellStart"/>
            <w:r>
              <w:rPr>
                <w:sz w:val="20"/>
              </w:rPr>
              <w:t>Brązow</w:t>
            </w:r>
            <w:proofErr w:type="spellEnd"/>
            <w:r>
              <w:rPr>
                <w:sz w:val="20"/>
              </w:rPr>
              <w:t xml:space="preserve"> a</w:t>
            </w:r>
          </w:p>
        </w:tc>
      </w:tr>
      <w:tr w:rsidR="00696B9C" w14:paraId="2ECD3D48" w14:textId="77777777">
        <w:trPr>
          <w:trHeight w:val="459"/>
        </w:trPr>
        <w:tc>
          <w:tcPr>
            <w:tcW w:w="1205" w:type="dxa"/>
            <w:tcBorders>
              <w:top w:val="double" w:sz="1" w:space="0" w:color="000000"/>
            </w:tcBorders>
          </w:tcPr>
          <w:p w14:paraId="2CBA42EA" w14:textId="77777777" w:rsidR="00696B9C" w:rsidRDefault="0030015F">
            <w:pPr>
              <w:pStyle w:val="TableParagraph"/>
              <w:spacing w:line="224" w:lineRule="exact"/>
              <w:ind w:left="90" w:right="84"/>
              <w:jc w:val="center"/>
              <w:rPr>
                <w:sz w:val="20"/>
              </w:rPr>
            </w:pPr>
            <w:r>
              <w:rPr>
                <w:sz w:val="20"/>
              </w:rPr>
              <w:t>Barwa</w:t>
            </w:r>
          </w:p>
          <w:p w14:paraId="00A5CC0D" w14:textId="77777777" w:rsidR="00696B9C" w:rsidRDefault="0030015F">
            <w:pPr>
              <w:pStyle w:val="TableParagraph"/>
              <w:spacing w:line="216" w:lineRule="exact"/>
              <w:ind w:left="90" w:right="86"/>
              <w:jc w:val="center"/>
              <w:rPr>
                <w:sz w:val="20"/>
              </w:rPr>
            </w:pPr>
            <w:r>
              <w:rPr>
                <w:sz w:val="20"/>
              </w:rPr>
              <w:t>kontrastowa</w:t>
            </w:r>
          </w:p>
        </w:tc>
        <w:tc>
          <w:tcPr>
            <w:tcW w:w="1275" w:type="dxa"/>
            <w:tcBorders>
              <w:top w:val="double" w:sz="1" w:space="0" w:color="000000"/>
            </w:tcBorders>
          </w:tcPr>
          <w:p w14:paraId="7391B54F" w14:textId="77777777" w:rsidR="00696B9C" w:rsidRDefault="0030015F">
            <w:pPr>
              <w:pStyle w:val="TableParagraph"/>
              <w:spacing w:before="110"/>
              <w:ind w:left="93" w:right="93"/>
              <w:jc w:val="center"/>
              <w:rPr>
                <w:sz w:val="20"/>
              </w:rPr>
            </w:pPr>
            <w:r>
              <w:rPr>
                <w:sz w:val="20"/>
              </w:rPr>
              <w:t>Biała</w:t>
            </w:r>
          </w:p>
        </w:tc>
        <w:tc>
          <w:tcPr>
            <w:tcW w:w="1419" w:type="dxa"/>
            <w:tcBorders>
              <w:top w:val="double" w:sz="1" w:space="0" w:color="000000"/>
            </w:tcBorders>
          </w:tcPr>
          <w:p w14:paraId="37E58672" w14:textId="77777777" w:rsidR="00696B9C" w:rsidRDefault="0030015F">
            <w:pPr>
              <w:pStyle w:val="TableParagraph"/>
              <w:spacing w:before="110"/>
              <w:ind w:left="168" w:right="164"/>
              <w:jc w:val="center"/>
              <w:rPr>
                <w:sz w:val="20"/>
              </w:rPr>
            </w:pPr>
            <w:r>
              <w:rPr>
                <w:sz w:val="20"/>
              </w:rPr>
              <w:t>Biała</w:t>
            </w:r>
          </w:p>
        </w:tc>
        <w:tc>
          <w:tcPr>
            <w:tcW w:w="1417" w:type="dxa"/>
            <w:tcBorders>
              <w:top w:val="double" w:sz="1" w:space="0" w:color="000000"/>
            </w:tcBorders>
          </w:tcPr>
          <w:p w14:paraId="7B639442" w14:textId="77777777" w:rsidR="00696B9C" w:rsidRDefault="0030015F">
            <w:pPr>
              <w:pStyle w:val="TableParagraph"/>
              <w:spacing w:before="110"/>
              <w:ind w:left="359" w:right="354"/>
              <w:jc w:val="center"/>
              <w:rPr>
                <w:sz w:val="20"/>
              </w:rPr>
            </w:pPr>
            <w:r>
              <w:rPr>
                <w:sz w:val="20"/>
              </w:rPr>
              <w:t>Biała</w:t>
            </w:r>
          </w:p>
        </w:tc>
        <w:tc>
          <w:tcPr>
            <w:tcW w:w="1278" w:type="dxa"/>
            <w:tcBorders>
              <w:top w:val="double" w:sz="1" w:space="0" w:color="000000"/>
            </w:tcBorders>
          </w:tcPr>
          <w:p w14:paraId="363BA7CE" w14:textId="77777777" w:rsidR="00696B9C" w:rsidRDefault="0030015F">
            <w:pPr>
              <w:pStyle w:val="TableParagraph"/>
              <w:spacing w:before="110"/>
              <w:ind w:left="130" w:right="130"/>
              <w:jc w:val="center"/>
              <w:rPr>
                <w:sz w:val="20"/>
              </w:rPr>
            </w:pPr>
            <w:r>
              <w:rPr>
                <w:sz w:val="20"/>
              </w:rPr>
              <w:t>Biała i żółta</w:t>
            </w:r>
          </w:p>
        </w:tc>
        <w:tc>
          <w:tcPr>
            <w:tcW w:w="851" w:type="dxa"/>
            <w:tcBorders>
              <w:top w:val="double" w:sz="1" w:space="0" w:color="000000"/>
            </w:tcBorders>
          </w:tcPr>
          <w:p w14:paraId="29A15F2E" w14:textId="77777777" w:rsidR="00696B9C" w:rsidRDefault="0030015F">
            <w:pPr>
              <w:pStyle w:val="TableParagraph"/>
              <w:spacing w:before="110"/>
              <w:ind w:left="73" w:right="73"/>
              <w:jc w:val="center"/>
              <w:rPr>
                <w:sz w:val="20"/>
              </w:rPr>
            </w:pPr>
            <w:r>
              <w:rPr>
                <w:sz w:val="20"/>
              </w:rPr>
              <w:t>Biała</w:t>
            </w:r>
          </w:p>
        </w:tc>
      </w:tr>
      <w:tr w:rsidR="00696B9C" w14:paraId="3B36C80F" w14:textId="77777777">
        <w:trPr>
          <w:trHeight w:val="460"/>
        </w:trPr>
        <w:tc>
          <w:tcPr>
            <w:tcW w:w="1205" w:type="dxa"/>
          </w:tcPr>
          <w:p w14:paraId="12B4B745" w14:textId="77777777" w:rsidR="00696B9C" w:rsidRDefault="0030015F">
            <w:pPr>
              <w:pStyle w:val="TableParagraph"/>
              <w:spacing w:line="223" w:lineRule="exact"/>
              <w:ind w:left="256"/>
              <w:rPr>
                <w:sz w:val="20"/>
              </w:rPr>
            </w:pPr>
            <w:r>
              <w:rPr>
                <w:sz w:val="20"/>
              </w:rPr>
              <w:t>Kontrast</w:t>
            </w:r>
          </w:p>
          <w:p w14:paraId="39E789D0" w14:textId="77777777" w:rsidR="00696B9C" w:rsidRDefault="0030015F">
            <w:pPr>
              <w:pStyle w:val="TableParagraph"/>
              <w:spacing w:line="217" w:lineRule="exact"/>
              <w:ind w:left="172"/>
              <w:rPr>
                <w:sz w:val="20"/>
              </w:rPr>
            </w:pPr>
            <w:r>
              <w:rPr>
                <w:sz w:val="20"/>
              </w:rPr>
              <w:t>luminancji</w:t>
            </w:r>
          </w:p>
        </w:tc>
        <w:tc>
          <w:tcPr>
            <w:tcW w:w="1275" w:type="dxa"/>
          </w:tcPr>
          <w:p w14:paraId="029ECFCD" w14:textId="77777777" w:rsidR="00696B9C" w:rsidRDefault="0030015F">
            <w:pPr>
              <w:pStyle w:val="TableParagraph"/>
              <w:spacing w:before="108"/>
              <w:ind w:left="95" w:right="93"/>
              <w:jc w:val="center"/>
              <w:rPr>
                <w:sz w:val="20"/>
              </w:rPr>
            </w:pPr>
            <w:r>
              <w:rPr>
                <w:sz w:val="20"/>
              </w:rPr>
              <w:t>5≤</w:t>
            </w:r>
            <w:r>
              <w:rPr>
                <w:rFonts w:ascii="Times New Roman" w:hAnsi="Times New Roman"/>
                <w:i/>
                <w:sz w:val="20"/>
              </w:rPr>
              <w:t>K</w:t>
            </w:r>
            <w:r>
              <w:rPr>
                <w:sz w:val="20"/>
              </w:rPr>
              <w:t>≤15</w:t>
            </w:r>
          </w:p>
        </w:tc>
        <w:tc>
          <w:tcPr>
            <w:tcW w:w="1419" w:type="dxa"/>
          </w:tcPr>
          <w:p w14:paraId="219699C8" w14:textId="77777777" w:rsidR="00696B9C" w:rsidRDefault="0030015F">
            <w:pPr>
              <w:pStyle w:val="TableParagraph"/>
              <w:spacing w:before="108"/>
              <w:ind w:left="169" w:right="164"/>
              <w:jc w:val="center"/>
              <w:rPr>
                <w:sz w:val="20"/>
              </w:rPr>
            </w:pPr>
            <w:r>
              <w:rPr>
                <w:sz w:val="20"/>
              </w:rPr>
              <w:t>5≤</w:t>
            </w:r>
            <w:r>
              <w:rPr>
                <w:rFonts w:ascii="Times New Roman" w:hAnsi="Times New Roman"/>
                <w:i/>
                <w:sz w:val="20"/>
              </w:rPr>
              <w:t>K</w:t>
            </w:r>
            <w:r>
              <w:rPr>
                <w:sz w:val="20"/>
              </w:rPr>
              <w:t>≤15</w:t>
            </w:r>
          </w:p>
        </w:tc>
        <w:tc>
          <w:tcPr>
            <w:tcW w:w="1417" w:type="dxa"/>
          </w:tcPr>
          <w:p w14:paraId="29964AE0" w14:textId="77777777" w:rsidR="00696B9C" w:rsidRDefault="0030015F">
            <w:pPr>
              <w:pStyle w:val="TableParagraph"/>
              <w:spacing w:before="108"/>
              <w:ind w:left="360" w:right="354"/>
              <w:jc w:val="center"/>
              <w:rPr>
                <w:sz w:val="20"/>
              </w:rPr>
            </w:pPr>
            <w:r>
              <w:rPr>
                <w:sz w:val="20"/>
              </w:rPr>
              <w:t>5≤</w:t>
            </w:r>
            <w:r>
              <w:rPr>
                <w:rFonts w:ascii="Times New Roman" w:hAnsi="Times New Roman"/>
                <w:i/>
                <w:sz w:val="20"/>
              </w:rPr>
              <w:t>K</w:t>
            </w:r>
            <w:r>
              <w:rPr>
                <w:sz w:val="20"/>
              </w:rPr>
              <w:t>≤15</w:t>
            </w:r>
          </w:p>
        </w:tc>
        <w:tc>
          <w:tcPr>
            <w:tcW w:w="1278" w:type="dxa"/>
          </w:tcPr>
          <w:p w14:paraId="05C34D38" w14:textId="77777777" w:rsidR="00696B9C" w:rsidRDefault="0030015F">
            <w:pPr>
              <w:pStyle w:val="TableParagraph"/>
              <w:spacing w:before="108"/>
              <w:ind w:left="130" w:right="130"/>
              <w:jc w:val="center"/>
              <w:rPr>
                <w:sz w:val="20"/>
              </w:rPr>
            </w:pPr>
            <w:r>
              <w:rPr>
                <w:sz w:val="20"/>
              </w:rPr>
              <w:t>5≤</w:t>
            </w:r>
            <w:r>
              <w:rPr>
                <w:rFonts w:ascii="Times New Roman" w:hAnsi="Times New Roman"/>
                <w:i/>
                <w:sz w:val="20"/>
              </w:rPr>
              <w:t>K</w:t>
            </w:r>
            <w:r>
              <w:rPr>
                <w:sz w:val="20"/>
              </w:rPr>
              <w:t>≤15</w:t>
            </w:r>
          </w:p>
        </w:tc>
        <w:tc>
          <w:tcPr>
            <w:tcW w:w="851" w:type="dxa"/>
          </w:tcPr>
          <w:p w14:paraId="307608A7" w14:textId="77777777" w:rsidR="00696B9C" w:rsidRDefault="0030015F">
            <w:pPr>
              <w:pStyle w:val="TableParagraph"/>
              <w:spacing w:before="108"/>
              <w:ind w:left="74" w:right="73"/>
              <w:jc w:val="center"/>
              <w:rPr>
                <w:sz w:val="20"/>
              </w:rPr>
            </w:pPr>
            <w:r>
              <w:rPr>
                <w:sz w:val="20"/>
              </w:rPr>
              <w:t>5≤</w:t>
            </w:r>
            <w:r>
              <w:rPr>
                <w:rFonts w:ascii="Times New Roman" w:hAnsi="Times New Roman"/>
                <w:i/>
                <w:sz w:val="20"/>
              </w:rPr>
              <w:t>K</w:t>
            </w:r>
            <w:r>
              <w:rPr>
                <w:sz w:val="20"/>
              </w:rPr>
              <w:t>≤15</w:t>
            </w:r>
          </w:p>
        </w:tc>
      </w:tr>
    </w:tbl>
    <w:p w14:paraId="3FA5B5AD" w14:textId="77777777" w:rsidR="00696B9C" w:rsidRDefault="00696B9C">
      <w:pPr>
        <w:pStyle w:val="Tekstpodstawowy"/>
        <w:spacing w:before="5"/>
        <w:ind w:left="0"/>
        <w:rPr>
          <w:sz w:val="19"/>
        </w:rPr>
      </w:pPr>
    </w:p>
    <w:p w14:paraId="53377999" w14:textId="77777777" w:rsidR="00696B9C" w:rsidRDefault="0030015F">
      <w:pPr>
        <w:pStyle w:val="Tekstpodstawowy"/>
        <w:ind w:right="236" w:firstLine="708"/>
        <w:jc w:val="both"/>
      </w:pPr>
      <w:r>
        <w:t>Równomierność luminancji dla każdej barwy zewnętrznie oświetlonej i dla znaków podświetlanych, oznaczona jako stosunek najniższej do najwyższej wartości zmierzonej w jakiejkolwiek części znaku, powinna spełniać wymagania podane w tablicy 6.</w:t>
      </w:r>
    </w:p>
    <w:p w14:paraId="1240D4ED" w14:textId="77777777" w:rsidR="00696B9C" w:rsidRDefault="0030015F">
      <w:pPr>
        <w:pStyle w:val="Tekstpodstawowy"/>
        <w:spacing w:before="122"/>
      </w:pPr>
      <w:r>
        <w:t>Tablica 6 . Równomierność luminancji</w:t>
      </w:r>
    </w:p>
    <w:p w14:paraId="5C35429E" w14:textId="77777777" w:rsidR="00696B9C" w:rsidRDefault="00696B9C">
      <w:pPr>
        <w:pStyle w:val="Tekstpodstawowy"/>
        <w:spacing w:before="9"/>
        <w:ind w:left="0"/>
        <w:rPr>
          <w:sz w:val="10"/>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3118"/>
      </w:tblGrid>
      <w:tr w:rsidR="00696B9C" w14:paraId="6DF0B088" w14:textId="77777777">
        <w:trPr>
          <w:trHeight w:val="311"/>
        </w:trPr>
        <w:tc>
          <w:tcPr>
            <w:tcW w:w="2837" w:type="dxa"/>
            <w:tcBorders>
              <w:bottom w:val="double" w:sz="1" w:space="0" w:color="000000"/>
            </w:tcBorders>
          </w:tcPr>
          <w:p w14:paraId="02497BEC" w14:textId="77777777" w:rsidR="00696B9C" w:rsidRDefault="0030015F">
            <w:pPr>
              <w:pStyle w:val="TableParagraph"/>
              <w:spacing w:before="36"/>
              <w:ind w:left="1166" w:right="1165"/>
              <w:jc w:val="center"/>
              <w:rPr>
                <w:sz w:val="20"/>
              </w:rPr>
            </w:pPr>
            <w:r>
              <w:rPr>
                <w:sz w:val="20"/>
              </w:rPr>
              <w:t>Klasa</w:t>
            </w:r>
          </w:p>
        </w:tc>
        <w:tc>
          <w:tcPr>
            <w:tcW w:w="3118" w:type="dxa"/>
            <w:tcBorders>
              <w:bottom w:val="double" w:sz="1" w:space="0" w:color="000000"/>
            </w:tcBorders>
          </w:tcPr>
          <w:p w14:paraId="5823BC03" w14:textId="77777777" w:rsidR="00696B9C" w:rsidRDefault="0030015F">
            <w:pPr>
              <w:pStyle w:val="TableParagraph"/>
              <w:spacing w:before="36"/>
              <w:ind w:left="635" w:right="627"/>
              <w:jc w:val="center"/>
              <w:rPr>
                <w:sz w:val="20"/>
              </w:rPr>
            </w:pPr>
            <w:r>
              <w:rPr>
                <w:sz w:val="20"/>
              </w:rPr>
              <w:t>Stosunek maksymalny</w:t>
            </w:r>
          </w:p>
        </w:tc>
      </w:tr>
      <w:tr w:rsidR="00696B9C" w14:paraId="74DBD48D" w14:textId="77777777">
        <w:trPr>
          <w:trHeight w:val="308"/>
        </w:trPr>
        <w:tc>
          <w:tcPr>
            <w:tcW w:w="2837" w:type="dxa"/>
            <w:tcBorders>
              <w:top w:val="double" w:sz="1" w:space="0" w:color="000000"/>
            </w:tcBorders>
          </w:tcPr>
          <w:p w14:paraId="45B14266" w14:textId="77777777" w:rsidR="00696B9C" w:rsidRDefault="0030015F">
            <w:pPr>
              <w:pStyle w:val="TableParagraph"/>
              <w:spacing w:before="33"/>
              <w:ind w:left="1166" w:right="1163"/>
              <w:jc w:val="center"/>
              <w:rPr>
                <w:sz w:val="20"/>
              </w:rPr>
            </w:pPr>
            <w:r>
              <w:rPr>
                <w:sz w:val="20"/>
              </w:rPr>
              <w:t>U1</w:t>
            </w:r>
          </w:p>
        </w:tc>
        <w:tc>
          <w:tcPr>
            <w:tcW w:w="3118" w:type="dxa"/>
            <w:tcBorders>
              <w:top w:val="double" w:sz="1" w:space="0" w:color="000000"/>
            </w:tcBorders>
          </w:tcPr>
          <w:p w14:paraId="3C4D1999" w14:textId="77777777" w:rsidR="00696B9C" w:rsidRDefault="0030015F">
            <w:pPr>
              <w:pStyle w:val="TableParagraph"/>
              <w:spacing w:before="33"/>
              <w:ind w:left="634" w:right="627"/>
              <w:jc w:val="center"/>
              <w:rPr>
                <w:sz w:val="20"/>
              </w:rPr>
            </w:pPr>
            <w:r>
              <w:rPr>
                <w:sz w:val="20"/>
              </w:rPr>
              <w:t>1/10</w:t>
            </w:r>
          </w:p>
        </w:tc>
      </w:tr>
      <w:tr w:rsidR="00696B9C" w14:paraId="4566E44A" w14:textId="77777777">
        <w:trPr>
          <w:trHeight w:val="311"/>
        </w:trPr>
        <w:tc>
          <w:tcPr>
            <w:tcW w:w="2837" w:type="dxa"/>
          </w:tcPr>
          <w:p w14:paraId="30761A7D" w14:textId="77777777" w:rsidR="00696B9C" w:rsidRDefault="0030015F">
            <w:pPr>
              <w:pStyle w:val="TableParagraph"/>
              <w:spacing w:before="36"/>
              <w:ind w:left="1166" w:right="1163"/>
              <w:jc w:val="center"/>
              <w:rPr>
                <w:sz w:val="20"/>
              </w:rPr>
            </w:pPr>
            <w:r>
              <w:rPr>
                <w:sz w:val="20"/>
              </w:rPr>
              <w:t>U2</w:t>
            </w:r>
          </w:p>
        </w:tc>
        <w:tc>
          <w:tcPr>
            <w:tcW w:w="3118" w:type="dxa"/>
          </w:tcPr>
          <w:p w14:paraId="3DE2EB3A" w14:textId="77777777" w:rsidR="00696B9C" w:rsidRDefault="0030015F">
            <w:pPr>
              <w:pStyle w:val="TableParagraph"/>
              <w:spacing w:before="36"/>
              <w:ind w:left="633" w:right="627"/>
              <w:jc w:val="center"/>
              <w:rPr>
                <w:sz w:val="20"/>
              </w:rPr>
            </w:pPr>
            <w:r>
              <w:rPr>
                <w:sz w:val="20"/>
              </w:rPr>
              <w:t>1/6</w:t>
            </w:r>
          </w:p>
        </w:tc>
      </w:tr>
      <w:tr w:rsidR="00696B9C" w14:paraId="579D55F1" w14:textId="77777777">
        <w:trPr>
          <w:trHeight w:val="309"/>
        </w:trPr>
        <w:tc>
          <w:tcPr>
            <w:tcW w:w="2837" w:type="dxa"/>
          </w:tcPr>
          <w:p w14:paraId="1750CB05" w14:textId="77777777" w:rsidR="00696B9C" w:rsidRDefault="0030015F">
            <w:pPr>
              <w:pStyle w:val="TableParagraph"/>
              <w:spacing w:before="34"/>
              <w:ind w:left="1166" w:right="1163"/>
              <w:jc w:val="center"/>
              <w:rPr>
                <w:sz w:val="20"/>
              </w:rPr>
            </w:pPr>
            <w:r>
              <w:rPr>
                <w:sz w:val="20"/>
              </w:rPr>
              <w:t>U3</w:t>
            </w:r>
          </w:p>
        </w:tc>
        <w:tc>
          <w:tcPr>
            <w:tcW w:w="3118" w:type="dxa"/>
          </w:tcPr>
          <w:p w14:paraId="11893405" w14:textId="77777777" w:rsidR="00696B9C" w:rsidRDefault="0030015F">
            <w:pPr>
              <w:pStyle w:val="TableParagraph"/>
              <w:spacing w:before="34"/>
              <w:ind w:left="633" w:right="627"/>
              <w:jc w:val="center"/>
              <w:rPr>
                <w:sz w:val="20"/>
              </w:rPr>
            </w:pPr>
            <w:r>
              <w:rPr>
                <w:sz w:val="20"/>
              </w:rPr>
              <w:t>1/3</w:t>
            </w:r>
          </w:p>
        </w:tc>
      </w:tr>
    </w:tbl>
    <w:p w14:paraId="49F6EC3F" w14:textId="77777777" w:rsidR="00696B9C" w:rsidRDefault="00696B9C">
      <w:pPr>
        <w:pStyle w:val="Tekstpodstawowy"/>
        <w:spacing w:before="8"/>
        <w:ind w:left="0"/>
      </w:pPr>
    </w:p>
    <w:p w14:paraId="20D203BB" w14:textId="77777777" w:rsidR="00696B9C" w:rsidRDefault="0030015F">
      <w:pPr>
        <w:pStyle w:val="Nagwek31"/>
        <w:numPr>
          <w:ilvl w:val="1"/>
          <w:numId w:val="27"/>
        </w:numPr>
        <w:tabs>
          <w:tab w:val="left" w:pos="911"/>
        </w:tabs>
        <w:spacing w:before="0"/>
      </w:pPr>
      <w:r>
        <w:t>Warunki dla oprawy oświetleniowej znaku</w:t>
      </w:r>
      <w:r>
        <w:rPr>
          <w:spacing w:val="4"/>
        </w:rPr>
        <w:t xml:space="preserve"> </w:t>
      </w:r>
      <w:r>
        <w:t>podświetlanego</w:t>
      </w:r>
    </w:p>
    <w:p w14:paraId="33E5E46B" w14:textId="77777777" w:rsidR="00696B9C" w:rsidRDefault="0030015F">
      <w:pPr>
        <w:pStyle w:val="Tekstpodstawowy"/>
        <w:spacing w:before="115"/>
        <w:ind w:right="232" w:firstLine="707"/>
        <w:jc w:val="both"/>
      </w:pPr>
      <w:r>
        <w:t>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w:t>
      </w:r>
    </w:p>
    <w:p w14:paraId="15789B4A" w14:textId="77777777" w:rsidR="00696B9C" w:rsidRDefault="0030015F">
      <w:pPr>
        <w:pStyle w:val="Tekstpodstawowy"/>
        <w:spacing w:line="208" w:lineRule="exact"/>
        <w:ind w:left="1266"/>
        <w:jc w:val="both"/>
      </w:pPr>
      <w:r>
        <w:t>Oprawa wbudowana w znak powinna spełniać następujące wymagania:</w:t>
      </w:r>
    </w:p>
    <w:p w14:paraId="4EEA251F" w14:textId="77777777" w:rsidR="00696B9C" w:rsidRDefault="0030015F">
      <w:pPr>
        <w:pStyle w:val="Akapitzlist"/>
        <w:numPr>
          <w:ilvl w:val="0"/>
          <w:numId w:val="19"/>
        </w:numPr>
        <w:tabs>
          <w:tab w:val="left" w:pos="842"/>
        </w:tabs>
        <w:spacing w:before="28" w:line="192" w:lineRule="auto"/>
        <w:ind w:right="235"/>
        <w:rPr>
          <w:sz w:val="20"/>
        </w:rPr>
      </w:pPr>
      <w:r>
        <w:rPr>
          <w:sz w:val="20"/>
        </w:rPr>
        <w:t>sposób połączeń lica znaku z tarczą znaku w formie komory, w którą wbudowana jest oprawa, powinien zapewnić stopień IP-53 ochrony od wpływu czynników zewnętrznych wg</w:t>
      </w:r>
      <w:r>
        <w:rPr>
          <w:spacing w:val="-5"/>
          <w:sz w:val="20"/>
        </w:rPr>
        <w:t xml:space="preserve"> </w:t>
      </w:r>
      <w:r>
        <w:rPr>
          <w:sz w:val="20"/>
        </w:rPr>
        <w:t>[18],</w:t>
      </w:r>
    </w:p>
    <w:p w14:paraId="079EFBCB" w14:textId="77777777" w:rsidR="00696B9C" w:rsidRDefault="0030015F">
      <w:pPr>
        <w:pStyle w:val="Akapitzlist"/>
        <w:numPr>
          <w:ilvl w:val="0"/>
          <w:numId w:val="19"/>
        </w:numPr>
        <w:tabs>
          <w:tab w:val="left" w:pos="842"/>
        </w:tabs>
        <w:spacing w:line="262" w:lineRule="exact"/>
        <w:rPr>
          <w:sz w:val="20"/>
        </w:rPr>
      </w:pPr>
      <w:r>
        <w:rPr>
          <w:sz w:val="20"/>
        </w:rPr>
        <w:t>komora statecznika powinna zapewnić co najmniej stopień ochrony IP-23 wg</w:t>
      </w:r>
      <w:r>
        <w:rPr>
          <w:spacing w:val="1"/>
          <w:sz w:val="20"/>
        </w:rPr>
        <w:t xml:space="preserve"> </w:t>
      </w:r>
      <w:r>
        <w:rPr>
          <w:sz w:val="20"/>
        </w:rPr>
        <w:t>[18],</w:t>
      </w:r>
    </w:p>
    <w:p w14:paraId="792E52F0" w14:textId="77777777" w:rsidR="00696B9C" w:rsidRDefault="0030015F">
      <w:pPr>
        <w:pStyle w:val="Akapitzlist"/>
        <w:numPr>
          <w:ilvl w:val="0"/>
          <w:numId w:val="19"/>
        </w:numPr>
        <w:tabs>
          <w:tab w:val="left" w:pos="842"/>
        </w:tabs>
        <w:spacing w:line="294" w:lineRule="exact"/>
        <w:rPr>
          <w:sz w:val="20"/>
        </w:rPr>
      </w:pPr>
      <w:r>
        <w:rPr>
          <w:sz w:val="20"/>
        </w:rPr>
        <w:t>w oznaczeniu musi być podany rok</w:t>
      </w:r>
      <w:r>
        <w:rPr>
          <w:spacing w:val="-7"/>
          <w:sz w:val="20"/>
        </w:rPr>
        <w:t xml:space="preserve"> </w:t>
      </w:r>
      <w:r>
        <w:rPr>
          <w:sz w:val="20"/>
        </w:rPr>
        <w:t>produkcji.</w:t>
      </w:r>
    </w:p>
    <w:p w14:paraId="0130CA3C" w14:textId="77777777" w:rsidR="00696B9C" w:rsidRDefault="00696B9C">
      <w:pPr>
        <w:spacing w:line="294" w:lineRule="exact"/>
        <w:rPr>
          <w:sz w:val="20"/>
        </w:rPr>
        <w:sectPr w:rsidR="00696B9C">
          <w:pgSz w:w="11910" w:h="16840"/>
          <w:pgMar w:top="480" w:right="1180" w:bottom="440" w:left="860" w:header="0" w:footer="176" w:gutter="0"/>
          <w:cols w:space="708"/>
        </w:sectPr>
      </w:pPr>
    </w:p>
    <w:p w14:paraId="47CB1BD0" w14:textId="77777777" w:rsidR="00696B9C" w:rsidRDefault="0030015F">
      <w:pPr>
        <w:pStyle w:val="Nagwek31"/>
        <w:numPr>
          <w:ilvl w:val="1"/>
          <w:numId w:val="27"/>
        </w:numPr>
        <w:tabs>
          <w:tab w:val="left" w:pos="1013"/>
        </w:tabs>
        <w:spacing w:before="66"/>
        <w:ind w:left="1012" w:hanging="455"/>
      </w:pPr>
      <w:r>
        <w:lastRenderedPageBreak/>
        <w:t>Warunki dla oprawy oświetleniowej znaku</w:t>
      </w:r>
      <w:r>
        <w:rPr>
          <w:spacing w:val="1"/>
        </w:rPr>
        <w:t xml:space="preserve"> </w:t>
      </w:r>
      <w:r>
        <w:t>oświetlanego</w:t>
      </w:r>
    </w:p>
    <w:p w14:paraId="55F6E75C" w14:textId="77777777" w:rsidR="00696B9C" w:rsidRDefault="0030015F">
      <w:pPr>
        <w:pStyle w:val="Tekstpodstawowy"/>
        <w:spacing w:before="115"/>
        <w:ind w:right="232" w:firstLine="707"/>
        <w:jc w:val="both"/>
      </w:pPr>
      <w:r>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7C168FD5" w14:textId="77777777" w:rsidR="00696B9C" w:rsidRDefault="0030015F">
      <w:pPr>
        <w:pStyle w:val="Tekstpodstawowy"/>
        <w:spacing w:before="1"/>
        <w:ind w:right="231" w:firstLine="707"/>
        <w:jc w:val="both"/>
      </w:pPr>
      <w:r>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0898CF4D" w14:textId="77777777" w:rsidR="00696B9C" w:rsidRDefault="0030015F">
      <w:pPr>
        <w:pStyle w:val="Tekstpodstawowy"/>
        <w:spacing w:line="208" w:lineRule="exact"/>
        <w:ind w:left="1265"/>
      </w:pPr>
      <w:r>
        <w:t>Oprawa oświetleniowa powinna spełniać ponadto następujące wymagania :</w:t>
      </w:r>
    </w:p>
    <w:p w14:paraId="69556642" w14:textId="77777777" w:rsidR="00696B9C" w:rsidRDefault="0030015F">
      <w:pPr>
        <w:pStyle w:val="Akapitzlist"/>
        <w:numPr>
          <w:ilvl w:val="0"/>
          <w:numId w:val="18"/>
        </w:numPr>
        <w:tabs>
          <w:tab w:val="left" w:pos="842"/>
        </w:tabs>
        <w:spacing w:before="27" w:line="192" w:lineRule="auto"/>
        <w:ind w:right="233"/>
        <w:rPr>
          <w:sz w:val="20"/>
        </w:rPr>
      </w:pPr>
      <w:r>
        <w:rPr>
          <w:sz w:val="20"/>
        </w:rPr>
        <w:t>dla opraw zawieszanych na wysokości poniżej 2,5 m klosz oprawy powinien być wykonany z materiałów odpornych na uszkodzenia</w:t>
      </w:r>
      <w:r>
        <w:rPr>
          <w:spacing w:val="4"/>
          <w:sz w:val="20"/>
        </w:rPr>
        <w:t xml:space="preserve"> </w:t>
      </w:r>
      <w:r>
        <w:rPr>
          <w:sz w:val="20"/>
        </w:rPr>
        <w:t>mechaniczne,</w:t>
      </w:r>
    </w:p>
    <w:p w14:paraId="0C40CF0A" w14:textId="77777777" w:rsidR="00696B9C" w:rsidRDefault="0030015F">
      <w:pPr>
        <w:pStyle w:val="Akapitzlist"/>
        <w:numPr>
          <w:ilvl w:val="0"/>
          <w:numId w:val="18"/>
        </w:numPr>
        <w:tabs>
          <w:tab w:val="left" w:pos="842"/>
        </w:tabs>
        <w:spacing w:line="282" w:lineRule="exact"/>
        <w:rPr>
          <w:sz w:val="20"/>
        </w:rPr>
      </w:pPr>
      <w:r>
        <w:rPr>
          <w:sz w:val="20"/>
        </w:rPr>
        <w:t>w oznaczeniu oprawy musi być podany rok</w:t>
      </w:r>
      <w:r>
        <w:rPr>
          <w:spacing w:val="-15"/>
          <w:sz w:val="20"/>
        </w:rPr>
        <w:t xml:space="preserve"> </w:t>
      </w:r>
      <w:r>
        <w:rPr>
          <w:sz w:val="20"/>
        </w:rPr>
        <w:t>produkcji.</w:t>
      </w:r>
    </w:p>
    <w:p w14:paraId="2D537D0A" w14:textId="77777777" w:rsidR="00696B9C" w:rsidRDefault="0030015F">
      <w:pPr>
        <w:pStyle w:val="Tekstpodstawowy"/>
        <w:spacing w:line="201" w:lineRule="exact"/>
        <w:ind w:left="1265"/>
      </w:pPr>
      <w:r>
        <w:t>Oprawa oświetleniowa stanowiąca integralną część znaku oświetlanego umieszczana jest przed licem</w:t>
      </w:r>
    </w:p>
    <w:p w14:paraId="76F0AA44" w14:textId="77777777" w:rsidR="00696B9C" w:rsidRDefault="0030015F">
      <w:pPr>
        <w:pStyle w:val="Tekstpodstawowy"/>
        <w:spacing w:before="1"/>
        <w:ind w:right="243"/>
      </w:pPr>
      <w:r>
        <w:t>znaku i musi być sztywno i trwale związana z tarczą znaku. Zaleca się, aby oprawy były montowane tak, żeby nie zasłaniały kierowcom lica</w:t>
      </w:r>
      <w:r>
        <w:rPr>
          <w:spacing w:val="-2"/>
        </w:rPr>
        <w:t xml:space="preserve"> </w:t>
      </w:r>
      <w:r>
        <w:t>znaku.</w:t>
      </w:r>
    </w:p>
    <w:p w14:paraId="09C0F768" w14:textId="77777777" w:rsidR="00696B9C" w:rsidRDefault="0030015F">
      <w:pPr>
        <w:pStyle w:val="Nagwek31"/>
        <w:numPr>
          <w:ilvl w:val="1"/>
          <w:numId w:val="27"/>
        </w:numPr>
        <w:tabs>
          <w:tab w:val="left" w:pos="1011"/>
        </w:tabs>
        <w:ind w:left="1010" w:hanging="453"/>
      </w:pPr>
      <w:r>
        <w:t>Oznakowanie</w:t>
      </w:r>
      <w:r>
        <w:rPr>
          <w:spacing w:val="-2"/>
        </w:rPr>
        <w:t xml:space="preserve"> </w:t>
      </w:r>
      <w:r>
        <w:t>znaku</w:t>
      </w:r>
    </w:p>
    <w:p w14:paraId="4ADFF845" w14:textId="77777777" w:rsidR="00696B9C" w:rsidRDefault="0030015F">
      <w:pPr>
        <w:pStyle w:val="Tekstpodstawowy"/>
        <w:spacing w:before="116"/>
        <w:ind w:firstLine="707"/>
      </w:pPr>
      <w:r>
        <w:t>Każdy wykonany znak drogowy musi mieć naklejoną na rewersie naklejkę zawierającą następujące informacje:</w:t>
      </w:r>
    </w:p>
    <w:p w14:paraId="0D443E58" w14:textId="77777777" w:rsidR="00696B9C" w:rsidRDefault="0030015F">
      <w:pPr>
        <w:pStyle w:val="Akapitzlist"/>
        <w:numPr>
          <w:ilvl w:val="0"/>
          <w:numId w:val="17"/>
        </w:numPr>
        <w:tabs>
          <w:tab w:val="left" w:pos="1278"/>
          <w:tab w:val="left" w:pos="1279"/>
        </w:tabs>
        <w:spacing w:line="228" w:lineRule="exact"/>
        <w:ind w:hanging="438"/>
        <w:rPr>
          <w:sz w:val="20"/>
        </w:rPr>
      </w:pPr>
      <w:r>
        <w:rPr>
          <w:sz w:val="20"/>
        </w:rPr>
        <w:t>numer i datę normy tj. PN-EN 12899-1:2005</w:t>
      </w:r>
      <w:r>
        <w:rPr>
          <w:spacing w:val="-6"/>
          <w:sz w:val="20"/>
        </w:rPr>
        <w:t xml:space="preserve"> </w:t>
      </w:r>
      <w:r>
        <w:rPr>
          <w:sz w:val="20"/>
        </w:rPr>
        <w:t>[16],</w:t>
      </w:r>
    </w:p>
    <w:p w14:paraId="0E187031" w14:textId="77777777" w:rsidR="00696B9C" w:rsidRDefault="0030015F">
      <w:pPr>
        <w:pStyle w:val="Akapitzlist"/>
        <w:numPr>
          <w:ilvl w:val="0"/>
          <w:numId w:val="17"/>
        </w:numPr>
        <w:tabs>
          <w:tab w:val="left" w:pos="1278"/>
          <w:tab w:val="left" w:pos="1279"/>
        </w:tabs>
        <w:ind w:hanging="438"/>
        <w:rPr>
          <w:sz w:val="20"/>
        </w:rPr>
      </w:pPr>
      <w:r>
        <w:rPr>
          <w:sz w:val="20"/>
        </w:rPr>
        <w:t>klasy istotnych właściwości</w:t>
      </w:r>
      <w:r>
        <w:rPr>
          <w:spacing w:val="1"/>
          <w:sz w:val="20"/>
        </w:rPr>
        <w:t xml:space="preserve"> </w:t>
      </w:r>
      <w:r>
        <w:rPr>
          <w:sz w:val="20"/>
        </w:rPr>
        <w:t>wyrobu,</w:t>
      </w:r>
    </w:p>
    <w:p w14:paraId="5A94C072" w14:textId="77777777" w:rsidR="00696B9C" w:rsidRDefault="0030015F">
      <w:pPr>
        <w:pStyle w:val="Akapitzlist"/>
        <w:numPr>
          <w:ilvl w:val="0"/>
          <w:numId w:val="17"/>
        </w:numPr>
        <w:tabs>
          <w:tab w:val="left" w:pos="1278"/>
          <w:tab w:val="left" w:pos="1279"/>
        </w:tabs>
        <w:spacing w:before="1"/>
        <w:ind w:hanging="438"/>
        <w:rPr>
          <w:sz w:val="20"/>
        </w:rPr>
      </w:pPr>
      <w:r>
        <w:rPr>
          <w:sz w:val="20"/>
        </w:rPr>
        <w:t>miesiąc i dwie ostatnie cyfry roku</w:t>
      </w:r>
      <w:r>
        <w:rPr>
          <w:spacing w:val="-1"/>
          <w:sz w:val="20"/>
        </w:rPr>
        <w:t xml:space="preserve"> </w:t>
      </w:r>
      <w:r>
        <w:rPr>
          <w:sz w:val="20"/>
        </w:rPr>
        <w:t>produkcji</w:t>
      </w:r>
    </w:p>
    <w:p w14:paraId="17A7BB8B" w14:textId="77777777" w:rsidR="00696B9C" w:rsidRDefault="0030015F">
      <w:pPr>
        <w:pStyle w:val="Akapitzlist"/>
        <w:numPr>
          <w:ilvl w:val="0"/>
          <w:numId w:val="17"/>
        </w:numPr>
        <w:tabs>
          <w:tab w:val="left" w:pos="1278"/>
          <w:tab w:val="left" w:pos="1279"/>
        </w:tabs>
        <w:ind w:right="234"/>
        <w:rPr>
          <w:sz w:val="20"/>
        </w:rPr>
      </w:pPr>
      <w:r>
        <w:rPr>
          <w:sz w:val="20"/>
        </w:rPr>
        <w:t>nazwę, znak handlowy i inne oznaczenia identyfikujące producenta lub dostawcę jeśli nie jest producentem,</w:t>
      </w:r>
    </w:p>
    <w:p w14:paraId="18D28D14" w14:textId="77777777" w:rsidR="00696B9C" w:rsidRDefault="0030015F">
      <w:pPr>
        <w:pStyle w:val="Akapitzlist"/>
        <w:numPr>
          <w:ilvl w:val="0"/>
          <w:numId w:val="17"/>
        </w:numPr>
        <w:tabs>
          <w:tab w:val="left" w:pos="1278"/>
          <w:tab w:val="left" w:pos="1279"/>
        </w:tabs>
        <w:spacing w:line="228" w:lineRule="exact"/>
        <w:ind w:hanging="438"/>
        <w:rPr>
          <w:sz w:val="20"/>
        </w:rPr>
      </w:pPr>
      <w:r>
        <w:rPr>
          <w:sz w:val="20"/>
        </w:rPr>
        <w:t>znak budowlany</w:t>
      </w:r>
      <w:r>
        <w:rPr>
          <w:spacing w:val="-5"/>
          <w:sz w:val="20"/>
        </w:rPr>
        <w:t xml:space="preserve"> </w:t>
      </w:r>
      <w:r>
        <w:rPr>
          <w:sz w:val="20"/>
        </w:rPr>
        <w:t>„B”,</w:t>
      </w:r>
    </w:p>
    <w:p w14:paraId="607AF9FA" w14:textId="77777777" w:rsidR="00696B9C" w:rsidRDefault="0030015F">
      <w:pPr>
        <w:pStyle w:val="Akapitzlist"/>
        <w:numPr>
          <w:ilvl w:val="0"/>
          <w:numId w:val="17"/>
        </w:numPr>
        <w:tabs>
          <w:tab w:val="left" w:pos="1278"/>
          <w:tab w:val="left" w:pos="1279"/>
        </w:tabs>
        <w:spacing w:before="1"/>
        <w:ind w:hanging="438"/>
        <w:rPr>
          <w:sz w:val="20"/>
        </w:rPr>
      </w:pPr>
      <w:r>
        <w:rPr>
          <w:sz w:val="20"/>
        </w:rPr>
        <w:t>numer aprobaty technicznej</w:t>
      </w:r>
      <w:r>
        <w:rPr>
          <w:spacing w:val="-5"/>
          <w:sz w:val="20"/>
        </w:rPr>
        <w:t xml:space="preserve"> </w:t>
      </w:r>
      <w:proofErr w:type="spellStart"/>
      <w:r>
        <w:rPr>
          <w:sz w:val="20"/>
        </w:rPr>
        <w:t>IBDiM</w:t>
      </w:r>
      <w:proofErr w:type="spellEnd"/>
      <w:r>
        <w:rPr>
          <w:sz w:val="20"/>
        </w:rPr>
        <w:t>,</w:t>
      </w:r>
    </w:p>
    <w:p w14:paraId="68D4D11F" w14:textId="77777777" w:rsidR="00696B9C" w:rsidRDefault="0030015F">
      <w:pPr>
        <w:pStyle w:val="Akapitzlist"/>
        <w:numPr>
          <w:ilvl w:val="0"/>
          <w:numId w:val="17"/>
        </w:numPr>
        <w:tabs>
          <w:tab w:val="left" w:pos="1278"/>
          <w:tab w:val="left" w:pos="1279"/>
        </w:tabs>
        <w:ind w:hanging="438"/>
        <w:rPr>
          <w:sz w:val="20"/>
        </w:rPr>
      </w:pPr>
      <w:r>
        <w:rPr>
          <w:sz w:val="20"/>
        </w:rPr>
        <w:t>numer certyfikatu zgodności i numer jednostki</w:t>
      </w:r>
      <w:r>
        <w:rPr>
          <w:spacing w:val="-3"/>
          <w:sz w:val="20"/>
        </w:rPr>
        <w:t xml:space="preserve"> </w:t>
      </w:r>
      <w:r>
        <w:rPr>
          <w:sz w:val="20"/>
        </w:rPr>
        <w:t>certyfikującej.</w:t>
      </w:r>
    </w:p>
    <w:p w14:paraId="47678248" w14:textId="77777777" w:rsidR="00696B9C" w:rsidRDefault="0030015F">
      <w:pPr>
        <w:pStyle w:val="Tekstpodstawowy"/>
        <w:ind w:right="233" w:firstLine="708"/>
        <w:jc w:val="both"/>
      </w:pPr>
      <w:r>
        <w:t>Oznakowania powinny być wykonane w sposób trwały i wyraźny, czytelny z normalnej odległości widzenia, a całkowita powierzchnia naklejki nie była większa niż 30 cm</w:t>
      </w:r>
      <w:r>
        <w:rPr>
          <w:vertAlign w:val="superscript"/>
        </w:rPr>
        <w:t>2</w:t>
      </w:r>
      <w:r>
        <w:t xml:space="preserve"> . Czytelność i trwałość cechy na tylnej stronie tarczy znaku nie powinna być niższa od wymaganej trwałości znaku. Naklejkę należy wykonać z folii </w:t>
      </w:r>
      <w:proofErr w:type="spellStart"/>
      <w:r>
        <w:t>nieodblaskowej</w:t>
      </w:r>
      <w:proofErr w:type="spellEnd"/>
      <w:r>
        <w:t>.</w:t>
      </w:r>
    </w:p>
    <w:p w14:paraId="68FDCCD6" w14:textId="77777777" w:rsidR="00696B9C" w:rsidRDefault="00696B9C">
      <w:pPr>
        <w:pStyle w:val="Tekstpodstawowy"/>
        <w:spacing w:before="3"/>
        <w:ind w:left="0"/>
        <w:rPr>
          <w:sz w:val="21"/>
        </w:rPr>
      </w:pPr>
    </w:p>
    <w:p w14:paraId="6BA80EEC" w14:textId="77777777" w:rsidR="00696B9C" w:rsidRDefault="0030015F">
      <w:pPr>
        <w:pStyle w:val="Nagwek31"/>
        <w:numPr>
          <w:ilvl w:val="0"/>
          <w:numId w:val="27"/>
        </w:numPr>
        <w:tabs>
          <w:tab w:val="left" w:pos="760"/>
        </w:tabs>
        <w:spacing w:before="0"/>
        <w:ind w:left="759" w:hanging="202"/>
      </w:pPr>
      <w:r>
        <w:t>KONTROLA JAKOŚCI</w:t>
      </w:r>
      <w:r>
        <w:rPr>
          <w:spacing w:val="1"/>
        </w:rPr>
        <w:t xml:space="preserve"> </w:t>
      </w:r>
      <w:r>
        <w:t>ROBÓT</w:t>
      </w:r>
    </w:p>
    <w:p w14:paraId="29516421" w14:textId="77777777" w:rsidR="00696B9C" w:rsidRDefault="0030015F">
      <w:pPr>
        <w:pStyle w:val="Akapitzlist"/>
        <w:numPr>
          <w:ilvl w:val="1"/>
          <w:numId w:val="27"/>
        </w:numPr>
        <w:tabs>
          <w:tab w:val="left" w:pos="911"/>
        </w:tabs>
        <w:spacing w:before="120"/>
        <w:rPr>
          <w:rFonts w:ascii="Times New Roman" w:hAnsi="Times New Roman"/>
          <w:b/>
          <w:sz w:val="20"/>
        </w:rPr>
      </w:pPr>
      <w:r>
        <w:rPr>
          <w:rFonts w:ascii="Times New Roman" w:hAnsi="Times New Roman"/>
          <w:b/>
          <w:sz w:val="20"/>
        </w:rPr>
        <w:t>Ogólne zasady kontroli jakości robót</w:t>
      </w:r>
    </w:p>
    <w:p w14:paraId="327B0B26" w14:textId="77777777" w:rsidR="00696B9C" w:rsidRDefault="0030015F">
      <w:pPr>
        <w:pStyle w:val="Tekstpodstawowy"/>
        <w:spacing w:before="116"/>
        <w:ind w:left="1265"/>
      </w:pPr>
      <w:r>
        <w:t>Ogólne zasady kontroli jakości robót podano w SST D-M-00.00.00 „Wymagania ogólne” pkt 6.</w:t>
      </w:r>
    </w:p>
    <w:p w14:paraId="35677D62" w14:textId="77777777" w:rsidR="00696B9C" w:rsidRDefault="0030015F">
      <w:pPr>
        <w:pStyle w:val="Nagwek31"/>
        <w:numPr>
          <w:ilvl w:val="1"/>
          <w:numId w:val="27"/>
        </w:numPr>
        <w:tabs>
          <w:tab w:val="left" w:pos="909"/>
        </w:tabs>
        <w:ind w:left="909" w:hanging="351"/>
      </w:pPr>
      <w:r>
        <w:t>Badania materiałów do wykonania fundamentów</w:t>
      </w:r>
      <w:r>
        <w:rPr>
          <w:spacing w:val="5"/>
        </w:rPr>
        <w:t xml:space="preserve"> </w:t>
      </w:r>
      <w:r>
        <w:t>betonowych</w:t>
      </w:r>
    </w:p>
    <w:p w14:paraId="5E41E481" w14:textId="77777777" w:rsidR="00696B9C" w:rsidRDefault="0030015F">
      <w:pPr>
        <w:pStyle w:val="Tekstpodstawowy"/>
        <w:spacing w:before="116"/>
        <w:ind w:right="236" w:firstLine="707"/>
        <w:jc w:val="both"/>
      </w:pPr>
      <w:r>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20E802C8" w14:textId="77777777" w:rsidR="00696B9C" w:rsidRDefault="0030015F">
      <w:pPr>
        <w:pStyle w:val="Nagwek31"/>
        <w:numPr>
          <w:ilvl w:val="1"/>
          <w:numId w:val="27"/>
        </w:numPr>
        <w:tabs>
          <w:tab w:val="left" w:pos="909"/>
        </w:tabs>
        <w:spacing w:before="124"/>
        <w:ind w:left="909" w:hanging="351"/>
      </w:pPr>
      <w:r>
        <w:t>Badania w czasie wykonywania</w:t>
      </w:r>
      <w:r>
        <w:rPr>
          <w:spacing w:val="1"/>
        </w:rPr>
        <w:t xml:space="preserve"> </w:t>
      </w:r>
      <w:r>
        <w:t>robót</w:t>
      </w:r>
    </w:p>
    <w:p w14:paraId="7FBF64EE" w14:textId="77777777" w:rsidR="00696B9C" w:rsidRDefault="0030015F">
      <w:pPr>
        <w:pStyle w:val="Akapitzlist"/>
        <w:numPr>
          <w:ilvl w:val="2"/>
          <w:numId w:val="27"/>
        </w:numPr>
        <w:tabs>
          <w:tab w:val="left" w:pos="1060"/>
        </w:tabs>
        <w:spacing w:before="115"/>
        <w:rPr>
          <w:sz w:val="20"/>
        </w:rPr>
      </w:pPr>
      <w:r>
        <w:rPr>
          <w:sz w:val="20"/>
        </w:rPr>
        <w:t>Badania materiałów w czasie wykonywania robót</w:t>
      </w:r>
    </w:p>
    <w:p w14:paraId="6C8FFA17" w14:textId="77777777" w:rsidR="00696B9C" w:rsidRDefault="0030015F">
      <w:pPr>
        <w:pStyle w:val="Tekstpodstawowy"/>
        <w:spacing w:before="121"/>
        <w:ind w:right="235" w:firstLine="707"/>
        <w:jc w:val="both"/>
      </w:pPr>
      <w:r>
        <w:t>Wszystkie materiały dostarczone na budowę powinny być sprawdzone w zakresie powierzchni wyrobu  i jego</w:t>
      </w:r>
      <w:r>
        <w:rPr>
          <w:spacing w:val="-1"/>
        </w:rPr>
        <w:t xml:space="preserve"> </w:t>
      </w:r>
      <w:r>
        <w:t>wymiarów.</w:t>
      </w:r>
    </w:p>
    <w:p w14:paraId="6A7A3977" w14:textId="77777777" w:rsidR="00696B9C" w:rsidRDefault="0030015F">
      <w:pPr>
        <w:pStyle w:val="Tekstpodstawowy"/>
        <w:spacing w:line="228" w:lineRule="exact"/>
        <w:ind w:left="1266"/>
      </w:pPr>
      <w:r>
        <w:t>Częstotliwość badań i ocena ich wyników powinna być zgodna z ustaleniami zawartymi w tablicy 7.</w:t>
      </w:r>
    </w:p>
    <w:p w14:paraId="6DFB86D5" w14:textId="77777777" w:rsidR="00696B9C" w:rsidRDefault="0030015F">
      <w:pPr>
        <w:pStyle w:val="Tekstpodstawowy"/>
        <w:spacing w:before="120"/>
        <w:ind w:left="1410" w:right="783" w:hanging="852"/>
      </w:pPr>
      <w:r>
        <w:t>Tablica 7. Częstotliwość badań przy sprawdzeniu powierzchni i wymiarów wyrobów dostarczonych przez producentów</w:t>
      </w:r>
    </w:p>
    <w:p w14:paraId="65709C34" w14:textId="77777777" w:rsidR="00696B9C" w:rsidRDefault="00696B9C">
      <w:pPr>
        <w:pStyle w:val="Tekstpodstawowy"/>
        <w:spacing w:before="1"/>
        <w:ind w:left="0"/>
        <w:rPr>
          <w:sz w:val="11"/>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416"/>
        <w:gridCol w:w="1505"/>
        <w:gridCol w:w="2748"/>
        <w:gridCol w:w="1416"/>
      </w:tblGrid>
      <w:tr w:rsidR="00696B9C" w14:paraId="4C5FE63F" w14:textId="77777777">
        <w:trPr>
          <w:trHeight w:val="460"/>
        </w:trPr>
        <w:tc>
          <w:tcPr>
            <w:tcW w:w="497" w:type="dxa"/>
            <w:tcBorders>
              <w:bottom w:val="double" w:sz="1" w:space="0" w:color="000000"/>
            </w:tcBorders>
          </w:tcPr>
          <w:p w14:paraId="2C25566D" w14:textId="77777777" w:rsidR="00696B9C" w:rsidRDefault="0030015F">
            <w:pPr>
              <w:pStyle w:val="TableParagraph"/>
              <w:spacing w:before="113"/>
              <w:ind w:left="89" w:right="85"/>
              <w:jc w:val="center"/>
              <w:rPr>
                <w:sz w:val="20"/>
              </w:rPr>
            </w:pPr>
            <w:r>
              <w:rPr>
                <w:sz w:val="20"/>
              </w:rPr>
              <w:t>Lp.</w:t>
            </w:r>
          </w:p>
        </w:tc>
        <w:tc>
          <w:tcPr>
            <w:tcW w:w="1416" w:type="dxa"/>
            <w:tcBorders>
              <w:bottom w:val="double" w:sz="1" w:space="0" w:color="000000"/>
            </w:tcBorders>
          </w:tcPr>
          <w:p w14:paraId="2F715DC7" w14:textId="77777777" w:rsidR="00696B9C" w:rsidRDefault="0030015F">
            <w:pPr>
              <w:pStyle w:val="TableParagraph"/>
              <w:spacing w:before="113"/>
              <w:ind w:left="85"/>
              <w:rPr>
                <w:sz w:val="20"/>
              </w:rPr>
            </w:pPr>
            <w:r>
              <w:rPr>
                <w:sz w:val="20"/>
              </w:rPr>
              <w:t>Rodzaj badania</w:t>
            </w:r>
          </w:p>
        </w:tc>
        <w:tc>
          <w:tcPr>
            <w:tcW w:w="1505" w:type="dxa"/>
            <w:tcBorders>
              <w:bottom w:val="double" w:sz="1" w:space="0" w:color="000000"/>
            </w:tcBorders>
          </w:tcPr>
          <w:p w14:paraId="2B276E64" w14:textId="77777777" w:rsidR="00696B9C" w:rsidRDefault="0030015F">
            <w:pPr>
              <w:pStyle w:val="TableParagraph"/>
              <w:spacing w:before="113"/>
              <w:ind w:left="215"/>
              <w:rPr>
                <w:sz w:val="20"/>
              </w:rPr>
            </w:pPr>
            <w:r>
              <w:rPr>
                <w:sz w:val="20"/>
              </w:rPr>
              <w:t>Liczba badań</w:t>
            </w:r>
          </w:p>
        </w:tc>
        <w:tc>
          <w:tcPr>
            <w:tcW w:w="2748" w:type="dxa"/>
            <w:tcBorders>
              <w:bottom w:val="double" w:sz="1" w:space="0" w:color="000000"/>
            </w:tcBorders>
          </w:tcPr>
          <w:p w14:paraId="22C2B6AA" w14:textId="77777777" w:rsidR="00696B9C" w:rsidRDefault="0030015F">
            <w:pPr>
              <w:pStyle w:val="TableParagraph"/>
              <w:spacing w:before="113"/>
              <w:ind w:left="921"/>
              <w:rPr>
                <w:sz w:val="20"/>
              </w:rPr>
            </w:pPr>
            <w:r>
              <w:rPr>
                <w:sz w:val="20"/>
              </w:rPr>
              <w:t>Opis badań</w:t>
            </w:r>
          </w:p>
        </w:tc>
        <w:tc>
          <w:tcPr>
            <w:tcW w:w="1416" w:type="dxa"/>
            <w:tcBorders>
              <w:bottom w:val="double" w:sz="1" w:space="0" w:color="000000"/>
            </w:tcBorders>
          </w:tcPr>
          <w:p w14:paraId="22E66469" w14:textId="77777777" w:rsidR="00696B9C" w:rsidRDefault="0030015F">
            <w:pPr>
              <w:pStyle w:val="TableParagraph"/>
              <w:spacing w:line="223" w:lineRule="exact"/>
              <w:ind w:left="50" w:right="43"/>
              <w:jc w:val="center"/>
              <w:rPr>
                <w:sz w:val="20"/>
              </w:rPr>
            </w:pPr>
            <w:r>
              <w:rPr>
                <w:sz w:val="20"/>
              </w:rPr>
              <w:t>Ocena</w:t>
            </w:r>
          </w:p>
          <w:p w14:paraId="7BA6E303" w14:textId="77777777" w:rsidR="00696B9C" w:rsidRDefault="0030015F">
            <w:pPr>
              <w:pStyle w:val="TableParagraph"/>
              <w:spacing w:line="217" w:lineRule="exact"/>
              <w:ind w:left="50" w:right="43"/>
              <w:jc w:val="center"/>
              <w:rPr>
                <w:sz w:val="20"/>
              </w:rPr>
            </w:pPr>
            <w:r>
              <w:rPr>
                <w:sz w:val="20"/>
              </w:rPr>
              <w:t>wyników badań</w:t>
            </w:r>
          </w:p>
        </w:tc>
      </w:tr>
      <w:tr w:rsidR="00696B9C" w14:paraId="7089076C" w14:textId="77777777">
        <w:trPr>
          <w:trHeight w:val="1439"/>
        </w:trPr>
        <w:tc>
          <w:tcPr>
            <w:tcW w:w="497" w:type="dxa"/>
            <w:tcBorders>
              <w:top w:val="double" w:sz="1" w:space="0" w:color="000000"/>
            </w:tcBorders>
          </w:tcPr>
          <w:p w14:paraId="1610D7FB" w14:textId="77777777" w:rsidR="00696B9C" w:rsidRDefault="0030015F">
            <w:pPr>
              <w:pStyle w:val="TableParagraph"/>
              <w:spacing w:before="52"/>
              <w:ind w:left="5"/>
              <w:jc w:val="center"/>
              <w:rPr>
                <w:sz w:val="20"/>
              </w:rPr>
            </w:pPr>
            <w:r>
              <w:rPr>
                <w:w w:val="99"/>
                <w:sz w:val="20"/>
              </w:rPr>
              <w:t>1</w:t>
            </w:r>
          </w:p>
        </w:tc>
        <w:tc>
          <w:tcPr>
            <w:tcW w:w="1416" w:type="dxa"/>
            <w:tcBorders>
              <w:top w:val="double" w:sz="1" w:space="0" w:color="000000"/>
            </w:tcBorders>
          </w:tcPr>
          <w:p w14:paraId="1F3A6A8A" w14:textId="77777777" w:rsidR="00696B9C" w:rsidRDefault="0030015F">
            <w:pPr>
              <w:pStyle w:val="TableParagraph"/>
              <w:spacing w:before="52"/>
              <w:ind w:left="66" w:hanging="1"/>
              <w:rPr>
                <w:sz w:val="20"/>
              </w:rPr>
            </w:pPr>
            <w:r>
              <w:rPr>
                <w:w w:val="95"/>
                <w:sz w:val="20"/>
              </w:rPr>
              <w:t xml:space="preserve">Sprawdzenie </w:t>
            </w:r>
            <w:r>
              <w:rPr>
                <w:sz w:val="20"/>
              </w:rPr>
              <w:t>powierzchni</w:t>
            </w:r>
          </w:p>
        </w:tc>
        <w:tc>
          <w:tcPr>
            <w:tcW w:w="1505" w:type="dxa"/>
            <w:tcBorders>
              <w:top w:val="double" w:sz="1" w:space="0" w:color="000000"/>
            </w:tcBorders>
          </w:tcPr>
          <w:p w14:paraId="1F15E602" w14:textId="77777777" w:rsidR="00696B9C" w:rsidRDefault="0030015F">
            <w:pPr>
              <w:pStyle w:val="TableParagraph"/>
              <w:spacing w:before="112"/>
              <w:ind w:left="69" w:right="173"/>
              <w:rPr>
                <w:sz w:val="20"/>
              </w:rPr>
            </w:pPr>
            <w:r>
              <w:rPr>
                <w:sz w:val="20"/>
              </w:rPr>
              <w:t xml:space="preserve">od 5 do 10 badań z </w:t>
            </w:r>
            <w:proofErr w:type="spellStart"/>
            <w:r>
              <w:rPr>
                <w:sz w:val="20"/>
              </w:rPr>
              <w:t>wybra</w:t>
            </w:r>
            <w:proofErr w:type="spellEnd"/>
            <w:r>
              <w:rPr>
                <w:sz w:val="20"/>
              </w:rPr>
              <w:t xml:space="preserve">- </w:t>
            </w:r>
            <w:proofErr w:type="spellStart"/>
            <w:r>
              <w:rPr>
                <w:sz w:val="20"/>
              </w:rPr>
              <w:t>nych</w:t>
            </w:r>
            <w:proofErr w:type="spellEnd"/>
            <w:r>
              <w:rPr>
                <w:sz w:val="20"/>
              </w:rPr>
              <w:t xml:space="preserve"> losowo elementów w każdej </w:t>
            </w:r>
            <w:proofErr w:type="spellStart"/>
            <w:r>
              <w:rPr>
                <w:sz w:val="20"/>
              </w:rPr>
              <w:t>dostar</w:t>
            </w:r>
            <w:proofErr w:type="spellEnd"/>
            <w:r>
              <w:rPr>
                <w:sz w:val="20"/>
              </w:rPr>
              <w:t>-</w:t>
            </w:r>
          </w:p>
        </w:tc>
        <w:tc>
          <w:tcPr>
            <w:tcW w:w="2748" w:type="dxa"/>
            <w:tcBorders>
              <w:top w:val="double" w:sz="1" w:space="0" w:color="000000"/>
            </w:tcBorders>
          </w:tcPr>
          <w:p w14:paraId="2625A535" w14:textId="77777777" w:rsidR="00696B9C" w:rsidRDefault="0030015F">
            <w:pPr>
              <w:pStyle w:val="TableParagraph"/>
              <w:spacing w:before="52"/>
              <w:ind w:left="69" w:right="210"/>
              <w:rPr>
                <w:sz w:val="20"/>
              </w:rPr>
            </w:pPr>
            <w:r>
              <w:rPr>
                <w:sz w:val="20"/>
              </w:rPr>
              <w:t>Powierzchnię zbadać nieuzbrojonym okiem. Do ew. sprawdzenia głębokości wad użyć dostępnych narzędzi (np. liniałów z czujnikiem,</w:t>
            </w:r>
          </w:p>
          <w:p w14:paraId="0D3FAADD" w14:textId="77777777" w:rsidR="00696B9C" w:rsidRDefault="0030015F">
            <w:pPr>
              <w:pStyle w:val="TableParagraph"/>
              <w:spacing w:line="217" w:lineRule="exact"/>
              <w:ind w:left="69"/>
              <w:rPr>
                <w:sz w:val="20"/>
              </w:rPr>
            </w:pPr>
            <w:r>
              <w:rPr>
                <w:sz w:val="20"/>
              </w:rPr>
              <w:t>suwmiarek, mikrometrów itp.</w:t>
            </w:r>
          </w:p>
        </w:tc>
        <w:tc>
          <w:tcPr>
            <w:tcW w:w="1416" w:type="dxa"/>
            <w:tcBorders>
              <w:top w:val="double" w:sz="1" w:space="0" w:color="000000"/>
            </w:tcBorders>
          </w:tcPr>
          <w:p w14:paraId="5E8A9422" w14:textId="77777777" w:rsidR="00696B9C" w:rsidRDefault="00696B9C">
            <w:pPr>
              <w:pStyle w:val="TableParagraph"/>
            </w:pPr>
          </w:p>
          <w:p w14:paraId="0561D0DE" w14:textId="77777777" w:rsidR="00696B9C" w:rsidRDefault="00696B9C">
            <w:pPr>
              <w:pStyle w:val="TableParagraph"/>
              <w:spacing w:before="10"/>
              <w:rPr>
                <w:sz w:val="27"/>
              </w:rPr>
            </w:pPr>
          </w:p>
          <w:p w14:paraId="14969970" w14:textId="77777777" w:rsidR="00696B9C" w:rsidRDefault="0030015F">
            <w:pPr>
              <w:pStyle w:val="TableParagraph"/>
              <w:ind w:left="69" w:right="189"/>
              <w:rPr>
                <w:sz w:val="20"/>
              </w:rPr>
            </w:pPr>
            <w:r>
              <w:rPr>
                <w:sz w:val="20"/>
              </w:rPr>
              <w:t>Wyniki badań powinny być zgodne z</w:t>
            </w:r>
          </w:p>
        </w:tc>
      </w:tr>
    </w:tbl>
    <w:p w14:paraId="53EE9ABE" w14:textId="77777777" w:rsidR="00696B9C" w:rsidRDefault="00696B9C">
      <w:pPr>
        <w:rPr>
          <w:sz w:val="20"/>
        </w:rPr>
        <w:sectPr w:rsidR="00696B9C">
          <w:pgSz w:w="11910" w:h="16840"/>
          <w:pgMar w:top="480" w:right="1180" w:bottom="440" w:left="860" w:header="0" w:footer="176" w:gutter="0"/>
          <w:cols w:space="708"/>
        </w:sect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1416"/>
        <w:gridCol w:w="1505"/>
        <w:gridCol w:w="2748"/>
        <w:gridCol w:w="1416"/>
      </w:tblGrid>
      <w:tr w:rsidR="00696B9C" w14:paraId="43ECD061" w14:textId="77777777">
        <w:trPr>
          <w:trHeight w:val="1041"/>
        </w:trPr>
        <w:tc>
          <w:tcPr>
            <w:tcW w:w="497" w:type="dxa"/>
          </w:tcPr>
          <w:p w14:paraId="03B34311" w14:textId="77777777" w:rsidR="00696B9C" w:rsidRDefault="00696B9C">
            <w:pPr>
              <w:pStyle w:val="TableParagraph"/>
              <w:spacing w:before="5"/>
              <w:rPr>
                <w:sz w:val="19"/>
              </w:rPr>
            </w:pPr>
          </w:p>
          <w:p w14:paraId="0F20A710" w14:textId="77777777" w:rsidR="00696B9C" w:rsidRDefault="0030015F">
            <w:pPr>
              <w:pStyle w:val="TableParagraph"/>
              <w:ind w:left="5"/>
              <w:jc w:val="center"/>
              <w:rPr>
                <w:sz w:val="20"/>
              </w:rPr>
            </w:pPr>
            <w:r>
              <w:rPr>
                <w:w w:val="99"/>
                <w:sz w:val="20"/>
              </w:rPr>
              <w:t>2</w:t>
            </w:r>
          </w:p>
        </w:tc>
        <w:tc>
          <w:tcPr>
            <w:tcW w:w="1416" w:type="dxa"/>
          </w:tcPr>
          <w:p w14:paraId="72B5DA04" w14:textId="77777777" w:rsidR="00696B9C" w:rsidRDefault="00696B9C">
            <w:pPr>
              <w:pStyle w:val="TableParagraph"/>
              <w:spacing w:before="5"/>
              <w:rPr>
                <w:sz w:val="19"/>
              </w:rPr>
            </w:pPr>
          </w:p>
          <w:p w14:paraId="4579B70D" w14:textId="77777777" w:rsidR="00696B9C" w:rsidRDefault="0030015F">
            <w:pPr>
              <w:pStyle w:val="TableParagraph"/>
              <w:ind w:left="66"/>
              <w:rPr>
                <w:sz w:val="20"/>
              </w:rPr>
            </w:pPr>
            <w:r>
              <w:rPr>
                <w:w w:val="95"/>
                <w:sz w:val="20"/>
              </w:rPr>
              <w:t xml:space="preserve">Sprawdzenie </w:t>
            </w:r>
            <w:r>
              <w:rPr>
                <w:sz w:val="20"/>
              </w:rPr>
              <w:t>wymiarów</w:t>
            </w:r>
          </w:p>
        </w:tc>
        <w:tc>
          <w:tcPr>
            <w:tcW w:w="1505" w:type="dxa"/>
          </w:tcPr>
          <w:p w14:paraId="69704144" w14:textId="77777777" w:rsidR="00696B9C" w:rsidRDefault="0030015F">
            <w:pPr>
              <w:pStyle w:val="TableParagraph"/>
              <w:ind w:left="69" w:right="156"/>
              <w:rPr>
                <w:sz w:val="20"/>
              </w:rPr>
            </w:pPr>
            <w:proofErr w:type="spellStart"/>
            <w:r>
              <w:rPr>
                <w:sz w:val="20"/>
              </w:rPr>
              <w:t>czonej</w:t>
            </w:r>
            <w:proofErr w:type="spellEnd"/>
            <w:r>
              <w:rPr>
                <w:sz w:val="20"/>
              </w:rPr>
              <w:t xml:space="preserve"> partii wyrobów liczą- </w:t>
            </w:r>
            <w:proofErr w:type="spellStart"/>
            <w:r>
              <w:rPr>
                <w:sz w:val="20"/>
              </w:rPr>
              <w:t>cej</w:t>
            </w:r>
            <w:proofErr w:type="spellEnd"/>
            <w:r>
              <w:rPr>
                <w:sz w:val="20"/>
              </w:rPr>
              <w:t xml:space="preserve"> do 1000 elementów</w:t>
            </w:r>
          </w:p>
        </w:tc>
        <w:tc>
          <w:tcPr>
            <w:tcW w:w="2748" w:type="dxa"/>
          </w:tcPr>
          <w:p w14:paraId="1284BBDA" w14:textId="77777777" w:rsidR="00696B9C" w:rsidRDefault="0030015F">
            <w:pPr>
              <w:pStyle w:val="TableParagraph"/>
              <w:ind w:left="69" w:right="60"/>
              <w:jc w:val="both"/>
              <w:rPr>
                <w:sz w:val="20"/>
              </w:rPr>
            </w:pPr>
            <w:r>
              <w:rPr>
                <w:sz w:val="20"/>
              </w:rPr>
              <w:t>Przeprowadzić uniwersalnymi przyrządami pomiarowymi lub sprawdzianami (np. liniałami, przymiarami itp.)</w:t>
            </w:r>
          </w:p>
        </w:tc>
        <w:tc>
          <w:tcPr>
            <w:tcW w:w="1416" w:type="dxa"/>
          </w:tcPr>
          <w:p w14:paraId="09274E20" w14:textId="77777777" w:rsidR="00696B9C" w:rsidRDefault="0030015F">
            <w:pPr>
              <w:pStyle w:val="TableParagraph"/>
              <w:ind w:left="69"/>
              <w:rPr>
                <w:sz w:val="20"/>
              </w:rPr>
            </w:pPr>
            <w:r>
              <w:rPr>
                <w:w w:val="95"/>
                <w:sz w:val="20"/>
              </w:rPr>
              <w:t xml:space="preserve">wymaganiami </w:t>
            </w:r>
            <w:r>
              <w:rPr>
                <w:sz w:val="20"/>
              </w:rPr>
              <w:t>punktu 2</w:t>
            </w:r>
          </w:p>
        </w:tc>
      </w:tr>
    </w:tbl>
    <w:p w14:paraId="6F030043" w14:textId="77777777" w:rsidR="00696B9C" w:rsidRDefault="00696B9C">
      <w:pPr>
        <w:pStyle w:val="Tekstpodstawowy"/>
        <w:spacing w:before="2"/>
        <w:ind w:left="0"/>
        <w:rPr>
          <w:sz w:val="12"/>
        </w:rPr>
      </w:pPr>
    </w:p>
    <w:p w14:paraId="612E012D" w14:textId="77777777" w:rsidR="00696B9C" w:rsidRDefault="0030015F">
      <w:pPr>
        <w:pStyle w:val="Tekstpodstawowy"/>
        <w:spacing w:before="91"/>
        <w:ind w:right="235" w:firstLine="708"/>
        <w:jc w:val="both"/>
      </w:pPr>
      <w:r>
        <w:t>W przypadkach budzących wątpliwości można zlecić uprawnionej jednostce zbadanie właściwości dostarczonych wyrobów i materiałów w zakresie wymagań podanych w punkcie 2.</w:t>
      </w:r>
    </w:p>
    <w:p w14:paraId="3CEFF87C" w14:textId="77777777" w:rsidR="00696B9C" w:rsidRDefault="0030015F">
      <w:pPr>
        <w:pStyle w:val="Akapitzlist"/>
        <w:numPr>
          <w:ilvl w:val="2"/>
          <w:numId w:val="27"/>
        </w:numPr>
        <w:tabs>
          <w:tab w:val="left" w:pos="1060"/>
        </w:tabs>
        <w:spacing w:before="119"/>
        <w:rPr>
          <w:sz w:val="20"/>
        </w:rPr>
      </w:pPr>
      <w:r>
        <w:rPr>
          <w:sz w:val="20"/>
        </w:rPr>
        <w:t>Kontrola w czasie wykonywania</w:t>
      </w:r>
      <w:r>
        <w:rPr>
          <w:spacing w:val="5"/>
          <w:sz w:val="20"/>
        </w:rPr>
        <w:t xml:space="preserve"> </w:t>
      </w:r>
      <w:r>
        <w:rPr>
          <w:sz w:val="20"/>
        </w:rPr>
        <w:t>robót</w:t>
      </w:r>
    </w:p>
    <w:p w14:paraId="5D1C7E6B" w14:textId="77777777" w:rsidR="00696B9C" w:rsidRDefault="0030015F">
      <w:pPr>
        <w:pStyle w:val="Tekstpodstawowy"/>
        <w:spacing w:before="120" w:line="209" w:lineRule="exact"/>
        <w:ind w:left="1265"/>
      </w:pPr>
      <w:r>
        <w:t>W czasie wykonywania robót należy</w:t>
      </w:r>
      <w:r>
        <w:rPr>
          <w:spacing w:val="-8"/>
        </w:rPr>
        <w:t xml:space="preserve"> </w:t>
      </w:r>
      <w:r>
        <w:t>sprawdzać:</w:t>
      </w:r>
    </w:p>
    <w:p w14:paraId="292AB2C1" w14:textId="77777777" w:rsidR="00696B9C" w:rsidRDefault="0030015F">
      <w:pPr>
        <w:pStyle w:val="Akapitzlist"/>
        <w:numPr>
          <w:ilvl w:val="0"/>
          <w:numId w:val="18"/>
        </w:numPr>
        <w:tabs>
          <w:tab w:val="left" w:pos="842"/>
        </w:tabs>
        <w:spacing w:before="28" w:line="192" w:lineRule="auto"/>
        <w:ind w:right="236"/>
        <w:rPr>
          <w:sz w:val="20"/>
        </w:rPr>
      </w:pPr>
      <w:r>
        <w:rPr>
          <w:sz w:val="20"/>
        </w:rPr>
        <w:t>zgodność wykonania znaków pionowych z dokumentacją projektową (lokalizacja, wymiary znaków, wysokość zamocowania</w:t>
      </w:r>
      <w:r>
        <w:rPr>
          <w:spacing w:val="-1"/>
          <w:sz w:val="20"/>
        </w:rPr>
        <w:t xml:space="preserve"> </w:t>
      </w:r>
      <w:r>
        <w:rPr>
          <w:sz w:val="20"/>
        </w:rPr>
        <w:t>znaków),</w:t>
      </w:r>
    </w:p>
    <w:p w14:paraId="66184E75" w14:textId="77777777" w:rsidR="00696B9C" w:rsidRDefault="0030015F">
      <w:pPr>
        <w:pStyle w:val="Akapitzlist"/>
        <w:numPr>
          <w:ilvl w:val="0"/>
          <w:numId w:val="18"/>
        </w:numPr>
        <w:tabs>
          <w:tab w:val="left" w:pos="842"/>
        </w:tabs>
        <w:spacing w:line="260" w:lineRule="exact"/>
        <w:rPr>
          <w:sz w:val="20"/>
        </w:rPr>
      </w:pPr>
      <w:r>
        <w:rPr>
          <w:sz w:val="20"/>
        </w:rPr>
        <w:t>zachowanie dopuszczalnych odchyłek wymiarów, zgodnie z punktem 2 i</w:t>
      </w:r>
      <w:r>
        <w:rPr>
          <w:spacing w:val="-8"/>
          <w:sz w:val="20"/>
        </w:rPr>
        <w:t xml:space="preserve"> </w:t>
      </w:r>
      <w:r>
        <w:rPr>
          <w:sz w:val="20"/>
        </w:rPr>
        <w:t>5,</w:t>
      </w:r>
    </w:p>
    <w:p w14:paraId="4D86CF1F" w14:textId="77777777" w:rsidR="00696B9C" w:rsidRDefault="0030015F">
      <w:pPr>
        <w:pStyle w:val="Akapitzlist"/>
        <w:numPr>
          <w:ilvl w:val="0"/>
          <w:numId w:val="18"/>
        </w:numPr>
        <w:tabs>
          <w:tab w:val="left" w:pos="842"/>
        </w:tabs>
        <w:spacing w:line="244" w:lineRule="exact"/>
        <w:rPr>
          <w:sz w:val="20"/>
        </w:rPr>
      </w:pPr>
      <w:r>
        <w:rPr>
          <w:sz w:val="20"/>
        </w:rPr>
        <w:t>prawidłowość wykonania wykopów pod konstrukcje wsporcze, zgodnie z punktem</w:t>
      </w:r>
      <w:r>
        <w:rPr>
          <w:spacing w:val="-1"/>
          <w:sz w:val="20"/>
        </w:rPr>
        <w:t xml:space="preserve"> </w:t>
      </w:r>
      <w:r>
        <w:rPr>
          <w:sz w:val="20"/>
        </w:rPr>
        <w:t>5.3,</w:t>
      </w:r>
    </w:p>
    <w:p w14:paraId="47C4B253" w14:textId="77777777" w:rsidR="00696B9C" w:rsidRDefault="0030015F">
      <w:pPr>
        <w:pStyle w:val="Akapitzlist"/>
        <w:numPr>
          <w:ilvl w:val="0"/>
          <w:numId w:val="18"/>
        </w:numPr>
        <w:tabs>
          <w:tab w:val="left" w:pos="842"/>
        </w:tabs>
        <w:spacing w:line="245" w:lineRule="exact"/>
        <w:rPr>
          <w:sz w:val="20"/>
        </w:rPr>
      </w:pPr>
      <w:r>
        <w:rPr>
          <w:sz w:val="20"/>
        </w:rPr>
        <w:t>poprawność wykonania fundamentów pod słupki zgodnie z punktem</w:t>
      </w:r>
      <w:r>
        <w:rPr>
          <w:spacing w:val="-3"/>
          <w:sz w:val="20"/>
        </w:rPr>
        <w:t xml:space="preserve"> </w:t>
      </w:r>
      <w:r>
        <w:rPr>
          <w:sz w:val="20"/>
        </w:rPr>
        <w:t>5.3,</w:t>
      </w:r>
    </w:p>
    <w:p w14:paraId="5FFA00BA" w14:textId="77777777" w:rsidR="00696B9C" w:rsidRDefault="0030015F">
      <w:pPr>
        <w:pStyle w:val="Akapitzlist"/>
        <w:numPr>
          <w:ilvl w:val="0"/>
          <w:numId w:val="18"/>
        </w:numPr>
        <w:tabs>
          <w:tab w:val="left" w:pos="842"/>
        </w:tabs>
        <w:spacing w:line="245" w:lineRule="exact"/>
        <w:rPr>
          <w:sz w:val="20"/>
        </w:rPr>
      </w:pPr>
      <w:r>
        <w:rPr>
          <w:sz w:val="20"/>
        </w:rPr>
        <w:t>poprawność ustawienia słupków i konstrukcji wsporczych, zgodnie z punktem 5.4 i</w:t>
      </w:r>
      <w:r>
        <w:rPr>
          <w:spacing w:val="-1"/>
          <w:sz w:val="20"/>
        </w:rPr>
        <w:t xml:space="preserve"> </w:t>
      </w:r>
      <w:r>
        <w:rPr>
          <w:sz w:val="20"/>
        </w:rPr>
        <w:t>5.5,</w:t>
      </w:r>
    </w:p>
    <w:p w14:paraId="14FAD2F6" w14:textId="77777777" w:rsidR="00696B9C" w:rsidRDefault="0030015F">
      <w:pPr>
        <w:pStyle w:val="Akapitzlist"/>
        <w:numPr>
          <w:ilvl w:val="0"/>
          <w:numId w:val="18"/>
        </w:numPr>
        <w:tabs>
          <w:tab w:val="left" w:pos="842"/>
        </w:tabs>
        <w:spacing w:line="294" w:lineRule="exact"/>
        <w:rPr>
          <w:sz w:val="20"/>
        </w:rPr>
      </w:pPr>
      <w:r>
        <w:rPr>
          <w:sz w:val="20"/>
        </w:rPr>
        <w:t>zgodność rodzaju i grubości blachy ze</w:t>
      </w:r>
      <w:r>
        <w:rPr>
          <w:spacing w:val="-7"/>
          <w:sz w:val="20"/>
        </w:rPr>
        <w:t xml:space="preserve"> </w:t>
      </w:r>
      <w:r>
        <w:rPr>
          <w:sz w:val="20"/>
        </w:rPr>
        <w:t>specyfikacją.</w:t>
      </w:r>
    </w:p>
    <w:p w14:paraId="757BF6B7" w14:textId="77777777" w:rsidR="00696B9C" w:rsidRDefault="0030015F">
      <w:pPr>
        <w:pStyle w:val="Nagwek31"/>
        <w:numPr>
          <w:ilvl w:val="0"/>
          <w:numId w:val="27"/>
        </w:numPr>
        <w:tabs>
          <w:tab w:val="left" w:pos="760"/>
        </w:tabs>
        <w:spacing w:before="188"/>
        <w:ind w:left="759" w:hanging="202"/>
      </w:pPr>
      <w:r>
        <w:t>OBMIAR</w:t>
      </w:r>
      <w:r>
        <w:rPr>
          <w:spacing w:val="-2"/>
        </w:rPr>
        <w:t xml:space="preserve"> </w:t>
      </w:r>
      <w:r>
        <w:t>ROBÓT</w:t>
      </w:r>
    </w:p>
    <w:p w14:paraId="2FB4B208" w14:textId="77777777" w:rsidR="00696B9C" w:rsidRDefault="0030015F">
      <w:pPr>
        <w:pStyle w:val="Akapitzlist"/>
        <w:numPr>
          <w:ilvl w:val="1"/>
          <w:numId w:val="27"/>
        </w:numPr>
        <w:tabs>
          <w:tab w:val="left" w:pos="911"/>
        </w:tabs>
        <w:spacing w:before="121"/>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421EB7F2" w14:textId="77777777" w:rsidR="00696B9C" w:rsidRDefault="0030015F">
      <w:pPr>
        <w:pStyle w:val="Tekstpodstawowy"/>
        <w:spacing w:before="113"/>
        <w:ind w:left="1265"/>
      </w:pPr>
      <w:r>
        <w:t>Ogólne zasady obmiaru robót podano w SST D-M-00.00.00 „Wymagania ogólne” pkt 7.</w:t>
      </w:r>
    </w:p>
    <w:p w14:paraId="2F838CFE" w14:textId="77777777" w:rsidR="00696B9C" w:rsidRDefault="0030015F">
      <w:pPr>
        <w:pStyle w:val="Nagwek31"/>
        <w:numPr>
          <w:ilvl w:val="1"/>
          <w:numId w:val="27"/>
        </w:numPr>
        <w:tabs>
          <w:tab w:val="left" w:pos="911"/>
        </w:tabs>
      </w:pPr>
      <w:r>
        <w:t>Jednostka</w:t>
      </w:r>
      <w:r>
        <w:rPr>
          <w:spacing w:val="-5"/>
        </w:rPr>
        <w:t xml:space="preserve"> </w:t>
      </w:r>
      <w:r>
        <w:t>obmiarowa</w:t>
      </w:r>
    </w:p>
    <w:p w14:paraId="64C4AA16" w14:textId="77777777" w:rsidR="00696B9C" w:rsidRDefault="0030015F">
      <w:pPr>
        <w:pStyle w:val="Tekstpodstawowy"/>
        <w:spacing w:before="116"/>
        <w:ind w:left="1266"/>
      </w:pPr>
      <w:r>
        <w:t>Jednostkami obmiarowymi</w:t>
      </w:r>
      <w:r>
        <w:rPr>
          <w:spacing w:val="-10"/>
        </w:rPr>
        <w:t xml:space="preserve"> </w:t>
      </w:r>
      <w:r>
        <w:t>są:</w:t>
      </w:r>
    </w:p>
    <w:p w14:paraId="67BE0893" w14:textId="77777777" w:rsidR="00696B9C" w:rsidRDefault="0030015F">
      <w:pPr>
        <w:pStyle w:val="Akapitzlist"/>
        <w:numPr>
          <w:ilvl w:val="0"/>
          <w:numId w:val="16"/>
        </w:numPr>
        <w:tabs>
          <w:tab w:val="left" w:pos="842"/>
        </w:tabs>
        <w:rPr>
          <w:sz w:val="20"/>
        </w:rPr>
      </w:pPr>
      <w:r>
        <w:rPr>
          <w:sz w:val="20"/>
        </w:rPr>
        <w:t>szt. (sztuka), dla znaków drogowych konwencjonalnych oraz konstrukcji</w:t>
      </w:r>
      <w:r>
        <w:rPr>
          <w:spacing w:val="-4"/>
          <w:sz w:val="20"/>
        </w:rPr>
        <w:t xml:space="preserve"> </w:t>
      </w:r>
      <w:r>
        <w:rPr>
          <w:sz w:val="20"/>
        </w:rPr>
        <w:t>wsporczych,</w:t>
      </w:r>
    </w:p>
    <w:p w14:paraId="005BCF8A" w14:textId="77777777" w:rsidR="00696B9C" w:rsidRDefault="0030015F">
      <w:pPr>
        <w:pStyle w:val="Akapitzlist"/>
        <w:numPr>
          <w:ilvl w:val="0"/>
          <w:numId w:val="16"/>
        </w:numPr>
        <w:tabs>
          <w:tab w:val="left" w:pos="842"/>
        </w:tabs>
        <w:spacing w:before="1"/>
        <w:rPr>
          <w:sz w:val="20"/>
        </w:rPr>
      </w:pPr>
      <w:r>
        <w:rPr>
          <w:sz w:val="20"/>
        </w:rPr>
        <w:t>m</w:t>
      </w:r>
      <w:r>
        <w:rPr>
          <w:sz w:val="20"/>
          <w:vertAlign w:val="superscript"/>
        </w:rPr>
        <w:t>2</w:t>
      </w:r>
      <w:r>
        <w:rPr>
          <w:sz w:val="20"/>
        </w:rPr>
        <w:t xml:space="preserve"> (metr kwadratowy) powierzchni tablic dla znaków</w:t>
      </w:r>
      <w:r>
        <w:rPr>
          <w:spacing w:val="1"/>
          <w:sz w:val="20"/>
        </w:rPr>
        <w:t xml:space="preserve"> </w:t>
      </w:r>
      <w:r>
        <w:rPr>
          <w:sz w:val="20"/>
        </w:rPr>
        <w:t>pozostałych.</w:t>
      </w:r>
    </w:p>
    <w:p w14:paraId="5D359655" w14:textId="77777777" w:rsidR="00696B9C" w:rsidRDefault="00696B9C">
      <w:pPr>
        <w:pStyle w:val="Tekstpodstawowy"/>
        <w:spacing w:before="1"/>
        <w:ind w:left="0"/>
        <w:rPr>
          <w:sz w:val="21"/>
        </w:rPr>
      </w:pPr>
    </w:p>
    <w:p w14:paraId="6BD5135E" w14:textId="77777777" w:rsidR="00696B9C" w:rsidRDefault="0030015F">
      <w:pPr>
        <w:pStyle w:val="Nagwek31"/>
        <w:numPr>
          <w:ilvl w:val="0"/>
          <w:numId w:val="27"/>
        </w:numPr>
        <w:tabs>
          <w:tab w:val="left" w:pos="760"/>
        </w:tabs>
        <w:spacing w:before="0"/>
        <w:ind w:left="759" w:hanging="202"/>
      </w:pPr>
      <w:r>
        <w:t>ODBIÓR ROBÓT</w:t>
      </w:r>
    </w:p>
    <w:p w14:paraId="6854F93A" w14:textId="77777777" w:rsidR="00696B9C" w:rsidRDefault="0030015F">
      <w:pPr>
        <w:pStyle w:val="Akapitzlist"/>
        <w:numPr>
          <w:ilvl w:val="1"/>
          <w:numId w:val="27"/>
        </w:numPr>
        <w:tabs>
          <w:tab w:val="left" w:pos="911"/>
        </w:tabs>
        <w:spacing w:before="120"/>
        <w:rPr>
          <w:rFonts w:ascii="Times New Roman" w:hAnsi="Times New Roman"/>
          <w:b/>
          <w:sz w:val="20"/>
        </w:rPr>
      </w:pPr>
      <w:r>
        <w:rPr>
          <w:rFonts w:ascii="Times New Roman" w:hAnsi="Times New Roman"/>
          <w:b/>
          <w:sz w:val="20"/>
        </w:rPr>
        <w:t>Ogólne zasady odbioru</w:t>
      </w:r>
      <w:r>
        <w:rPr>
          <w:rFonts w:ascii="Times New Roman" w:hAnsi="Times New Roman"/>
          <w:b/>
          <w:spacing w:val="-1"/>
          <w:sz w:val="20"/>
        </w:rPr>
        <w:t xml:space="preserve"> </w:t>
      </w:r>
      <w:r>
        <w:rPr>
          <w:rFonts w:ascii="Times New Roman" w:hAnsi="Times New Roman"/>
          <w:b/>
          <w:sz w:val="20"/>
        </w:rPr>
        <w:t>robót</w:t>
      </w:r>
    </w:p>
    <w:p w14:paraId="1EEA1E7B" w14:textId="77777777" w:rsidR="00696B9C" w:rsidRDefault="0030015F">
      <w:pPr>
        <w:pStyle w:val="Tekstpodstawowy"/>
        <w:spacing w:before="116"/>
        <w:ind w:left="1265"/>
      </w:pPr>
      <w:r>
        <w:t>Ogólne zasady odbioru robót podano w SST D-M-00.00.00 „Wymagania ogólne” pkt 8.</w:t>
      </w:r>
    </w:p>
    <w:p w14:paraId="16A02A8E" w14:textId="77777777" w:rsidR="00696B9C" w:rsidRDefault="0030015F">
      <w:pPr>
        <w:pStyle w:val="Tekstpodstawowy"/>
        <w:ind w:right="233" w:firstLine="707"/>
        <w:jc w:val="both"/>
      </w:pPr>
      <w:r>
        <w:t>Roboty uznaje się za wykonane zgodnie z dokumentacją projektową, SST i wymaganiami Inspektora Nadzoru, jeżeli wszystkie pomiary i badania z zachowaniem tolerancji wg pkt 6, dały wyniki pozytywne.</w:t>
      </w:r>
    </w:p>
    <w:p w14:paraId="198D4335" w14:textId="77777777" w:rsidR="00696B9C" w:rsidRDefault="0030015F">
      <w:pPr>
        <w:pStyle w:val="Nagwek31"/>
        <w:numPr>
          <w:ilvl w:val="1"/>
          <w:numId w:val="27"/>
        </w:numPr>
        <w:tabs>
          <w:tab w:val="left" w:pos="911"/>
        </w:tabs>
        <w:spacing w:before="126"/>
      </w:pPr>
      <w:r>
        <w:t>Odbiór</w:t>
      </w:r>
      <w:r>
        <w:rPr>
          <w:spacing w:val="-2"/>
        </w:rPr>
        <w:t xml:space="preserve"> </w:t>
      </w:r>
      <w:r>
        <w:t>ostateczny</w:t>
      </w:r>
    </w:p>
    <w:p w14:paraId="5B5815E1" w14:textId="77777777" w:rsidR="00696B9C" w:rsidRDefault="0030015F">
      <w:pPr>
        <w:pStyle w:val="Tekstpodstawowy"/>
        <w:spacing w:before="113"/>
        <w:ind w:left="1265"/>
      </w:pPr>
      <w:r>
        <w:t>Odbiór robót oznakowania pionowego dokonywany jest na zasadzie odbioru ostatecznego.</w:t>
      </w:r>
    </w:p>
    <w:p w14:paraId="5D4C3978" w14:textId="77777777" w:rsidR="00696B9C" w:rsidRDefault="0030015F">
      <w:pPr>
        <w:pStyle w:val="Tekstpodstawowy"/>
        <w:spacing w:before="1"/>
        <w:ind w:right="234" w:firstLine="707"/>
        <w:jc w:val="both"/>
      </w:pPr>
      <w:r>
        <w:t>Odbiór ostateczny powinien być dokonany po całkowitym zakończeniu robót, na podstawie wyników pomiarów i badań jakościowych określonych w punktach 2 i 5.</w:t>
      </w:r>
    </w:p>
    <w:p w14:paraId="50459D8A" w14:textId="77777777" w:rsidR="00696B9C" w:rsidRDefault="0030015F">
      <w:pPr>
        <w:pStyle w:val="Nagwek31"/>
        <w:numPr>
          <w:ilvl w:val="1"/>
          <w:numId w:val="27"/>
        </w:numPr>
        <w:tabs>
          <w:tab w:val="left" w:pos="911"/>
        </w:tabs>
      </w:pPr>
      <w:r>
        <w:t>Odbiór</w:t>
      </w:r>
      <w:r>
        <w:rPr>
          <w:spacing w:val="-2"/>
        </w:rPr>
        <w:t xml:space="preserve"> </w:t>
      </w:r>
      <w:r>
        <w:t>pogwarancyjny</w:t>
      </w:r>
    </w:p>
    <w:p w14:paraId="19B99505" w14:textId="77777777" w:rsidR="00696B9C" w:rsidRDefault="0030015F">
      <w:pPr>
        <w:pStyle w:val="Tekstpodstawowy"/>
        <w:spacing w:before="116"/>
        <w:ind w:right="232" w:firstLine="707"/>
        <w:jc w:val="both"/>
      </w:pPr>
      <w:r>
        <w:t>Przed upływem okresu gwarancyjnego należy wykonać przegląd znaków i wybraną grupę poddać badaniom fotometrycznym lica. Pozytywne wyniki przeglądu i badań mogą być podstawą odbioru pogwarancyjnego.</w:t>
      </w:r>
    </w:p>
    <w:p w14:paraId="7F96AB24" w14:textId="77777777" w:rsidR="00696B9C" w:rsidRDefault="0030015F">
      <w:pPr>
        <w:pStyle w:val="Tekstpodstawowy"/>
        <w:ind w:right="236" w:firstLine="708"/>
        <w:jc w:val="both"/>
      </w:pPr>
      <w:r>
        <w:t>Odbiór pogwarancyjny należy przeprowadzić w ciągu 1 miesiąca po upływie okresu gwarancyjnego, ustalonego w</w:t>
      </w:r>
      <w:r>
        <w:rPr>
          <w:spacing w:val="1"/>
        </w:rPr>
        <w:t xml:space="preserve"> </w:t>
      </w:r>
      <w:r>
        <w:t>SST.</w:t>
      </w:r>
    </w:p>
    <w:p w14:paraId="52308B79" w14:textId="77777777" w:rsidR="00696B9C" w:rsidRDefault="00696B9C">
      <w:pPr>
        <w:pStyle w:val="Tekstpodstawowy"/>
        <w:spacing w:before="3"/>
        <w:ind w:left="0"/>
        <w:rPr>
          <w:sz w:val="21"/>
        </w:rPr>
      </w:pPr>
    </w:p>
    <w:p w14:paraId="2B63837D" w14:textId="77777777" w:rsidR="00696B9C" w:rsidRDefault="0030015F">
      <w:pPr>
        <w:pStyle w:val="Nagwek31"/>
        <w:numPr>
          <w:ilvl w:val="0"/>
          <w:numId w:val="27"/>
        </w:numPr>
        <w:tabs>
          <w:tab w:val="left" w:pos="760"/>
        </w:tabs>
        <w:spacing w:before="0"/>
        <w:ind w:left="759" w:hanging="202"/>
      </w:pPr>
      <w:r>
        <w:t>PODSTAWA</w:t>
      </w:r>
      <w:r>
        <w:rPr>
          <w:spacing w:val="-2"/>
        </w:rPr>
        <w:t xml:space="preserve"> </w:t>
      </w:r>
      <w:r>
        <w:t>PŁATNOŚCI</w:t>
      </w:r>
    </w:p>
    <w:p w14:paraId="23B826C8" w14:textId="77777777" w:rsidR="00696B9C" w:rsidRDefault="0030015F">
      <w:pPr>
        <w:pStyle w:val="Akapitzlist"/>
        <w:numPr>
          <w:ilvl w:val="1"/>
          <w:numId w:val="27"/>
        </w:numPr>
        <w:tabs>
          <w:tab w:val="left" w:pos="911"/>
        </w:tabs>
        <w:spacing w:before="120"/>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6AB48E5C" w14:textId="77777777" w:rsidR="00696B9C" w:rsidRDefault="0030015F">
      <w:pPr>
        <w:pStyle w:val="Tekstpodstawowy"/>
        <w:spacing w:before="114"/>
        <w:ind w:left="1265"/>
      </w:pPr>
      <w:r>
        <w:t>Ogólne ustalenia dotyczące podstawy płatności podano w SST D-M-00.00.00 „Wymagania ogólne” pkt</w:t>
      </w:r>
    </w:p>
    <w:p w14:paraId="2BC6591B" w14:textId="77777777" w:rsidR="00696B9C" w:rsidRDefault="0030015F">
      <w:pPr>
        <w:pStyle w:val="Tekstpodstawowy"/>
      </w:pPr>
      <w:r>
        <w:t>9.</w:t>
      </w:r>
    </w:p>
    <w:p w14:paraId="73553A0C" w14:textId="77777777" w:rsidR="00696B9C" w:rsidRDefault="0030015F">
      <w:pPr>
        <w:pStyle w:val="Nagwek31"/>
        <w:numPr>
          <w:ilvl w:val="1"/>
          <w:numId w:val="27"/>
        </w:numPr>
        <w:tabs>
          <w:tab w:val="left" w:pos="911"/>
        </w:tabs>
      </w:pPr>
      <w:r>
        <w:t>Cena jednostki</w:t>
      </w:r>
      <w:r>
        <w:rPr>
          <w:spacing w:val="1"/>
        </w:rPr>
        <w:t xml:space="preserve"> </w:t>
      </w:r>
      <w:r>
        <w:t>obmiarowej</w:t>
      </w:r>
    </w:p>
    <w:p w14:paraId="27A0C503" w14:textId="77777777" w:rsidR="00696B9C" w:rsidRDefault="0030015F">
      <w:pPr>
        <w:pStyle w:val="Tekstpodstawowy"/>
        <w:spacing w:before="116" w:line="209" w:lineRule="exact"/>
        <w:ind w:left="1265"/>
      </w:pPr>
      <w:r>
        <w:t>Cena wykonania jednostki obmiarowej oznakowania pionowego obejmuje:</w:t>
      </w:r>
    </w:p>
    <w:p w14:paraId="5DB2D83C" w14:textId="77777777" w:rsidR="00696B9C" w:rsidRDefault="0030015F">
      <w:pPr>
        <w:pStyle w:val="Akapitzlist"/>
        <w:numPr>
          <w:ilvl w:val="0"/>
          <w:numId w:val="18"/>
        </w:numPr>
        <w:tabs>
          <w:tab w:val="left" w:pos="842"/>
        </w:tabs>
        <w:spacing w:line="273" w:lineRule="exact"/>
        <w:rPr>
          <w:sz w:val="20"/>
        </w:rPr>
      </w:pPr>
      <w:r>
        <w:rPr>
          <w:sz w:val="20"/>
        </w:rPr>
        <w:t>prace pomiarowe i roboty</w:t>
      </w:r>
      <w:r>
        <w:rPr>
          <w:spacing w:val="-7"/>
          <w:sz w:val="20"/>
        </w:rPr>
        <w:t xml:space="preserve"> </w:t>
      </w:r>
      <w:r>
        <w:rPr>
          <w:sz w:val="20"/>
        </w:rPr>
        <w:t>przygotowawcze,</w:t>
      </w:r>
    </w:p>
    <w:p w14:paraId="311E4EF6" w14:textId="77777777" w:rsidR="00696B9C" w:rsidRDefault="0030015F">
      <w:pPr>
        <w:pStyle w:val="Akapitzlist"/>
        <w:numPr>
          <w:ilvl w:val="0"/>
          <w:numId w:val="18"/>
        </w:numPr>
        <w:tabs>
          <w:tab w:val="left" w:pos="842"/>
        </w:tabs>
        <w:spacing w:line="244" w:lineRule="exact"/>
        <w:rPr>
          <w:sz w:val="20"/>
        </w:rPr>
      </w:pPr>
      <w:r>
        <w:rPr>
          <w:sz w:val="20"/>
        </w:rPr>
        <w:t>wykonanie fundamentów,</w:t>
      </w:r>
    </w:p>
    <w:p w14:paraId="72C8130C" w14:textId="77777777" w:rsidR="00696B9C" w:rsidRDefault="0030015F">
      <w:pPr>
        <w:pStyle w:val="Akapitzlist"/>
        <w:numPr>
          <w:ilvl w:val="0"/>
          <w:numId w:val="18"/>
        </w:numPr>
        <w:tabs>
          <w:tab w:val="left" w:pos="842"/>
        </w:tabs>
        <w:spacing w:line="244" w:lineRule="exact"/>
        <w:rPr>
          <w:sz w:val="20"/>
        </w:rPr>
      </w:pPr>
      <w:r>
        <w:rPr>
          <w:sz w:val="20"/>
        </w:rPr>
        <w:t>dostarczenie i ustawienie konstrukcji</w:t>
      </w:r>
      <w:r>
        <w:rPr>
          <w:spacing w:val="1"/>
          <w:sz w:val="20"/>
        </w:rPr>
        <w:t xml:space="preserve"> </w:t>
      </w:r>
      <w:r>
        <w:rPr>
          <w:sz w:val="20"/>
        </w:rPr>
        <w:t>wsporczych,</w:t>
      </w:r>
    </w:p>
    <w:p w14:paraId="008FB1D8" w14:textId="77777777" w:rsidR="00696B9C" w:rsidRDefault="0030015F">
      <w:pPr>
        <w:pStyle w:val="Akapitzlist"/>
        <w:numPr>
          <w:ilvl w:val="0"/>
          <w:numId w:val="18"/>
        </w:numPr>
        <w:tabs>
          <w:tab w:val="left" w:pos="842"/>
        </w:tabs>
        <w:spacing w:line="245" w:lineRule="exact"/>
        <w:rPr>
          <w:sz w:val="20"/>
        </w:rPr>
      </w:pPr>
      <w:r>
        <w:rPr>
          <w:sz w:val="20"/>
        </w:rPr>
        <w:t>zamocowanie tarcz znaków</w:t>
      </w:r>
      <w:r>
        <w:rPr>
          <w:spacing w:val="-4"/>
          <w:sz w:val="20"/>
        </w:rPr>
        <w:t xml:space="preserve"> </w:t>
      </w:r>
      <w:r>
        <w:rPr>
          <w:sz w:val="20"/>
        </w:rPr>
        <w:t>drogowych,</w:t>
      </w:r>
    </w:p>
    <w:p w14:paraId="23A64FF6" w14:textId="77777777" w:rsidR="00696B9C" w:rsidRDefault="0030015F">
      <w:pPr>
        <w:pStyle w:val="Akapitzlist"/>
        <w:numPr>
          <w:ilvl w:val="0"/>
          <w:numId w:val="18"/>
        </w:numPr>
        <w:tabs>
          <w:tab w:val="left" w:pos="842"/>
        </w:tabs>
        <w:spacing w:line="294" w:lineRule="exact"/>
        <w:rPr>
          <w:sz w:val="20"/>
        </w:rPr>
      </w:pPr>
      <w:r>
        <w:rPr>
          <w:sz w:val="20"/>
        </w:rPr>
        <w:t>przeprowadzenie pomiarów i badań wymaganych w</w:t>
      </w:r>
      <w:r>
        <w:rPr>
          <w:spacing w:val="-1"/>
          <w:sz w:val="20"/>
        </w:rPr>
        <w:t xml:space="preserve"> </w:t>
      </w:r>
      <w:r>
        <w:rPr>
          <w:sz w:val="20"/>
        </w:rPr>
        <w:t>SST.</w:t>
      </w:r>
    </w:p>
    <w:p w14:paraId="3E565574" w14:textId="77777777" w:rsidR="00696B9C" w:rsidRDefault="00696B9C">
      <w:pPr>
        <w:spacing w:line="294" w:lineRule="exact"/>
        <w:rPr>
          <w:sz w:val="20"/>
        </w:rPr>
        <w:sectPr w:rsidR="00696B9C">
          <w:pgSz w:w="11910" w:h="16840"/>
          <w:pgMar w:top="540" w:right="1180" w:bottom="440" w:left="860" w:header="0" w:footer="176" w:gutter="0"/>
          <w:cols w:space="708"/>
        </w:sectPr>
      </w:pPr>
    </w:p>
    <w:p w14:paraId="11191441" w14:textId="77777777" w:rsidR="00696B9C" w:rsidRDefault="0030015F">
      <w:pPr>
        <w:spacing w:before="62"/>
        <w:ind w:left="563" w:right="246"/>
        <w:jc w:val="center"/>
        <w:rPr>
          <w:sz w:val="28"/>
        </w:rPr>
      </w:pPr>
      <w:r>
        <w:rPr>
          <w:sz w:val="28"/>
        </w:rPr>
        <w:lastRenderedPageBreak/>
        <w:t>SZCZEGÓŁOWE SPECYFIKACJE TECHNICZNE</w:t>
      </w:r>
    </w:p>
    <w:p w14:paraId="0A2AB9F7" w14:textId="77777777" w:rsidR="00696B9C" w:rsidRDefault="00696B9C">
      <w:pPr>
        <w:pStyle w:val="Tekstpodstawowy"/>
        <w:ind w:left="0"/>
        <w:rPr>
          <w:sz w:val="30"/>
        </w:rPr>
      </w:pPr>
    </w:p>
    <w:p w14:paraId="242CDCA0" w14:textId="77777777" w:rsidR="00696B9C" w:rsidRDefault="00696B9C">
      <w:pPr>
        <w:pStyle w:val="Tekstpodstawowy"/>
        <w:ind w:left="0"/>
        <w:rPr>
          <w:sz w:val="30"/>
        </w:rPr>
      </w:pPr>
    </w:p>
    <w:p w14:paraId="681899D3" w14:textId="77777777" w:rsidR="00696B9C" w:rsidRDefault="00696B9C">
      <w:pPr>
        <w:pStyle w:val="Tekstpodstawowy"/>
        <w:ind w:left="0"/>
        <w:rPr>
          <w:sz w:val="30"/>
        </w:rPr>
      </w:pPr>
    </w:p>
    <w:p w14:paraId="12D21A3B" w14:textId="77777777" w:rsidR="00696B9C" w:rsidRDefault="00696B9C">
      <w:pPr>
        <w:pStyle w:val="Tekstpodstawowy"/>
        <w:ind w:left="0"/>
        <w:rPr>
          <w:sz w:val="30"/>
        </w:rPr>
      </w:pPr>
    </w:p>
    <w:p w14:paraId="21451676" w14:textId="77777777" w:rsidR="00696B9C" w:rsidRDefault="00696B9C">
      <w:pPr>
        <w:pStyle w:val="Tekstpodstawowy"/>
        <w:ind w:left="0"/>
        <w:rPr>
          <w:sz w:val="30"/>
        </w:rPr>
      </w:pPr>
    </w:p>
    <w:p w14:paraId="727B7C37" w14:textId="77777777" w:rsidR="00696B9C" w:rsidRDefault="00696B9C">
      <w:pPr>
        <w:pStyle w:val="Tekstpodstawowy"/>
        <w:ind w:left="0"/>
        <w:rPr>
          <w:sz w:val="30"/>
        </w:rPr>
      </w:pPr>
    </w:p>
    <w:p w14:paraId="06593189" w14:textId="77777777" w:rsidR="00696B9C" w:rsidRDefault="00696B9C">
      <w:pPr>
        <w:pStyle w:val="Tekstpodstawowy"/>
        <w:ind w:left="0"/>
        <w:rPr>
          <w:sz w:val="30"/>
        </w:rPr>
      </w:pPr>
    </w:p>
    <w:p w14:paraId="26CE0972" w14:textId="77777777" w:rsidR="00696B9C" w:rsidRDefault="00696B9C">
      <w:pPr>
        <w:pStyle w:val="Tekstpodstawowy"/>
        <w:ind w:left="0"/>
        <w:rPr>
          <w:sz w:val="30"/>
        </w:rPr>
      </w:pPr>
    </w:p>
    <w:p w14:paraId="494D287D" w14:textId="77777777" w:rsidR="00696B9C" w:rsidRDefault="00696B9C">
      <w:pPr>
        <w:pStyle w:val="Tekstpodstawowy"/>
        <w:ind w:left="0"/>
        <w:rPr>
          <w:sz w:val="30"/>
        </w:rPr>
      </w:pPr>
    </w:p>
    <w:p w14:paraId="30172797" w14:textId="77777777" w:rsidR="00696B9C" w:rsidRDefault="00696B9C">
      <w:pPr>
        <w:pStyle w:val="Tekstpodstawowy"/>
        <w:ind w:left="0"/>
        <w:rPr>
          <w:sz w:val="30"/>
        </w:rPr>
      </w:pPr>
    </w:p>
    <w:p w14:paraId="0356A014" w14:textId="77777777" w:rsidR="00696B9C" w:rsidRDefault="00696B9C">
      <w:pPr>
        <w:pStyle w:val="Tekstpodstawowy"/>
        <w:spacing w:before="5"/>
        <w:ind w:left="0"/>
        <w:rPr>
          <w:sz w:val="36"/>
        </w:rPr>
      </w:pPr>
    </w:p>
    <w:p w14:paraId="2D47D909" w14:textId="77777777" w:rsidR="00696B9C" w:rsidRDefault="0030015F">
      <w:pPr>
        <w:ind w:left="567" w:right="243"/>
        <w:jc w:val="center"/>
        <w:rPr>
          <w:rFonts w:ascii="Times New Roman" w:hAnsi="Times New Roman"/>
          <w:b/>
          <w:sz w:val="28"/>
        </w:rPr>
      </w:pPr>
      <w:r>
        <w:rPr>
          <w:rFonts w:ascii="Times New Roman" w:hAnsi="Times New Roman"/>
          <w:b/>
          <w:sz w:val="28"/>
        </w:rPr>
        <w:t>D – 08.01.01b</w:t>
      </w:r>
    </w:p>
    <w:p w14:paraId="385E09D5" w14:textId="77777777" w:rsidR="00696B9C" w:rsidRDefault="00696B9C">
      <w:pPr>
        <w:pStyle w:val="Tekstpodstawowy"/>
        <w:spacing w:before="1"/>
        <w:ind w:left="0"/>
        <w:rPr>
          <w:rFonts w:ascii="Times New Roman"/>
          <w:b/>
          <w:sz w:val="27"/>
        </w:rPr>
      </w:pPr>
    </w:p>
    <w:p w14:paraId="0AAC08DF" w14:textId="77777777" w:rsidR="00696B9C" w:rsidRDefault="0030015F">
      <w:pPr>
        <w:ind w:left="567" w:right="244"/>
        <w:jc w:val="center"/>
        <w:rPr>
          <w:rFonts w:ascii="Times New Roman" w:hAnsi="Times New Roman"/>
          <w:b/>
          <w:sz w:val="28"/>
        </w:rPr>
      </w:pPr>
      <w:r>
        <w:rPr>
          <w:rFonts w:ascii="Times New Roman" w:hAnsi="Times New Roman"/>
          <w:b/>
          <w:sz w:val="28"/>
        </w:rPr>
        <w:t>USTAWIENIE KRAWĘŻNIKÓW</w:t>
      </w:r>
      <w:r>
        <w:rPr>
          <w:rFonts w:ascii="Times New Roman" w:hAnsi="Times New Roman"/>
          <w:b/>
          <w:spacing w:val="67"/>
          <w:sz w:val="28"/>
        </w:rPr>
        <w:t xml:space="preserve"> </w:t>
      </w:r>
      <w:r>
        <w:rPr>
          <w:rFonts w:ascii="Times New Roman" w:hAnsi="Times New Roman"/>
          <w:b/>
          <w:sz w:val="28"/>
        </w:rPr>
        <w:t>BETONOWYCH</w:t>
      </w:r>
    </w:p>
    <w:p w14:paraId="04DD1A59" w14:textId="77777777" w:rsidR="00696B9C" w:rsidRDefault="00696B9C">
      <w:pPr>
        <w:pStyle w:val="Tekstpodstawowy"/>
        <w:ind w:left="0"/>
        <w:rPr>
          <w:rFonts w:ascii="Times New Roman"/>
          <w:b/>
          <w:sz w:val="30"/>
        </w:rPr>
      </w:pPr>
    </w:p>
    <w:p w14:paraId="314878D0" w14:textId="77777777" w:rsidR="00696B9C" w:rsidRDefault="00696B9C">
      <w:pPr>
        <w:pStyle w:val="Tekstpodstawowy"/>
        <w:ind w:left="0"/>
        <w:rPr>
          <w:rFonts w:ascii="Times New Roman"/>
          <w:b/>
          <w:sz w:val="30"/>
        </w:rPr>
      </w:pPr>
    </w:p>
    <w:p w14:paraId="444F8B0B" w14:textId="77777777" w:rsidR="00696B9C" w:rsidRDefault="00696B9C">
      <w:pPr>
        <w:pStyle w:val="Tekstpodstawowy"/>
        <w:ind w:left="0"/>
        <w:rPr>
          <w:rFonts w:ascii="Times New Roman"/>
          <w:b/>
          <w:sz w:val="30"/>
        </w:rPr>
      </w:pPr>
    </w:p>
    <w:p w14:paraId="3A9609C6" w14:textId="77777777" w:rsidR="00696B9C" w:rsidRDefault="00696B9C">
      <w:pPr>
        <w:pStyle w:val="Tekstpodstawowy"/>
        <w:ind w:left="0"/>
        <w:rPr>
          <w:rFonts w:ascii="Times New Roman"/>
          <w:b/>
          <w:sz w:val="30"/>
        </w:rPr>
      </w:pPr>
    </w:p>
    <w:p w14:paraId="2901D689" w14:textId="77777777" w:rsidR="00696B9C" w:rsidRDefault="00696B9C">
      <w:pPr>
        <w:pStyle w:val="Tekstpodstawowy"/>
        <w:ind w:left="0"/>
        <w:rPr>
          <w:rFonts w:ascii="Times New Roman"/>
          <w:b/>
          <w:sz w:val="30"/>
        </w:rPr>
      </w:pPr>
    </w:p>
    <w:p w14:paraId="469004EF" w14:textId="77777777" w:rsidR="00696B9C" w:rsidRDefault="00696B9C">
      <w:pPr>
        <w:pStyle w:val="Tekstpodstawowy"/>
        <w:ind w:left="0"/>
        <w:rPr>
          <w:rFonts w:ascii="Times New Roman"/>
          <w:b/>
          <w:sz w:val="30"/>
        </w:rPr>
      </w:pPr>
    </w:p>
    <w:p w14:paraId="1E1A2363" w14:textId="77777777" w:rsidR="00696B9C" w:rsidRDefault="00696B9C">
      <w:pPr>
        <w:pStyle w:val="Tekstpodstawowy"/>
        <w:ind w:left="0"/>
        <w:rPr>
          <w:rFonts w:ascii="Times New Roman"/>
          <w:b/>
          <w:sz w:val="30"/>
        </w:rPr>
      </w:pPr>
    </w:p>
    <w:p w14:paraId="6BCC4948" w14:textId="77777777" w:rsidR="00696B9C" w:rsidRDefault="00696B9C">
      <w:pPr>
        <w:pStyle w:val="Tekstpodstawowy"/>
        <w:ind w:left="0"/>
        <w:rPr>
          <w:rFonts w:ascii="Times New Roman"/>
          <w:b/>
          <w:sz w:val="30"/>
        </w:rPr>
      </w:pPr>
    </w:p>
    <w:p w14:paraId="17243177" w14:textId="77777777" w:rsidR="00696B9C" w:rsidRDefault="00696B9C">
      <w:pPr>
        <w:pStyle w:val="Tekstpodstawowy"/>
        <w:ind w:left="0"/>
        <w:rPr>
          <w:rFonts w:ascii="Times New Roman"/>
          <w:b/>
          <w:sz w:val="30"/>
        </w:rPr>
      </w:pPr>
    </w:p>
    <w:p w14:paraId="628A61B1" w14:textId="77777777" w:rsidR="00696B9C" w:rsidRDefault="00696B9C">
      <w:pPr>
        <w:pStyle w:val="Tekstpodstawowy"/>
        <w:ind w:left="0"/>
        <w:rPr>
          <w:rFonts w:ascii="Times New Roman"/>
          <w:b/>
          <w:sz w:val="30"/>
        </w:rPr>
      </w:pPr>
    </w:p>
    <w:p w14:paraId="71D2BDBB" w14:textId="77777777" w:rsidR="00696B9C" w:rsidRDefault="00696B9C">
      <w:pPr>
        <w:pStyle w:val="Tekstpodstawowy"/>
        <w:ind w:left="0"/>
        <w:rPr>
          <w:rFonts w:ascii="Times New Roman"/>
          <w:b/>
          <w:sz w:val="30"/>
        </w:rPr>
      </w:pPr>
    </w:p>
    <w:p w14:paraId="3CC5A77E" w14:textId="77777777" w:rsidR="00696B9C" w:rsidRDefault="00696B9C">
      <w:pPr>
        <w:pStyle w:val="Tekstpodstawowy"/>
        <w:ind w:left="0"/>
        <w:rPr>
          <w:rFonts w:ascii="Times New Roman"/>
          <w:b/>
          <w:sz w:val="30"/>
        </w:rPr>
      </w:pPr>
    </w:p>
    <w:p w14:paraId="05B770A8" w14:textId="77777777" w:rsidR="00696B9C" w:rsidRDefault="00696B9C">
      <w:pPr>
        <w:pStyle w:val="Tekstpodstawowy"/>
        <w:ind w:left="0"/>
        <w:rPr>
          <w:rFonts w:ascii="Times New Roman"/>
          <w:b/>
          <w:sz w:val="30"/>
        </w:rPr>
      </w:pPr>
    </w:p>
    <w:p w14:paraId="69699560" w14:textId="77777777" w:rsidR="00696B9C" w:rsidRDefault="00696B9C">
      <w:pPr>
        <w:pStyle w:val="Tekstpodstawowy"/>
        <w:ind w:left="0"/>
        <w:rPr>
          <w:rFonts w:ascii="Times New Roman"/>
          <w:b/>
          <w:sz w:val="30"/>
        </w:rPr>
      </w:pPr>
    </w:p>
    <w:p w14:paraId="1294747F" w14:textId="77777777" w:rsidR="00696B9C" w:rsidRDefault="00696B9C">
      <w:pPr>
        <w:pStyle w:val="Tekstpodstawowy"/>
        <w:ind w:left="0"/>
        <w:rPr>
          <w:rFonts w:ascii="Times New Roman"/>
          <w:b/>
          <w:sz w:val="30"/>
        </w:rPr>
      </w:pPr>
    </w:p>
    <w:p w14:paraId="6445DFD6" w14:textId="77777777" w:rsidR="00696B9C" w:rsidRDefault="00696B9C">
      <w:pPr>
        <w:pStyle w:val="Tekstpodstawowy"/>
        <w:ind w:left="0"/>
        <w:rPr>
          <w:rFonts w:ascii="Times New Roman"/>
          <w:b/>
          <w:sz w:val="30"/>
        </w:rPr>
      </w:pPr>
    </w:p>
    <w:p w14:paraId="67A8FB51" w14:textId="77777777" w:rsidR="00696B9C" w:rsidRDefault="00696B9C">
      <w:pPr>
        <w:pStyle w:val="Tekstpodstawowy"/>
        <w:ind w:left="0"/>
        <w:rPr>
          <w:rFonts w:ascii="Times New Roman"/>
          <w:b/>
          <w:sz w:val="30"/>
        </w:rPr>
      </w:pPr>
    </w:p>
    <w:p w14:paraId="58BE45D0" w14:textId="77777777" w:rsidR="00696B9C" w:rsidRDefault="00696B9C">
      <w:pPr>
        <w:pStyle w:val="Tekstpodstawowy"/>
        <w:ind w:left="0"/>
        <w:rPr>
          <w:rFonts w:ascii="Times New Roman"/>
          <w:b/>
          <w:sz w:val="30"/>
        </w:rPr>
      </w:pPr>
    </w:p>
    <w:p w14:paraId="16893247" w14:textId="77777777" w:rsidR="00696B9C" w:rsidRDefault="00696B9C">
      <w:pPr>
        <w:pStyle w:val="Tekstpodstawowy"/>
        <w:ind w:left="0"/>
        <w:rPr>
          <w:rFonts w:ascii="Times New Roman"/>
          <w:b/>
          <w:sz w:val="30"/>
        </w:rPr>
      </w:pPr>
    </w:p>
    <w:p w14:paraId="285A8EFB" w14:textId="77777777" w:rsidR="00696B9C" w:rsidRDefault="00696B9C">
      <w:pPr>
        <w:pStyle w:val="Tekstpodstawowy"/>
        <w:ind w:left="0"/>
        <w:rPr>
          <w:rFonts w:ascii="Times New Roman"/>
          <w:b/>
          <w:sz w:val="30"/>
        </w:rPr>
      </w:pPr>
    </w:p>
    <w:p w14:paraId="352C0E13" w14:textId="77777777" w:rsidR="00696B9C" w:rsidRDefault="00696B9C">
      <w:pPr>
        <w:pStyle w:val="Tekstpodstawowy"/>
        <w:ind w:left="0"/>
        <w:rPr>
          <w:rFonts w:ascii="Times New Roman"/>
          <w:b/>
          <w:sz w:val="30"/>
        </w:rPr>
      </w:pPr>
    </w:p>
    <w:p w14:paraId="7624AF0A" w14:textId="77777777" w:rsidR="00696B9C" w:rsidRDefault="00696B9C">
      <w:pPr>
        <w:pStyle w:val="Tekstpodstawowy"/>
        <w:spacing w:before="6"/>
        <w:ind w:left="0"/>
        <w:rPr>
          <w:rFonts w:ascii="Times New Roman"/>
          <w:b/>
          <w:sz w:val="41"/>
        </w:rPr>
      </w:pPr>
    </w:p>
    <w:p w14:paraId="785BFF0D" w14:textId="1C2DE90D" w:rsidR="00696B9C" w:rsidRDefault="0030015F">
      <w:pPr>
        <w:pStyle w:val="Nagwek21"/>
      </w:pPr>
      <w:r>
        <w:t>Ułęż 202</w:t>
      </w:r>
      <w:r w:rsidR="009D58AB">
        <w:t>2</w:t>
      </w:r>
    </w:p>
    <w:p w14:paraId="7C548FA1" w14:textId="77777777" w:rsidR="00696B9C" w:rsidRDefault="00696B9C">
      <w:pPr>
        <w:sectPr w:rsidR="00696B9C">
          <w:pgSz w:w="11910" w:h="16840"/>
          <w:pgMar w:top="800" w:right="1180" w:bottom="440" w:left="860" w:header="0" w:footer="176" w:gutter="0"/>
          <w:cols w:space="708"/>
        </w:sectPr>
      </w:pPr>
    </w:p>
    <w:p w14:paraId="531701B5" w14:textId="77777777" w:rsidR="00696B9C" w:rsidRDefault="0030015F">
      <w:pPr>
        <w:pStyle w:val="Nagwek31"/>
        <w:numPr>
          <w:ilvl w:val="0"/>
          <w:numId w:val="15"/>
        </w:numPr>
        <w:tabs>
          <w:tab w:val="left" w:pos="760"/>
        </w:tabs>
        <w:spacing w:before="66"/>
      </w:pPr>
      <w:r>
        <w:lastRenderedPageBreak/>
        <w:t>WSTĘP</w:t>
      </w:r>
    </w:p>
    <w:p w14:paraId="34A95E16" w14:textId="77777777" w:rsidR="00696B9C" w:rsidRDefault="0030015F">
      <w:pPr>
        <w:pStyle w:val="Akapitzlist"/>
        <w:numPr>
          <w:ilvl w:val="1"/>
          <w:numId w:val="15"/>
        </w:numPr>
        <w:tabs>
          <w:tab w:val="left" w:pos="911"/>
        </w:tabs>
        <w:spacing w:before="120"/>
        <w:jc w:val="left"/>
        <w:rPr>
          <w:rFonts w:ascii="Times New Roman"/>
          <w:b/>
          <w:sz w:val="20"/>
        </w:rPr>
      </w:pPr>
      <w:r>
        <w:rPr>
          <w:rFonts w:ascii="Times New Roman"/>
          <w:b/>
          <w:sz w:val="20"/>
        </w:rPr>
        <w:t>Przedmiot SST</w:t>
      </w:r>
    </w:p>
    <w:p w14:paraId="64C07E17" w14:textId="3E570BAF" w:rsidR="009D58AB" w:rsidRPr="004147A4" w:rsidRDefault="0030015F" w:rsidP="009D58AB">
      <w:pPr>
        <w:pStyle w:val="Tekstpodstawowy"/>
        <w:spacing w:before="116"/>
        <w:ind w:right="243" w:firstLine="708"/>
        <w:rPr>
          <w:sz w:val="24"/>
        </w:rPr>
      </w:pPr>
      <w:r>
        <w:t xml:space="preserve">Przedmiotem niniejszej szczegółowej specyfikacji technicznej (SST) są wymagania dotyczące wykonania i odbioru robót związanych z ustawieniem krawężników betonowych wraz z wykonaniem ław  </w:t>
      </w:r>
      <w:r w:rsidR="009D58AB">
        <w:t xml:space="preserve">związanych </w:t>
      </w:r>
      <w:r w:rsidR="009D58AB">
        <w:t xml:space="preserve">z </w:t>
      </w:r>
      <w:r w:rsidR="009D58AB">
        <w:t xml:space="preserve">przebudową drogi gminnej </w:t>
      </w:r>
      <w:r w:rsidR="009D58AB">
        <w:rPr>
          <w:rFonts w:ascii="Times New Roman" w:hAnsi="Times New Roman"/>
          <w:b/>
        </w:rPr>
        <w:t xml:space="preserve">nr 103050L </w:t>
      </w:r>
      <w:r w:rsidR="009D58AB">
        <w:t xml:space="preserve">działka nr </w:t>
      </w:r>
      <w:proofErr w:type="spellStart"/>
      <w:r w:rsidR="009D58AB">
        <w:t>ewid</w:t>
      </w:r>
      <w:proofErr w:type="spellEnd"/>
      <w:r w:rsidR="009D58AB">
        <w:t xml:space="preserve">. 179 ( Obręb 4 – Korzeniów); </w:t>
      </w:r>
      <w:r w:rsidR="009D58AB">
        <w:rPr>
          <w:rFonts w:ascii="Times New Roman" w:hAnsi="Times New Roman"/>
          <w:b/>
        </w:rPr>
        <w:t>od km 0+003,50 do km 2+382,80</w:t>
      </w:r>
    </w:p>
    <w:p w14:paraId="47B2278D" w14:textId="77777777" w:rsidR="009D58AB" w:rsidRDefault="009D58AB" w:rsidP="009D58AB">
      <w:pPr>
        <w:pStyle w:val="Tekstpodstawowy"/>
        <w:spacing w:before="2"/>
        <w:ind w:left="0"/>
        <w:rPr>
          <w:rFonts w:ascii="Times New Roman"/>
          <w:b/>
          <w:sz w:val="19"/>
        </w:rPr>
      </w:pPr>
    </w:p>
    <w:p w14:paraId="363F49B1" w14:textId="18A414FB" w:rsidR="00696B9C" w:rsidRDefault="00696B9C" w:rsidP="009D58AB">
      <w:pPr>
        <w:pStyle w:val="Tekstpodstawowy"/>
        <w:spacing w:before="116"/>
        <w:ind w:right="234" w:firstLine="708"/>
        <w:jc w:val="both"/>
        <w:rPr>
          <w:rFonts w:ascii="Times New Roman" w:hAnsi="Times New Roman"/>
          <w:b/>
        </w:rPr>
      </w:pPr>
    </w:p>
    <w:p w14:paraId="34FAE272" w14:textId="77777777" w:rsidR="00696B9C" w:rsidRDefault="0030015F">
      <w:pPr>
        <w:pStyle w:val="Nagwek31"/>
        <w:numPr>
          <w:ilvl w:val="1"/>
          <w:numId w:val="15"/>
        </w:numPr>
        <w:tabs>
          <w:tab w:val="left" w:pos="1271"/>
        </w:tabs>
        <w:spacing w:before="0" w:line="223" w:lineRule="exact"/>
        <w:ind w:left="1271"/>
        <w:jc w:val="both"/>
      </w:pPr>
      <w:r>
        <w:t>Zakres stosowania</w:t>
      </w:r>
      <w:r>
        <w:rPr>
          <w:spacing w:val="-1"/>
        </w:rPr>
        <w:t xml:space="preserve"> </w:t>
      </w:r>
      <w:r>
        <w:t>SST</w:t>
      </w:r>
    </w:p>
    <w:p w14:paraId="17CDEC69" w14:textId="77777777" w:rsidR="00696B9C" w:rsidRDefault="0030015F">
      <w:pPr>
        <w:pStyle w:val="Tekstpodstawowy"/>
        <w:ind w:right="231" w:firstLine="708"/>
        <w:jc w:val="both"/>
      </w:pPr>
      <w:r>
        <w:t>Szczegółowa Specyfikacja Techniczna jest stosowana jako dokument przetargowy i Umowy przy zlecaniu i realizacji robót wymienionych w p.1.1.</w:t>
      </w:r>
    </w:p>
    <w:p w14:paraId="51F32613" w14:textId="77777777" w:rsidR="00696B9C" w:rsidRDefault="0030015F">
      <w:pPr>
        <w:pStyle w:val="Nagwek31"/>
        <w:numPr>
          <w:ilvl w:val="1"/>
          <w:numId w:val="15"/>
        </w:numPr>
        <w:tabs>
          <w:tab w:val="left" w:pos="911"/>
        </w:tabs>
        <w:spacing w:before="114"/>
        <w:jc w:val="left"/>
      </w:pPr>
      <w:r>
        <w:t>Zakres robót objętych</w:t>
      </w:r>
      <w:r>
        <w:rPr>
          <w:spacing w:val="-1"/>
        </w:rPr>
        <w:t xml:space="preserve"> </w:t>
      </w:r>
      <w:r>
        <w:t>SST</w:t>
      </w:r>
    </w:p>
    <w:p w14:paraId="78088E00" w14:textId="77777777" w:rsidR="00696B9C" w:rsidRDefault="0030015F">
      <w:pPr>
        <w:pStyle w:val="Tekstpodstawowy"/>
        <w:spacing w:before="116"/>
        <w:ind w:right="234" w:firstLine="708"/>
        <w:jc w:val="both"/>
      </w:pPr>
      <w:r>
        <w:t>Ustalenia zawarte w niniejszej specyfikacji dotyczą zasad prowadzenia robót związanych z wykonaniem i odbiorem ustawienia krawężników betonowych typu ulicznego i typu drogowego  (wtopionych) na ławach betonowych, żwirowych,</w:t>
      </w:r>
      <w:r>
        <w:rPr>
          <w:spacing w:val="1"/>
        </w:rPr>
        <w:t xml:space="preserve"> </w:t>
      </w:r>
      <w:r>
        <w:t>tłuczniowych.</w:t>
      </w:r>
    </w:p>
    <w:p w14:paraId="7B3C93CD" w14:textId="77777777" w:rsidR="00696B9C" w:rsidRDefault="0030015F">
      <w:pPr>
        <w:pStyle w:val="Nagwek31"/>
        <w:numPr>
          <w:ilvl w:val="1"/>
          <w:numId w:val="15"/>
        </w:numPr>
        <w:tabs>
          <w:tab w:val="left" w:pos="911"/>
        </w:tabs>
        <w:spacing w:before="123"/>
        <w:jc w:val="left"/>
      </w:pPr>
      <w:r>
        <w:t>Określenia podstawowe</w:t>
      </w:r>
    </w:p>
    <w:p w14:paraId="5DFF1EC6" w14:textId="77777777" w:rsidR="00696B9C" w:rsidRDefault="0030015F">
      <w:pPr>
        <w:pStyle w:val="Tekstpodstawowy"/>
        <w:spacing w:before="116"/>
        <w:ind w:right="233"/>
      </w:pPr>
      <w:r>
        <w:t>Określenia podstawowe są zgodne z obowiązującymi polskimi normami i z definicjami podanymi w wytycznych i rozporządzeniach branżowych.</w:t>
      </w:r>
    </w:p>
    <w:p w14:paraId="1F4C8326" w14:textId="77777777" w:rsidR="00696B9C" w:rsidRDefault="0030015F">
      <w:pPr>
        <w:pStyle w:val="Nagwek31"/>
        <w:numPr>
          <w:ilvl w:val="1"/>
          <w:numId w:val="15"/>
        </w:numPr>
        <w:tabs>
          <w:tab w:val="left" w:pos="911"/>
        </w:tabs>
        <w:spacing w:before="126"/>
        <w:jc w:val="left"/>
      </w:pPr>
      <w:r>
        <w:t>Ogólne wymagania dotyczące robót</w:t>
      </w:r>
    </w:p>
    <w:p w14:paraId="55500DE3" w14:textId="77777777" w:rsidR="00696B9C" w:rsidRDefault="0030015F">
      <w:pPr>
        <w:pStyle w:val="Tekstpodstawowy"/>
        <w:spacing w:before="115"/>
        <w:ind w:left="1265"/>
      </w:pPr>
      <w:r>
        <w:t>Ogólne wymagania dotyczące robót podano w SST D-M-00.00.00 „Wymagania ogólne” [1] pkt 1.5.</w:t>
      </w:r>
    </w:p>
    <w:p w14:paraId="7B31A96F" w14:textId="77777777" w:rsidR="00696B9C" w:rsidRDefault="0030015F">
      <w:pPr>
        <w:pStyle w:val="Nagwek31"/>
        <w:numPr>
          <w:ilvl w:val="0"/>
          <w:numId w:val="15"/>
        </w:numPr>
        <w:tabs>
          <w:tab w:val="left" w:pos="758"/>
        </w:tabs>
        <w:spacing w:before="123"/>
        <w:ind w:left="757" w:hanging="200"/>
      </w:pPr>
      <w:r>
        <w:t>MATERIAŁY</w:t>
      </w:r>
    </w:p>
    <w:p w14:paraId="3B3DFDB6" w14:textId="77777777" w:rsidR="00696B9C" w:rsidRDefault="0030015F">
      <w:pPr>
        <w:pStyle w:val="Akapitzlist"/>
        <w:numPr>
          <w:ilvl w:val="1"/>
          <w:numId w:val="15"/>
        </w:numPr>
        <w:tabs>
          <w:tab w:val="left" w:pos="911"/>
        </w:tabs>
        <w:spacing w:before="121"/>
        <w:jc w:val="left"/>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543B08A8" w14:textId="77777777" w:rsidR="00696B9C" w:rsidRDefault="0030015F">
      <w:pPr>
        <w:pStyle w:val="Tekstpodstawowy"/>
        <w:spacing w:before="115"/>
        <w:ind w:left="1265"/>
      </w:pPr>
      <w:r>
        <w:t>Ogólne wymagania dotyczące materiałów, ich pozyskiwania i składowania, podano w SST D-M-</w:t>
      </w:r>
    </w:p>
    <w:p w14:paraId="77C7F131" w14:textId="77777777" w:rsidR="00696B9C" w:rsidRDefault="0030015F">
      <w:pPr>
        <w:pStyle w:val="Tekstpodstawowy"/>
        <w:spacing w:before="1"/>
      </w:pPr>
      <w:r>
        <w:t>00.00.00 „Wymagania ogólne” pkt 2.</w:t>
      </w:r>
    </w:p>
    <w:p w14:paraId="4C7CCEAD" w14:textId="77777777" w:rsidR="00696B9C" w:rsidRDefault="0030015F">
      <w:pPr>
        <w:pStyle w:val="Nagwek31"/>
        <w:numPr>
          <w:ilvl w:val="1"/>
          <w:numId w:val="15"/>
        </w:numPr>
        <w:tabs>
          <w:tab w:val="left" w:pos="909"/>
        </w:tabs>
        <w:ind w:left="909" w:hanging="351"/>
        <w:jc w:val="left"/>
      </w:pPr>
      <w:r>
        <w:t>Materiały do wykonania</w:t>
      </w:r>
      <w:r>
        <w:rPr>
          <w:spacing w:val="-2"/>
        </w:rPr>
        <w:t xml:space="preserve"> </w:t>
      </w:r>
      <w:r>
        <w:t>robót</w:t>
      </w:r>
    </w:p>
    <w:p w14:paraId="6B118FA6" w14:textId="77777777" w:rsidR="00696B9C" w:rsidRDefault="0030015F">
      <w:pPr>
        <w:pStyle w:val="Akapitzlist"/>
        <w:numPr>
          <w:ilvl w:val="2"/>
          <w:numId w:val="15"/>
        </w:numPr>
        <w:tabs>
          <w:tab w:val="left" w:pos="1060"/>
        </w:tabs>
        <w:spacing w:before="115"/>
        <w:rPr>
          <w:sz w:val="20"/>
        </w:rPr>
      </w:pPr>
      <w:r>
        <w:rPr>
          <w:sz w:val="20"/>
        </w:rPr>
        <w:t>Zgodność materiałów z dokumentacją</w:t>
      </w:r>
      <w:r>
        <w:rPr>
          <w:spacing w:val="-1"/>
          <w:sz w:val="20"/>
        </w:rPr>
        <w:t xml:space="preserve"> </w:t>
      </w:r>
      <w:r>
        <w:rPr>
          <w:sz w:val="20"/>
        </w:rPr>
        <w:t>projektową</w:t>
      </w:r>
    </w:p>
    <w:p w14:paraId="1BC0B41D" w14:textId="77777777" w:rsidR="00696B9C" w:rsidRDefault="0030015F">
      <w:pPr>
        <w:pStyle w:val="Tekstpodstawowy"/>
        <w:spacing w:before="118"/>
        <w:ind w:left="1265"/>
      </w:pPr>
      <w:r>
        <w:t>Materiały do wykonania robót powinny być zgodne z ustaleniami dokumentacji projektowej lub SST.</w:t>
      </w:r>
    </w:p>
    <w:p w14:paraId="4ACA8A16" w14:textId="77777777" w:rsidR="00696B9C" w:rsidRDefault="0030015F">
      <w:pPr>
        <w:pStyle w:val="Akapitzlist"/>
        <w:numPr>
          <w:ilvl w:val="2"/>
          <w:numId w:val="15"/>
        </w:numPr>
        <w:tabs>
          <w:tab w:val="left" w:pos="1060"/>
        </w:tabs>
        <w:spacing w:before="121"/>
        <w:rPr>
          <w:sz w:val="20"/>
        </w:rPr>
      </w:pPr>
      <w:r>
        <w:rPr>
          <w:sz w:val="20"/>
        </w:rPr>
        <w:t>Stosowane</w:t>
      </w:r>
      <w:r>
        <w:rPr>
          <w:spacing w:val="2"/>
          <w:sz w:val="20"/>
        </w:rPr>
        <w:t xml:space="preserve"> </w:t>
      </w:r>
      <w:r>
        <w:rPr>
          <w:sz w:val="20"/>
        </w:rPr>
        <w:t>materiały</w:t>
      </w:r>
    </w:p>
    <w:p w14:paraId="572047C1" w14:textId="77777777" w:rsidR="00696B9C" w:rsidRDefault="0030015F">
      <w:pPr>
        <w:pStyle w:val="Tekstpodstawowy"/>
        <w:spacing w:before="120"/>
        <w:ind w:left="1265"/>
      </w:pPr>
      <w:r>
        <w:t>Przy ustawianiu krawężników na ławach można stosować następujące materiały:</w:t>
      </w:r>
    </w:p>
    <w:p w14:paraId="0C6DA82F" w14:textId="77777777" w:rsidR="00696B9C" w:rsidRDefault="0030015F">
      <w:pPr>
        <w:pStyle w:val="Akapitzlist"/>
        <w:numPr>
          <w:ilvl w:val="1"/>
          <w:numId w:val="75"/>
        </w:numPr>
        <w:tabs>
          <w:tab w:val="left" w:pos="842"/>
        </w:tabs>
        <w:spacing w:before="1"/>
        <w:ind w:left="841" w:hanging="284"/>
        <w:rPr>
          <w:sz w:val="20"/>
        </w:rPr>
      </w:pPr>
      <w:r>
        <w:rPr>
          <w:sz w:val="20"/>
        </w:rPr>
        <w:t>krawężniki betonowe,</w:t>
      </w:r>
    </w:p>
    <w:p w14:paraId="65D9CA38" w14:textId="77777777" w:rsidR="00696B9C" w:rsidRDefault="0030015F">
      <w:pPr>
        <w:pStyle w:val="Akapitzlist"/>
        <w:numPr>
          <w:ilvl w:val="1"/>
          <w:numId w:val="75"/>
        </w:numPr>
        <w:tabs>
          <w:tab w:val="left" w:pos="842"/>
        </w:tabs>
        <w:spacing w:line="229" w:lineRule="exact"/>
        <w:ind w:left="841" w:hanging="284"/>
        <w:rPr>
          <w:sz w:val="20"/>
        </w:rPr>
      </w:pPr>
      <w:r>
        <w:rPr>
          <w:sz w:val="20"/>
        </w:rPr>
        <w:t>piasek na podsypkę i do zapraw,</w:t>
      </w:r>
    </w:p>
    <w:p w14:paraId="6F2FBA8E" w14:textId="77777777" w:rsidR="00696B9C" w:rsidRDefault="0030015F">
      <w:pPr>
        <w:pStyle w:val="Akapitzlist"/>
        <w:numPr>
          <w:ilvl w:val="1"/>
          <w:numId w:val="75"/>
        </w:numPr>
        <w:tabs>
          <w:tab w:val="left" w:pos="842"/>
        </w:tabs>
        <w:spacing w:line="229" w:lineRule="exact"/>
        <w:ind w:left="841" w:hanging="284"/>
        <w:rPr>
          <w:sz w:val="20"/>
        </w:rPr>
      </w:pPr>
      <w:r>
        <w:rPr>
          <w:sz w:val="20"/>
        </w:rPr>
        <w:t>cement do podsypki i do zapraw,</w:t>
      </w:r>
    </w:p>
    <w:p w14:paraId="1514CF3A" w14:textId="77777777" w:rsidR="00696B9C" w:rsidRDefault="0030015F">
      <w:pPr>
        <w:pStyle w:val="Akapitzlist"/>
        <w:numPr>
          <w:ilvl w:val="1"/>
          <w:numId w:val="75"/>
        </w:numPr>
        <w:tabs>
          <w:tab w:val="left" w:pos="842"/>
        </w:tabs>
        <w:spacing w:before="1"/>
        <w:ind w:left="841" w:hanging="284"/>
        <w:rPr>
          <w:sz w:val="20"/>
        </w:rPr>
      </w:pPr>
      <w:r>
        <w:rPr>
          <w:sz w:val="20"/>
        </w:rPr>
        <w:t>wodę,</w:t>
      </w:r>
    </w:p>
    <w:p w14:paraId="5A5E9E70" w14:textId="77777777" w:rsidR="00696B9C" w:rsidRDefault="0030015F">
      <w:pPr>
        <w:pStyle w:val="Akapitzlist"/>
        <w:numPr>
          <w:ilvl w:val="1"/>
          <w:numId w:val="75"/>
        </w:numPr>
        <w:tabs>
          <w:tab w:val="left" w:pos="842"/>
        </w:tabs>
        <w:ind w:left="841" w:hanging="284"/>
        <w:rPr>
          <w:sz w:val="20"/>
        </w:rPr>
      </w:pPr>
      <w:r>
        <w:rPr>
          <w:sz w:val="20"/>
        </w:rPr>
        <w:t>materiały do wykonania</w:t>
      </w:r>
      <w:r>
        <w:rPr>
          <w:spacing w:val="2"/>
          <w:sz w:val="20"/>
        </w:rPr>
        <w:t xml:space="preserve"> </w:t>
      </w:r>
      <w:r>
        <w:rPr>
          <w:sz w:val="20"/>
        </w:rPr>
        <w:t>ławy.</w:t>
      </w:r>
    </w:p>
    <w:p w14:paraId="7AF11BA1" w14:textId="77777777" w:rsidR="00696B9C" w:rsidRDefault="0030015F">
      <w:pPr>
        <w:pStyle w:val="Akapitzlist"/>
        <w:numPr>
          <w:ilvl w:val="2"/>
          <w:numId w:val="15"/>
        </w:numPr>
        <w:tabs>
          <w:tab w:val="left" w:pos="1060"/>
        </w:tabs>
        <w:spacing w:before="120"/>
        <w:rPr>
          <w:sz w:val="20"/>
        </w:rPr>
      </w:pPr>
      <w:r>
        <w:rPr>
          <w:sz w:val="20"/>
        </w:rPr>
        <w:t>Krawężniki</w:t>
      </w:r>
      <w:r>
        <w:rPr>
          <w:spacing w:val="-1"/>
          <w:sz w:val="20"/>
        </w:rPr>
        <w:t xml:space="preserve"> </w:t>
      </w:r>
      <w:r>
        <w:rPr>
          <w:sz w:val="20"/>
        </w:rPr>
        <w:t>betonowe</w:t>
      </w:r>
    </w:p>
    <w:p w14:paraId="0EBDF3BD" w14:textId="77777777" w:rsidR="00696B9C" w:rsidRDefault="0030015F">
      <w:pPr>
        <w:pStyle w:val="Akapitzlist"/>
        <w:numPr>
          <w:ilvl w:val="3"/>
          <w:numId w:val="15"/>
        </w:numPr>
        <w:tabs>
          <w:tab w:val="left" w:pos="1212"/>
        </w:tabs>
        <w:spacing w:before="121"/>
        <w:rPr>
          <w:sz w:val="20"/>
        </w:rPr>
      </w:pPr>
      <w:r>
        <w:rPr>
          <w:sz w:val="20"/>
        </w:rPr>
        <w:t>Wymagania ogólne wobec</w:t>
      </w:r>
      <w:r>
        <w:rPr>
          <w:spacing w:val="4"/>
          <w:sz w:val="20"/>
        </w:rPr>
        <w:t xml:space="preserve"> </w:t>
      </w:r>
      <w:r>
        <w:rPr>
          <w:sz w:val="20"/>
        </w:rPr>
        <w:t>krawężników</w:t>
      </w:r>
    </w:p>
    <w:p w14:paraId="283C6411" w14:textId="77777777" w:rsidR="00696B9C" w:rsidRDefault="0030015F">
      <w:pPr>
        <w:pStyle w:val="Tekstpodstawowy"/>
        <w:spacing w:before="120" w:line="229" w:lineRule="exact"/>
        <w:ind w:left="1265"/>
        <w:jc w:val="both"/>
      </w:pPr>
      <w:r>
        <w:t>Krawężniki betonowe mogą mieć następujące cechy charakterystyczne:</w:t>
      </w:r>
    </w:p>
    <w:p w14:paraId="2FD7A1D0" w14:textId="77777777" w:rsidR="00696B9C" w:rsidRDefault="0030015F">
      <w:pPr>
        <w:pStyle w:val="Akapitzlist"/>
        <w:numPr>
          <w:ilvl w:val="1"/>
          <w:numId w:val="75"/>
        </w:numPr>
        <w:tabs>
          <w:tab w:val="left" w:pos="842"/>
        </w:tabs>
        <w:spacing w:line="229" w:lineRule="exact"/>
        <w:ind w:left="841" w:hanging="284"/>
        <w:jc w:val="both"/>
        <w:rPr>
          <w:sz w:val="20"/>
        </w:rPr>
      </w:pPr>
      <w:r>
        <w:rPr>
          <w:sz w:val="20"/>
        </w:rPr>
        <w:t>krawężnik może być</w:t>
      </w:r>
      <w:r>
        <w:rPr>
          <w:spacing w:val="2"/>
          <w:sz w:val="20"/>
        </w:rPr>
        <w:t xml:space="preserve"> </w:t>
      </w:r>
      <w:r>
        <w:rPr>
          <w:sz w:val="20"/>
        </w:rPr>
        <w:t>produkowany:</w:t>
      </w:r>
    </w:p>
    <w:p w14:paraId="7E6786E5" w14:textId="77777777" w:rsidR="00696B9C" w:rsidRDefault="0030015F">
      <w:pPr>
        <w:pStyle w:val="Akapitzlist"/>
        <w:numPr>
          <w:ilvl w:val="4"/>
          <w:numId w:val="15"/>
        </w:numPr>
        <w:tabs>
          <w:tab w:val="left" w:pos="1125"/>
        </w:tabs>
        <w:spacing w:before="1"/>
        <w:jc w:val="both"/>
        <w:rPr>
          <w:sz w:val="20"/>
        </w:rPr>
      </w:pPr>
      <w:r>
        <w:rPr>
          <w:sz w:val="20"/>
        </w:rPr>
        <w:t>z jednego rodzaju betonu,</w:t>
      </w:r>
    </w:p>
    <w:p w14:paraId="64AEF354" w14:textId="77777777" w:rsidR="00696B9C" w:rsidRDefault="0030015F">
      <w:pPr>
        <w:pStyle w:val="Akapitzlist"/>
        <w:numPr>
          <w:ilvl w:val="4"/>
          <w:numId w:val="15"/>
        </w:numPr>
        <w:tabs>
          <w:tab w:val="left" w:pos="1125"/>
        </w:tabs>
        <w:ind w:right="235"/>
        <w:jc w:val="both"/>
        <w:rPr>
          <w:sz w:val="20"/>
        </w:rPr>
      </w:pPr>
      <w:r>
        <w:rPr>
          <w:sz w:val="20"/>
        </w:rPr>
        <w:t>z różnych betonów zastosowanych w warstwie konstrukcyjnej oraz w warstwie ścieralnej (która na całej powierzchni deklarowanej przez producenta jako powierzchnia widoczna powinna mieć minimalną grubość 4</w:t>
      </w:r>
      <w:r>
        <w:rPr>
          <w:spacing w:val="3"/>
          <w:sz w:val="20"/>
        </w:rPr>
        <w:t xml:space="preserve"> </w:t>
      </w:r>
      <w:r>
        <w:rPr>
          <w:sz w:val="20"/>
        </w:rPr>
        <w:t>mm),</w:t>
      </w:r>
    </w:p>
    <w:p w14:paraId="26B9CC56" w14:textId="77777777" w:rsidR="00696B9C" w:rsidRDefault="0030015F">
      <w:pPr>
        <w:pStyle w:val="Akapitzlist"/>
        <w:numPr>
          <w:ilvl w:val="1"/>
          <w:numId w:val="75"/>
        </w:numPr>
        <w:tabs>
          <w:tab w:val="left" w:pos="842"/>
        </w:tabs>
        <w:spacing w:before="1"/>
        <w:ind w:left="841" w:right="235" w:hanging="284"/>
        <w:jc w:val="both"/>
        <w:rPr>
          <w:sz w:val="20"/>
        </w:rPr>
      </w:pPr>
      <w:r>
        <w:rPr>
          <w:sz w:val="20"/>
        </w:rPr>
        <w:t>skośne krawędzie krawężnika powyżej 2 mm powinny być określone jako fazowane, z wymiarami deklarowanymi przez</w:t>
      </w:r>
      <w:r>
        <w:rPr>
          <w:spacing w:val="-2"/>
          <w:sz w:val="20"/>
        </w:rPr>
        <w:t xml:space="preserve"> </w:t>
      </w:r>
      <w:r>
        <w:rPr>
          <w:sz w:val="20"/>
        </w:rPr>
        <w:t>producenta,</w:t>
      </w:r>
    </w:p>
    <w:p w14:paraId="40E0CB85" w14:textId="77777777" w:rsidR="00696B9C" w:rsidRDefault="0030015F">
      <w:pPr>
        <w:pStyle w:val="Akapitzlist"/>
        <w:numPr>
          <w:ilvl w:val="1"/>
          <w:numId w:val="75"/>
        </w:numPr>
        <w:tabs>
          <w:tab w:val="left" w:pos="842"/>
        </w:tabs>
        <w:ind w:left="841" w:right="232" w:hanging="284"/>
        <w:jc w:val="both"/>
        <w:rPr>
          <w:sz w:val="20"/>
        </w:rPr>
      </w:pPr>
      <w:r>
        <w:rPr>
          <w:sz w:val="20"/>
        </w:rPr>
        <w:t>krawężnik może mieć profile funkcjonalne i/lub dekoracyjne (których nie uwzględnia się przy określaniu wymiarów nominalnych krawężnika); zalecana długość prostego odcinka krawężnika wraz ze złączem wynosi 1000</w:t>
      </w:r>
      <w:r>
        <w:rPr>
          <w:spacing w:val="-1"/>
          <w:sz w:val="20"/>
        </w:rPr>
        <w:t xml:space="preserve"> </w:t>
      </w:r>
      <w:r>
        <w:rPr>
          <w:sz w:val="20"/>
        </w:rPr>
        <w:t>mm,</w:t>
      </w:r>
    </w:p>
    <w:p w14:paraId="0AEC83B6" w14:textId="77777777" w:rsidR="00696B9C" w:rsidRDefault="0030015F">
      <w:pPr>
        <w:pStyle w:val="Akapitzlist"/>
        <w:numPr>
          <w:ilvl w:val="1"/>
          <w:numId w:val="75"/>
        </w:numPr>
        <w:tabs>
          <w:tab w:val="left" w:pos="842"/>
        </w:tabs>
        <w:ind w:left="841" w:hanging="284"/>
        <w:jc w:val="both"/>
        <w:rPr>
          <w:sz w:val="20"/>
        </w:rPr>
      </w:pPr>
      <w:r>
        <w:rPr>
          <w:sz w:val="20"/>
        </w:rPr>
        <w:t>powierzchnia krawężnika może być obrabiana, poddana dodatkowej obróbce lub obróbce</w:t>
      </w:r>
      <w:r>
        <w:rPr>
          <w:spacing w:val="-5"/>
          <w:sz w:val="20"/>
        </w:rPr>
        <w:t xml:space="preserve"> </w:t>
      </w:r>
      <w:r>
        <w:rPr>
          <w:sz w:val="20"/>
        </w:rPr>
        <w:t>chemicznej,</w:t>
      </w:r>
    </w:p>
    <w:p w14:paraId="2E85A127" w14:textId="77777777" w:rsidR="00696B9C" w:rsidRDefault="0030015F">
      <w:pPr>
        <w:pStyle w:val="Akapitzlist"/>
        <w:numPr>
          <w:ilvl w:val="1"/>
          <w:numId w:val="75"/>
        </w:numPr>
        <w:tabs>
          <w:tab w:val="left" w:pos="842"/>
        </w:tabs>
        <w:ind w:left="841" w:right="237" w:hanging="284"/>
        <w:rPr>
          <w:sz w:val="20"/>
        </w:rPr>
      </w:pPr>
      <w:r>
        <w:rPr>
          <w:sz w:val="20"/>
        </w:rPr>
        <w:t>płaszczyzny czołowe krawężników mogą być proste lub ukształtowane w sposób ułatwiający układanie lub ryglowanie (przykłady w zał.</w:t>
      </w:r>
      <w:r>
        <w:rPr>
          <w:spacing w:val="-1"/>
          <w:sz w:val="20"/>
        </w:rPr>
        <w:t xml:space="preserve"> </w:t>
      </w:r>
      <w:r>
        <w:rPr>
          <w:sz w:val="20"/>
        </w:rPr>
        <w:t>1),</w:t>
      </w:r>
    </w:p>
    <w:p w14:paraId="57842C4F" w14:textId="77777777" w:rsidR="00696B9C" w:rsidRDefault="0030015F">
      <w:pPr>
        <w:pStyle w:val="Akapitzlist"/>
        <w:numPr>
          <w:ilvl w:val="1"/>
          <w:numId w:val="75"/>
        </w:numPr>
        <w:tabs>
          <w:tab w:val="left" w:pos="842"/>
        </w:tabs>
        <w:spacing w:line="228" w:lineRule="exact"/>
        <w:ind w:left="841" w:hanging="284"/>
        <w:rPr>
          <w:sz w:val="20"/>
        </w:rPr>
      </w:pPr>
      <w:r>
        <w:rPr>
          <w:sz w:val="20"/>
        </w:rPr>
        <w:t>krawężniki łukowe mogą być wykonane jako wypukłe lub wklęsłe (przykłady w zał.</w:t>
      </w:r>
      <w:r>
        <w:rPr>
          <w:spacing w:val="3"/>
          <w:sz w:val="20"/>
        </w:rPr>
        <w:t xml:space="preserve"> </w:t>
      </w:r>
      <w:r>
        <w:rPr>
          <w:sz w:val="20"/>
        </w:rPr>
        <w:t>2),</w:t>
      </w:r>
    </w:p>
    <w:p w14:paraId="04A4B60F" w14:textId="77777777" w:rsidR="00696B9C" w:rsidRDefault="0030015F">
      <w:pPr>
        <w:pStyle w:val="Akapitzlist"/>
        <w:numPr>
          <w:ilvl w:val="1"/>
          <w:numId w:val="75"/>
        </w:numPr>
        <w:tabs>
          <w:tab w:val="left" w:pos="842"/>
        </w:tabs>
        <w:spacing w:before="1"/>
        <w:ind w:left="841" w:hanging="284"/>
        <w:rPr>
          <w:sz w:val="20"/>
        </w:rPr>
      </w:pPr>
      <w:r>
        <w:rPr>
          <w:sz w:val="20"/>
        </w:rPr>
        <w:t>rozróżnia się dwa typy krawężników (przykłady w zał.</w:t>
      </w:r>
      <w:r>
        <w:rPr>
          <w:spacing w:val="-5"/>
          <w:sz w:val="20"/>
        </w:rPr>
        <w:t xml:space="preserve"> </w:t>
      </w:r>
      <w:r>
        <w:rPr>
          <w:sz w:val="20"/>
        </w:rPr>
        <w:t>3):</w:t>
      </w:r>
    </w:p>
    <w:p w14:paraId="3DE90B61" w14:textId="77777777" w:rsidR="00696B9C" w:rsidRDefault="0030015F">
      <w:pPr>
        <w:pStyle w:val="Akapitzlist"/>
        <w:numPr>
          <w:ilvl w:val="0"/>
          <w:numId w:val="14"/>
        </w:numPr>
        <w:tabs>
          <w:tab w:val="left" w:pos="1125"/>
        </w:tabs>
        <w:rPr>
          <w:sz w:val="20"/>
        </w:rPr>
      </w:pPr>
      <w:r>
        <w:rPr>
          <w:sz w:val="20"/>
        </w:rPr>
        <w:t>uliczne, do oddzielenia powierzchni znajdujących się na różnych poziomach (np. jezdni i</w:t>
      </w:r>
      <w:r>
        <w:rPr>
          <w:spacing w:val="-11"/>
          <w:sz w:val="20"/>
        </w:rPr>
        <w:t xml:space="preserve"> </w:t>
      </w:r>
      <w:r>
        <w:rPr>
          <w:sz w:val="20"/>
        </w:rPr>
        <w:t>chodnika),</w:t>
      </w:r>
    </w:p>
    <w:p w14:paraId="30666F57" w14:textId="77777777" w:rsidR="00696B9C" w:rsidRDefault="0030015F">
      <w:pPr>
        <w:pStyle w:val="Akapitzlist"/>
        <w:numPr>
          <w:ilvl w:val="0"/>
          <w:numId w:val="14"/>
        </w:numPr>
        <w:tabs>
          <w:tab w:val="left" w:pos="1125"/>
        </w:tabs>
        <w:spacing w:before="1"/>
        <w:rPr>
          <w:sz w:val="20"/>
        </w:rPr>
      </w:pPr>
      <w:r>
        <w:rPr>
          <w:sz w:val="20"/>
        </w:rPr>
        <w:t>drogowe, do oddzielenia powierzchni znajdujących się na tym samym poziomie (np. jezdni i</w:t>
      </w:r>
      <w:r>
        <w:rPr>
          <w:spacing w:val="-10"/>
          <w:sz w:val="20"/>
        </w:rPr>
        <w:t xml:space="preserve"> </w:t>
      </w:r>
      <w:r>
        <w:rPr>
          <w:sz w:val="20"/>
        </w:rPr>
        <w:t>pobocza).</w:t>
      </w:r>
    </w:p>
    <w:p w14:paraId="64CA340B" w14:textId="77777777" w:rsidR="00696B9C" w:rsidRDefault="00696B9C">
      <w:pPr>
        <w:rPr>
          <w:sz w:val="20"/>
        </w:rPr>
        <w:sectPr w:rsidR="00696B9C">
          <w:pgSz w:w="11910" w:h="16840"/>
          <w:pgMar w:top="480" w:right="1180" w:bottom="360" w:left="860" w:header="0" w:footer="176" w:gutter="0"/>
          <w:cols w:space="708"/>
        </w:sectPr>
      </w:pPr>
    </w:p>
    <w:p w14:paraId="3C3B893A" w14:textId="77777777" w:rsidR="00696B9C" w:rsidRDefault="0030015F">
      <w:pPr>
        <w:pStyle w:val="Akapitzlist"/>
        <w:numPr>
          <w:ilvl w:val="3"/>
          <w:numId w:val="15"/>
        </w:numPr>
        <w:tabs>
          <w:tab w:val="left" w:pos="1212"/>
        </w:tabs>
        <w:spacing w:before="61"/>
        <w:rPr>
          <w:sz w:val="20"/>
        </w:rPr>
      </w:pPr>
      <w:r>
        <w:rPr>
          <w:sz w:val="20"/>
        </w:rPr>
        <w:lastRenderedPageBreak/>
        <w:t>Wymagania techniczne wobec</w:t>
      </w:r>
      <w:r>
        <w:rPr>
          <w:spacing w:val="4"/>
          <w:sz w:val="20"/>
        </w:rPr>
        <w:t xml:space="preserve"> </w:t>
      </w:r>
      <w:r>
        <w:rPr>
          <w:sz w:val="20"/>
        </w:rPr>
        <w:t>krawężników</w:t>
      </w:r>
    </w:p>
    <w:p w14:paraId="530C39E1" w14:textId="77777777" w:rsidR="00696B9C" w:rsidRDefault="0030015F">
      <w:pPr>
        <w:pStyle w:val="Tekstpodstawowy"/>
        <w:spacing w:before="120"/>
        <w:ind w:firstLine="707"/>
      </w:pPr>
      <w:r>
        <w:t>Wymagania techniczne stawiane krawężnikom betonowym określa PN-EN 1340 [5] w sposób przedstawiony w tablicy 1.</w:t>
      </w:r>
    </w:p>
    <w:p w14:paraId="17155557" w14:textId="77777777" w:rsidR="00696B9C" w:rsidRDefault="00696B9C">
      <w:pPr>
        <w:pStyle w:val="Tekstpodstawowy"/>
        <w:spacing w:before="1"/>
        <w:ind w:left="0"/>
      </w:pPr>
    </w:p>
    <w:p w14:paraId="2877B3F6" w14:textId="77777777" w:rsidR="0030015F" w:rsidRDefault="0030015F">
      <w:pPr>
        <w:pStyle w:val="Tekstpodstawowy"/>
        <w:tabs>
          <w:tab w:val="left" w:pos="8282"/>
        </w:tabs>
        <w:spacing w:before="1"/>
        <w:ind w:left="1549" w:right="233" w:hanging="992"/>
      </w:pPr>
      <w:r>
        <w:t>Tablica 1. Wymagania wobec krawężnika betonowego, ustalone w PN-EN</w:t>
      </w:r>
      <w:r>
        <w:rPr>
          <w:spacing w:val="42"/>
        </w:rPr>
        <w:t xml:space="preserve"> </w:t>
      </w:r>
      <w:r>
        <w:t>1340</w:t>
      </w:r>
      <w:r>
        <w:rPr>
          <w:spacing w:val="4"/>
        </w:rPr>
        <w:t xml:space="preserve"> </w:t>
      </w:r>
      <w:r>
        <w:t>[5]</w:t>
      </w:r>
      <w:r>
        <w:tab/>
      </w:r>
    </w:p>
    <w:p w14:paraId="133FB78A" w14:textId="77777777" w:rsidR="00696B9C" w:rsidRDefault="0030015F">
      <w:pPr>
        <w:pStyle w:val="Tekstpodstawowy"/>
        <w:tabs>
          <w:tab w:val="left" w:pos="8282"/>
        </w:tabs>
        <w:spacing w:before="1"/>
        <w:ind w:left="1549" w:right="233" w:hanging="992"/>
      </w:pPr>
      <w:r>
        <w:t xml:space="preserve">do stosowania </w:t>
      </w:r>
      <w:r>
        <w:rPr>
          <w:spacing w:val="-13"/>
        </w:rPr>
        <w:t xml:space="preserve">w </w:t>
      </w:r>
      <w:r>
        <w:t>warunkach kontaktu z solą odladzającą w warunkach</w:t>
      </w:r>
      <w:r>
        <w:rPr>
          <w:spacing w:val="-4"/>
        </w:rPr>
        <w:t xml:space="preserve"> </w:t>
      </w:r>
      <w:r>
        <w:t>mrozu</w:t>
      </w:r>
    </w:p>
    <w:p w14:paraId="0E70F470" w14:textId="77777777" w:rsidR="00696B9C" w:rsidRDefault="00696B9C">
      <w:pPr>
        <w:pStyle w:val="Tekstpodstawowy"/>
        <w:spacing w:before="10"/>
        <w:ind w:left="0"/>
        <w:rPr>
          <w:sz w:val="10"/>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084"/>
        <w:gridCol w:w="701"/>
        <w:gridCol w:w="339"/>
        <w:gridCol w:w="852"/>
        <w:gridCol w:w="722"/>
        <w:gridCol w:w="1404"/>
        <w:gridCol w:w="200"/>
        <w:gridCol w:w="1640"/>
      </w:tblGrid>
      <w:tr w:rsidR="00696B9C" w14:paraId="1AE9DDAD" w14:textId="77777777">
        <w:trPr>
          <w:trHeight w:val="294"/>
        </w:trPr>
        <w:tc>
          <w:tcPr>
            <w:tcW w:w="535" w:type="dxa"/>
            <w:tcBorders>
              <w:bottom w:val="double" w:sz="1" w:space="0" w:color="000000"/>
            </w:tcBorders>
          </w:tcPr>
          <w:p w14:paraId="1E5E3538" w14:textId="77777777" w:rsidR="00696B9C" w:rsidRDefault="0030015F">
            <w:pPr>
              <w:pStyle w:val="TableParagraph"/>
              <w:spacing w:before="54"/>
              <w:ind w:left="134" w:right="132"/>
              <w:jc w:val="center"/>
              <w:rPr>
                <w:sz w:val="16"/>
              </w:rPr>
            </w:pPr>
            <w:r>
              <w:rPr>
                <w:sz w:val="16"/>
              </w:rPr>
              <w:t>Lp.</w:t>
            </w:r>
          </w:p>
        </w:tc>
        <w:tc>
          <w:tcPr>
            <w:tcW w:w="2124" w:type="dxa"/>
            <w:gridSpan w:val="3"/>
            <w:tcBorders>
              <w:bottom w:val="double" w:sz="1" w:space="0" w:color="000000"/>
            </w:tcBorders>
          </w:tcPr>
          <w:p w14:paraId="1F2C7897" w14:textId="77777777" w:rsidR="00696B9C" w:rsidRDefault="0030015F">
            <w:pPr>
              <w:pStyle w:val="TableParagraph"/>
              <w:spacing w:before="54"/>
              <w:ind w:left="840" w:right="833"/>
              <w:jc w:val="center"/>
              <w:rPr>
                <w:sz w:val="16"/>
              </w:rPr>
            </w:pPr>
            <w:r>
              <w:rPr>
                <w:sz w:val="16"/>
              </w:rPr>
              <w:t>Cecha</w:t>
            </w:r>
          </w:p>
        </w:tc>
        <w:tc>
          <w:tcPr>
            <w:tcW w:w="852" w:type="dxa"/>
            <w:tcBorders>
              <w:bottom w:val="double" w:sz="1" w:space="0" w:color="000000"/>
            </w:tcBorders>
          </w:tcPr>
          <w:p w14:paraId="081B0B21" w14:textId="77777777" w:rsidR="00696B9C" w:rsidRDefault="0030015F">
            <w:pPr>
              <w:pStyle w:val="TableParagraph"/>
              <w:spacing w:before="54"/>
              <w:ind w:left="88" w:right="83"/>
              <w:jc w:val="center"/>
              <w:rPr>
                <w:sz w:val="16"/>
              </w:rPr>
            </w:pPr>
            <w:r>
              <w:rPr>
                <w:sz w:val="16"/>
              </w:rPr>
              <w:t>Załącznik</w:t>
            </w:r>
          </w:p>
        </w:tc>
        <w:tc>
          <w:tcPr>
            <w:tcW w:w="3966" w:type="dxa"/>
            <w:gridSpan w:val="4"/>
            <w:tcBorders>
              <w:bottom w:val="double" w:sz="1" w:space="0" w:color="000000"/>
            </w:tcBorders>
          </w:tcPr>
          <w:p w14:paraId="1086B567" w14:textId="77777777" w:rsidR="00696B9C" w:rsidRDefault="0030015F">
            <w:pPr>
              <w:pStyle w:val="TableParagraph"/>
              <w:spacing w:before="54"/>
              <w:ind w:left="1576" w:right="1567"/>
              <w:jc w:val="center"/>
              <w:rPr>
                <w:sz w:val="16"/>
              </w:rPr>
            </w:pPr>
            <w:r>
              <w:rPr>
                <w:sz w:val="16"/>
              </w:rPr>
              <w:t>Wymagania</w:t>
            </w:r>
          </w:p>
        </w:tc>
      </w:tr>
      <w:tr w:rsidR="00696B9C" w14:paraId="74F2AC06" w14:textId="77777777">
        <w:trPr>
          <w:trHeight w:val="193"/>
        </w:trPr>
        <w:tc>
          <w:tcPr>
            <w:tcW w:w="535" w:type="dxa"/>
            <w:tcBorders>
              <w:top w:val="double" w:sz="1" w:space="0" w:color="000000"/>
            </w:tcBorders>
          </w:tcPr>
          <w:p w14:paraId="18EA049A" w14:textId="77777777" w:rsidR="00696B9C" w:rsidRDefault="0030015F">
            <w:pPr>
              <w:pStyle w:val="TableParagraph"/>
              <w:spacing w:before="6" w:line="168" w:lineRule="exact"/>
              <w:ind w:left="6"/>
              <w:jc w:val="center"/>
              <w:rPr>
                <w:sz w:val="16"/>
              </w:rPr>
            </w:pPr>
            <w:r>
              <w:rPr>
                <w:sz w:val="16"/>
              </w:rPr>
              <w:t>1</w:t>
            </w:r>
          </w:p>
        </w:tc>
        <w:tc>
          <w:tcPr>
            <w:tcW w:w="6942" w:type="dxa"/>
            <w:gridSpan w:val="8"/>
            <w:tcBorders>
              <w:top w:val="double" w:sz="1" w:space="0" w:color="000000"/>
            </w:tcBorders>
          </w:tcPr>
          <w:p w14:paraId="64BF37BF" w14:textId="144121E5" w:rsidR="00696B9C" w:rsidRDefault="00D924B0">
            <w:pPr>
              <w:pStyle w:val="TableParagraph"/>
              <w:spacing w:line="31" w:lineRule="exact"/>
              <w:ind w:left="-5"/>
              <w:rPr>
                <w:sz w:val="3"/>
              </w:rPr>
            </w:pPr>
            <w:r>
              <w:rPr>
                <w:noProof/>
                <w:sz w:val="3"/>
              </w:rPr>
              <mc:AlternateContent>
                <mc:Choice Requires="wpg">
                  <w:drawing>
                    <wp:inline distT="0" distB="0" distL="0" distR="0" wp14:anchorId="6DE05051" wp14:editId="22E3B26F">
                      <wp:extent cx="18415" cy="20320"/>
                      <wp:effectExtent l="3175" t="254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20320"/>
                                <a:chOff x="0" y="0"/>
                                <a:chExt cx="29" cy="32"/>
                              </a:xfrm>
                            </wpg:grpSpPr>
                            <wps:wsp>
                              <wps:cNvPr id="3" name="AutoShape 3"/>
                              <wps:cNvSpPr>
                                <a:spLocks/>
                              </wps:cNvSpPr>
                              <wps:spPr bwMode="auto">
                                <a:xfrm>
                                  <a:off x="0" y="0"/>
                                  <a:ext cx="29" cy="32"/>
                                </a:xfrm>
                                <a:custGeom>
                                  <a:avLst/>
                                  <a:gdLst>
                                    <a:gd name="T0" fmla="*/ 10 w 29"/>
                                    <a:gd name="T1" fmla="*/ 31 h 32"/>
                                    <a:gd name="T2" fmla="*/ 0 w 29"/>
                                    <a:gd name="T3" fmla="*/ 31 h 32"/>
                                    <a:gd name="T4" fmla="*/ 0 w 29"/>
                                    <a:gd name="T5" fmla="*/ 29 h 32"/>
                                    <a:gd name="T6" fmla="*/ 10 w 29"/>
                                    <a:gd name="T7" fmla="*/ 29 h 32"/>
                                    <a:gd name="T8" fmla="*/ 10 w 29"/>
                                    <a:gd name="T9" fmla="*/ 31 h 32"/>
                                    <a:gd name="T10" fmla="*/ 29 w 29"/>
                                    <a:gd name="T11" fmla="*/ 10 h 32"/>
                                    <a:gd name="T12" fmla="*/ 0 w 29"/>
                                    <a:gd name="T13" fmla="*/ 10 h 32"/>
                                    <a:gd name="T14" fmla="*/ 0 w 29"/>
                                    <a:gd name="T15" fmla="*/ 0 h 32"/>
                                    <a:gd name="T16" fmla="*/ 29 w 29"/>
                                    <a:gd name="T17" fmla="*/ 0 h 32"/>
                                    <a:gd name="T18" fmla="*/ 29 w 29"/>
                                    <a:gd name="T19"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2">
                                      <a:moveTo>
                                        <a:pt x="10" y="31"/>
                                      </a:moveTo>
                                      <a:lnTo>
                                        <a:pt x="0" y="31"/>
                                      </a:lnTo>
                                      <a:lnTo>
                                        <a:pt x="0" y="29"/>
                                      </a:lnTo>
                                      <a:lnTo>
                                        <a:pt x="10" y="29"/>
                                      </a:lnTo>
                                      <a:lnTo>
                                        <a:pt x="10" y="31"/>
                                      </a:lnTo>
                                      <a:close/>
                                      <a:moveTo>
                                        <a:pt x="29" y="10"/>
                                      </a:moveTo>
                                      <a:lnTo>
                                        <a:pt x="0" y="10"/>
                                      </a:lnTo>
                                      <a:lnTo>
                                        <a:pt x="0" y="0"/>
                                      </a:lnTo>
                                      <a:lnTo>
                                        <a:pt x="29" y="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B957D4" id="Group 2" o:spid="_x0000_s1026" style="width:1.45pt;height:1.6pt;mso-position-horizontal-relative:char;mso-position-vertical-relative:line"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">
                      <v:shape id="AutoShape 3" o:spid="_x0000_s1027" style="position:absolute;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" path="m10,31l,31,,29r10,l10,31xm29,10l,10,,,29,r,10xe" fillcolor="black" stroked="f">
                        <v:path arrowok="t" o:connecttype="custom" o:connectlocs="10,31;0,31;0,29;10,29;10,31;29,10;0,10;0,0;29,0;29,10" o:connectangles="0,0,0,0,0,0,0,0,0,0"/>
                      </v:shape>
                      <w10:anchorlock/>
                    </v:group>
                  </w:pict>
                </mc:Fallback>
              </mc:AlternateContent>
            </w:r>
          </w:p>
          <w:p w14:paraId="16CA963F" w14:textId="77777777" w:rsidR="00696B9C" w:rsidRDefault="0030015F">
            <w:pPr>
              <w:pStyle w:val="TableParagraph"/>
              <w:spacing w:line="143" w:lineRule="exact"/>
              <w:ind w:left="105"/>
              <w:rPr>
                <w:sz w:val="16"/>
              </w:rPr>
            </w:pPr>
            <w:r>
              <w:rPr>
                <w:sz w:val="16"/>
              </w:rPr>
              <w:t>Kształt i wymiary</w:t>
            </w:r>
          </w:p>
        </w:tc>
      </w:tr>
      <w:tr w:rsidR="00696B9C" w14:paraId="2ADAE4FD" w14:textId="77777777">
        <w:trPr>
          <w:trHeight w:val="736"/>
        </w:trPr>
        <w:tc>
          <w:tcPr>
            <w:tcW w:w="535" w:type="dxa"/>
          </w:tcPr>
          <w:p w14:paraId="1CBE6AC7" w14:textId="77777777" w:rsidR="00696B9C" w:rsidRDefault="0030015F">
            <w:pPr>
              <w:pStyle w:val="TableParagraph"/>
              <w:spacing w:line="178" w:lineRule="exact"/>
              <w:ind w:left="134" w:right="128"/>
              <w:jc w:val="center"/>
              <w:rPr>
                <w:sz w:val="16"/>
              </w:rPr>
            </w:pPr>
            <w:r>
              <w:rPr>
                <w:sz w:val="16"/>
              </w:rPr>
              <w:t>1.1</w:t>
            </w:r>
          </w:p>
        </w:tc>
        <w:tc>
          <w:tcPr>
            <w:tcW w:w="2124" w:type="dxa"/>
            <w:gridSpan w:val="3"/>
          </w:tcPr>
          <w:p w14:paraId="50130CDD" w14:textId="77777777" w:rsidR="00696B9C" w:rsidRDefault="0030015F">
            <w:pPr>
              <w:pStyle w:val="TableParagraph"/>
              <w:ind w:left="105"/>
              <w:rPr>
                <w:sz w:val="16"/>
              </w:rPr>
            </w:pPr>
            <w:r>
              <w:rPr>
                <w:sz w:val="16"/>
              </w:rPr>
              <w:t xml:space="preserve">Wartości dopuszczalnych od- </w:t>
            </w:r>
            <w:proofErr w:type="spellStart"/>
            <w:r>
              <w:rPr>
                <w:sz w:val="16"/>
              </w:rPr>
              <w:t>chyłek</w:t>
            </w:r>
            <w:proofErr w:type="spellEnd"/>
            <w:r>
              <w:rPr>
                <w:sz w:val="16"/>
              </w:rPr>
              <w:t xml:space="preserve"> od wymiarów </w:t>
            </w:r>
            <w:proofErr w:type="spellStart"/>
            <w:r>
              <w:rPr>
                <w:sz w:val="16"/>
              </w:rPr>
              <w:t>nomi</w:t>
            </w:r>
            <w:proofErr w:type="spellEnd"/>
            <w:r>
              <w:rPr>
                <w:sz w:val="16"/>
              </w:rPr>
              <w:t>-</w:t>
            </w:r>
          </w:p>
          <w:p w14:paraId="05E15973" w14:textId="77777777" w:rsidR="00696B9C" w:rsidRDefault="0030015F">
            <w:pPr>
              <w:pStyle w:val="TableParagraph"/>
              <w:spacing w:line="182" w:lineRule="exact"/>
              <w:ind w:left="105"/>
              <w:rPr>
                <w:sz w:val="16"/>
              </w:rPr>
            </w:pPr>
            <w:proofErr w:type="spellStart"/>
            <w:r>
              <w:rPr>
                <w:sz w:val="16"/>
              </w:rPr>
              <w:t>nalnych</w:t>
            </w:r>
            <w:proofErr w:type="spellEnd"/>
            <w:r>
              <w:rPr>
                <w:sz w:val="16"/>
              </w:rPr>
              <w:t>, z dokładnością do milimetra</w:t>
            </w:r>
          </w:p>
        </w:tc>
        <w:tc>
          <w:tcPr>
            <w:tcW w:w="852" w:type="dxa"/>
          </w:tcPr>
          <w:p w14:paraId="3131381E" w14:textId="77777777" w:rsidR="00696B9C" w:rsidRDefault="0030015F">
            <w:pPr>
              <w:pStyle w:val="TableParagraph"/>
              <w:spacing w:line="178" w:lineRule="exact"/>
              <w:ind w:left="9"/>
              <w:jc w:val="center"/>
              <w:rPr>
                <w:sz w:val="16"/>
              </w:rPr>
            </w:pPr>
            <w:r>
              <w:rPr>
                <w:sz w:val="16"/>
              </w:rPr>
              <w:t>C</w:t>
            </w:r>
          </w:p>
        </w:tc>
        <w:tc>
          <w:tcPr>
            <w:tcW w:w="3966" w:type="dxa"/>
            <w:gridSpan w:val="4"/>
          </w:tcPr>
          <w:p w14:paraId="4842983C" w14:textId="77777777" w:rsidR="00696B9C" w:rsidRDefault="0030015F">
            <w:pPr>
              <w:pStyle w:val="TableParagraph"/>
              <w:ind w:left="105" w:right="1378" w:hanging="1"/>
              <w:rPr>
                <w:sz w:val="16"/>
              </w:rPr>
            </w:pPr>
            <w:r>
              <w:rPr>
                <w:sz w:val="16"/>
              </w:rPr>
              <w:t>Długość: ± 1%, ≥ 4 mm i ≤ 10 mm Inne wymiary z wyjątkiem promienia:</w:t>
            </w:r>
          </w:p>
          <w:p w14:paraId="3DD71E9F" w14:textId="77777777" w:rsidR="00696B9C" w:rsidRDefault="0030015F">
            <w:pPr>
              <w:pStyle w:val="TableParagraph"/>
              <w:numPr>
                <w:ilvl w:val="0"/>
                <w:numId w:val="13"/>
              </w:numPr>
              <w:tabs>
                <w:tab w:val="left" w:pos="200"/>
              </w:tabs>
              <w:spacing w:line="183" w:lineRule="exact"/>
              <w:ind w:hanging="95"/>
              <w:rPr>
                <w:sz w:val="16"/>
              </w:rPr>
            </w:pPr>
            <w:r>
              <w:rPr>
                <w:sz w:val="16"/>
              </w:rPr>
              <w:t>dla powierzchni: ± 3%, ≥ 3 mm, ≤ 5</w:t>
            </w:r>
            <w:r>
              <w:rPr>
                <w:spacing w:val="-16"/>
                <w:sz w:val="16"/>
              </w:rPr>
              <w:t xml:space="preserve"> </w:t>
            </w:r>
            <w:r>
              <w:rPr>
                <w:sz w:val="16"/>
              </w:rPr>
              <w:t>mm,</w:t>
            </w:r>
          </w:p>
          <w:p w14:paraId="00BE9807" w14:textId="77777777" w:rsidR="00696B9C" w:rsidRDefault="0030015F">
            <w:pPr>
              <w:pStyle w:val="TableParagraph"/>
              <w:numPr>
                <w:ilvl w:val="0"/>
                <w:numId w:val="13"/>
              </w:numPr>
              <w:tabs>
                <w:tab w:val="left" w:pos="200"/>
              </w:tabs>
              <w:spacing w:line="169" w:lineRule="exact"/>
              <w:ind w:hanging="95"/>
              <w:rPr>
                <w:sz w:val="16"/>
              </w:rPr>
            </w:pPr>
            <w:r>
              <w:rPr>
                <w:sz w:val="16"/>
              </w:rPr>
              <w:t>dla innych części: ± 5%, ≥ 3 mm, ≤ 10</w:t>
            </w:r>
            <w:r>
              <w:rPr>
                <w:spacing w:val="-10"/>
                <w:sz w:val="16"/>
              </w:rPr>
              <w:t xml:space="preserve"> </w:t>
            </w:r>
            <w:r>
              <w:rPr>
                <w:sz w:val="16"/>
              </w:rPr>
              <w:t>mm</w:t>
            </w:r>
          </w:p>
        </w:tc>
      </w:tr>
      <w:tr w:rsidR="00696B9C" w14:paraId="66735AD4" w14:textId="77777777">
        <w:trPr>
          <w:trHeight w:val="1288"/>
        </w:trPr>
        <w:tc>
          <w:tcPr>
            <w:tcW w:w="535" w:type="dxa"/>
          </w:tcPr>
          <w:p w14:paraId="2A8F8A57" w14:textId="77777777" w:rsidR="00696B9C" w:rsidRDefault="0030015F">
            <w:pPr>
              <w:pStyle w:val="TableParagraph"/>
              <w:spacing w:line="178" w:lineRule="exact"/>
              <w:ind w:left="134" w:right="128"/>
              <w:jc w:val="center"/>
              <w:rPr>
                <w:sz w:val="16"/>
              </w:rPr>
            </w:pPr>
            <w:r>
              <w:rPr>
                <w:sz w:val="16"/>
              </w:rPr>
              <w:t>1.2</w:t>
            </w:r>
          </w:p>
        </w:tc>
        <w:tc>
          <w:tcPr>
            <w:tcW w:w="2124" w:type="dxa"/>
            <w:gridSpan w:val="3"/>
          </w:tcPr>
          <w:p w14:paraId="5FBAF512" w14:textId="77777777" w:rsidR="00696B9C" w:rsidRDefault="0030015F">
            <w:pPr>
              <w:pStyle w:val="TableParagraph"/>
              <w:ind w:left="105" w:right="94"/>
              <w:jc w:val="both"/>
              <w:rPr>
                <w:sz w:val="16"/>
              </w:rPr>
            </w:pPr>
            <w:r>
              <w:rPr>
                <w:sz w:val="16"/>
              </w:rPr>
              <w:t>Dopuszczalne odchyłki od płaskości i prostoliniowości, dla długości pomiarowej</w:t>
            </w:r>
          </w:p>
          <w:p w14:paraId="2258A459" w14:textId="77777777" w:rsidR="00696B9C" w:rsidRDefault="0030015F">
            <w:pPr>
              <w:pStyle w:val="TableParagraph"/>
              <w:ind w:right="93"/>
              <w:jc w:val="right"/>
              <w:rPr>
                <w:sz w:val="16"/>
              </w:rPr>
            </w:pPr>
            <w:r>
              <w:rPr>
                <w:sz w:val="16"/>
              </w:rPr>
              <w:t>300</w:t>
            </w:r>
            <w:r>
              <w:rPr>
                <w:spacing w:val="-1"/>
                <w:sz w:val="16"/>
              </w:rPr>
              <w:t xml:space="preserve"> </w:t>
            </w:r>
            <w:r>
              <w:rPr>
                <w:sz w:val="16"/>
              </w:rPr>
              <w:t>mm</w:t>
            </w:r>
          </w:p>
          <w:p w14:paraId="3DA59C3C" w14:textId="77777777" w:rsidR="00696B9C" w:rsidRDefault="0030015F">
            <w:pPr>
              <w:pStyle w:val="TableParagraph"/>
              <w:spacing w:line="183" w:lineRule="exact"/>
              <w:ind w:right="93"/>
              <w:jc w:val="right"/>
              <w:rPr>
                <w:sz w:val="16"/>
              </w:rPr>
            </w:pPr>
            <w:r>
              <w:rPr>
                <w:sz w:val="16"/>
              </w:rPr>
              <w:t>400</w:t>
            </w:r>
            <w:r>
              <w:rPr>
                <w:spacing w:val="-1"/>
                <w:sz w:val="16"/>
              </w:rPr>
              <w:t xml:space="preserve"> </w:t>
            </w:r>
            <w:r>
              <w:rPr>
                <w:sz w:val="16"/>
              </w:rPr>
              <w:t>mm</w:t>
            </w:r>
          </w:p>
          <w:p w14:paraId="15678297" w14:textId="77777777" w:rsidR="00696B9C" w:rsidRDefault="0030015F">
            <w:pPr>
              <w:pStyle w:val="TableParagraph"/>
              <w:spacing w:line="183" w:lineRule="exact"/>
              <w:ind w:right="93"/>
              <w:jc w:val="right"/>
              <w:rPr>
                <w:sz w:val="16"/>
              </w:rPr>
            </w:pPr>
            <w:r>
              <w:rPr>
                <w:sz w:val="16"/>
              </w:rPr>
              <w:t>500</w:t>
            </w:r>
            <w:r>
              <w:rPr>
                <w:spacing w:val="-1"/>
                <w:sz w:val="16"/>
              </w:rPr>
              <w:t xml:space="preserve"> </w:t>
            </w:r>
            <w:r>
              <w:rPr>
                <w:sz w:val="16"/>
              </w:rPr>
              <w:t>mm</w:t>
            </w:r>
          </w:p>
          <w:p w14:paraId="3F0997B3" w14:textId="77777777" w:rsidR="00696B9C" w:rsidRDefault="0030015F">
            <w:pPr>
              <w:pStyle w:val="TableParagraph"/>
              <w:spacing w:line="170" w:lineRule="exact"/>
              <w:ind w:right="93"/>
              <w:jc w:val="right"/>
              <w:rPr>
                <w:sz w:val="16"/>
              </w:rPr>
            </w:pPr>
            <w:r>
              <w:rPr>
                <w:sz w:val="16"/>
              </w:rPr>
              <w:t>800</w:t>
            </w:r>
            <w:r>
              <w:rPr>
                <w:spacing w:val="-1"/>
                <w:sz w:val="16"/>
              </w:rPr>
              <w:t xml:space="preserve"> </w:t>
            </w:r>
            <w:r>
              <w:rPr>
                <w:sz w:val="16"/>
              </w:rPr>
              <w:t>mm</w:t>
            </w:r>
          </w:p>
        </w:tc>
        <w:tc>
          <w:tcPr>
            <w:tcW w:w="852" w:type="dxa"/>
          </w:tcPr>
          <w:p w14:paraId="6E0D7462" w14:textId="77777777" w:rsidR="00696B9C" w:rsidRDefault="0030015F">
            <w:pPr>
              <w:pStyle w:val="TableParagraph"/>
              <w:spacing w:line="178" w:lineRule="exact"/>
              <w:ind w:left="9"/>
              <w:jc w:val="center"/>
              <w:rPr>
                <w:sz w:val="16"/>
              </w:rPr>
            </w:pPr>
            <w:r>
              <w:rPr>
                <w:sz w:val="16"/>
              </w:rPr>
              <w:t>C</w:t>
            </w:r>
          </w:p>
        </w:tc>
        <w:tc>
          <w:tcPr>
            <w:tcW w:w="3966" w:type="dxa"/>
            <w:gridSpan w:val="4"/>
          </w:tcPr>
          <w:p w14:paraId="1536C2F3" w14:textId="77777777" w:rsidR="00696B9C" w:rsidRDefault="00696B9C">
            <w:pPr>
              <w:pStyle w:val="TableParagraph"/>
              <w:rPr>
                <w:sz w:val="18"/>
              </w:rPr>
            </w:pPr>
          </w:p>
          <w:p w14:paraId="70E194C1" w14:textId="77777777" w:rsidR="00696B9C" w:rsidRDefault="00696B9C">
            <w:pPr>
              <w:pStyle w:val="TableParagraph"/>
              <w:rPr>
                <w:sz w:val="18"/>
              </w:rPr>
            </w:pPr>
          </w:p>
          <w:p w14:paraId="19149DF6" w14:textId="77777777" w:rsidR="00696B9C" w:rsidRDefault="0030015F">
            <w:pPr>
              <w:pStyle w:val="TableParagraph"/>
              <w:spacing w:before="132"/>
              <w:ind w:left="105"/>
              <w:rPr>
                <w:sz w:val="16"/>
              </w:rPr>
            </w:pPr>
            <w:r>
              <w:rPr>
                <w:sz w:val="16"/>
              </w:rPr>
              <w:t>± 1,5</w:t>
            </w:r>
            <w:r>
              <w:rPr>
                <w:spacing w:val="1"/>
                <w:sz w:val="16"/>
              </w:rPr>
              <w:t xml:space="preserve"> </w:t>
            </w:r>
            <w:r>
              <w:rPr>
                <w:sz w:val="16"/>
              </w:rPr>
              <w:t>mm</w:t>
            </w:r>
          </w:p>
          <w:p w14:paraId="46FCA4EF" w14:textId="77777777" w:rsidR="00696B9C" w:rsidRDefault="0030015F">
            <w:pPr>
              <w:pStyle w:val="TableParagraph"/>
              <w:spacing w:before="1" w:line="183" w:lineRule="exact"/>
              <w:ind w:left="105"/>
              <w:rPr>
                <w:sz w:val="16"/>
              </w:rPr>
            </w:pPr>
            <w:r>
              <w:rPr>
                <w:sz w:val="16"/>
              </w:rPr>
              <w:t>± 2,0</w:t>
            </w:r>
            <w:r>
              <w:rPr>
                <w:spacing w:val="1"/>
                <w:sz w:val="16"/>
              </w:rPr>
              <w:t xml:space="preserve"> </w:t>
            </w:r>
            <w:r>
              <w:rPr>
                <w:sz w:val="16"/>
              </w:rPr>
              <w:t>mm</w:t>
            </w:r>
          </w:p>
          <w:p w14:paraId="65503200" w14:textId="77777777" w:rsidR="00696B9C" w:rsidRDefault="0030015F">
            <w:pPr>
              <w:pStyle w:val="TableParagraph"/>
              <w:spacing w:line="183" w:lineRule="exact"/>
              <w:ind w:left="105"/>
              <w:rPr>
                <w:sz w:val="16"/>
              </w:rPr>
            </w:pPr>
            <w:r>
              <w:rPr>
                <w:sz w:val="16"/>
              </w:rPr>
              <w:t>± 2,5</w:t>
            </w:r>
            <w:r>
              <w:rPr>
                <w:spacing w:val="1"/>
                <w:sz w:val="16"/>
              </w:rPr>
              <w:t xml:space="preserve"> </w:t>
            </w:r>
            <w:r>
              <w:rPr>
                <w:sz w:val="16"/>
              </w:rPr>
              <w:t>mm</w:t>
            </w:r>
          </w:p>
          <w:p w14:paraId="509B0749" w14:textId="77777777" w:rsidR="00696B9C" w:rsidRDefault="0030015F">
            <w:pPr>
              <w:pStyle w:val="TableParagraph"/>
              <w:spacing w:before="1" w:line="170" w:lineRule="exact"/>
              <w:ind w:left="105"/>
              <w:rPr>
                <w:sz w:val="16"/>
              </w:rPr>
            </w:pPr>
            <w:r>
              <w:rPr>
                <w:sz w:val="16"/>
              </w:rPr>
              <w:t>± 4,0</w:t>
            </w:r>
            <w:r>
              <w:rPr>
                <w:spacing w:val="1"/>
                <w:sz w:val="16"/>
              </w:rPr>
              <w:t xml:space="preserve"> </w:t>
            </w:r>
            <w:r>
              <w:rPr>
                <w:sz w:val="16"/>
              </w:rPr>
              <w:t>mm</w:t>
            </w:r>
          </w:p>
        </w:tc>
      </w:tr>
      <w:tr w:rsidR="00696B9C" w14:paraId="0CB4A55A" w14:textId="77777777">
        <w:trPr>
          <w:trHeight w:val="184"/>
        </w:trPr>
        <w:tc>
          <w:tcPr>
            <w:tcW w:w="535" w:type="dxa"/>
          </w:tcPr>
          <w:p w14:paraId="727052A6" w14:textId="77777777" w:rsidR="00696B9C" w:rsidRDefault="0030015F">
            <w:pPr>
              <w:pStyle w:val="TableParagraph"/>
              <w:spacing w:line="164" w:lineRule="exact"/>
              <w:ind w:left="6"/>
              <w:jc w:val="center"/>
              <w:rPr>
                <w:sz w:val="16"/>
              </w:rPr>
            </w:pPr>
            <w:r>
              <w:rPr>
                <w:sz w:val="16"/>
              </w:rPr>
              <w:t>2</w:t>
            </w:r>
          </w:p>
        </w:tc>
        <w:tc>
          <w:tcPr>
            <w:tcW w:w="6942" w:type="dxa"/>
            <w:gridSpan w:val="8"/>
          </w:tcPr>
          <w:p w14:paraId="5A1FB020" w14:textId="77777777" w:rsidR="00696B9C" w:rsidRDefault="0030015F">
            <w:pPr>
              <w:pStyle w:val="TableParagraph"/>
              <w:spacing w:line="164" w:lineRule="exact"/>
              <w:ind w:left="105"/>
              <w:rPr>
                <w:sz w:val="16"/>
              </w:rPr>
            </w:pPr>
            <w:r>
              <w:rPr>
                <w:sz w:val="16"/>
              </w:rPr>
              <w:t>Właściwości fizyczne i mechaniczne</w:t>
            </w:r>
          </w:p>
        </w:tc>
      </w:tr>
      <w:tr w:rsidR="00696B9C" w14:paraId="0AE8719D" w14:textId="77777777">
        <w:trPr>
          <w:trHeight w:val="551"/>
        </w:trPr>
        <w:tc>
          <w:tcPr>
            <w:tcW w:w="535" w:type="dxa"/>
          </w:tcPr>
          <w:p w14:paraId="09382C7D" w14:textId="77777777" w:rsidR="00696B9C" w:rsidRDefault="0030015F">
            <w:pPr>
              <w:pStyle w:val="TableParagraph"/>
              <w:spacing w:line="178" w:lineRule="exact"/>
              <w:ind w:left="134" w:right="128"/>
              <w:jc w:val="center"/>
              <w:rPr>
                <w:sz w:val="16"/>
              </w:rPr>
            </w:pPr>
            <w:r>
              <w:rPr>
                <w:sz w:val="16"/>
              </w:rPr>
              <w:t>2.1</w:t>
            </w:r>
          </w:p>
        </w:tc>
        <w:tc>
          <w:tcPr>
            <w:tcW w:w="2124" w:type="dxa"/>
            <w:gridSpan w:val="3"/>
          </w:tcPr>
          <w:p w14:paraId="4B0F7321" w14:textId="77777777" w:rsidR="00696B9C" w:rsidRDefault="0030015F">
            <w:pPr>
              <w:pStyle w:val="TableParagraph"/>
              <w:spacing w:line="237" w:lineRule="auto"/>
              <w:ind w:left="105"/>
              <w:rPr>
                <w:sz w:val="16"/>
              </w:rPr>
            </w:pPr>
            <w:r>
              <w:rPr>
                <w:sz w:val="16"/>
              </w:rPr>
              <w:t>Odporność na zamrażanie/ rozmrażanie z udziałem soli</w:t>
            </w:r>
          </w:p>
          <w:p w14:paraId="2AC089EA" w14:textId="77777777" w:rsidR="00696B9C" w:rsidRDefault="0030015F">
            <w:pPr>
              <w:pStyle w:val="TableParagraph"/>
              <w:spacing w:line="170" w:lineRule="exact"/>
              <w:ind w:left="105"/>
              <w:rPr>
                <w:sz w:val="16"/>
              </w:rPr>
            </w:pPr>
            <w:r>
              <w:rPr>
                <w:sz w:val="16"/>
              </w:rPr>
              <w:t>odladzających</w:t>
            </w:r>
          </w:p>
        </w:tc>
        <w:tc>
          <w:tcPr>
            <w:tcW w:w="852" w:type="dxa"/>
          </w:tcPr>
          <w:p w14:paraId="37779014" w14:textId="77777777" w:rsidR="00696B9C" w:rsidRDefault="0030015F">
            <w:pPr>
              <w:pStyle w:val="TableParagraph"/>
              <w:spacing w:line="178" w:lineRule="exact"/>
              <w:ind w:left="8"/>
              <w:jc w:val="center"/>
              <w:rPr>
                <w:sz w:val="16"/>
              </w:rPr>
            </w:pPr>
            <w:r>
              <w:rPr>
                <w:sz w:val="16"/>
              </w:rPr>
              <w:t>D</w:t>
            </w:r>
          </w:p>
        </w:tc>
        <w:tc>
          <w:tcPr>
            <w:tcW w:w="3966" w:type="dxa"/>
            <w:gridSpan w:val="4"/>
          </w:tcPr>
          <w:p w14:paraId="00DF2058" w14:textId="77777777" w:rsidR="00696B9C" w:rsidRDefault="0030015F">
            <w:pPr>
              <w:pStyle w:val="TableParagraph"/>
              <w:spacing w:line="237" w:lineRule="auto"/>
              <w:ind w:left="105" w:right="78"/>
              <w:rPr>
                <w:sz w:val="16"/>
              </w:rPr>
            </w:pPr>
            <w:r>
              <w:rPr>
                <w:sz w:val="16"/>
              </w:rPr>
              <w:t>Ubytek masy po badaniu: wartość średnia ≤ 1,0 kg/m</w:t>
            </w:r>
            <w:r>
              <w:rPr>
                <w:sz w:val="16"/>
                <w:vertAlign w:val="superscript"/>
              </w:rPr>
              <w:t>2</w:t>
            </w:r>
            <w:r>
              <w:rPr>
                <w:sz w:val="16"/>
              </w:rPr>
              <w:t>, przy czym każdy pojedynczy wynik &lt; 1,5 kg/m</w:t>
            </w:r>
            <w:r>
              <w:rPr>
                <w:sz w:val="16"/>
                <w:vertAlign w:val="superscript"/>
              </w:rPr>
              <w:t>2</w:t>
            </w:r>
          </w:p>
        </w:tc>
      </w:tr>
      <w:tr w:rsidR="00696B9C" w14:paraId="641B4010" w14:textId="77777777">
        <w:trPr>
          <w:trHeight w:val="918"/>
        </w:trPr>
        <w:tc>
          <w:tcPr>
            <w:tcW w:w="535" w:type="dxa"/>
          </w:tcPr>
          <w:p w14:paraId="125B5CDF" w14:textId="77777777" w:rsidR="00696B9C" w:rsidRDefault="0030015F">
            <w:pPr>
              <w:pStyle w:val="TableParagraph"/>
              <w:spacing w:line="178" w:lineRule="exact"/>
              <w:ind w:left="134" w:right="128"/>
              <w:jc w:val="center"/>
              <w:rPr>
                <w:sz w:val="16"/>
              </w:rPr>
            </w:pPr>
            <w:r>
              <w:rPr>
                <w:sz w:val="16"/>
              </w:rPr>
              <w:t>2.2</w:t>
            </w:r>
          </w:p>
        </w:tc>
        <w:tc>
          <w:tcPr>
            <w:tcW w:w="2124" w:type="dxa"/>
            <w:gridSpan w:val="3"/>
          </w:tcPr>
          <w:p w14:paraId="560684E7" w14:textId="77777777" w:rsidR="00696B9C" w:rsidRDefault="0030015F">
            <w:pPr>
              <w:pStyle w:val="TableParagraph"/>
              <w:ind w:left="105" w:right="283"/>
              <w:rPr>
                <w:sz w:val="16"/>
              </w:rPr>
            </w:pPr>
            <w:r>
              <w:rPr>
                <w:sz w:val="16"/>
              </w:rPr>
              <w:t>Wytrzymałość na zginanie (Klasa wytrzymałości ustalona w dokumentacji projektowej lub przez</w:t>
            </w:r>
          </w:p>
          <w:p w14:paraId="532588B7" w14:textId="77777777" w:rsidR="00696B9C" w:rsidRDefault="0030015F">
            <w:pPr>
              <w:pStyle w:val="TableParagraph"/>
              <w:spacing w:line="168" w:lineRule="exact"/>
              <w:ind w:left="105"/>
              <w:rPr>
                <w:sz w:val="16"/>
              </w:rPr>
            </w:pPr>
            <w:r>
              <w:rPr>
                <w:sz w:val="16"/>
              </w:rPr>
              <w:t>Inspektora Nadzoru)</w:t>
            </w:r>
          </w:p>
        </w:tc>
        <w:tc>
          <w:tcPr>
            <w:tcW w:w="852" w:type="dxa"/>
          </w:tcPr>
          <w:p w14:paraId="61FAC120" w14:textId="77777777" w:rsidR="00696B9C" w:rsidRDefault="0030015F">
            <w:pPr>
              <w:pStyle w:val="TableParagraph"/>
              <w:spacing w:line="178" w:lineRule="exact"/>
              <w:ind w:left="5"/>
              <w:jc w:val="center"/>
              <w:rPr>
                <w:sz w:val="16"/>
              </w:rPr>
            </w:pPr>
            <w:r>
              <w:rPr>
                <w:sz w:val="16"/>
              </w:rPr>
              <w:t>F</w:t>
            </w:r>
          </w:p>
        </w:tc>
        <w:tc>
          <w:tcPr>
            <w:tcW w:w="722" w:type="dxa"/>
            <w:tcBorders>
              <w:right w:val="nil"/>
            </w:tcBorders>
          </w:tcPr>
          <w:p w14:paraId="6BCFD0FF" w14:textId="77777777" w:rsidR="00696B9C" w:rsidRDefault="0030015F">
            <w:pPr>
              <w:pStyle w:val="TableParagraph"/>
              <w:ind w:left="105" w:right="207" w:hanging="38"/>
              <w:jc w:val="center"/>
              <w:rPr>
                <w:sz w:val="16"/>
              </w:rPr>
            </w:pPr>
            <w:r>
              <w:rPr>
                <w:sz w:val="16"/>
              </w:rPr>
              <w:t xml:space="preserve">Klasa </w:t>
            </w:r>
            <w:proofErr w:type="spellStart"/>
            <w:r>
              <w:rPr>
                <w:sz w:val="16"/>
              </w:rPr>
              <w:t>wytrz</w:t>
            </w:r>
            <w:proofErr w:type="spellEnd"/>
            <w:r>
              <w:rPr>
                <w:sz w:val="16"/>
              </w:rPr>
              <w:t>. 1</w:t>
            </w:r>
          </w:p>
          <w:p w14:paraId="1E91C7D1" w14:textId="77777777" w:rsidR="00696B9C" w:rsidRDefault="0030015F">
            <w:pPr>
              <w:pStyle w:val="TableParagraph"/>
              <w:ind w:right="182"/>
              <w:jc w:val="center"/>
              <w:rPr>
                <w:sz w:val="16"/>
              </w:rPr>
            </w:pPr>
            <w:r>
              <w:rPr>
                <w:sz w:val="16"/>
              </w:rPr>
              <w:t>2</w:t>
            </w:r>
          </w:p>
          <w:p w14:paraId="59AB5618" w14:textId="77777777" w:rsidR="00696B9C" w:rsidRDefault="0030015F">
            <w:pPr>
              <w:pStyle w:val="TableParagraph"/>
              <w:spacing w:line="168" w:lineRule="exact"/>
              <w:ind w:right="182"/>
              <w:jc w:val="center"/>
              <w:rPr>
                <w:sz w:val="16"/>
              </w:rPr>
            </w:pPr>
            <w:r>
              <w:rPr>
                <w:sz w:val="16"/>
              </w:rPr>
              <w:t>3</w:t>
            </w:r>
          </w:p>
        </w:tc>
        <w:tc>
          <w:tcPr>
            <w:tcW w:w="1604" w:type="dxa"/>
            <w:gridSpan w:val="2"/>
            <w:tcBorders>
              <w:left w:val="nil"/>
              <w:right w:val="nil"/>
            </w:tcBorders>
          </w:tcPr>
          <w:p w14:paraId="1D12C743" w14:textId="77777777" w:rsidR="00696B9C" w:rsidRDefault="0030015F">
            <w:pPr>
              <w:pStyle w:val="TableParagraph"/>
              <w:ind w:left="154" w:right="166" w:hanging="92"/>
              <w:jc w:val="center"/>
              <w:rPr>
                <w:sz w:val="16"/>
              </w:rPr>
            </w:pPr>
            <w:r>
              <w:rPr>
                <w:sz w:val="16"/>
              </w:rPr>
              <w:t xml:space="preserve">Charakterystyczna wytrzymałość, </w:t>
            </w:r>
            <w:proofErr w:type="spellStart"/>
            <w:r>
              <w:rPr>
                <w:sz w:val="16"/>
              </w:rPr>
              <w:t>MPa</w:t>
            </w:r>
            <w:proofErr w:type="spellEnd"/>
          </w:p>
          <w:p w14:paraId="7473286F" w14:textId="77777777" w:rsidR="00696B9C" w:rsidRDefault="0030015F">
            <w:pPr>
              <w:pStyle w:val="TableParagraph"/>
              <w:spacing w:line="183" w:lineRule="exact"/>
              <w:ind w:left="611" w:right="753"/>
              <w:jc w:val="center"/>
              <w:rPr>
                <w:sz w:val="16"/>
              </w:rPr>
            </w:pPr>
            <w:r>
              <w:rPr>
                <w:sz w:val="16"/>
              </w:rPr>
              <w:t>3,5</w:t>
            </w:r>
          </w:p>
          <w:p w14:paraId="00E31507" w14:textId="77777777" w:rsidR="00696B9C" w:rsidRDefault="0030015F">
            <w:pPr>
              <w:pStyle w:val="TableParagraph"/>
              <w:ind w:left="611" w:right="753"/>
              <w:jc w:val="center"/>
              <w:rPr>
                <w:sz w:val="16"/>
              </w:rPr>
            </w:pPr>
            <w:r>
              <w:rPr>
                <w:sz w:val="16"/>
              </w:rPr>
              <w:t>5,0</w:t>
            </w:r>
          </w:p>
          <w:p w14:paraId="22AA53D5" w14:textId="77777777" w:rsidR="00696B9C" w:rsidRDefault="0030015F">
            <w:pPr>
              <w:pStyle w:val="TableParagraph"/>
              <w:spacing w:line="168" w:lineRule="exact"/>
              <w:ind w:left="611" w:right="753"/>
              <w:jc w:val="center"/>
              <w:rPr>
                <w:sz w:val="16"/>
              </w:rPr>
            </w:pPr>
            <w:r>
              <w:rPr>
                <w:sz w:val="16"/>
              </w:rPr>
              <w:t>6,0</w:t>
            </w:r>
          </w:p>
        </w:tc>
        <w:tc>
          <w:tcPr>
            <w:tcW w:w="1640" w:type="dxa"/>
            <w:tcBorders>
              <w:left w:val="nil"/>
            </w:tcBorders>
          </w:tcPr>
          <w:p w14:paraId="7B5EE53F" w14:textId="77777777" w:rsidR="00696B9C" w:rsidRDefault="0030015F">
            <w:pPr>
              <w:pStyle w:val="TableParagraph"/>
              <w:ind w:left="189" w:right="240" w:hanging="10"/>
              <w:rPr>
                <w:sz w:val="16"/>
              </w:rPr>
            </w:pPr>
            <w:r>
              <w:rPr>
                <w:sz w:val="16"/>
              </w:rPr>
              <w:t xml:space="preserve">Każdy pojedynczy wynik, </w:t>
            </w:r>
            <w:proofErr w:type="spellStart"/>
            <w:r>
              <w:rPr>
                <w:sz w:val="16"/>
              </w:rPr>
              <w:t>MPa</w:t>
            </w:r>
            <w:proofErr w:type="spellEnd"/>
          </w:p>
          <w:p w14:paraId="028DA98C" w14:textId="77777777" w:rsidR="00696B9C" w:rsidRDefault="0030015F">
            <w:pPr>
              <w:pStyle w:val="TableParagraph"/>
              <w:numPr>
                <w:ilvl w:val="0"/>
                <w:numId w:val="12"/>
              </w:numPr>
              <w:tabs>
                <w:tab w:val="left" w:pos="636"/>
              </w:tabs>
              <w:spacing w:line="183" w:lineRule="exact"/>
              <w:rPr>
                <w:sz w:val="16"/>
              </w:rPr>
            </w:pPr>
            <w:r>
              <w:rPr>
                <w:sz w:val="16"/>
              </w:rPr>
              <w:t>2,8</w:t>
            </w:r>
          </w:p>
          <w:p w14:paraId="0FAE2146" w14:textId="77777777" w:rsidR="00696B9C" w:rsidRDefault="0030015F">
            <w:pPr>
              <w:pStyle w:val="TableParagraph"/>
              <w:numPr>
                <w:ilvl w:val="0"/>
                <w:numId w:val="12"/>
              </w:numPr>
              <w:tabs>
                <w:tab w:val="left" w:pos="636"/>
              </w:tabs>
              <w:rPr>
                <w:sz w:val="16"/>
              </w:rPr>
            </w:pPr>
            <w:r>
              <w:rPr>
                <w:sz w:val="16"/>
              </w:rPr>
              <w:t>4,0</w:t>
            </w:r>
          </w:p>
          <w:p w14:paraId="263F43DD" w14:textId="77777777" w:rsidR="00696B9C" w:rsidRDefault="0030015F">
            <w:pPr>
              <w:pStyle w:val="TableParagraph"/>
              <w:numPr>
                <w:ilvl w:val="0"/>
                <w:numId w:val="12"/>
              </w:numPr>
              <w:tabs>
                <w:tab w:val="left" w:pos="636"/>
              </w:tabs>
              <w:spacing w:line="168" w:lineRule="exact"/>
              <w:rPr>
                <w:sz w:val="16"/>
              </w:rPr>
            </w:pPr>
            <w:r>
              <w:rPr>
                <w:sz w:val="16"/>
              </w:rPr>
              <w:t>4,8</w:t>
            </w:r>
          </w:p>
        </w:tc>
      </w:tr>
      <w:tr w:rsidR="00696B9C" w14:paraId="2F2A1A30" w14:textId="77777777">
        <w:trPr>
          <w:trHeight w:val="551"/>
        </w:trPr>
        <w:tc>
          <w:tcPr>
            <w:tcW w:w="535" w:type="dxa"/>
          </w:tcPr>
          <w:p w14:paraId="04758A4C" w14:textId="77777777" w:rsidR="00696B9C" w:rsidRDefault="0030015F">
            <w:pPr>
              <w:pStyle w:val="TableParagraph"/>
              <w:spacing w:line="178" w:lineRule="exact"/>
              <w:ind w:left="134" w:right="128"/>
              <w:jc w:val="center"/>
              <w:rPr>
                <w:sz w:val="16"/>
              </w:rPr>
            </w:pPr>
            <w:r>
              <w:rPr>
                <w:sz w:val="16"/>
              </w:rPr>
              <w:t>2.3</w:t>
            </w:r>
          </w:p>
        </w:tc>
        <w:tc>
          <w:tcPr>
            <w:tcW w:w="1084" w:type="dxa"/>
            <w:tcBorders>
              <w:right w:val="nil"/>
            </w:tcBorders>
          </w:tcPr>
          <w:p w14:paraId="2C4728FA" w14:textId="77777777" w:rsidR="00696B9C" w:rsidRDefault="0030015F">
            <w:pPr>
              <w:pStyle w:val="TableParagraph"/>
              <w:ind w:left="105" w:right="56"/>
              <w:rPr>
                <w:sz w:val="16"/>
              </w:rPr>
            </w:pPr>
            <w:r>
              <w:rPr>
                <w:sz w:val="16"/>
              </w:rPr>
              <w:t>Trwałość ze wytrzymałość</w:t>
            </w:r>
          </w:p>
        </w:tc>
        <w:tc>
          <w:tcPr>
            <w:tcW w:w="701" w:type="dxa"/>
            <w:tcBorders>
              <w:left w:val="nil"/>
              <w:right w:val="nil"/>
            </w:tcBorders>
          </w:tcPr>
          <w:p w14:paraId="40FBCE78" w14:textId="77777777" w:rsidR="00696B9C" w:rsidRDefault="0030015F">
            <w:pPr>
              <w:pStyle w:val="TableParagraph"/>
              <w:spacing w:line="178" w:lineRule="exact"/>
              <w:ind w:left="85"/>
              <w:rPr>
                <w:sz w:val="16"/>
              </w:rPr>
            </w:pPr>
            <w:r>
              <w:rPr>
                <w:sz w:val="16"/>
              </w:rPr>
              <w:t>względu</w:t>
            </w:r>
          </w:p>
        </w:tc>
        <w:tc>
          <w:tcPr>
            <w:tcW w:w="339" w:type="dxa"/>
            <w:tcBorders>
              <w:left w:val="nil"/>
            </w:tcBorders>
          </w:tcPr>
          <w:p w14:paraId="172CAEA8" w14:textId="77777777" w:rsidR="00696B9C" w:rsidRDefault="0030015F">
            <w:pPr>
              <w:pStyle w:val="TableParagraph"/>
              <w:spacing w:line="178" w:lineRule="exact"/>
              <w:ind w:left="84"/>
              <w:rPr>
                <w:sz w:val="16"/>
              </w:rPr>
            </w:pPr>
            <w:r>
              <w:rPr>
                <w:sz w:val="16"/>
              </w:rPr>
              <w:t>na</w:t>
            </w:r>
          </w:p>
        </w:tc>
        <w:tc>
          <w:tcPr>
            <w:tcW w:w="852" w:type="dxa"/>
          </w:tcPr>
          <w:p w14:paraId="28352D70" w14:textId="77777777" w:rsidR="00696B9C" w:rsidRDefault="0030015F">
            <w:pPr>
              <w:pStyle w:val="TableParagraph"/>
              <w:spacing w:line="178" w:lineRule="exact"/>
              <w:ind w:left="5"/>
              <w:jc w:val="center"/>
              <w:rPr>
                <w:sz w:val="16"/>
              </w:rPr>
            </w:pPr>
            <w:r>
              <w:rPr>
                <w:sz w:val="16"/>
              </w:rPr>
              <w:t>F</w:t>
            </w:r>
          </w:p>
        </w:tc>
        <w:tc>
          <w:tcPr>
            <w:tcW w:w="3966" w:type="dxa"/>
            <w:gridSpan w:val="4"/>
          </w:tcPr>
          <w:p w14:paraId="1B1CE354" w14:textId="77777777" w:rsidR="00696B9C" w:rsidRDefault="0030015F">
            <w:pPr>
              <w:pStyle w:val="TableParagraph"/>
              <w:ind w:left="105"/>
              <w:rPr>
                <w:sz w:val="16"/>
              </w:rPr>
            </w:pPr>
            <w:r>
              <w:rPr>
                <w:sz w:val="16"/>
              </w:rPr>
              <w:t xml:space="preserve">Krawężniki mają zadawalającą trwałość (wytrzymałość) jeśli spełnione są wymagania </w:t>
            </w:r>
            <w:proofErr w:type="spellStart"/>
            <w:r>
              <w:rPr>
                <w:sz w:val="16"/>
              </w:rPr>
              <w:t>pktu</w:t>
            </w:r>
            <w:proofErr w:type="spellEnd"/>
            <w:r>
              <w:rPr>
                <w:sz w:val="16"/>
              </w:rPr>
              <w:t xml:space="preserve"> 2.2 oraz poddawane są</w:t>
            </w:r>
          </w:p>
          <w:p w14:paraId="3E49C57D" w14:textId="77777777" w:rsidR="00696B9C" w:rsidRDefault="0030015F">
            <w:pPr>
              <w:pStyle w:val="TableParagraph"/>
              <w:spacing w:line="168" w:lineRule="exact"/>
              <w:ind w:left="105"/>
              <w:rPr>
                <w:sz w:val="16"/>
              </w:rPr>
            </w:pPr>
            <w:r>
              <w:rPr>
                <w:sz w:val="16"/>
              </w:rPr>
              <w:t>normalnej konserwacji</w:t>
            </w:r>
          </w:p>
        </w:tc>
      </w:tr>
      <w:tr w:rsidR="00696B9C" w14:paraId="68A3A03D" w14:textId="77777777">
        <w:trPr>
          <w:trHeight w:val="184"/>
        </w:trPr>
        <w:tc>
          <w:tcPr>
            <w:tcW w:w="535" w:type="dxa"/>
            <w:vMerge w:val="restart"/>
          </w:tcPr>
          <w:p w14:paraId="7D3B6BBD" w14:textId="77777777" w:rsidR="00696B9C" w:rsidRDefault="0030015F">
            <w:pPr>
              <w:pStyle w:val="TableParagraph"/>
              <w:spacing w:line="181" w:lineRule="exact"/>
              <w:ind w:left="165"/>
              <w:rPr>
                <w:sz w:val="16"/>
              </w:rPr>
            </w:pPr>
            <w:r>
              <w:rPr>
                <w:sz w:val="16"/>
              </w:rPr>
              <w:t>2.4</w:t>
            </w:r>
          </w:p>
        </w:tc>
        <w:tc>
          <w:tcPr>
            <w:tcW w:w="2124" w:type="dxa"/>
            <w:gridSpan w:val="3"/>
            <w:vMerge w:val="restart"/>
          </w:tcPr>
          <w:p w14:paraId="6BA13CBA" w14:textId="77777777" w:rsidR="00696B9C" w:rsidRDefault="0030015F">
            <w:pPr>
              <w:pStyle w:val="TableParagraph"/>
              <w:tabs>
                <w:tab w:val="left" w:pos="1252"/>
              </w:tabs>
              <w:spacing w:line="244" w:lineRule="auto"/>
              <w:ind w:left="105" w:right="94"/>
              <w:rPr>
                <w:sz w:val="16"/>
              </w:rPr>
            </w:pPr>
            <w:r>
              <w:rPr>
                <w:sz w:val="16"/>
              </w:rPr>
              <w:t>Odporność na ścieranie (Klasa odporności ustalona w dokumentacji</w:t>
            </w:r>
            <w:r>
              <w:rPr>
                <w:sz w:val="16"/>
              </w:rPr>
              <w:tab/>
            </w:r>
            <w:r>
              <w:rPr>
                <w:spacing w:val="-1"/>
                <w:sz w:val="16"/>
              </w:rPr>
              <w:t xml:space="preserve">projektowej </w:t>
            </w:r>
            <w:r>
              <w:rPr>
                <w:sz w:val="16"/>
              </w:rPr>
              <w:t>lub przez</w:t>
            </w:r>
            <w:r>
              <w:rPr>
                <w:spacing w:val="-2"/>
                <w:sz w:val="16"/>
              </w:rPr>
              <w:t xml:space="preserve"> </w:t>
            </w:r>
            <w:r>
              <w:rPr>
                <w:sz w:val="16"/>
              </w:rPr>
              <w:t>Inżyniera)</w:t>
            </w:r>
          </w:p>
        </w:tc>
        <w:tc>
          <w:tcPr>
            <w:tcW w:w="852" w:type="dxa"/>
            <w:vMerge w:val="restart"/>
          </w:tcPr>
          <w:p w14:paraId="23A38A35" w14:textId="77777777" w:rsidR="00696B9C" w:rsidRDefault="0030015F">
            <w:pPr>
              <w:pStyle w:val="TableParagraph"/>
              <w:spacing w:line="181" w:lineRule="exact"/>
              <w:ind w:left="247"/>
              <w:rPr>
                <w:sz w:val="16"/>
              </w:rPr>
            </w:pPr>
            <w:r>
              <w:rPr>
                <w:sz w:val="16"/>
              </w:rPr>
              <w:t>G i H</w:t>
            </w:r>
          </w:p>
        </w:tc>
        <w:tc>
          <w:tcPr>
            <w:tcW w:w="722" w:type="dxa"/>
            <w:vMerge w:val="restart"/>
          </w:tcPr>
          <w:p w14:paraId="53F9D69D" w14:textId="77777777" w:rsidR="00696B9C" w:rsidRDefault="00696B9C">
            <w:pPr>
              <w:pStyle w:val="TableParagraph"/>
              <w:spacing w:before="4"/>
              <w:rPr>
                <w:sz w:val="16"/>
              </w:rPr>
            </w:pPr>
          </w:p>
          <w:p w14:paraId="32AB2A31" w14:textId="77777777" w:rsidR="00696B9C" w:rsidRDefault="0030015F">
            <w:pPr>
              <w:pStyle w:val="TableParagraph"/>
              <w:spacing w:before="1"/>
              <w:ind w:left="144" w:right="137" w:firstLine="31"/>
              <w:jc w:val="both"/>
              <w:rPr>
                <w:sz w:val="16"/>
              </w:rPr>
            </w:pPr>
            <w:r>
              <w:rPr>
                <w:sz w:val="16"/>
              </w:rPr>
              <w:t xml:space="preserve">Klasa </w:t>
            </w:r>
            <w:proofErr w:type="spellStart"/>
            <w:r>
              <w:rPr>
                <w:sz w:val="16"/>
              </w:rPr>
              <w:t>odpor</w:t>
            </w:r>
            <w:proofErr w:type="spellEnd"/>
            <w:r>
              <w:rPr>
                <w:sz w:val="16"/>
              </w:rPr>
              <w:t xml:space="preserve">- </w:t>
            </w:r>
            <w:proofErr w:type="spellStart"/>
            <w:r>
              <w:rPr>
                <w:sz w:val="16"/>
              </w:rPr>
              <w:t>ności</w:t>
            </w:r>
            <w:proofErr w:type="spellEnd"/>
          </w:p>
        </w:tc>
        <w:tc>
          <w:tcPr>
            <w:tcW w:w="3244" w:type="dxa"/>
            <w:gridSpan w:val="3"/>
          </w:tcPr>
          <w:p w14:paraId="6B7E5584" w14:textId="77777777" w:rsidR="00696B9C" w:rsidRDefault="0030015F">
            <w:pPr>
              <w:pStyle w:val="TableParagraph"/>
              <w:spacing w:line="164" w:lineRule="exact"/>
              <w:ind w:left="479"/>
              <w:rPr>
                <w:sz w:val="16"/>
              </w:rPr>
            </w:pPr>
            <w:r>
              <w:rPr>
                <w:sz w:val="16"/>
              </w:rPr>
              <w:t>Odporność przy pomiarze na tarczy</w:t>
            </w:r>
          </w:p>
        </w:tc>
      </w:tr>
      <w:tr w:rsidR="00696B9C" w14:paraId="4A9F8FA8" w14:textId="77777777">
        <w:trPr>
          <w:trHeight w:val="736"/>
        </w:trPr>
        <w:tc>
          <w:tcPr>
            <w:tcW w:w="535" w:type="dxa"/>
            <w:vMerge/>
            <w:tcBorders>
              <w:top w:val="nil"/>
            </w:tcBorders>
          </w:tcPr>
          <w:p w14:paraId="68472497" w14:textId="77777777" w:rsidR="00696B9C" w:rsidRDefault="00696B9C">
            <w:pPr>
              <w:rPr>
                <w:sz w:val="2"/>
                <w:szCs w:val="2"/>
              </w:rPr>
            </w:pPr>
          </w:p>
        </w:tc>
        <w:tc>
          <w:tcPr>
            <w:tcW w:w="2124" w:type="dxa"/>
            <w:gridSpan w:val="3"/>
            <w:vMerge/>
            <w:tcBorders>
              <w:top w:val="nil"/>
            </w:tcBorders>
          </w:tcPr>
          <w:p w14:paraId="0C53AC4B" w14:textId="77777777" w:rsidR="00696B9C" w:rsidRDefault="00696B9C">
            <w:pPr>
              <w:rPr>
                <w:sz w:val="2"/>
                <w:szCs w:val="2"/>
              </w:rPr>
            </w:pPr>
          </w:p>
        </w:tc>
        <w:tc>
          <w:tcPr>
            <w:tcW w:w="852" w:type="dxa"/>
            <w:vMerge/>
            <w:tcBorders>
              <w:top w:val="nil"/>
            </w:tcBorders>
          </w:tcPr>
          <w:p w14:paraId="01058142" w14:textId="77777777" w:rsidR="00696B9C" w:rsidRDefault="00696B9C">
            <w:pPr>
              <w:rPr>
                <w:sz w:val="2"/>
                <w:szCs w:val="2"/>
              </w:rPr>
            </w:pPr>
          </w:p>
        </w:tc>
        <w:tc>
          <w:tcPr>
            <w:tcW w:w="722" w:type="dxa"/>
            <w:vMerge/>
            <w:tcBorders>
              <w:top w:val="nil"/>
            </w:tcBorders>
          </w:tcPr>
          <w:p w14:paraId="4B3C6371" w14:textId="77777777" w:rsidR="00696B9C" w:rsidRDefault="00696B9C">
            <w:pPr>
              <w:rPr>
                <w:sz w:val="2"/>
                <w:szCs w:val="2"/>
              </w:rPr>
            </w:pPr>
          </w:p>
        </w:tc>
        <w:tc>
          <w:tcPr>
            <w:tcW w:w="1404" w:type="dxa"/>
          </w:tcPr>
          <w:p w14:paraId="66BFD52B" w14:textId="77777777" w:rsidR="00696B9C" w:rsidRDefault="0030015F">
            <w:pPr>
              <w:pStyle w:val="TableParagraph"/>
              <w:ind w:left="122" w:right="112"/>
              <w:jc w:val="center"/>
              <w:rPr>
                <w:sz w:val="16"/>
              </w:rPr>
            </w:pPr>
            <w:r>
              <w:rPr>
                <w:sz w:val="16"/>
              </w:rPr>
              <w:t>szerokiej ściernej, wg zał. G normy</w:t>
            </w:r>
          </w:p>
          <w:p w14:paraId="6861C63C" w14:textId="77777777" w:rsidR="00696B9C" w:rsidRDefault="0030015F">
            <w:pPr>
              <w:pStyle w:val="TableParagraph"/>
              <w:spacing w:line="182" w:lineRule="exact"/>
              <w:ind w:left="302" w:right="291" w:hanging="1"/>
              <w:jc w:val="center"/>
              <w:rPr>
                <w:sz w:val="16"/>
              </w:rPr>
            </w:pPr>
            <w:r>
              <w:rPr>
                <w:sz w:val="16"/>
              </w:rPr>
              <w:t>– badanie podstawowe</w:t>
            </w:r>
          </w:p>
        </w:tc>
        <w:tc>
          <w:tcPr>
            <w:tcW w:w="1840" w:type="dxa"/>
            <w:gridSpan w:val="2"/>
          </w:tcPr>
          <w:p w14:paraId="09FED00E" w14:textId="77777777" w:rsidR="00696B9C" w:rsidRDefault="0030015F">
            <w:pPr>
              <w:pStyle w:val="TableParagraph"/>
              <w:spacing w:line="178" w:lineRule="exact"/>
              <w:ind w:left="89" w:right="76"/>
              <w:jc w:val="center"/>
              <w:rPr>
                <w:sz w:val="16"/>
              </w:rPr>
            </w:pPr>
            <w:proofErr w:type="spellStart"/>
            <w:r>
              <w:rPr>
                <w:sz w:val="16"/>
              </w:rPr>
              <w:t>Böhmego</w:t>
            </w:r>
            <w:proofErr w:type="spellEnd"/>
            <w:r>
              <w:rPr>
                <w:sz w:val="16"/>
              </w:rPr>
              <w:t>,</w:t>
            </w:r>
          </w:p>
          <w:p w14:paraId="0F805DEA" w14:textId="77777777" w:rsidR="00696B9C" w:rsidRDefault="0030015F">
            <w:pPr>
              <w:pStyle w:val="TableParagraph"/>
              <w:spacing w:before="1"/>
              <w:ind w:left="240" w:right="225" w:hanging="1"/>
              <w:jc w:val="center"/>
              <w:rPr>
                <w:sz w:val="16"/>
              </w:rPr>
            </w:pPr>
            <w:r>
              <w:rPr>
                <w:sz w:val="16"/>
              </w:rPr>
              <w:t>wg zał. H normy – badanie alternatywne</w:t>
            </w:r>
          </w:p>
        </w:tc>
      </w:tr>
      <w:tr w:rsidR="00696B9C" w14:paraId="6C5DE7C8" w14:textId="77777777">
        <w:trPr>
          <w:trHeight w:val="551"/>
        </w:trPr>
        <w:tc>
          <w:tcPr>
            <w:tcW w:w="535" w:type="dxa"/>
            <w:vMerge/>
            <w:tcBorders>
              <w:top w:val="nil"/>
            </w:tcBorders>
          </w:tcPr>
          <w:p w14:paraId="6656FBF7" w14:textId="77777777" w:rsidR="00696B9C" w:rsidRDefault="00696B9C">
            <w:pPr>
              <w:rPr>
                <w:sz w:val="2"/>
                <w:szCs w:val="2"/>
              </w:rPr>
            </w:pPr>
          </w:p>
        </w:tc>
        <w:tc>
          <w:tcPr>
            <w:tcW w:w="2124" w:type="dxa"/>
            <w:gridSpan w:val="3"/>
            <w:vMerge/>
            <w:tcBorders>
              <w:top w:val="nil"/>
            </w:tcBorders>
          </w:tcPr>
          <w:p w14:paraId="320D2E10" w14:textId="77777777" w:rsidR="00696B9C" w:rsidRDefault="00696B9C">
            <w:pPr>
              <w:rPr>
                <w:sz w:val="2"/>
                <w:szCs w:val="2"/>
              </w:rPr>
            </w:pPr>
          </w:p>
        </w:tc>
        <w:tc>
          <w:tcPr>
            <w:tcW w:w="852" w:type="dxa"/>
            <w:vMerge/>
            <w:tcBorders>
              <w:top w:val="nil"/>
            </w:tcBorders>
          </w:tcPr>
          <w:p w14:paraId="3EACF4E7" w14:textId="77777777" w:rsidR="00696B9C" w:rsidRDefault="00696B9C">
            <w:pPr>
              <w:rPr>
                <w:sz w:val="2"/>
                <w:szCs w:val="2"/>
              </w:rPr>
            </w:pPr>
          </w:p>
        </w:tc>
        <w:tc>
          <w:tcPr>
            <w:tcW w:w="722" w:type="dxa"/>
          </w:tcPr>
          <w:p w14:paraId="0C3C1AA3" w14:textId="77777777" w:rsidR="00696B9C" w:rsidRDefault="0030015F">
            <w:pPr>
              <w:pStyle w:val="TableParagraph"/>
              <w:spacing w:line="178" w:lineRule="exact"/>
              <w:ind w:left="5"/>
              <w:jc w:val="center"/>
              <w:rPr>
                <w:sz w:val="16"/>
              </w:rPr>
            </w:pPr>
            <w:r>
              <w:rPr>
                <w:sz w:val="16"/>
              </w:rPr>
              <w:t>1</w:t>
            </w:r>
          </w:p>
          <w:p w14:paraId="78D69516" w14:textId="77777777" w:rsidR="00696B9C" w:rsidRDefault="0030015F">
            <w:pPr>
              <w:pStyle w:val="TableParagraph"/>
              <w:spacing w:before="1" w:line="183" w:lineRule="exact"/>
              <w:ind w:left="6"/>
              <w:jc w:val="center"/>
              <w:rPr>
                <w:sz w:val="16"/>
              </w:rPr>
            </w:pPr>
            <w:r>
              <w:rPr>
                <w:sz w:val="16"/>
              </w:rPr>
              <w:t>3</w:t>
            </w:r>
          </w:p>
          <w:p w14:paraId="5B225DD5" w14:textId="77777777" w:rsidR="00696B9C" w:rsidRDefault="0030015F">
            <w:pPr>
              <w:pStyle w:val="TableParagraph"/>
              <w:spacing w:line="169" w:lineRule="exact"/>
              <w:ind w:left="6"/>
              <w:jc w:val="center"/>
              <w:rPr>
                <w:sz w:val="16"/>
              </w:rPr>
            </w:pPr>
            <w:r>
              <w:rPr>
                <w:sz w:val="16"/>
              </w:rPr>
              <w:t>4</w:t>
            </w:r>
          </w:p>
        </w:tc>
        <w:tc>
          <w:tcPr>
            <w:tcW w:w="1404" w:type="dxa"/>
          </w:tcPr>
          <w:p w14:paraId="5076A37F" w14:textId="77777777" w:rsidR="00696B9C" w:rsidRDefault="0030015F">
            <w:pPr>
              <w:pStyle w:val="TableParagraph"/>
              <w:spacing w:line="178" w:lineRule="exact"/>
              <w:ind w:left="121" w:right="112"/>
              <w:jc w:val="center"/>
              <w:rPr>
                <w:sz w:val="16"/>
              </w:rPr>
            </w:pPr>
            <w:r>
              <w:rPr>
                <w:sz w:val="16"/>
              </w:rPr>
              <w:t>Nie określa się</w:t>
            </w:r>
          </w:p>
          <w:p w14:paraId="726B2749" w14:textId="77777777" w:rsidR="00696B9C" w:rsidRDefault="0030015F">
            <w:pPr>
              <w:pStyle w:val="TableParagraph"/>
              <w:spacing w:before="1" w:line="183" w:lineRule="exact"/>
              <w:ind w:left="122" w:right="112"/>
              <w:jc w:val="center"/>
              <w:rPr>
                <w:sz w:val="16"/>
              </w:rPr>
            </w:pPr>
            <w:r>
              <w:rPr>
                <w:sz w:val="16"/>
              </w:rPr>
              <w:t>≤ 23</w:t>
            </w:r>
            <w:r>
              <w:rPr>
                <w:spacing w:val="-1"/>
                <w:sz w:val="16"/>
              </w:rPr>
              <w:t xml:space="preserve"> </w:t>
            </w:r>
            <w:r>
              <w:rPr>
                <w:sz w:val="16"/>
              </w:rPr>
              <w:t>mm</w:t>
            </w:r>
          </w:p>
          <w:p w14:paraId="13CF07CB" w14:textId="77777777" w:rsidR="00696B9C" w:rsidRDefault="0030015F">
            <w:pPr>
              <w:pStyle w:val="TableParagraph"/>
              <w:spacing w:line="169" w:lineRule="exact"/>
              <w:ind w:left="122" w:right="112"/>
              <w:jc w:val="center"/>
              <w:rPr>
                <w:sz w:val="16"/>
              </w:rPr>
            </w:pPr>
            <w:r>
              <w:rPr>
                <w:sz w:val="16"/>
              </w:rPr>
              <w:t>≤ 20</w:t>
            </w:r>
            <w:r>
              <w:rPr>
                <w:spacing w:val="-1"/>
                <w:sz w:val="16"/>
              </w:rPr>
              <w:t xml:space="preserve"> </w:t>
            </w:r>
            <w:r>
              <w:rPr>
                <w:sz w:val="16"/>
              </w:rPr>
              <w:t>mm</w:t>
            </w:r>
          </w:p>
        </w:tc>
        <w:tc>
          <w:tcPr>
            <w:tcW w:w="1840" w:type="dxa"/>
            <w:gridSpan w:val="2"/>
          </w:tcPr>
          <w:p w14:paraId="086ABC5C" w14:textId="77777777" w:rsidR="00696B9C" w:rsidRDefault="0030015F">
            <w:pPr>
              <w:pStyle w:val="TableParagraph"/>
              <w:spacing w:line="178" w:lineRule="exact"/>
              <w:ind w:left="89" w:right="75"/>
              <w:jc w:val="center"/>
              <w:rPr>
                <w:sz w:val="16"/>
              </w:rPr>
            </w:pPr>
            <w:r>
              <w:rPr>
                <w:sz w:val="16"/>
              </w:rPr>
              <w:t>Nie określa się</w:t>
            </w:r>
          </w:p>
          <w:p w14:paraId="01C8BF16" w14:textId="77777777" w:rsidR="00696B9C" w:rsidRDefault="0030015F">
            <w:pPr>
              <w:pStyle w:val="TableParagraph"/>
              <w:spacing w:before="1" w:line="183" w:lineRule="exact"/>
              <w:ind w:left="89" w:right="128"/>
              <w:jc w:val="center"/>
              <w:rPr>
                <w:sz w:val="16"/>
              </w:rPr>
            </w:pPr>
            <w:r>
              <w:rPr>
                <w:sz w:val="16"/>
              </w:rPr>
              <w:t>≤ 20000 mm</w:t>
            </w:r>
            <w:r>
              <w:rPr>
                <w:sz w:val="16"/>
                <w:vertAlign w:val="superscript"/>
              </w:rPr>
              <w:t>3</w:t>
            </w:r>
            <w:r>
              <w:rPr>
                <w:sz w:val="16"/>
              </w:rPr>
              <w:t>/5000</w:t>
            </w:r>
            <w:r>
              <w:rPr>
                <w:spacing w:val="-3"/>
                <w:sz w:val="16"/>
              </w:rPr>
              <w:t xml:space="preserve"> </w:t>
            </w:r>
            <w:r>
              <w:rPr>
                <w:sz w:val="16"/>
              </w:rPr>
              <w:t>mm</w:t>
            </w:r>
            <w:r>
              <w:rPr>
                <w:sz w:val="16"/>
                <w:vertAlign w:val="superscript"/>
              </w:rPr>
              <w:t>2</w:t>
            </w:r>
          </w:p>
          <w:p w14:paraId="0D57622C" w14:textId="77777777" w:rsidR="00696B9C" w:rsidRDefault="0030015F">
            <w:pPr>
              <w:pStyle w:val="TableParagraph"/>
              <w:spacing w:line="169" w:lineRule="exact"/>
              <w:ind w:left="89" w:right="128"/>
              <w:jc w:val="center"/>
              <w:rPr>
                <w:sz w:val="16"/>
              </w:rPr>
            </w:pPr>
            <w:r>
              <w:rPr>
                <w:sz w:val="16"/>
              </w:rPr>
              <w:t>≤ 18000 mm</w:t>
            </w:r>
            <w:r>
              <w:rPr>
                <w:sz w:val="16"/>
                <w:vertAlign w:val="superscript"/>
              </w:rPr>
              <w:t>3</w:t>
            </w:r>
            <w:r>
              <w:rPr>
                <w:sz w:val="16"/>
              </w:rPr>
              <w:t>/5000</w:t>
            </w:r>
            <w:r>
              <w:rPr>
                <w:spacing w:val="-3"/>
                <w:sz w:val="16"/>
              </w:rPr>
              <w:t xml:space="preserve"> </w:t>
            </w:r>
            <w:r>
              <w:rPr>
                <w:sz w:val="16"/>
              </w:rPr>
              <w:t>mm</w:t>
            </w:r>
            <w:r>
              <w:rPr>
                <w:sz w:val="16"/>
                <w:vertAlign w:val="superscript"/>
              </w:rPr>
              <w:t>2</w:t>
            </w:r>
          </w:p>
        </w:tc>
      </w:tr>
      <w:tr w:rsidR="00696B9C" w14:paraId="40F54D0C" w14:textId="77777777">
        <w:trPr>
          <w:trHeight w:val="2207"/>
        </w:trPr>
        <w:tc>
          <w:tcPr>
            <w:tcW w:w="535" w:type="dxa"/>
          </w:tcPr>
          <w:p w14:paraId="6991E485" w14:textId="77777777" w:rsidR="00696B9C" w:rsidRDefault="0030015F">
            <w:pPr>
              <w:pStyle w:val="TableParagraph"/>
              <w:spacing w:line="178" w:lineRule="exact"/>
              <w:ind w:left="134" w:right="128"/>
              <w:jc w:val="center"/>
              <w:rPr>
                <w:sz w:val="16"/>
              </w:rPr>
            </w:pPr>
            <w:r>
              <w:rPr>
                <w:sz w:val="16"/>
              </w:rPr>
              <w:t>2.5</w:t>
            </w:r>
          </w:p>
        </w:tc>
        <w:tc>
          <w:tcPr>
            <w:tcW w:w="2124" w:type="dxa"/>
            <w:gridSpan w:val="3"/>
          </w:tcPr>
          <w:p w14:paraId="1CF8C392" w14:textId="77777777" w:rsidR="00696B9C" w:rsidRDefault="0030015F">
            <w:pPr>
              <w:pStyle w:val="TableParagraph"/>
              <w:ind w:left="105" w:right="549"/>
              <w:rPr>
                <w:sz w:val="16"/>
              </w:rPr>
            </w:pPr>
            <w:r>
              <w:rPr>
                <w:sz w:val="16"/>
              </w:rPr>
              <w:t>Odporność na poślizg/ poślizgnięcie</w:t>
            </w:r>
          </w:p>
        </w:tc>
        <w:tc>
          <w:tcPr>
            <w:tcW w:w="852" w:type="dxa"/>
          </w:tcPr>
          <w:p w14:paraId="0E73782E" w14:textId="77777777" w:rsidR="00696B9C" w:rsidRDefault="0030015F">
            <w:pPr>
              <w:pStyle w:val="TableParagraph"/>
              <w:spacing w:line="178" w:lineRule="exact"/>
              <w:ind w:left="8"/>
              <w:jc w:val="center"/>
              <w:rPr>
                <w:sz w:val="16"/>
              </w:rPr>
            </w:pPr>
            <w:r>
              <w:rPr>
                <w:sz w:val="16"/>
              </w:rPr>
              <w:t>I</w:t>
            </w:r>
          </w:p>
        </w:tc>
        <w:tc>
          <w:tcPr>
            <w:tcW w:w="3966" w:type="dxa"/>
            <w:gridSpan w:val="4"/>
          </w:tcPr>
          <w:p w14:paraId="7ED642C4" w14:textId="77777777" w:rsidR="00696B9C" w:rsidRDefault="0030015F">
            <w:pPr>
              <w:pStyle w:val="TableParagraph"/>
              <w:numPr>
                <w:ilvl w:val="0"/>
                <w:numId w:val="11"/>
              </w:numPr>
              <w:tabs>
                <w:tab w:val="left" w:pos="281"/>
              </w:tabs>
              <w:ind w:right="97"/>
              <w:jc w:val="both"/>
              <w:rPr>
                <w:sz w:val="16"/>
              </w:rPr>
            </w:pPr>
            <w:r>
              <w:rPr>
                <w:sz w:val="16"/>
              </w:rPr>
              <w:t>jeśli górna powierzchnia krawężnika nie była szlifowana i/lub polerowana – zadawalająca</w:t>
            </w:r>
            <w:r>
              <w:rPr>
                <w:spacing w:val="-17"/>
                <w:sz w:val="16"/>
              </w:rPr>
              <w:t xml:space="preserve"> </w:t>
            </w:r>
            <w:r>
              <w:rPr>
                <w:sz w:val="16"/>
              </w:rPr>
              <w:t>odporność,</w:t>
            </w:r>
          </w:p>
          <w:p w14:paraId="7CCC5308" w14:textId="77777777" w:rsidR="00696B9C" w:rsidRDefault="0030015F">
            <w:pPr>
              <w:pStyle w:val="TableParagraph"/>
              <w:numPr>
                <w:ilvl w:val="0"/>
                <w:numId w:val="11"/>
              </w:numPr>
              <w:tabs>
                <w:tab w:val="left" w:pos="281"/>
              </w:tabs>
              <w:ind w:right="92"/>
              <w:jc w:val="both"/>
              <w:rPr>
                <w:sz w:val="16"/>
              </w:rPr>
            </w:pPr>
            <w:r>
              <w:rPr>
                <w:sz w:val="16"/>
              </w:rPr>
              <w:t xml:space="preserve">jeśli wyjątkowo wymaga się podania wartości odporności na poślizg/poślizgnięcie – należy </w:t>
            </w:r>
            <w:proofErr w:type="spellStart"/>
            <w:r>
              <w:rPr>
                <w:sz w:val="16"/>
              </w:rPr>
              <w:t>zadekla</w:t>
            </w:r>
            <w:proofErr w:type="spellEnd"/>
            <w:r>
              <w:rPr>
                <w:sz w:val="16"/>
              </w:rPr>
              <w:t xml:space="preserve">- </w:t>
            </w:r>
            <w:proofErr w:type="spellStart"/>
            <w:r>
              <w:rPr>
                <w:sz w:val="16"/>
              </w:rPr>
              <w:t>rować</w:t>
            </w:r>
            <w:proofErr w:type="spellEnd"/>
            <w:r>
              <w:rPr>
                <w:sz w:val="16"/>
              </w:rPr>
              <w:t xml:space="preserve"> minimalną jej wartość pomierzoną wg zał. I normy (wahadłowym przyrządem do badania</w:t>
            </w:r>
            <w:r>
              <w:rPr>
                <w:spacing w:val="-15"/>
                <w:sz w:val="16"/>
              </w:rPr>
              <w:t xml:space="preserve"> </w:t>
            </w:r>
            <w:r>
              <w:rPr>
                <w:sz w:val="16"/>
              </w:rPr>
              <w:t>tarcia),</w:t>
            </w:r>
          </w:p>
          <w:p w14:paraId="459A6798" w14:textId="77777777" w:rsidR="00696B9C" w:rsidRDefault="0030015F">
            <w:pPr>
              <w:pStyle w:val="TableParagraph"/>
              <w:numPr>
                <w:ilvl w:val="0"/>
                <w:numId w:val="11"/>
              </w:numPr>
              <w:tabs>
                <w:tab w:val="left" w:pos="281"/>
              </w:tabs>
              <w:ind w:right="92"/>
              <w:jc w:val="both"/>
              <w:rPr>
                <w:sz w:val="16"/>
              </w:rPr>
            </w:pPr>
            <w:r>
              <w:rPr>
                <w:sz w:val="16"/>
              </w:rPr>
              <w:t xml:space="preserve">trwałość odporności na poślizg/poślizgnięcie w nor- </w:t>
            </w:r>
            <w:proofErr w:type="spellStart"/>
            <w:r>
              <w:rPr>
                <w:sz w:val="16"/>
              </w:rPr>
              <w:t>malnych</w:t>
            </w:r>
            <w:proofErr w:type="spellEnd"/>
            <w:r>
              <w:rPr>
                <w:sz w:val="16"/>
              </w:rPr>
              <w:t xml:space="preserve"> warunkach użytkowania krawężnika jest zada- walająca przez cały okres użytkowania, pod warunkiem właściwego utrzymywania i gdy na znacznej części</w:t>
            </w:r>
            <w:r>
              <w:rPr>
                <w:spacing w:val="28"/>
                <w:sz w:val="16"/>
              </w:rPr>
              <w:t xml:space="preserve"> </w:t>
            </w:r>
            <w:r>
              <w:rPr>
                <w:sz w:val="16"/>
              </w:rPr>
              <w:t>nie</w:t>
            </w:r>
          </w:p>
          <w:p w14:paraId="4F851EA4" w14:textId="77777777" w:rsidR="00696B9C" w:rsidRDefault="0030015F">
            <w:pPr>
              <w:pStyle w:val="TableParagraph"/>
              <w:spacing w:line="180" w:lineRule="atLeast"/>
              <w:ind w:left="280" w:right="96"/>
              <w:jc w:val="both"/>
              <w:rPr>
                <w:sz w:val="16"/>
              </w:rPr>
            </w:pPr>
            <w:r>
              <w:rPr>
                <w:sz w:val="16"/>
              </w:rPr>
              <w:t xml:space="preserve">zostało odsłonięte kruszywo podlegające </w:t>
            </w:r>
            <w:proofErr w:type="spellStart"/>
            <w:r>
              <w:rPr>
                <w:sz w:val="16"/>
              </w:rPr>
              <w:t>intensyw</w:t>
            </w:r>
            <w:proofErr w:type="spellEnd"/>
            <w:r>
              <w:rPr>
                <w:sz w:val="16"/>
              </w:rPr>
              <w:t xml:space="preserve">- </w:t>
            </w:r>
            <w:proofErr w:type="spellStart"/>
            <w:r>
              <w:rPr>
                <w:sz w:val="16"/>
              </w:rPr>
              <w:t>nemu</w:t>
            </w:r>
            <w:proofErr w:type="spellEnd"/>
            <w:r>
              <w:rPr>
                <w:spacing w:val="-3"/>
                <w:sz w:val="16"/>
              </w:rPr>
              <w:t xml:space="preserve"> </w:t>
            </w:r>
            <w:r>
              <w:rPr>
                <w:sz w:val="16"/>
              </w:rPr>
              <w:t>polerowaniu.</w:t>
            </w:r>
          </w:p>
        </w:tc>
      </w:tr>
      <w:tr w:rsidR="00696B9C" w14:paraId="70FDD374" w14:textId="77777777">
        <w:trPr>
          <w:trHeight w:val="184"/>
        </w:trPr>
        <w:tc>
          <w:tcPr>
            <w:tcW w:w="535" w:type="dxa"/>
          </w:tcPr>
          <w:p w14:paraId="1D99AC8A" w14:textId="77777777" w:rsidR="00696B9C" w:rsidRDefault="0030015F">
            <w:pPr>
              <w:pStyle w:val="TableParagraph"/>
              <w:spacing w:line="164" w:lineRule="exact"/>
              <w:ind w:left="6"/>
              <w:jc w:val="center"/>
              <w:rPr>
                <w:sz w:val="16"/>
              </w:rPr>
            </w:pPr>
            <w:r>
              <w:rPr>
                <w:sz w:val="16"/>
              </w:rPr>
              <w:t>3</w:t>
            </w:r>
          </w:p>
        </w:tc>
        <w:tc>
          <w:tcPr>
            <w:tcW w:w="6942" w:type="dxa"/>
            <w:gridSpan w:val="8"/>
          </w:tcPr>
          <w:p w14:paraId="2B7CE22E" w14:textId="77777777" w:rsidR="00696B9C" w:rsidRDefault="0030015F">
            <w:pPr>
              <w:pStyle w:val="TableParagraph"/>
              <w:spacing w:line="164" w:lineRule="exact"/>
              <w:ind w:left="105"/>
              <w:rPr>
                <w:sz w:val="16"/>
              </w:rPr>
            </w:pPr>
            <w:r>
              <w:rPr>
                <w:sz w:val="16"/>
              </w:rPr>
              <w:t>Aspekty wizualne</w:t>
            </w:r>
          </w:p>
        </w:tc>
      </w:tr>
      <w:tr w:rsidR="00696B9C" w14:paraId="7751AB6B" w14:textId="77777777">
        <w:trPr>
          <w:trHeight w:val="921"/>
        </w:trPr>
        <w:tc>
          <w:tcPr>
            <w:tcW w:w="535" w:type="dxa"/>
          </w:tcPr>
          <w:p w14:paraId="54A5F3B0" w14:textId="77777777" w:rsidR="00696B9C" w:rsidRDefault="0030015F">
            <w:pPr>
              <w:pStyle w:val="TableParagraph"/>
              <w:spacing w:line="178" w:lineRule="exact"/>
              <w:ind w:left="134" w:right="128"/>
              <w:jc w:val="center"/>
              <w:rPr>
                <w:sz w:val="16"/>
              </w:rPr>
            </w:pPr>
            <w:r>
              <w:rPr>
                <w:sz w:val="16"/>
              </w:rPr>
              <w:t>3.1</w:t>
            </w:r>
          </w:p>
        </w:tc>
        <w:tc>
          <w:tcPr>
            <w:tcW w:w="2124" w:type="dxa"/>
            <w:gridSpan w:val="3"/>
          </w:tcPr>
          <w:p w14:paraId="7D828C2A" w14:textId="77777777" w:rsidR="00696B9C" w:rsidRDefault="0030015F">
            <w:pPr>
              <w:pStyle w:val="TableParagraph"/>
              <w:spacing w:line="178" w:lineRule="exact"/>
              <w:ind w:left="106"/>
              <w:rPr>
                <w:sz w:val="16"/>
              </w:rPr>
            </w:pPr>
            <w:r>
              <w:rPr>
                <w:sz w:val="16"/>
              </w:rPr>
              <w:t>Wygląd</w:t>
            </w:r>
          </w:p>
        </w:tc>
        <w:tc>
          <w:tcPr>
            <w:tcW w:w="852" w:type="dxa"/>
          </w:tcPr>
          <w:p w14:paraId="1448104F" w14:textId="77777777" w:rsidR="00696B9C" w:rsidRDefault="0030015F">
            <w:pPr>
              <w:pStyle w:val="TableParagraph"/>
              <w:spacing w:line="178" w:lineRule="exact"/>
              <w:ind w:left="8"/>
              <w:jc w:val="center"/>
              <w:rPr>
                <w:sz w:val="16"/>
              </w:rPr>
            </w:pPr>
            <w:r>
              <w:rPr>
                <w:sz w:val="16"/>
              </w:rPr>
              <w:t>J</w:t>
            </w:r>
          </w:p>
        </w:tc>
        <w:tc>
          <w:tcPr>
            <w:tcW w:w="3966" w:type="dxa"/>
            <w:gridSpan w:val="4"/>
          </w:tcPr>
          <w:p w14:paraId="2BA673A7" w14:textId="77777777" w:rsidR="00696B9C" w:rsidRDefault="0030015F">
            <w:pPr>
              <w:pStyle w:val="TableParagraph"/>
              <w:numPr>
                <w:ilvl w:val="0"/>
                <w:numId w:val="10"/>
              </w:numPr>
              <w:tabs>
                <w:tab w:val="left" w:pos="281"/>
              </w:tabs>
              <w:ind w:right="98"/>
              <w:rPr>
                <w:sz w:val="16"/>
              </w:rPr>
            </w:pPr>
            <w:r>
              <w:rPr>
                <w:sz w:val="16"/>
              </w:rPr>
              <w:t>powierzchnia krawężnika nie powinna mieć rys i odprysków,</w:t>
            </w:r>
          </w:p>
          <w:p w14:paraId="2BAF960D" w14:textId="77777777" w:rsidR="00696B9C" w:rsidRDefault="0030015F">
            <w:pPr>
              <w:pStyle w:val="TableParagraph"/>
              <w:numPr>
                <w:ilvl w:val="0"/>
                <w:numId w:val="10"/>
              </w:numPr>
              <w:tabs>
                <w:tab w:val="left" w:pos="281"/>
              </w:tabs>
              <w:ind w:right="95"/>
              <w:rPr>
                <w:sz w:val="16"/>
              </w:rPr>
            </w:pPr>
            <w:r>
              <w:rPr>
                <w:sz w:val="16"/>
              </w:rPr>
              <w:t>nie dopuszcza się rozwarstwień w krawężnikach dwuwarstwowych</w:t>
            </w:r>
          </w:p>
          <w:p w14:paraId="0A1C3609" w14:textId="77777777" w:rsidR="00696B9C" w:rsidRDefault="0030015F">
            <w:pPr>
              <w:pStyle w:val="TableParagraph"/>
              <w:numPr>
                <w:ilvl w:val="0"/>
                <w:numId w:val="10"/>
              </w:numPr>
              <w:tabs>
                <w:tab w:val="left" w:pos="281"/>
              </w:tabs>
              <w:spacing w:line="169" w:lineRule="exact"/>
              <w:rPr>
                <w:sz w:val="16"/>
              </w:rPr>
            </w:pPr>
            <w:r>
              <w:rPr>
                <w:sz w:val="16"/>
              </w:rPr>
              <w:t>ewentualne wykwity nie są uważane za</w:t>
            </w:r>
            <w:r>
              <w:rPr>
                <w:spacing w:val="-13"/>
                <w:sz w:val="16"/>
              </w:rPr>
              <w:t xml:space="preserve"> </w:t>
            </w:r>
            <w:r>
              <w:rPr>
                <w:sz w:val="16"/>
              </w:rPr>
              <w:t>istotne</w:t>
            </w:r>
          </w:p>
        </w:tc>
      </w:tr>
    </w:tbl>
    <w:p w14:paraId="132A11E6" w14:textId="77777777" w:rsidR="00696B9C" w:rsidRDefault="00696B9C">
      <w:pPr>
        <w:pStyle w:val="Tekstpodstawowy"/>
        <w:ind w:left="0"/>
      </w:pPr>
    </w:p>
    <w:p w14:paraId="4FFD58EE" w14:textId="77777777" w:rsidR="00696B9C" w:rsidRDefault="00696B9C">
      <w:pPr>
        <w:pStyle w:val="Tekstpodstawowy"/>
        <w:spacing w:before="9" w:after="1"/>
        <w:ind w:left="0"/>
        <w:rPr>
          <w:sz w:val="19"/>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124"/>
        <w:gridCol w:w="852"/>
        <w:gridCol w:w="3967"/>
      </w:tblGrid>
      <w:tr w:rsidR="00696B9C" w14:paraId="12557AD0" w14:textId="77777777">
        <w:trPr>
          <w:trHeight w:val="1473"/>
        </w:trPr>
        <w:tc>
          <w:tcPr>
            <w:tcW w:w="535" w:type="dxa"/>
          </w:tcPr>
          <w:p w14:paraId="45497B07" w14:textId="77777777" w:rsidR="00696B9C" w:rsidRDefault="0030015F">
            <w:pPr>
              <w:pStyle w:val="TableParagraph"/>
              <w:spacing w:line="181" w:lineRule="exact"/>
              <w:ind w:left="134" w:right="128"/>
              <w:jc w:val="center"/>
              <w:rPr>
                <w:sz w:val="16"/>
              </w:rPr>
            </w:pPr>
            <w:r>
              <w:rPr>
                <w:sz w:val="16"/>
              </w:rPr>
              <w:t>3.2</w:t>
            </w:r>
          </w:p>
        </w:tc>
        <w:tc>
          <w:tcPr>
            <w:tcW w:w="2124" w:type="dxa"/>
          </w:tcPr>
          <w:p w14:paraId="2F0189D8" w14:textId="77777777" w:rsidR="00696B9C" w:rsidRDefault="0030015F">
            <w:pPr>
              <w:pStyle w:val="TableParagraph"/>
              <w:spacing w:line="181" w:lineRule="exact"/>
              <w:ind w:left="106"/>
              <w:rPr>
                <w:sz w:val="16"/>
              </w:rPr>
            </w:pPr>
            <w:r>
              <w:rPr>
                <w:sz w:val="16"/>
              </w:rPr>
              <w:t>Tekstura</w:t>
            </w:r>
          </w:p>
        </w:tc>
        <w:tc>
          <w:tcPr>
            <w:tcW w:w="852" w:type="dxa"/>
          </w:tcPr>
          <w:p w14:paraId="6911F630" w14:textId="77777777" w:rsidR="00696B9C" w:rsidRDefault="0030015F">
            <w:pPr>
              <w:pStyle w:val="TableParagraph"/>
              <w:spacing w:line="181" w:lineRule="exact"/>
              <w:ind w:left="6"/>
              <w:jc w:val="center"/>
              <w:rPr>
                <w:sz w:val="16"/>
              </w:rPr>
            </w:pPr>
            <w:r>
              <w:rPr>
                <w:sz w:val="16"/>
              </w:rPr>
              <w:t>J</w:t>
            </w:r>
          </w:p>
        </w:tc>
        <w:tc>
          <w:tcPr>
            <w:tcW w:w="3967" w:type="dxa"/>
          </w:tcPr>
          <w:p w14:paraId="711E7DA8" w14:textId="77777777" w:rsidR="00696B9C" w:rsidRDefault="0030015F">
            <w:pPr>
              <w:pStyle w:val="TableParagraph"/>
              <w:numPr>
                <w:ilvl w:val="0"/>
                <w:numId w:val="9"/>
              </w:numPr>
              <w:tabs>
                <w:tab w:val="left" w:pos="281"/>
              </w:tabs>
              <w:spacing w:line="237" w:lineRule="auto"/>
              <w:ind w:right="97"/>
              <w:jc w:val="both"/>
              <w:rPr>
                <w:sz w:val="16"/>
              </w:rPr>
            </w:pPr>
            <w:r>
              <w:rPr>
                <w:sz w:val="16"/>
              </w:rPr>
              <w:t>krawężniki z powierzchnią o specjalnej teksturze – producent powinien określić rodzaj</w:t>
            </w:r>
            <w:r>
              <w:rPr>
                <w:spacing w:val="-2"/>
                <w:sz w:val="16"/>
              </w:rPr>
              <w:t xml:space="preserve"> </w:t>
            </w:r>
            <w:r>
              <w:rPr>
                <w:sz w:val="16"/>
              </w:rPr>
              <w:t>tekstury,</w:t>
            </w:r>
          </w:p>
          <w:p w14:paraId="39C7774A" w14:textId="77777777" w:rsidR="00696B9C" w:rsidRDefault="0030015F">
            <w:pPr>
              <w:pStyle w:val="TableParagraph"/>
              <w:numPr>
                <w:ilvl w:val="0"/>
                <w:numId w:val="9"/>
              </w:numPr>
              <w:tabs>
                <w:tab w:val="left" w:pos="281"/>
              </w:tabs>
              <w:ind w:right="94"/>
              <w:jc w:val="both"/>
              <w:rPr>
                <w:sz w:val="16"/>
              </w:rPr>
            </w:pPr>
            <w:r>
              <w:rPr>
                <w:sz w:val="16"/>
              </w:rPr>
              <w:t>tekstura powinna być porównana z próbkami dostarczonymi przez producenta, zatwierdzonymi przez odbiorcę,</w:t>
            </w:r>
          </w:p>
          <w:p w14:paraId="34382308" w14:textId="77777777" w:rsidR="00696B9C" w:rsidRDefault="0030015F">
            <w:pPr>
              <w:pStyle w:val="TableParagraph"/>
              <w:numPr>
                <w:ilvl w:val="0"/>
                <w:numId w:val="9"/>
              </w:numPr>
              <w:tabs>
                <w:tab w:val="left" w:pos="281"/>
              </w:tabs>
              <w:ind w:right="96"/>
              <w:jc w:val="both"/>
              <w:rPr>
                <w:sz w:val="16"/>
              </w:rPr>
            </w:pPr>
            <w:r>
              <w:rPr>
                <w:sz w:val="16"/>
              </w:rPr>
              <w:t>różnice w jednolitości tekstury, spowodowane nieuniknionymi zmianami we właściwości surowców</w:t>
            </w:r>
            <w:r>
              <w:rPr>
                <w:spacing w:val="5"/>
                <w:sz w:val="16"/>
              </w:rPr>
              <w:t xml:space="preserve"> </w:t>
            </w:r>
            <w:r>
              <w:rPr>
                <w:sz w:val="16"/>
              </w:rPr>
              <w:t>i</w:t>
            </w:r>
          </w:p>
          <w:p w14:paraId="68A4B8E1" w14:textId="77777777" w:rsidR="00696B9C" w:rsidRDefault="0030015F">
            <w:pPr>
              <w:pStyle w:val="TableParagraph"/>
              <w:spacing w:line="169" w:lineRule="exact"/>
              <w:ind w:left="280"/>
              <w:jc w:val="both"/>
              <w:rPr>
                <w:sz w:val="16"/>
              </w:rPr>
            </w:pPr>
            <w:r>
              <w:rPr>
                <w:sz w:val="16"/>
              </w:rPr>
              <w:t>warunków twardnienia, nie są uważane za istotne</w:t>
            </w:r>
          </w:p>
        </w:tc>
      </w:tr>
      <w:tr w:rsidR="00696B9C" w14:paraId="5327C2E9" w14:textId="77777777">
        <w:trPr>
          <w:trHeight w:val="1470"/>
        </w:trPr>
        <w:tc>
          <w:tcPr>
            <w:tcW w:w="535" w:type="dxa"/>
          </w:tcPr>
          <w:p w14:paraId="745546B1" w14:textId="77777777" w:rsidR="00696B9C" w:rsidRDefault="0030015F">
            <w:pPr>
              <w:pStyle w:val="TableParagraph"/>
              <w:spacing w:line="178" w:lineRule="exact"/>
              <w:ind w:left="134" w:right="128"/>
              <w:jc w:val="center"/>
              <w:rPr>
                <w:sz w:val="16"/>
              </w:rPr>
            </w:pPr>
            <w:r>
              <w:rPr>
                <w:sz w:val="16"/>
              </w:rPr>
              <w:t>3.3</w:t>
            </w:r>
          </w:p>
        </w:tc>
        <w:tc>
          <w:tcPr>
            <w:tcW w:w="2124" w:type="dxa"/>
          </w:tcPr>
          <w:p w14:paraId="0685D8EF" w14:textId="77777777" w:rsidR="00696B9C" w:rsidRDefault="0030015F">
            <w:pPr>
              <w:pStyle w:val="TableParagraph"/>
              <w:spacing w:line="178" w:lineRule="exact"/>
              <w:ind w:left="106"/>
              <w:rPr>
                <w:sz w:val="16"/>
              </w:rPr>
            </w:pPr>
            <w:r>
              <w:rPr>
                <w:sz w:val="16"/>
              </w:rPr>
              <w:t>Zabarwienie</w:t>
            </w:r>
          </w:p>
        </w:tc>
        <w:tc>
          <w:tcPr>
            <w:tcW w:w="852" w:type="dxa"/>
          </w:tcPr>
          <w:p w14:paraId="57DFFA33" w14:textId="77777777" w:rsidR="00696B9C" w:rsidRDefault="0030015F">
            <w:pPr>
              <w:pStyle w:val="TableParagraph"/>
              <w:spacing w:line="178" w:lineRule="exact"/>
              <w:ind w:left="6"/>
              <w:jc w:val="center"/>
              <w:rPr>
                <w:sz w:val="16"/>
              </w:rPr>
            </w:pPr>
            <w:r>
              <w:rPr>
                <w:sz w:val="16"/>
              </w:rPr>
              <w:t>J</w:t>
            </w:r>
          </w:p>
        </w:tc>
        <w:tc>
          <w:tcPr>
            <w:tcW w:w="3967" w:type="dxa"/>
          </w:tcPr>
          <w:p w14:paraId="468E6B44" w14:textId="77777777" w:rsidR="00696B9C" w:rsidRDefault="0030015F">
            <w:pPr>
              <w:pStyle w:val="TableParagraph"/>
              <w:numPr>
                <w:ilvl w:val="0"/>
                <w:numId w:val="8"/>
              </w:numPr>
              <w:tabs>
                <w:tab w:val="left" w:pos="281"/>
              </w:tabs>
              <w:spacing w:line="178" w:lineRule="exact"/>
              <w:jc w:val="both"/>
              <w:rPr>
                <w:sz w:val="16"/>
              </w:rPr>
            </w:pPr>
            <w:r>
              <w:rPr>
                <w:sz w:val="16"/>
              </w:rPr>
              <w:t>barwiona może być warstwa ścieralna lub cały</w:t>
            </w:r>
            <w:r>
              <w:rPr>
                <w:spacing w:val="-18"/>
                <w:sz w:val="16"/>
              </w:rPr>
              <w:t xml:space="preserve"> </w:t>
            </w:r>
            <w:r>
              <w:rPr>
                <w:sz w:val="16"/>
              </w:rPr>
              <w:t>element,</w:t>
            </w:r>
          </w:p>
          <w:p w14:paraId="60B5E964" w14:textId="77777777" w:rsidR="00696B9C" w:rsidRDefault="0030015F">
            <w:pPr>
              <w:pStyle w:val="TableParagraph"/>
              <w:numPr>
                <w:ilvl w:val="0"/>
                <w:numId w:val="8"/>
              </w:numPr>
              <w:tabs>
                <w:tab w:val="left" w:pos="281"/>
              </w:tabs>
              <w:spacing w:before="1"/>
              <w:ind w:right="94"/>
              <w:jc w:val="both"/>
              <w:rPr>
                <w:sz w:val="16"/>
              </w:rPr>
            </w:pPr>
            <w:r>
              <w:rPr>
                <w:sz w:val="16"/>
              </w:rPr>
              <w:t>zabarwienie powinno być porównane z próbkami dostarczonymi przez producenta, zatwierdzonymi przez odbiorcę,</w:t>
            </w:r>
          </w:p>
          <w:p w14:paraId="3DC78B6D" w14:textId="77777777" w:rsidR="00696B9C" w:rsidRDefault="0030015F">
            <w:pPr>
              <w:pStyle w:val="TableParagraph"/>
              <w:numPr>
                <w:ilvl w:val="0"/>
                <w:numId w:val="8"/>
              </w:numPr>
              <w:tabs>
                <w:tab w:val="left" w:pos="281"/>
              </w:tabs>
              <w:ind w:right="95"/>
              <w:jc w:val="both"/>
              <w:rPr>
                <w:sz w:val="16"/>
              </w:rPr>
            </w:pPr>
            <w:r>
              <w:rPr>
                <w:sz w:val="16"/>
              </w:rPr>
              <w:t>różnice w jednolitości zabarwienia, spowodowane nieuniknionymi zmianami właściwości surowców lub warunków</w:t>
            </w:r>
            <w:r>
              <w:rPr>
                <w:spacing w:val="18"/>
                <w:sz w:val="16"/>
              </w:rPr>
              <w:t xml:space="preserve"> </w:t>
            </w:r>
            <w:r>
              <w:rPr>
                <w:sz w:val="16"/>
              </w:rPr>
              <w:t>dojrzewania</w:t>
            </w:r>
            <w:r>
              <w:rPr>
                <w:spacing w:val="19"/>
                <w:sz w:val="16"/>
              </w:rPr>
              <w:t xml:space="preserve"> </w:t>
            </w:r>
            <w:r>
              <w:rPr>
                <w:sz w:val="16"/>
              </w:rPr>
              <w:t>betonu,</w:t>
            </w:r>
            <w:r>
              <w:rPr>
                <w:spacing w:val="20"/>
                <w:sz w:val="16"/>
              </w:rPr>
              <w:t xml:space="preserve"> </w:t>
            </w:r>
            <w:r>
              <w:rPr>
                <w:sz w:val="16"/>
              </w:rPr>
              <w:t>nie</w:t>
            </w:r>
            <w:r>
              <w:rPr>
                <w:spacing w:val="19"/>
                <w:sz w:val="16"/>
              </w:rPr>
              <w:t xml:space="preserve"> </w:t>
            </w:r>
            <w:r>
              <w:rPr>
                <w:sz w:val="16"/>
              </w:rPr>
              <w:t>są</w:t>
            </w:r>
            <w:r>
              <w:rPr>
                <w:spacing w:val="19"/>
                <w:sz w:val="16"/>
              </w:rPr>
              <w:t xml:space="preserve"> </w:t>
            </w:r>
            <w:r>
              <w:rPr>
                <w:sz w:val="16"/>
              </w:rPr>
              <w:t>uważane</w:t>
            </w:r>
            <w:r>
              <w:rPr>
                <w:spacing w:val="20"/>
                <w:sz w:val="16"/>
              </w:rPr>
              <w:t xml:space="preserve"> </w:t>
            </w:r>
            <w:r>
              <w:rPr>
                <w:sz w:val="16"/>
              </w:rPr>
              <w:t>za</w:t>
            </w:r>
          </w:p>
          <w:p w14:paraId="2B3CB63B" w14:textId="77777777" w:rsidR="00696B9C" w:rsidRDefault="0030015F">
            <w:pPr>
              <w:pStyle w:val="TableParagraph"/>
              <w:spacing w:line="168" w:lineRule="exact"/>
              <w:ind w:left="280"/>
              <w:rPr>
                <w:sz w:val="16"/>
              </w:rPr>
            </w:pPr>
            <w:r>
              <w:rPr>
                <w:sz w:val="16"/>
              </w:rPr>
              <w:t>istotne</w:t>
            </w:r>
          </w:p>
        </w:tc>
      </w:tr>
    </w:tbl>
    <w:p w14:paraId="376D3771" w14:textId="77777777" w:rsidR="00696B9C" w:rsidRDefault="00696B9C">
      <w:pPr>
        <w:spacing w:line="168" w:lineRule="exact"/>
        <w:rPr>
          <w:sz w:val="16"/>
        </w:rPr>
        <w:sectPr w:rsidR="00696B9C">
          <w:pgSz w:w="11910" w:h="16840"/>
          <w:pgMar w:top="480" w:right="1180" w:bottom="440" w:left="860" w:header="0" w:footer="176" w:gutter="0"/>
          <w:cols w:space="708"/>
        </w:sectPr>
      </w:pPr>
    </w:p>
    <w:p w14:paraId="73F4B8DF" w14:textId="77777777" w:rsidR="00696B9C" w:rsidRDefault="0030015F">
      <w:pPr>
        <w:pStyle w:val="Tekstpodstawowy"/>
        <w:spacing w:before="61"/>
        <w:ind w:right="231" w:firstLine="708"/>
        <w:jc w:val="both"/>
      </w:pPr>
      <w:r>
        <w:lastRenderedPageBreak/>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0E654684" w14:textId="77777777" w:rsidR="00696B9C" w:rsidRDefault="0030015F">
      <w:pPr>
        <w:pStyle w:val="Akapitzlist"/>
        <w:numPr>
          <w:ilvl w:val="3"/>
          <w:numId w:val="15"/>
        </w:numPr>
        <w:tabs>
          <w:tab w:val="left" w:pos="1212"/>
        </w:tabs>
        <w:spacing w:before="121"/>
        <w:rPr>
          <w:sz w:val="20"/>
        </w:rPr>
      </w:pPr>
      <w:r>
        <w:rPr>
          <w:sz w:val="20"/>
        </w:rPr>
        <w:t>Składowanie</w:t>
      </w:r>
      <w:r>
        <w:rPr>
          <w:spacing w:val="2"/>
          <w:sz w:val="20"/>
        </w:rPr>
        <w:t xml:space="preserve"> </w:t>
      </w:r>
      <w:r>
        <w:rPr>
          <w:sz w:val="20"/>
        </w:rPr>
        <w:t>krawężników</w:t>
      </w:r>
    </w:p>
    <w:p w14:paraId="5E4EE109" w14:textId="77777777" w:rsidR="00696B9C" w:rsidRDefault="0030015F">
      <w:pPr>
        <w:pStyle w:val="Tekstpodstawowy"/>
        <w:spacing w:before="121"/>
        <w:ind w:right="235" w:firstLine="708"/>
        <w:jc w:val="both"/>
      </w:pPr>
      <w:r>
        <w:t>Krawężniki betonowe mogą być przechowywane na składowiskach otwartych, posegregowane według typów, rodzajów, kształtów, cech fizycznych i mechanicznych, wielkości, wyglądu itp.</w:t>
      </w:r>
    </w:p>
    <w:p w14:paraId="131C011F" w14:textId="77777777" w:rsidR="00696B9C" w:rsidRDefault="0030015F">
      <w:pPr>
        <w:pStyle w:val="Tekstpodstawowy"/>
        <w:ind w:right="237" w:firstLine="707"/>
        <w:jc w:val="both"/>
      </w:pPr>
      <w:r>
        <w:t>Krawężniki betonowe należy układać z zastosowaniem podkładek i przekładek drewnianych o wymiarach: grubość 2,5 cm, szerokość 5 cm, długości min. 5 cm większej od szerokości krawężnika.</w:t>
      </w:r>
    </w:p>
    <w:p w14:paraId="3463B67D" w14:textId="77777777" w:rsidR="00696B9C" w:rsidRDefault="0030015F">
      <w:pPr>
        <w:pStyle w:val="Akapitzlist"/>
        <w:numPr>
          <w:ilvl w:val="2"/>
          <w:numId w:val="15"/>
        </w:numPr>
        <w:tabs>
          <w:tab w:val="left" w:pos="1060"/>
        </w:tabs>
        <w:spacing w:before="119"/>
        <w:rPr>
          <w:sz w:val="20"/>
        </w:rPr>
      </w:pPr>
      <w:r>
        <w:rPr>
          <w:sz w:val="20"/>
        </w:rPr>
        <w:t>Materiały na podsypkę i do</w:t>
      </w:r>
      <w:r>
        <w:rPr>
          <w:spacing w:val="1"/>
          <w:sz w:val="20"/>
        </w:rPr>
        <w:t xml:space="preserve"> </w:t>
      </w:r>
      <w:r>
        <w:rPr>
          <w:sz w:val="20"/>
        </w:rPr>
        <w:t>zapraw</w:t>
      </w:r>
    </w:p>
    <w:p w14:paraId="705CA409" w14:textId="77777777" w:rsidR="00696B9C" w:rsidRDefault="0030015F">
      <w:pPr>
        <w:pStyle w:val="Tekstpodstawowy"/>
        <w:spacing w:before="120"/>
        <w:ind w:left="1265"/>
        <w:jc w:val="both"/>
      </w:pPr>
      <w:r>
        <w:t>Jeśli dokumentacja projektowa lub SST nie ustala inaczej, to należy stosować następujące materiały:</w:t>
      </w:r>
    </w:p>
    <w:p w14:paraId="2D0DEA2D" w14:textId="77777777" w:rsidR="00696B9C" w:rsidRDefault="0030015F">
      <w:pPr>
        <w:pStyle w:val="Akapitzlist"/>
        <w:numPr>
          <w:ilvl w:val="0"/>
          <w:numId w:val="7"/>
        </w:numPr>
        <w:tabs>
          <w:tab w:val="left" w:pos="765"/>
        </w:tabs>
        <w:spacing w:before="1" w:line="229" w:lineRule="exact"/>
        <w:ind w:hanging="207"/>
        <w:jc w:val="both"/>
        <w:rPr>
          <w:sz w:val="20"/>
        </w:rPr>
      </w:pPr>
      <w:r>
        <w:rPr>
          <w:sz w:val="20"/>
        </w:rPr>
        <w:t>na podsypkę</w:t>
      </w:r>
      <w:r>
        <w:rPr>
          <w:spacing w:val="-1"/>
          <w:sz w:val="20"/>
        </w:rPr>
        <w:t xml:space="preserve"> </w:t>
      </w:r>
      <w:r>
        <w:rPr>
          <w:sz w:val="20"/>
        </w:rPr>
        <w:t>piaskową</w:t>
      </w:r>
    </w:p>
    <w:p w14:paraId="09DD9266" w14:textId="77777777" w:rsidR="00696B9C" w:rsidRDefault="0030015F">
      <w:pPr>
        <w:pStyle w:val="Akapitzlist"/>
        <w:numPr>
          <w:ilvl w:val="1"/>
          <w:numId w:val="7"/>
        </w:numPr>
        <w:tabs>
          <w:tab w:val="left" w:pos="1012"/>
        </w:tabs>
        <w:spacing w:line="229" w:lineRule="exact"/>
        <w:jc w:val="both"/>
        <w:rPr>
          <w:sz w:val="20"/>
        </w:rPr>
      </w:pPr>
      <w:r>
        <w:rPr>
          <w:sz w:val="20"/>
        </w:rPr>
        <w:t>piasek naturalny wg PN-B-11113 [10], odpowiadający wymaganiom dla gatunku 2 lub</w:t>
      </w:r>
      <w:r>
        <w:rPr>
          <w:spacing w:val="-6"/>
          <w:sz w:val="20"/>
        </w:rPr>
        <w:t xml:space="preserve"> </w:t>
      </w:r>
      <w:r>
        <w:rPr>
          <w:sz w:val="20"/>
        </w:rPr>
        <w:t>3,</w:t>
      </w:r>
    </w:p>
    <w:p w14:paraId="14460290" w14:textId="77777777" w:rsidR="00696B9C" w:rsidRDefault="0030015F">
      <w:pPr>
        <w:pStyle w:val="Akapitzlist"/>
        <w:numPr>
          <w:ilvl w:val="1"/>
          <w:numId w:val="7"/>
        </w:numPr>
        <w:tabs>
          <w:tab w:val="left" w:pos="1012"/>
        </w:tabs>
        <w:ind w:left="1011" w:right="237"/>
        <w:jc w:val="both"/>
        <w:rPr>
          <w:sz w:val="20"/>
        </w:rPr>
      </w:pPr>
      <w:r>
        <w:rPr>
          <w:sz w:val="20"/>
        </w:rPr>
        <w:t xml:space="preserve">piasek łamany (0,075÷2) </w:t>
      </w:r>
      <w:r>
        <w:rPr>
          <w:spacing w:val="-2"/>
          <w:sz w:val="20"/>
        </w:rPr>
        <w:t xml:space="preserve">mm, </w:t>
      </w:r>
      <w:r>
        <w:rPr>
          <w:sz w:val="20"/>
        </w:rPr>
        <w:t>mieszankę drobną granulowaną (0,075÷4) mm albo miał (0÷4) mm, odpowiadający wymaganiom PN-B-11112</w:t>
      </w:r>
      <w:r>
        <w:rPr>
          <w:spacing w:val="-3"/>
          <w:sz w:val="20"/>
        </w:rPr>
        <w:t xml:space="preserve"> </w:t>
      </w:r>
      <w:r>
        <w:rPr>
          <w:sz w:val="20"/>
        </w:rPr>
        <w:t>[9],</w:t>
      </w:r>
    </w:p>
    <w:p w14:paraId="5CDD07EE" w14:textId="77777777" w:rsidR="00696B9C" w:rsidRDefault="0030015F">
      <w:pPr>
        <w:pStyle w:val="Akapitzlist"/>
        <w:numPr>
          <w:ilvl w:val="0"/>
          <w:numId w:val="7"/>
        </w:numPr>
        <w:tabs>
          <w:tab w:val="left" w:pos="777"/>
        </w:tabs>
        <w:spacing w:before="1"/>
        <w:ind w:left="776" w:hanging="219"/>
        <w:jc w:val="both"/>
        <w:rPr>
          <w:sz w:val="20"/>
        </w:rPr>
      </w:pPr>
      <w:r>
        <w:rPr>
          <w:sz w:val="20"/>
        </w:rPr>
        <w:t>na podsypkę cementowo-piaskową i do</w:t>
      </w:r>
      <w:r>
        <w:rPr>
          <w:spacing w:val="-2"/>
          <w:sz w:val="20"/>
        </w:rPr>
        <w:t xml:space="preserve"> </w:t>
      </w:r>
      <w:r>
        <w:rPr>
          <w:sz w:val="20"/>
        </w:rPr>
        <w:t>zapraw</w:t>
      </w:r>
    </w:p>
    <w:p w14:paraId="26862974" w14:textId="77777777" w:rsidR="00696B9C" w:rsidRDefault="0030015F">
      <w:pPr>
        <w:pStyle w:val="Akapitzlist"/>
        <w:numPr>
          <w:ilvl w:val="1"/>
          <w:numId w:val="7"/>
        </w:numPr>
        <w:tabs>
          <w:tab w:val="left" w:pos="1012"/>
        </w:tabs>
        <w:ind w:left="1011" w:right="232"/>
        <w:jc w:val="both"/>
        <w:rPr>
          <w:sz w:val="20"/>
        </w:rPr>
      </w:pPr>
      <w:r>
        <w:rPr>
          <w:sz w:val="20"/>
        </w:rPr>
        <w:t>mieszankę cementu i piasku: z piasku naturalnego spełniającego wymagania dla gatunku 1 wg PN-B- 11113</w:t>
      </w:r>
      <w:r>
        <w:rPr>
          <w:spacing w:val="14"/>
          <w:sz w:val="20"/>
        </w:rPr>
        <w:t xml:space="preserve"> </w:t>
      </w:r>
      <w:r>
        <w:rPr>
          <w:sz w:val="20"/>
        </w:rPr>
        <w:t>[10],</w:t>
      </w:r>
      <w:r>
        <w:rPr>
          <w:spacing w:val="12"/>
          <w:sz w:val="20"/>
        </w:rPr>
        <w:t xml:space="preserve"> </w:t>
      </w:r>
      <w:r>
        <w:rPr>
          <w:sz w:val="20"/>
        </w:rPr>
        <w:t>cementu</w:t>
      </w:r>
      <w:r>
        <w:rPr>
          <w:spacing w:val="12"/>
          <w:sz w:val="20"/>
        </w:rPr>
        <w:t xml:space="preserve"> </w:t>
      </w:r>
      <w:r>
        <w:rPr>
          <w:sz w:val="20"/>
        </w:rPr>
        <w:t>32,5</w:t>
      </w:r>
      <w:r>
        <w:rPr>
          <w:spacing w:val="15"/>
          <w:sz w:val="20"/>
        </w:rPr>
        <w:t xml:space="preserve"> </w:t>
      </w:r>
      <w:r>
        <w:rPr>
          <w:sz w:val="20"/>
        </w:rPr>
        <w:t>spełniającego</w:t>
      </w:r>
      <w:r>
        <w:rPr>
          <w:spacing w:val="18"/>
          <w:sz w:val="20"/>
        </w:rPr>
        <w:t xml:space="preserve"> </w:t>
      </w:r>
      <w:r>
        <w:rPr>
          <w:sz w:val="20"/>
        </w:rPr>
        <w:t>wymagania</w:t>
      </w:r>
      <w:r>
        <w:rPr>
          <w:spacing w:val="13"/>
          <w:sz w:val="20"/>
        </w:rPr>
        <w:t xml:space="preserve"> </w:t>
      </w:r>
      <w:r>
        <w:rPr>
          <w:sz w:val="20"/>
        </w:rPr>
        <w:t>PN-EN</w:t>
      </w:r>
      <w:r>
        <w:rPr>
          <w:spacing w:val="14"/>
          <w:sz w:val="20"/>
        </w:rPr>
        <w:t xml:space="preserve"> </w:t>
      </w:r>
      <w:r>
        <w:rPr>
          <w:sz w:val="20"/>
        </w:rPr>
        <w:t>197-1</w:t>
      </w:r>
      <w:r>
        <w:rPr>
          <w:spacing w:val="15"/>
          <w:sz w:val="20"/>
        </w:rPr>
        <w:t xml:space="preserve"> </w:t>
      </w:r>
      <w:r>
        <w:rPr>
          <w:sz w:val="20"/>
        </w:rPr>
        <w:t>[3]</w:t>
      </w:r>
      <w:r>
        <w:rPr>
          <w:spacing w:val="14"/>
          <w:sz w:val="20"/>
        </w:rPr>
        <w:t xml:space="preserve"> </w:t>
      </w:r>
      <w:r>
        <w:rPr>
          <w:sz w:val="20"/>
        </w:rPr>
        <w:t>i</w:t>
      </w:r>
      <w:r>
        <w:rPr>
          <w:spacing w:val="16"/>
          <w:sz w:val="20"/>
        </w:rPr>
        <w:t xml:space="preserve"> </w:t>
      </w:r>
      <w:r>
        <w:rPr>
          <w:sz w:val="20"/>
        </w:rPr>
        <w:t>wody</w:t>
      </w:r>
      <w:r>
        <w:rPr>
          <w:spacing w:val="13"/>
          <w:sz w:val="20"/>
        </w:rPr>
        <w:t xml:space="preserve"> </w:t>
      </w:r>
      <w:r>
        <w:rPr>
          <w:sz w:val="20"/>
        </w:rPr>
        <w:t>odmiany</w:t>
      </w:r>
      <w:r>
        <w:rPr>
          <w:spacing w:val="14"/>
          <w:sz w:val="20"/>
        </w:rPr>
        <w:t xml:space="preserve"> </w:t>
      </w:r>
      <w:r>
        <w:rPr>
          <w:sz w:val="20"/>
        </w:rPr>
        <w:t>1</w:t>
      </w:r>
      <w:r>
        <w:rPr>
          <w:spacing w:val="14"/>
          <w:sz w:val="20"/>
        </w:rPr>
        <w:t xml:space="preserve"> </w:t>
      </w:r>
      <w:r>
        <w:rPr>
          <w:sz w:val="20"/>
        </w:rPr>
        <w:t>odpowiadającej</w:t>
      </w:r>
    </w:p>
    <w:p w14:paraId="03F10184" w14:textId="77777777" w:rsidR="00696B9C" w:rsidRDefault="0030015F">
      <w:pPr>
        <w:pStyle w:val="Tekstpodstawowy"/>
        <w:spacing w:line="228" w:lineRule="exact"/>
        <w:ind w:left="1011"/>
        <w:jc w:val="both"/>
      </w:pPr>
      <w:r>
        <w:t>wymaganiom PN-88/B-32250 [11].</w:t>
      </w:r>
    </w:p>
    <w:p w14:paraId="4FD3C52C" w14:textId="77777777" w:rsidR="00696B9C" w:rsidRDefault="0030015F">
      <w:pPr>
        <w:pStyle w:val="Tekstpodstawowy"/>
        <w:spacing w:before="1"/>
        <w:ind w:right="235" w:firstLine="708"/>
        <w:jc w:val="both"/>
      </w:pPr>
      <w: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0A4006E0" w14:textId="77777777" w:rsidR="00696B9C" w:rsidRDefault="0030015F">
      <w:pPr>
        <w:pStyle w:val="Tekstpodstawowy"/>
        <w:spacing w:before="1"/>
        <w:ind w:left="1266"/>
        <w:jc w:val="both"/>
      </w:pPr>
      <w:r>
        <w:t>Przechowywanie cementu powinno być zgodne z BN-88/6731-08 [12].</w:t>
      </w:r>
    </w:p>
    <w:p w14:paraId="55546357" w14:textId="77777777" w:rsidR="00696B9C" w:rsidRDefault="0030015F">
      <w:pPr>
        <w:pStyle w:val="Akapitzlist"/>
        <w:numPr>
          <w:ilvl w:val="2"/>
          <w:numId w:val="15"/>
        </w:numPr>
        <w:tabs>
          <w:tab w:val="left" w:pos="1279"/>
        </w:tabs>
        <w:spacing w:before="118"/>
        <w:ind w:left="1278" w:hanging="721"/>
        <w:jc w:val="both"/>
        <w:rPr>
          <w:sz w:val="20"/>
        </w:rPr>
      </w:pPr>
      <w:r>
        <w:rPr>
          <w:sz w:val="20"/>
        </w:rPr>
        <w:t>Materiały na</w:t>
      </w:r>
      <w:r>
        <w:rPr>
          <w:spacing w:val="-6"/>
          <w:sz w:val="20"/>
        </w:rPr>
        <w:t xml:space="preserve"> </w:t>
      </w:r>
      <w:r>
        <w:rPr>
          <w:sz w:val="20"/>
        </w:rPr>
        <w:t>ławy</w:t>
      </w:r>
    </w:p>
    <w:p w14:paraId="2173E1A4" w14:textId="77777777" w:rsidR="00696B9C" w:rsidRDefault="0030015F">
      <w:pPr>
        <w:pStyle w:val="Tekstpodstawowy"/>
        <w:spacing w:before="121"/>
        <w:ind w:left="1266"/>
        <w:jc w:val="both"/>
      </w:pPr>
      <w:r>
        <w:t>Do wykonania ław pod krawężnik należy stosować, dla:</w:t>
      </w:r>
    </w:p>
    <w:p w14:paraId="75A40CAB" w14:textId="77777777" w:rsidR="00696B9C" w:rsidRDefault="0030015F">
      <w:pPr>
        <w:pStyle w:val="Tekstpodstawowy"/>
        <w:ind w:left="841" w:right="237" w:hanging="284"/>
      </w:pPr>
      <w:r>
        <w:t>a) ławy betonowej – beton klasy C12/15 lub C8/10 wg PN-EN 206-1 [4], a tymczasowo B15 i B10 wg PN- 88/B-06250 [6],</w:t>
      </w:r>
    </w:p>
    <w:p w14:paraId="3186EFE3" w14:textId="77777777" w:rsidR="00696B9C" w:rsidRDefault="0030015F">
      <w:pPr>
        <w:pStyle w:val="Akapitzlist"/>
        <w:numPr>
          <w:ilvl w:val="2"/>
          <w:numId w:val="15"/>
        </w:numPr>
        <w:tabs>
          <w:tab w:val="left" w:pos="1060"/>
        </w:tabs>
        <w:spacing w:before="121"/>
        <w:rPr>
          <w:sz w:val="20"/>
        </w:rPr>
      </w:pPr>
      <w:r>
        <w:rPr>
          <w:sz w:val="20"/>
        </w:rPr>
        <w:t>Masa zalewowa w szczelinach ławy betonowej i spoinach</w:t>
      </w:r>
      <w:r>
        <w:rPr>
          <w:spacing w:val="-1"/>
          <w:sz w:val="20"/>
        </w:rPr>
        <w:t xml:space="preserve"> </w:t>
      </w:r>
      <w:r>
        <w:rPr>
          <w:sz w:val="20"/>
        </w:rPr>
        <w:t>krawężników</w:t>
      </w:r>
    </w:p>
    <w:p w14:paraId="20ADA35F" w14:textId="77777777" w:rsidR="00696B9C" w:rsidRDefault="0030015F">
      <w:pPr>
        <w:pStyle w:val="Tekstpodstawowy"/>
        <w:spacing w:before="120"/>
        <w:ind w:right="232" w:firstLine="707"/>
        <w:jc w:val="both"/>
      </w:pPr>
      <w:r>
        <w:t>Masa zalewowa, do wypełniania szczelin dylatacyjnych, powinna odpowiadać wymaganiom SST D- 05.03.04a [2].</w:t>
      </w:r>
    </w:p>
    <w:p w14:paraId="40612710" w14:textId="77777777" w:rsidR="00696B9C" w:rsidRDefault="0030015F">
      <w:pPr>
        <w:pStyle w:val="Nagwek31"/>
        <w:numPr>
          <w:ilvl w:val="0"/>
          <w:numId w:val="15"/>
        </w:numPr>
        <w:tabs>
          <w:tab w:val="left" w:pos="760"/>
        </w:tabs>
        <w:spacing w:before="123"/>
      </w:pPr>
      <w:r>
        <w:t>SPRZĘT</w:t>
      </w:r>
    </w:p>
    <w:p w14:paraId="6A246973" w14:textId="77777777" w:rsidR="00696B9C" w:rsidRDefault="0030015F">
      <w:pPr>
        <w:pStyle w:val="Akapitzlist"/>
        <w:numPr>
          <w:ilvl w:val="1"/>
          <w:numId w:val="15"/>
        </w:numPr>
        <w:tabs>
          <w:tab w:val="left" w:pos="911"/>
        </w:tabs>
        <w:spacing w:before="121"/>
        <w:jc w:val="left"/>
        <w:rPr>
          <w:rFonts w:ascii="Times New Roman" w:hAnsi="Times New Roman"/>
          <w:b/>
          <w:sz w:val="20"/>
        </w:rPr>
      </w:pPr>
      <w:r>
        <w:rPr>
          <w:rFonts w:ascii="Times New Roman" w:hAnsi="Times New Roman"/>
          <w:b/>
          <w:sz w:val="20"/>
        </w:rPr>
        <w:t>Ogólne wymagania dotyczące sprzętu</w:t>
      </w:r>
    </w:p>
    <w:p w14:paraId="11EE5C6A" w14:textId="77777777" w:rsidR="00696B9C" w:rsidRDefault="0030015F">
      <w:pPr>
        <w:pStyle w:val="Tekstpodstawowy"/>
        <w:spacing w:before="116"/>
        <w:ind w:left="1266"/>
        <w:jc w:val="both"/>
      </w:pPr>
      <w:r>
        <w:t>Ogólne wymagania dotyczące sprzętu podano w SST D-M-00.00.00 „Wymagania ogólne” [1] pkt 3.</w:t>
      </w:r>
    </w:p>
    <w:p w14:paraId="005BF6C0" w14:textId="77777777" w:rsidR="00696B9C" w:rsidRDefault="0030015F">
      <w:pPr>
        <w:pStyle w:val="Nagwek31"/>
        <w:numPr>
          <w:ilvl w:val="1"/>
          <w:numId w:val="15"/>
        </w:numPr>
        <w:tabs>
          <w:tab w:val="left" w:pos="911"/>
        </w:tabs>
        <w:jc w:val="left"/>
      </w:pPr>
      <w:r>
        <w:t>Sprzęt do wykonania</w:t>
      </w:r>
      <w:r>
        <w:rPr>
          <w:spacing w:val="-2"/>
        </w:rPr>
        <w:t xml:space="preserve"> </w:t>
      </w:r>
      <w:r>
        <w:t>robót</w:t>
      </w:r>
    </w:p>
    <w:p w14:paraId="6315C59E" w14:textId="77777777" w:rsidR="00696B9C" w:rsidRDefault="0030015F">
      <w:pPr>
        <w:pStyle w:val="Tekstpodstawowy"/>
        <w:spacing w:before="113"/>
        <w:ind w:left="1266"/>
      </w:pPr>
      <w:r>
        <w:t>Roboty wykonuje się ręcznie przy zastosowaniu:</w:t>
      </w:r>
    </w:p>
    <w:p w14:paraId="554B1C22" w14:textId="77777777" w:rsidR="00696B9C" w:rsidRDefault="0030015F">
      <w:pPr>
        <w:pStyle w:val="Akapitzlist"/>
        <w:numPr>
          <w:ilvl w:val="1"/>
          <w:numId w:val="75"/>
        </w:numPr>
        <w:tabs>
          <w:tab w:val="left" w:pos="842"/>
        </w:tabs>
        <w:ind w:left="841" w:hanging="284"/>
        <w:rPr>
          <w:sz w:val="20"/>
        </w:rPr>
      </w:pPr>
      <w:r>
        <w:rPr>
          <w:sz w:val="20"/>
        </w:rPr>
        <w:t>betoniarek do wytwarzania betonu i zapraw oraz przygotowania podsypki</w:t>
      </w:r>
      <w:r>
        <w:rPr>
          <w:spacing w:val="-9"/>
          <w:sz w:val="20"/>
        </w:rPr>
        <w:t xml:space="preserve"> </w:t>
      </w:r>
      <w:r>
        <w:rPr>
          <w:sz w:val="20"/>
        </w:rPr>
        <w:t>cementowo-piaskowej,</w:t>
      </w:r>
    </w:p>
    <w:p w14:paraId="3D83357E" w14:textId="77777777" w:rsidR="00696B9C" w:rsidRDefault="0030015F">
      <w:pPr>
        <w:pStyle w:val="Akapitzlist"/>
        <w:numPr>
          <w:ilvl w:val="1"/>
          <w:numId w:val="75"/>
        </w:numPr>
        <w:tabs>
          <w:tab w:val="left" w:pos="842"/>
        </w:tabs>
        <w:spacing w:before="1"/>
        <w:ind w:left="841" w:hanging="284"/>
        <w:rPr>
          <w:sz w:val="20"/>
        </w:rPr>
      </w:pPr>
      <w:r>
        <w:rPr>
          <w:sz w:val="20"/>
        </w:rPr>
        <w:t>wibratorów płytowych, ubijaków ręcznych lub</w:t>
      </w:r>
      <w:r>
        <w:rPr>
          <w:spacing w:val="-10"/>
          <w:sz w:val="20"/>
        </w:rPr>
        <w:t xml:space="preserve"> </w:t>
      </w:r>
      <w:r>
        <w:rPr>
          <w:sz w:val="20"/>
        </w:rPr>
        <w:t>mechanicznych.</w:t>
      </w:r>
    </w:p>
    <w:p w14:paraId="6DA80740" w14:textId="77777777" w:rsidR="00696B9C" w:rsidRDefault="0030015F">
      <w:pPr>
        <w:pStyle w:val="Nagwek31"/>
        <w:numPr>
          <w:ilvl w:val="0"/>
          <w:numId w:val="15"/>
        </w:numPr>
        <w:tabs>
          <w:tab w:val="left" w:pos="760"/>
        </w:tabs>
      </w:pPr>
      <w:r>
        <w:t>TRANSPORT</w:t>
      </w:r>
    </w:p>
    <w:p w14:paraId="622B1257" w14:textId="77777777" w:rsidR="00696B9C" w:rsidRDefault="0030015F">
      <w:pPr>
        <w:pStyle w:val="Akapitzlist"/>
        <w:numPr>
          <w:ilvl w:val="1"/>
          <w:numId w:val="15"/>
        </w:numPr>
        <w:tabs>
          <w:tab w:val="left" w:pos="911"/>
        </w:tabs>
        <w:spacing w:before="120"/>
        <w:jc w:val="left"/>
        <w:rPr>
          <w:rFonts w:ascii="Times New Roman" w:hAnsi="Times New Roman"/>
          <w:b/>
          <w:sz w:val="20"/>
        </w:rPr>
      </w:pPr>
      <w:r>
        <w:rPr>
          <w:rFonts w:ascii="Times New Roman" w:hAnsi="Times New Roman"/>
          <w:b/>
          <w:sz w:val="20"/>
        </w:rPr>
        <w:t>Ogólne wymagania dotyczące transportu</w:t>
      </w:r>
    </w:p>
    <w:p w14:paraId="296B899F" w14:textId="77777777" w:rsidR="00696B9C" w:rsidRDefault="0030015F">
      <w:pPr>
        <w:pStyle w:val="Tekstpodstawowy"/>
        <w:spacing w:before="116"/>
        <w:ind w:left="1265"/>
      </w:pPr>
      <w:r>
        <w:t>Ogólne wymagania dotyczące transportu podano w SST D-M-00.00.00 „Wymagania ogólne” [1] pkt 4.</w:t>
      </w:r>
    </w:p>
    <w:p w14:paraId="1D8B4F76" w14:textId="77777777" w:rsidR="00696B9C" w:rsidRDefault="0030015F">
      <w:pPr>
        <w:pStyle w:val="Nagwek31"/>
        <w:numPr>
          <w:ilvl w:val="1"/>
          <w:numId w:val="15"/>
        </w:numPr>
        <w:tabs>
          <w:tab w:val="left" w:pos="911"/>
        </w:tabs>
        <w:spacing w:before="123"/>
        <w:jc w:val="left"/>
      </w:pPr>
      <w:r>
        <w:t>Transport krawężników</w:t>
      </w:r>
    </w:p>
    <w:p w14:paraId="04742C46" w14:textId="77777777" w:rsidR="00696B9C" w:rsidRDefault="0030015F">
      <w:pPr>
        <w:pStyle w:val="Tekstpodstawowy"/>
        <w:spacing w:before="116"/>
        <w:ind w:left="1266"/>
        <w:jc w:val="both"/>
      </w:pPr>
      <w:r>
        <w:t>Krawężniki betonowe mogą być przewożone dowolnymi środkami transportowymi.</w:t>
      </w:r>
    </w:p>
    <w:p w14:paraId="77D33B10" w14:textId="77777777" w:rsidR="00696B9C" w:rsidRDefault="0030015F">
      <w:pPr>
        <w:pStyle w:val="Tekstpodstawowy"/>
        <w:ind w:right="233" w:firstLine="707"/>
        <w:jc w:val="both"/>
      </w:pPr>
      <w:r>
        <w:t>Krawężniki betonowe układać należy na środkach transportowych w pozycji pionowej z nachyleniem w kierunku jazdy.</w:t>
      </w:r>
    </w:p>
    <w:p w14:paraId="7D8DD982" w14:textId="77777777" w:rsidR="00696B9C" w:rsidRDefault="0030015F">
      <w:pPr>
        <w:pStyle w:val="Tekstpodstawowy"/>
        <w:spacing w:before="1"/>
        <w:ind w:right="236" w:firstLine="707"/>
        <w:jc w:val="both"/>
      </w:pPr>
      <w:r>
        <w:t>Krawężniki powinny być zabezpieczone przed przemieszczeniem się i uszkodzeniami w czasie transportu, a górna warstwa nie powinna wystawać poza ściany środka transportowego więcej niż 1/3 wysokości tej warstwy.</w:t>
      </w:r>
    </w:p>
    <w:p w14:paraId="45DE4471" w14:textId="77777777" w:rsidR="00696B9C" w:rsidRDefault="0030015F">
      <w:pPr>
        <w:pStyle w:val="Nagwek31"/>
        <w:numPr>
          <w:ilvl w:val="1"/>
          <w:numId w:val="15"/>
        </w:numPr>
        <w:tabs>
          <w:tab w:val="left" w:pos="911"/>
        </w:tabs>
        <w:spacing w:before="123"/>
        <w:jc w:val="left"/>
      </w:pPr>
      <w:r>
        <w:t>Transport pozostałych</w:t>
      </w:r>
      <w:r>
        <w:rPr>
          <w:spacing w:val="-2"/>
        </w:rPr>
        <w:t xml:space="preserve"> </w:t>
      </w:r>
      <w:r>
        <w:t>materiałów</w:t>
      </w:r>
    </w:p>
    <w:p w14:paraId="7AF47266" w14:textId="77777777" w:rsidR="00696B9C" w:rsidRDefault="0030015F">
      <w:pPr>
        <w:pStyle w:val="Tekstpodstawowy"/>
        <w:spacing w:before="116"/>
        <w:ind w:left="1265"/>
        <w:jc w:val="both"/>
      </w:pPr>
      <w:r>
        <w:t>Transport cementu powinien się odbywać w warunkach zgodnych z BN-88/6731-08 [12].</w:t>
      </w:r>
    </w:p>
    <w:p w14:paraId="0ED59A9C" w14:textId="77777777" w:rsidR="00696B9C" w:rsidRDefault="0030015F">
      <w:pPr>
        <w:pStyle w:val="Tekstpodstawowy"/>
        <w:ind w:right="232" w:firstLine="707"/>
        <w:jc w:val="both"/>
      </w:pPr>
      <w:r>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33990759" w14:textId="77777777" w:rsidR="00696B9C" w:rsidRDefault="0030015F">
      <w:pPr>
        <w:pStyle w:val="Tekstpodstawowy"/>
        <w:ind w:right="233" w:firstLine="707"/>
        <w:jc w:val="both"/>
      </w:pPr>
      <w:r>
        <w:t>Masę zalewową należy pakować w bębny blaszane lub beczki. Transport powinien odbywać się w warunkach zabezpieczających przed uszkodzeniem bębnów i beczek.</w:t>
      </w:r>
    </w:p>
    <w:p w14:paraId="10BBAF69" w14:textId="77777777" w:rsidR="00696B9C" w:rsidRDefault="00696B9C">
      <w:pPr>
        <w:jc w:val="both"/>
        <w:sectPr w:rsidR="00696B9C">
          <w:pgSz w:w="11910" w:h="16840"/>
          <w:pgMar w:top="480" w:right="1180" w:bottom="440" w:left="860" w:header="0" w:footer="176" w:gutter="0"/>
          <w:cols w:space="708"/>
        </w:sectPr>
      </w:pPr>
    </w:p>
    <w:p w14:paraId="0B450CF7" w14:textId="77777777" w:rsidR="00696B9C" w:rsidRDefault="0030015F">
      <w:pPr>
        <w:pStyle w:val="Nagwek31"/>
        <w:numPr>
          <w:ilvl w:val="0"/>
          <w:numId w:val="15"/>
        </w:numPr>
        <w:tabs>
          <w:tab w:val="left" w:pos="760"/>
        </w:tabs>
        <w:spacing w:before="66"/>
      </w:pPr>
      <w:r>
        <w:lastRenderedPageBreak/>
        <w:t>WYKONANIE</w:t>
      </w:r>
      <w:r>
        <w:rPr>
          <w:spacing w:val="-1"/>
        </w:rPr>
        <w:t xml:space="preserve"> </w:t>
      </w:r>
      <w:r>
        <w:t>ROBÓT</w:t>
      </w:r>
    </w:p>
    <w:p w14:paraId="730F0D95" w14:textId="77777777" w:rsidR="00696B9C" w:rsidRDefault="0030015F">
      <w:pPr>
        <w:pStyle w:val="Akapitzlist"/>
        <w:numPr>
          <w:ilvl w:val="1"/>
          <w:numId w:val="15"/>
        </w:numPr>
        <w:tabs>
          <w:tab w:val="left" w:pos="911"/>
        </w:tabs>
        <w:spacing w:before="120"/>
        <w:jc w:val="left"/>
        <w:rPr>
          <w:rFonts w:ascii="Times New Roman" w:hAnsi="Times New Roman"/>
          <w:b/>
          <w:sz w:val="20"/>
        </w:rPr>
      </w:pPr>
      <w:r>
        <w:rPr>
          <w:rFonts w:ascii="Times New Roman" w:hAnsi="Times New Roman"/>
          <w:b/>
          <w:sz w:val="20"/>
        </w:rPr>
        <w:t>Ogólne zasady wykonania robót</w:t>
      </w:r>
    </w:p>
    <w:p w14:paraId="238913A1" w14:textId="77777777" w:rsidR="00696B9C" w:rsidRDefault="0030015F">
      <w:pPr>
        <w:pStyle w:val="Tekstpodstawowy"/>
        <w:spacing w:before="116"/>
        <w:ind w:left="1265"/>
      </w:pPr>
      <w:r>
        <w:t>Ogólne zasady wykonania robót podano w SST D-M-00.00.00 „Wymagania ogólne” [1] pkt 5.</w:t>
      </w:r>
    </w:p>
    <w:p w14:paraId="5CC2BCC3" w14:textId="77777777" w:rsidR="00696B9C" w:rsidRDefault="0030015F">
      <w:pPr>
        <w:pStyle w:val="Nagwek31"/>
        <w:numPr>
          <w:ilvl w:val="1"/>
          <w:numId w:val="15"/>
        </w:numPr>
        <w:tabs>
          <w:tab w:val="left" w:pos="911"/>
        </w:tabs>
        <w:jc w:val="left"/>
      </w:pPr>
      <w:r>
        <w:t>Zasady wykonywania</w:t>
      </w:r>
      <w:r>
        <w:rPr>
          <w:spacing w:val="1"/>
        </w:rPr>
        <w:t xml:space="preserve"> </w:t>
      </w:r>
      <w:r>
        <w:t>robót</w:t>
      </w:r>
    </w:p>
    <w:p w14:paraId="35D0644D" w14:textId="77777777" w:rsidR="00696B9C" w:rsidRDefault="0030015F">
      <w:pPr>
        <w:pStyle w:val="Tekstpodstawowy"/>
        <w:spacing w:before="116"/>
        <w:ind w:right="235" w:firstLine="808"/>
        <w:jc w:val="both"/>
      </w:pPr>
      <w:r>
        <w:t>Sposób wykonania robót powinien być zgodny z dokumentacją projektową i SST. W przypadku braku wystarczających danych można korzystać z ustaleń podanych w niniejszej specyfikacji oraz z informacji podanych w załącznikach.</w:t>
      </w:r>
    </w:p>
    <w:p w14:paraId="16A4A130" w14:textId="77777777" w:rsidR="00696B9C" w:rsidRDefault="0030015F">
      <w:pPr>
        <w:pStyle w:val="Tekstpodstawowy"/>
        <w:spacing w:line="229" w:lineRule="exact"/>
        <w:ind w:left="1265"/>
        <w:jc w:val="both"/>
      </w:pPr>
      <w:r>
        <w:t>Podstawowe czynności przy wykonywaniu robót obejmują:</w:t>
      </w:r>
    </w:p>
    <w:p w14:paraId="44C85F4A" w14:textId="77777777" w:rsidR="00696B9C" w:rsidRDefault="0030015F">
      <w:pPr>
        <w:pStyle w:val="Akapitzlist"/>
        <w:numPr>
          <w:ilvl w:val="0"/>
          <w:numId w:val="6"/>
        </w:numPr>
        <w:tabs>
          <w:tab w:val="left" w:pos="842"/>
        </w:tabs>
        <w:rPr>
          <w:sz w:val="20"/>
        </w:rPr>
      </w:pPr>
      <w:r>
        <w:rPr>
          <w:sz w:val="20"/>
        </w:rPr>
        <w:t>roboty</w:t>
      </w:r>
      <w:r>
        <w:rPr>
          <w:spacing w:val="-4"/>
          <w:sz w:val="20"/>
        </w:rPr>
        <w:t xml:space="preserve"> </w:t>
      </w:r>
      <w:r>
        <w:rPr>
          <w:sz w:val="20"/>
        </w:rPr>
        <w:t>przygotowawcze,</w:t>
      </w:r>
    </w:p>
    <w:p w14:paraId="55FC8434" w14:textId="77777777" w:rsidR="00696B9C" w:rsidRDefault="0030015F">
      <w:pPr>
        <w:pStyle w:val="Akapitzlist"/>
        <w:numPr>
          <w:ilvl w:val="0"/>
          <w:numId w:val="6"/>
        </w:numPr>
        <w:tabs>
          <w:tab w:val="left" w:pos="842"/>
        </w:tabs>
        <w:rPr>
          <w:sz w:val="20"/>
        </w:rPr>
      </w:pPr>
      <w:r>
        <w:rPr>
          <w:sz w:val="20"/>
        </w:rPr>
        <w:t>wykonanie ławy,</w:t>
      </w:r>
    </w:p>
    <w:p w14:paraId="5368B56D" w14:textId="77777777" w:rsidR="00696B9C" w:rsidRDefault="0030015F">
      <w:pPr>
        <w:pStyle w:val="Akapitzlist"/>
        <w:numPr>
          <w:ilvl w:val="0"/>
          <w:numId w:val="6"/>
        </w:numPr>
        <w:tabs>
          <w:tab w:val="left" w:pos="842"/>
        </w:tabs>
        <w:spacing w:before="1" w:line="229" w:lineRule="exact"/>
        <w:rPr>
          <w:sz w:val="20"/>
        </w:rPr>
      </w:pPr>
      <w:r>
        <w:rPr>
          <w:sz w:val="20"/>
        </w:rPr>
        <w:t>ustawienie</w:t>
      </w:r>
      <w:r>
        <w:rPr>
          <w:spacing w:val="2"/>
          <w:sz w:val="20"/>
        </w:rPr>
        <w:t xml:space="preserve"> </w:t>
      </w:r>
      <w:r>
        <w:rPr>
          <w:sz w:val="20"/>
        </w:rPr>
        <w:t>krawężników,</w:t>
      </w:r>
    </w:p>
    <w:p w14:paraId="7304FE12" w14:textId="77777777" w:rsidR="00696B9C" w:rsidRDefault="0030015F">
      <w:pPr>
        <w:pStyle w:val="Akapitzlist"/>
        <w:numPr>
          <w:ilvl w:val="0"/>
          <w:numId w:val="6"/>
        </w:numPr>
        <w:tabs>
          <w:tab w:val="left" w:pos="842"/>
        </w:tabs>
        <w:spacing w:line="229" w:lineRule="exact"/>
        <w:rPr>
          <w:sz w:val="20"/>
        </w:rPr>
      </w:pPr>
      <w:r>
        <w:rPr>
          <w:sz w:val="20"/>
        </w:rPr>
        <w:t>wypełnienie</w:t>
      </w:r>
      <w:r>
        <w:rPr>
          <w:spacing w:val="2"/>
          <w:sz w:val="20"/>
        </w:rPr>
        <w:t xml:space="preserve"> </w:t>
      </w:r>
      <w:r>
        <w:rPr>
          <w:sz w:val="20"/>
        </w:rPr>
        <w:t>spoin,</w:t>
      </w:r>
    </w:p>
    <w:p w14:paraId="2193F2D3" w14:textId="77777777" w:rsidR="00696B9C" w:rsidRDefault="0030015F">
      <w:pPr>
        <w:pStyle w:val="Akapitzlist"/>
        <w:numPr>
          <w:ilvl w:val="0"/>
          <w:numId w:val="6"/>
        </w:numPr>
        <w:tabs>
          <w:tab w:val="left" w:pos="842"/>
        </w:tabs>
        <w:rPr>
          <w:sz w:val="20"/>
        </w:rPr>
      </w:pPr>
      <w:r>
        <w:rPr>
          <w:sz w:val="20"/>
        </w:rPr>
        <w:t>roboty</w:t>
      </w:r>
      <w:r>
        <w:rPr>
          <w:spacing w:val="-2"/>
          <w:sz w:val="20"/>
        </w:rPr>
        <w:t xml:space="preserve"> </w:t>
      </w:r>
      <w:r>
        <w:rPr>
          <w:sz w:val="20"/>
        </w:rPr>
        <w:t>wykończeniowe.</w:t>
      </w:r>
    </w:p>
    <w:p w14:paraId="43D74CEA" w14:textId="77777777" w:rsidR="00696B9C" w:rsidRDefault="0030015F">
      <w:pPr>
        <w:pStyle w:val="Nagwek31"/>
        <w:numPr>
          <w:ilvl w:val="1"/>
          <w:numId w:val="15"/>
        </w:numPr>
        <w:tabs>
          <w:tab w:val="left" w:pos="911"/>
        </w:tabs>
        <w:spacing w:before="126"/>
        <w:jc w:val="left"/>
      </w:pPr>
      <w:r>
        <w:t>Roboty przygotowawcze</w:t>
      </w:r>
    </w:p>
    <w:p w14:paraId="35AE72B1" w14:textId="77777777" w:rsidR="00696B9C" w:rsidRDefault="0030015F">
      <w:pPr>
        <w:pStyle w:val="Tekstpodstawowy"/>
        <w:spacing w:before="115"/>
        <w:ind w:firstLine="707"/>
      </w:pPr>
      <w:r>
        <w:t>Przed przystąpieniem do robót należy, na podstawie dokumentacji projektowej, SST lub wskazań Inspektora Nadzoru:</w:t>
      </w:r>
    </w:p>
    <w:p w14:paraId="0072C74C" w14:textId="77777777" w:rsidR="00696B9C" w:rsidRDefault="0030015F">
      <w:pPr>
        <w:pStyle w:val="Akapitzlist"/>
        <w:numPr>
          <w:ilvl w:val="1"/>
          <w:numId w:val="75"/>
        </w:numPr>
        <w:tabs>
          <w:tab w:val="left" w:pos="842"/>
        </w:tabs>
        <w:spacing w:line="228" w:lineRule="exact"/>
        <w:ind w:left="841" w:hanging="284"/>
        <w:rPr>
          <w:sz w:val="20"/>
        </w:rPr>
      </w:pPr>
      <w:r>
        <w:rPr>
          <w:sz w:val="20"/>
        </w:rPr>
        <w:t>ustalić lokalizację</w:t>
      </w:r>
      <w:r>
        <w:rPr>
          <w:spacing w:val="-1"/>
          <w:sz w:val="20"/>
        </w:rPr>
        <w:t xml:space="preserve"> </w:t>
      </w:r>
      <w:r>
        <w:rPr>
          <w:sz w:val="20"/>
        </w:rPr>
        <w:t>robót,</w:t>
      </w:r>
    </w:p>
    <w:p w14:paraId="4E545DAA" w14:textId="77777777" w:rsidR="00696B9C" w:rsidRDefault="0030015F">
      <w:pPr>
        <w:pStyle w:val="Akapitzlist"/>
        <w:numPr>
          <w:ilvl w:val="1"/>
          <w:numId w:val="75"/>
        </w:numPr>
        <w:tabs>
          <w:tab w:val="left" w:pos="842"/>
        </w:tabs>
        <w:spacing w:before="1"/>
        <w:ind w:left="841" w:hanging="284"/>
        <w:rPr>
          <w:sz w:val="20"/>
        </w:rPr>
      </w:pPr>
      <w:r>
        <w:rPr>
          <w:sz w:val="20"/>
        </w:rPr>
        <w:t>ustalić dane niezbędne do szczegółowego wytyczenia robót oraz ustalenia danych wysokościowych,</w:t>
      </w:r>
    </w:p>
    <w:p w14:paraId="159A1F4C" w14:textId="77777777" w:rsidR="00696B9C" w:rsidRDefault="0030015F">
      <w:pPr>
        <w:pStyle w:val="Akapitzlist"/>
        <w:numPr>
          <w:ilvl w:val="1"/>
          <w:numId w:val="75"/>
        </w:numPr>
        <w:tabs>
          <w:tab w:val="left" w:pos="842"/>
        </w:tabs>
        <w:ind w:left="841" w:hanging="284"/>
        <w:rPr>
          <w:sz w:val="20"/>
        </w:rPr>
      </w:pPr>
      <w:r>
        <w:rPr>
          <w:sz w:val="20"/>
        </w:rPr>
        <w:t>usunąć przeszkody, np. słupki, pachołki, elementy dróg, ogrodzeń</w:t>
      </w:r>
      <w:r>
        <w:rPr>
          <w:spacing w:val="-3"/>
          <w:sz w:val="20"/>
        </w:rPr>
        <w:t xml:space="preserve"> </w:t>
      </w:r>
      <w:r>
        <w:rPr>
          <w:sz w:val="20"/>
        </w:rPr>
        <w:t>itd.</w:t>
      </w:r>
    </w:p>
    <w:p w14:paraId="54AF7210" w14:textId="77777777" w:rsidR="00696B9C" w:rsidRDefault="0030015F">
      <w:pPr>
        <w:pStyle w:val="Akapitzlist"/>
        <w:numPr>
          <w:ilvl w:val="1"/>
          <w:numId w:val="75"/>
        </w:numPr>
        <w:tabs>
          <w:tab w:val="left" w:pos="842"/>
        </w:tabs>
        <w:ind w:left="841" w:hanging="284"/>
        <w:rPr>
          <w:sz w:val="20"/>
        </w:rPr>
      </w:pPr>
      <w:r>
        <w:rPr>
          <w:sz w:val="20"/>
        </w:rPr>
        <w:t>ustalić materiały niezbędne do wykonania</w:t>
      </w:r>
      <w:r>
        <w:rPr>
          <w:spacing w:val="12"/>
          <w:sz w:val="20"/>
        </w:rPr>
        <w:t xml:space="preserve"> </w:t>
      </w:r>
      <w:r>
        <w:rPr>
          <w:sz w:val="20"/>
        </w:rPr>
        <w:t>robót,</w:t>
      </w:r>
    </w:p>
    <w:p w14:paraId="69B7A647" w14:textId="77777777" w:rsidR="00696B9C" w:rsidRDefault="0030015F">
      <w:pPr>
        <w:pStyle w:val="Akapitzlist"/>
        <w:numPr>
          <w:ilvl w:val="1"/>
          <w:numId w:val="75"/>
        </w:numPr>
        <w:tabs>
          <w:tab w:val="left" w:pos="842"/>
        </w:tabs>
        <w:spacing w:before="1"/>
        <w:ind w:left="841" w:hanging="284"/>
        <w:rPr>
          <w:sz w:val="20"/>
        </w:rPr>
      </w:pPr>
      <w:r>
        <w:rPr>
          <w:sz w:val="20"/>
        </w:rPr>
        <w:t>określić kolejność, sposób i termin wykonania</w:t>
      </w:r>
      <w:r>
        <w:rPr>
          <w:spacing w:val="3"/>
          <w:sz w:val="20"/>
        </w:rPr>
        <w:t xml:space="preserve"> </w:t>
      </w:r>
      <w:r>
        <w:rPr>
          <w:sz w:val="20"/>
        </w:rPr>
        <w:t>robót.</w:t>
      </w:r>
    </w:p>
    <w:p w14:paraId="4572E329" w14:textId="77777777" w:rsidR="00696B9C" w:rsidRDefault="0030015F">
      <w:pPr>
        <w:pStyle w:val="Nagwek31"/>
        <w:numPr>
          <w:ilvl w:val="1"/>
          <w:numId w:val="15"/>
        </w:numPr>
        <w:tabs>
          <w:tab w:val="left" w:pos="911"/>
        </w:tabs>
        <w:jc w:val="left"/>
      </w:pPr>
      <w:r>
        <w:t>Wykonanie</w:t>
      </w:r>
      <w:r>
        <w:rPr>
          <w:spacing w:val="-2"/>
        </w:rPr>
        <w:t xml:space="preserve"> </w:t>
      </w:r>
      <w:r>
        <w:t>ławy</w:t>
      </w:r>
    </w:p>
    <w:p w14:paraId="63816EEA" w14:textId="77777777" w:rsidR="00696B9C" w:rsidRDefault="0030015F">
      <w:pPr>
        <w:pStyle w:val="Akapitzlist"/>
        <w:numPr>
          <w:ilvl w:val="2"/>
          <w:numId w:val="15"/>
        </w:numPr>
        <w:tabs>
          <w:tab w:val="left" w:pos="1060"/>
        </w:tabs>
        <w:spacing w:before="113"/>
        <w:rPr>
          <w:sz w:val="20"/>
        </w:rPr>
      </w:pPr>
      <w:r>
        <w:rPr>
          <w:sz w:val="20"/>
        </w:rPr>
        <w:t>Koryto pod</w:t>
      </w:r>
      <w:r>
        <w:rPr>
          <w:spacing w:val="1"/>
          <w:sz w:val="20"/>
        </w:rPr>
        <w:t xml:space="preserve"> </w:t>
      </w:r>
      <w:r>
        <w:rPr>
          <w:sz w:val="20"/>
        </w:rPr>
        <w:t>ławę</w:t>
      </w:r>
    </w:p>
    <w:p w14:paraId="7788EABC" w14:textId="77777777" w:rsidR="00696B9C" w:rsidRDefault="0030015F">
      <w:pPr>
        <w:pStyle w:val="Tekstpodstawowy"/>
        <w:spacing w:before="121"/>
        <w:ind w:firstLine="707"/>
      </w:pPr>
      <w:r>
        <w:t>Wymiary wykopu, stanowiącego koryto pod ławę, powinny odpowiadać wymiarom ławy w planie z uwzględnieniem w szerokości dna wykopu ew. konstrukcji szalunku.</w:t>
      </w:r>
    </w:p>
    <w:p w14:paraId="5AA2256E" w14:textId="77777777" w:rsidR="00696B9C" w:rsidRDefault="0030015F">
      <w:pPr>
        <w:pStyle w:val="Tekstpodstawowy"/>
        <w:spacing w:before="1"/>
        <w:ind w:firstLine="707"/>
      </w:pPr>
      <w:r>
        <w:t xml:space="preserve">Wskaźnik zagęszczenia dna wykonanego koryta pod ławę powinien wynosić co najmniej 0,97 według normalnej metody </w:t>
      </w:r>
      <w:proofErr w:type="spellStart"/>
      <w:r>
        <w:t>Proctora</w:t>
      </w:r>
      <w:proofErr w:type="spellEnd"/>
      <w:r>
        <w:t>.</w:t>
      </w:r>
    </w:p>
    <w:p w14:paraId="1982E5F9" w14:textId="77777777" w:rsidR="00696B9C" w:rsidRDefault="0030015F">
      <w:pPr>
        <w:pStyle w:val="Akapitzlist"/>
        <w:numPr>
          <w:ilvl w:val="2"/>
          <w:numId w:val="15"/>
        </w:numPr>
        <w:tabs>
          <w:tab w:val="left" w:pos="1060"/>
        </w:tabs>
        <w:spacing w:before="120"/>
        <w:rPr>
          <w:sz w:val="20"/>
        </w:rPr>
      </w:pPr>
      <w:r>
        <w:rPr>
          <w:sz w:val="20"/>
        </w:rPr>
        <w:t>Ława</w:t>
      </w:r>
      <w:r>
        <w:rPr>
          <w:spacing w:val="-9"/>
          <w:sz w:val="20"/>
        </w:rPr>
        <w:t xml:space="preserve"> </w:t>
      </w:r>
      <w:r>
        <w:rPr>
          <w:sz w:val="20"/>
        </w:rPr>
        <w:t>żwirowa</w:t>
      </w:r>
    </w:p>
    <w:p w14:paraId="4DBD4258" w14:textId="77777777" w:rsidR="00696B9C" w:rsidRDefault="0030015F">
      <w:pPr>
        <w:pStyle w:val="Tekstpodstawowy"/>
        <w:spacing w:before="118"/>
        <w:ind w:firstLine="708"/>
      </w:pPr>
      <w:r>
        <w:t>Ławę żwirową o wysokości do 10 cm wykonuje się jednowarstwowo przez zasypanie koryta żwirem i zagęszczenie go, polewając</w:t>
      </w:r>
      <w:r>
        <w:rPr>
          <w:spacing w:val="2"/>
        </w:rPr>
        <w:t xml:space="preserve"> </w:t>
      </w:r>
      <w:r>
        <w:t>wodą.</w:t>
      </w:r>
    </w:p>
    <w:p w14:paraId="70A70F58" w14:textId="77777777" w:rsidR="00696B9C" w:rsidRDefault="0030015F">
      <w:pPr>
        <w:pStyle w:val="Tekstpodstawowy"/>
        <w:spacing w:before="1"/>
        <w:ind w:firstLine="707"/>
      </w:pPr>
      <w:r>
        <w:t>Ławy o wysokości powyżej 10 cm należy wykonywać dwuwarstwowo, starannie zagęszczając poszczególne warstwy.</w:t>
      </w:r>
    </w:p>
    <w:p w14:paraId="540499F4" w14:textId="77777777" w:rsidR="00696B9C" w:rsidRDefault="0030015F">
      <w:pPr>
        <w:pStyle w:val="Akapitzlist"/>
        <w:numPr>
          <w:ilvl w:val="2"/>
          <w:numId w:val="15"/>
        </w:numPr>
        <w:tabs>
          <w:tab w:val="left" w:pos="1060"/>
        </w:tabs>
        <w:spacing w:before="121"/>
        <w:rPr>
          <w:sz w:val="20"/>
        </w:rPr>
      </w:pPr>
      <w:r>
        <w:rPr>
          <w:sz w:val="20"/>
        </w:rPr>
        <w:t>Ława</w:t>
      </w:r>
      <w:r>
        <w:rPr>
          <w:spacing w:val="-2"/>
          <w:sz w:val="20"/>
        </w:rPr>
        <w:t xml:space="preserve"> </w:t>
      </w:r>
      <w:r>
        <w:rPr>
          <w:sz w:val="20"/>
        </w:rPr>
        <w:t>tłuczniowa</w:t>
      </w:r>
    </w:p>
    <w:p w14:paraId="4F931090" w14:textId="77777777" w:rsidR="00696B9C" w:rsidRDefault="0030015F">
      <w:pPr>
        <w:pStyle w:val="Tekstpodstawowy"/>
        <w:spacing w:before="118"/>
        <w:ind w:left="1265"/>
      </w:pPr>
      <w:r>
        <w:t>Ławę należy wykonywać przez zasypanie wykopu koryta tłuczniem.</w:t>
      </w:r>
    </w:p>
    <w:p w14:paraId="57EF45DE" w14:textId="77777777" w:rsidR="00696B9C" w:rsidRDefault="0030015F">
      <w:pPr>
        <w:pStyle w:val="Tekstpodstawowy"/>
        <w:spacing w:before="1"/>
        <w:ind w:firstLine="707"/>
      </w:pPr>
      <w:r>
        <w:t>Tłuczeń należy starannie ubić polewając wodą. Górną powierzchnię ławy tłuczniowej należy wyrównać klińcem i ostatecznie zagęścić.</w:t>
      </w:r>
    </w:p>
    <w:p w14:paraId="11584286" w14:textId="77777777" w:rsidR="00696B9C" w:rsidRDefault="0030015F">
      <w:pPr>
        <w:pStyle w:val="Tekstpodstawowy"/>
        <w:ind w:right="243" w:firstLine="707"/>
      </w:pPr>
      <w:r>
        <w:t>Przy grubości warstwy tłucznia w ławie wynoszącej powyżej 10 cm należy ławę wykonać dwuwarstwowo, starannie zagęszczając poszczególne warstwy.</w:t>
      </w:r>
    </w:p>
    <w:p w14:paraId="01FCBF3D" w14:textId="77777777" w:rsidR="00696B9C" w:rsidRDefault="0030015F">
      <w:pPr>
        <w:pStyle w:val="Akapitzlist"/>
        <w:numPr>
          <w:ilvl w:val="2"/>
          <w:numId w:val="15"/>
        </w:numPr>
        <w:tabs>
          <w:tab w:val="left" w:pos="1060"/>
        </w:tabs>
        <w:spacing w:before="121"/>
        <w:rPr>
          <w:sz w:val="20"/>
        </w:rPr>
      </w:pPr>
      <w:r>
        <w:rPr>
          <w:sz w:val="20"/>
        </w:rPr>
        <w:t>Ława</w:t>
      </w:r>
      <w:r>
        <w:rPr>
          <w:spacing w:val="-2"/>
          <w:sz w:val="20"/>
        </w:rPr>
        <w:t xml:space="preserve"> </w:t>
      </w:r>
      <w:r>
        <w:rPr>
          <w:sz w:val="20"/>
        </w:rPr>
        <w:t>betonowa</w:t>
      </w:r>
    </w:p>
    <w:p w14:paraId="58412F3F" w14:textId="77777777" w:rsidR="00696B9C" w:rsidRDefault="0030015F">
      <w:pPr>
        <w:pStyle w:val="Tekstpodstawowy"/>
        <w:spacing w:before="118"/>
        <w:ind w:right="231" w:firstLine="707"/>
        <w:jc w:val="both"/>
      </w:pPr>
      <w:r>
        <w:t>Ławę betonową zwykłą w gruntach spoistych wykonuje się bez szalowania, przy gruntach sypkich należy stosować szalowanie.</w:t>
      </w:r>
    </w:p>
    <w:p w14:paraId="57BE648C" w14:textId="77777777" w:rsidR="00696B9C" w:rsidRDefault="0030015F">
      <w:pPr>
        <w:pStyle w:val="Tekstpodstawowy"/>
        <w:spacing w:before="1"/>
        <w:ind w:right="236" w:firstLine="707"/>
        <w:jc w:val="both"/>
      </w:pPr>
      <w:r>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w:t>
      </w:r>
      <w:r>
        <w:rPr>
          <w:spacing w:val="3"/>
        </w:rPr>
        <w:t xml:space="preserve"> </w:t>
      </w:r>
      <w:r>
        <w:t>zalewową.</w:t>
      </w:r>
    </w:p>
    <w:p w14:paraId="3E24257A" w14:textId="77777777" w:rsidR="00696B9C" w:rsidRDefault="0030015F">
      <w:pPr>
        <w:pStyle w:val="Tekstpodstawowy"/>
        <w:spacing w:line="229" w:lineRule="exact"/>
        <w:ind w:left="1265"/>
        <w:jc w:val="both"/>
      </w:pPr>
      <w:r>
        <w:t>Przykłady ław betonowych zwykłych i ław z oporem podaje załącznik 4.</w:t>
      </w:r>
    </w:p>
    <w:p w14:paraId="0BBE9244" w14:textId="77777777" w:rsidR="00696B9C" w:rsidRDefault="0030015F">
      <w:pPr>
        <w:pStyle w:val="Nagwek31"/>
        <w:numPr>
          <w:ilvl w:val="1"/>
          <w:numId w:val="15"/>
        </w:numPr>
        <w:tabs>
          <w:tab w:val="left" w:pos="911"/>
        </w:tabs>
        <w:jc w:val="left"/>
      </w:pPr>
      <w:r>
        <w:t>Ustawienie krawężników</w:t>
      </w:r>
      <w:r>
        <w:rPr>
          <w:spacing w:val="3"/>
        </w:rPr>
        <w:t xml:space="preserve"> </w:t>
      </w:r>
      <w:r>
        <w:t>betonowych</w:t>
      </w:r>
    </w:p>
    <w:p w14:paraId="28FDDF1F" w14:textId="77777777" w:rsidR="00696B9C" w:rsidRDefault="0030015F">
      <w:pPr>
        <w:pStyle w:val="Akapitzlist"/>
        <w:numPr>
          <w:ilvl w:val="2"/>
          <w:numId w:val="15"/>
        </w:numPr>
        <w:tabs>
          <w:tab w:val="left" w:pos="1060"/>
        </w:tabs>
        <w:spacing w:before="116"/>
        <w:rPr>
          <w:sz w:val="20"/>
        </w:rPr>
      </w:pPr>
      <w:r>
        <w:rPr>
          <w:sz w:val="20"/>
        </w:rPr>
        <w:t>Zasady ustawiania</w:t>
      </w:r>
      <w:r>
        <w:rPr>
          <w:spacing w:val="-1"/>
          <w:sz w:val="20"/>
        </w:rPr>
        <w:t xml:space="preserve"> </w:t>
      </w:r>
      <w:r>
        <w:rPr>
          <w:sz w:val="20"/>
        </w:rPr>
        <w:t>krawężników</w:t>
      </w:r>
    </w:p>
    <w:p w14:paraId="2E656661" w14:textId="77777777" w:rsidR="00696B9C" w:rsidRDefault="0030015F">
      <w:pPr>
        <w:pStyle w:val="Tekstpodstawowy"/>
        <w:spacing w:before="120"/>
        <w:ind w:right="234" w:firstLine="707"/>
        <w:jc w:val="both"/>
      </w:pPr>
      <w:r>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031560F9" w14:textId="77777777" w:rsidR="00696B9C" w:rsidRDefault="0030015F">
      <w:pPr>
        <w:pStyle w:val="Tekstpodstawowy"/>
        <w:ind w:right="235" w:firstLine="707"/>
        <w:jc w:val="both"/>
      </w:pPr>
      <w:r>
        <w:t>Zewnętrzna ściana krawężnika od strony chodnika powinna być po ustawieniu krawężnika obsypana piaskiem, żwirem, tłuczniem lub miejscowym gruntem przepuszczalnym, starannie ubitym.</w:t>
      </w:r>
    </w:p>
    <w:p w14:paraId="6635D9BE" w14:textId="77777777" w:rsidR="00696B9C" w:rsidRDefault="0030015F">
      <w:pPr>
        <w:pStyle w:val="Akapitzlist"/>
        <w:numPr>
          <w:ilvl w:val="2"/>
          <w:numId w:val="15"/>
        </w:numPr>
        <w:tabs>
          <w:tab w:val="left" w:pos="1060"/>
        </w:tabs>
        <w:spacing w:before="120"/>
        <w:rPr>
          <w:sz w:val="20"/>
        </w:rPr>
      </w:pPr>
      <w:r>
        <w:rPr>
          <w:sz w:val="20"/>
        </w:rPr>
        <w:t>Ustawienie krawężników na ławie żwirowej lub</w:t>
      </w:r>
      <w:r>
        <w:rPr>
          <w:spacing w:val="5"/>
          <w:sz w:val="20"/>
        </w:rPr>
        <w:t xml:space="preserve"> </w:t>
      </w:r>
      <w:r>
        <w:rPr>
          <w:sz w:val="20"/>
        </w:rPr>
        <w:t>tłuczniowej</w:t>
      </w:r>
    </w:p>
    <w:p w14:paraId="3AEF2B16" w14:textId="77777777" w:rsidR="00696B9C" w:rsidRDefault="00696B9C">
      <w:pPr>
        <w:rPr>
          <w:sz w:val="20"/>
        </w:rPr>
        <w:sectPr w:rsidR="00696B9C">
          <w:pgSz w:w="11910" w:h="16840"/>
          <w:pgMar w:top="480" w:right="1180" w:bottom="440" w:left="860" w:header="0" w:footer="176" w:gutter="0"/>
          <w:cols w:space="708"/>
        </w:sectPr>
      </w:pPr>
    </w:p>
    <w:p w14:paraId="0454CC67" w14:textId="77777777" w:rsidR="00696B9C" w:rsidRDefault="0030015F">
      <w:pPr>
        <w:pStyle w:val="Tekstpodstawowy"/>
        <w:spacing w:before="61"/>
        <w:ind w:right="233" w:firstLine="707"/>
        <w:jc w:val="both"/>
      </w:pPr>
      <w:r>
        <w:lastRenderedPageBreak/>
        <w:t>Ustawianie krawężników na ławie żwirowej i tłuczniowej powinno być wykonywane na podsypce z piasku o grubości warstwy od 3 do 5 cm po zagęszczeniu.</w:t>
      </w:r>
    </w:p>
    <w:p w14:paraId="443243FD" w14:textId="77777777" w:rsidR="00696B9C" w:rsidRDefault="0030015F">
      <w:pPr>
        <w:pStyle w:val="Akapitzlist"/>
        <w:numPr>
          <w:ilvl w:val="2"/>
          <w:numId w:val="15"/>
        </w:numPr>
        <w:tabs>
          <w:tab w:val="left" w:pos="1060"/>
        </w:tabs>
        <w:spacing w:before="121"/>
        <w:rPr>
          <w:sz w:val="20"/>
        </w:rPr>
      </w:pPr>
      <w:r>
        <w:rPr>
          <w:sz w:val="20"/>
        </w:rPr>
        <w:t>Ustawienie krawężników na ławie</w:t>
      </w:r>
      <w:r>
        <w:rPr>
          <w:spacing w:val="3"/>
          <w:sz w:val="20"/>
        </w:rPr>
        <w:t xml:space="preserve"> </w:t>
      </w:r>
      <w:r>
        <w:rPr>
          <w:sz w:val="20"/>
        </w:rPr>
        <w:t>betonowej</w:t>
      </w:r>
    </w:p>
    <w:p w14:paraId="57672011" w14:textId="77777777" w:rsidR="00696B9C" w:rsidRDefault="0030015F">
      <w:pPr>
        <w:pStyle w:val="Tekstpodstawowy"/>
        <w:spacing w:before="120"/>
        <w:ind w:right="234" w:firstLine="707"/>
        <w:jc w:val="both"/>
      </w:pPr>
      <w:r>
        <w:t>Ustawianie krawężników na ławie betonowej wykonuje się na podsypce z piasku lub na podsypce cementowo-piaskowej o grubości 3 do 5 cm po zagęszczeniu.</w:t>
      </w:r>
    </w:p>
    <w:p w14:paraId="2A46203E" w14:textId="77777777" w:rsidR="00696B9C" w:rsidRDefault="0030015F">
      <w:pPr>
        <w:pStyle w:val="Akapitzlist"/>
        <w:numPr>
          <w:ilvl w:val="2"/>
          <w:numId w:val="15"/>
        </w:numPr>
        <w:tabs>
          <w:tab w:val="left" w:pos="1060"/>
        </w:tabs>
        <w:spacing w:before="119"/>
        <w:rPr>
          <w:sz w:val="20"/>
        </w:rPr>
      </w:pPr>
      <w:r>
        <w:rPr>
          <w:sz w:val="20"/>
        </w:rPr>
        <w:t>Wypełnianie spoin</w:t>
      </w:r>
    </w:p>
    <w:p w14:paraId="5F4FABDC" w14:textId="77777777" w:rsidR="00696B9C" w:rsidRDefault="0030015F">
      <w:pPr>
        <w:pStyle w:val="Tekstpodstawowy"/>
        <w:spacing w:before="120"/>
        <w:ind w:right="230" w:firstLine="707"/>
        <w:jc w:val="both"/>
      </w:pPr>
      <w:r>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0E80FFC0" w14:textId="77777777" w:rsidR="00696B9C" w:rsidRDefault="0030015F">
      <w:pPr>
        <w:pStyle w:val="Tekstpodstawowy"/>
        <w:spacing w:before="1"/>
        <w:ind w:right="234" w:firstLine="707"/>
        <w:jc w:val="both"/>
      </w:pPr>
      <w:r>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05E020A6" w14:textId="77777777" w:rsidR="00696B9C" w:rsidRDefault="0030015F">
      <w:pPr>
        <w:pStyle w:val="Nagwek31"/>
        <w:numPr>
          <w:ilvl w:val="1"/>
          <w:numId w:val="15"/>
        </w:numPr>
        <w:tabs>
          <w:tab w:val="left" w:pos="911"/>
        </w:tabs>
        <w:spacing w:before="124"/>
        <w:jc w:val="left"/>
      </w:pPr>
      <w:r>
        <w:t>Roboty</w:t>
      </w:r>
      <w:r>
        <w:rPr>
          <w:spacing w:val="-2"/>
        </w:rPr>
        <w:t xml:space="preserve"> </w:t>
      </w:r>
      <w:r>
        <w:t>wykończeniowe</w:t>
      </w:r>
    </w:p>
    <w:p w14:paraId="0251471E" w14:textId="77777777" w:rsidR="00696B9C" w:rsidRDefault="0030015F">
      <w:pPr>
        <w:pStyle w:val="Tekstpodstawowy"/>
        <w:spacing w:before="116"/>
        <w:ind w:right="232" w:firstLine="708"/>
        <w:jc w:val="both"/>
      </w:pPr>
      <w:r>
        <w:t>Roboty wykończeniowe powinny być zgodne z dokumentacją projektową i SST. Do robót wykończeniowych należą prace związane z dostosowaniem wykonanych robót do istniejących warunków terenowych, takie jak:</w:t>
      </w:r>
    </w:p>
    <w:p w14:paraId="0321EFF7" w14:textId="77777777" w:rsidR="00696B9C" w:rsidRDefault="0030015F">
      <w:pPr>
        <w:pStyle w:val="Akapitzlist"/>
        <w:numPr>
          <w:ilvl w:val="0"/>
          <w:numId w:val="18"/>
        </w:numPr>
        <w:tabs>
          <w:tab w:val="left" w:pos="842"/>
        </w:tabs>
        <w:spacing w:line="250" w:lineRule="exact"/>
        <w:jc w:val="both"/>
        <w:rPr>
          <w:sz w:val="20"/>
        </w:rPr>
      </w:pPr>
      <w:r>
        <w:rPr>
          <w:sz w:val="20"/>
        </w:rPr>
        <w:t>odtworzenie elementów czasowo</w:t>
      </w:r>
      <w:r>
        <w:rPr>
          <w:spacing w:val="-4"/>
          <w:sz w:val="20"/>
        </w:rPr>
        <w:t xml:space="preserve"> </w:t>
      </w:r>
      <w:r>
        <w:rPr>
          <w:sz w:val="20"/>
        </w:rPr>
        <w:t>usuniętych,</w:t>
      </w:r>
    </w:p>
    <w:p w14:paraId="47FF94B3" w14:textId="77777777" w:rsidR="00696B9C" w:rsidRDefault="0030015F">
      <w:pPr>
        <w:pStyle w:val="Akapitzlist"/>
        <w:numPr>
          <w:ilvl w:val="0"/>
          <w:numId w:val="18"/>
        </w:numPr>
        <w:tabs>
          <w:tab w:val="left" w:pos="842"/>
        </w:tabs>
        <w:spacing w:line="294" w:lineRule="exact"/>
        <w:jc w:val="both"/>
        <w:rPr>
          <w:sz w:val="20"/>
        </w:rPr>
      </w:pPr>
      <w:r>
        <w:rPr>
          <w:sz w:val="20"/>
        </w:rPr>
        <w:t>roboty porządkujące otoczenie terenu</w:t>
      </w:r>
      <w:r>
        <w:rPr>
          <w:spacing w:val="-4"/>
          <w:sz w:val="20"/>
        </w:rPr>
        <w:t xml:space="preserve"> </w:t>
      </w:r>
      <w:r>
        <w:rPr>
          <w:sz w:val="20"/>
        </w:rPr>
        <w:t>robót.</w:t>
      </w:r>
    </w:p>
    <w:p w14:paraId="32F869D2" w14:textId="77777777" w:rsidR="00696B9C" w:rsidRDefault="0030015F">
      <w:pPr>
        <w:pStyle w:val="Nagwek31"/>
        <w:numPr>
          <w:ilvl w:val="0"/>
          <w:numId w:val="5"/>
        </w:numPr>
        <w:tabs>
          <w:tab w:val="left" w:pos="760"/>
        </w:tabs>
        <w:spacing w:before="68"/>
      </w:pPr>
      <w:r>
        <w:t>KONTROLA JAKOŚCI</w:t>
      </w:r>
      <w:r>
        <w:rPr>
          <w:spacing w:val="1"/>
        </w:rPr>
        <w:t xml:space="preserve"> </w:t>
      </w:r>
      <w:r>
        <w:t>ROBÓT</w:t>
      </w:r>
    </w:p>
    <w:p w14:paraId="7F006478" w14:textId="77777777" w:rsidR="00696B9C" w:rsidRDefault="0030015F">
      <w:pPr>
        <w:pStyle w:val="Akapitzlist"/>
        <w:numPr>
          <w:ilvl w:val="1"/>
          <w:numId w:val="5"/>
        </w:numPr>
        <w:tabs>
          <w:tab w:val="left" w:pos="911"/>
        </w:tabs>
        <w:spacing w:before="121"/>
        <w:rPr>
          <w:rFonts w:ascii="Times New Roman" w:hAnsi="Times New Roman"/>
          <w:b/>
          <w:sz w:val="20"/>
        </w:rPr>
      </w:pPr>
      <w:r>
        <w:rPr>
          <w:rFonts w:ascii="Times New Roman" w:hAnsi="Times New Roman"/>
          <w:b/>
          <w:sz w:val="20"/>
        </w:rPr>
        <w:t>Ogólne zasady kontroli jakości robót</w:t>
      </w:r>
    </w:p>
    <w:p w14:paraId="4D1B3EDD" w14:textId="77777777" w:rsidR="00696B9C" w:rsidRDefault="0030015F">
      <w:pPr>
        <w:pStyle w:val="Tekstpodstawowy"/>
        <w:spacing w:before="115"/>
        <w:ind w:left="1265"/>
      </w:pPr>
      <w:r>
        <w:t>Ogólne zasady kontroli jakości robót podano w SST D-M-00.00.00 „Wymagania ogólne” [1] pkt 6.</w:t>
      </w:r>
    </w:p>
    <w:p w14:paraId="29477416" w14:textId="77777777" w:rsidR="00696B9C" w:rsidRDefault="0030015F">
      <w:pPr>
        <w:pStyle w:val="Nagwek31"/>
        <w:numPr>
          <w:ilvl w:val="1"/>
          <w:numId w:val="5"/>
        </w:numPr>
        <w:tabs>
          <w:tab w:val="left" w:pos="909"/>
        </w:tabs>
        <w:ind w:left="909" w:hanging="351"/>
      </w:pPr>
      <w:r>
        <w:t>Badania przed przystąpieniem do</w:t>
      </w:r>
      <w:r>
        <w:rPr>
          <w:spacing w:val="-4"/>
        </w:rPr>
        <w:t xml:space="preserve"> </w:t>
      </w:r>
      <w:r>
        <w:t>robót</w:t>
      </w:r>
    </w:p>
    <w:p w14:paraId="353D34A1" w14:textId="77777777" w:rsidR="00696B9C" w:rsidRDefault="0030015F">
      <w:pPr>
        <w:pStyle w:val="Tekstpodstawowy"/>
        <w:spacing w:before="114"/>
        <w:ind w:left="1265"/>
      </w:pPr>
      <w:r>
        <w:t>Przed przystąpieniem do robót Wykonawca powinien:</w:t>
      </w:r>
    </w:p>
    <w:p w14:paraId="0818C6A7" w14:textId="77777777" w:rsidR="00696B9C" w:rsidRDefault="0030015F">
      <w:pPr>
        <w:pStyle w:val="Akapitzlist"/>
        <w:numPr>
          <w:ilvl w:val="1"/>
          <w:numId w:val="75"/>
        </w:numPr>
        <w:tabs>
          <w:tab w:val="left" w:pos="842"/>
        </w:tabs>
        <w:ind w:left="841" w:right="237" w:hanging="284"/>
        <w:rPr>
          <w:sz w:val="20"/>
        </w:rPr>
      </w:pPr>
      <w:r>
        <w:rPr>
          <w:sz w:val="20"/>
        </w:rPr>
        <w:t>uzyskać wymagane dokumenty, dopuszczające wyroby budowlane do obrotu i powszechnego stosowania (certyfikaty zgodności, deklaracje zgodności, ew. badania materiałów wykonane przez dostawców</w:t>
      </w:r>
      <w:r>
        <w:rPr>
          <w:spacing w:val="-13"/>
          <w:sz w:val="20"/>
        </w:rPr>
        <w:t xml:space="preserve"> </w:t>
      </w:r>
      <w:r>
        <w:rPr>
          <w:sz w:val="20"/>
        </w:rPr>
        <w:t>itp.),</w:t>
      </w:r>
    </w:p>
    <w:p w14:paraId="3989B70E" w14:textId="77777777" w:rsidR="00696B9C" w:rsidRDefault="0030015F">
      <w:pPr>
        <w:pStyle w:val="Akapitzlist"/>
        <w:numPr>
          <w:ilvl w:val="1"/>
          <w:numId w:val="75"/>
        </w:numPr>
        <w:tabs>
          <w:tab w:val="left" w:pos="842"/>
        </w:tabs>
        <w:spacing w:before="1"/>
        <w:ind w:left="841" w:right="231" w:hanging="284"/>
        <w:rPr>
          <w:sz w:val="20"/>
        </w:rPr>
      </w:pPr>
      <w:r>
        <w:rPr>
          <w:sz w:val="20"/>
        </w:rPr>
        <w:t xml:space="preserve">ew. wykonać własne badania właściwości materiałów przeznaczonych do wykonania robót, określone w </w:t>
      </w:r>
      <w:proofErr w:type="spellStart"/>
      <w:r>
        <w:rPr>
          <w:sz w:val="20"/>
        </w:rPr>
        <w:t>pkcie</w:t>
      </w:r>
      <w:proofErr w:type="spellEnd"/>
      <w:r>
        <w:rPr>
          <w:sz w:val="20"/>
        </w:rPr>
        <w:t xml:space="preserve"> 2 (tablicy</w:t>
      </w:r>
      <w:r>
        <w:rPr>
          <w:spacing w:val="-4"/>
          <w:sz w:val="20"/>
        </w:rPr>
        <w:t xml:space="preserve"> </w:t>
      </w:r>
      <w:r>
        <w:rPr>
          <w:sz w:val="20"/>
        </w:rPr>
        <w:t>1),</w:t>
      </w:r>
    </w:p>
    <w:p w14:paraId="73406B60" w14:textId="77777777" w:rsidR="00696B9C" w:rsidRDefault="0030015F">
      <w:pPr>
        <w:pStyle w:val="Akapitzlist"/>
        <w:numPr>
          <w:ilvl w:val="1"/>
          <w:numId w:val="75"/>
        </w:numPr>
        <w:tabs>
          <w:tab w:val="left" w:pos="842"/>
        </w:tabs>
        <w:spacing w:line="228" w:lineRule="exact"/>
        <w:ind w:left="841" w:hanging="284"/>
        <w:rPr>
          <w:sz w:val="20"/>
        </w:rPr>
      </w:pPr>
      <w:r>
        <w:rPr>
          <w:sz w:val="20"/>
        </w:rPr>
        <w:t>sprawdzić cechy zewnętrzne krawężników.</w:t>
      </w:r>
    </w:p>
    <w:p w14:paraId="0964332C" w14:textId="77777777" w:rsidR="00696B9C" w:rsidRDefault="0030015F">
      <w:pPr>
        <w:pStyle w:val="Tekstpodstawowy"/>
        <w:ind w:right="232" w:firstLine="708"/>
        <w:jc w:val="both"/>
      </w:pPr>
      <w:r>
        <w:t>Wszystkie dokumenty oraz wyniki badań Wykonawca przedstawia Inspektorowi Nadzoru  do akceptacji.</w:t>
      </w:r>
    </w:p>
    <w:p w14:paraId="640BC4AC" w14:textId="77777777" w:rsidR="00696B9C" w:rsidRDefault="0030015F">
      <w:pPr>
        <w:pStyle w:val="Tekstpodstawowy"/>
        <w:spacing w:before="1"/>
        <w:ind w:right="235" w:firstLine="708"/>
        <w:jc w:val="both"/>
      </w:pPr>
      <w:r>
        <w:t>Sprawdzenie wyglądu zewnętrznego krawężników należy przeprowadzić na podstawie oględzin elementu przez pomiar i ocenę uszkodzeń występujących na powierzchniach i krawędziach elementu zgodnie z wymaganiami tablicy 1 i ustaleniami PN-EN 1340 [5].</w:t>
      </w:r>
    </w:p>
    <w:p w14:paraId="3284E256" w14:textId="77777777" w:rsidR="00696B9C" w:rsidRDefault="0030015F">
      <w:pPr>
        <w:pStyle w:val="Tekstpodstawowy"/>
        <w:ind w:right="234" w:firstLine="708"/>
        <w:jc w:val="both"/>
      </w:pPr>
      <w:r>
        <w:t xml:space="preserve">Badania pozostałych materiałów stosowanych przy ustawianiu krawężników betonowych powinny obejmować właściwości, określone w normach podanych dla odpowiednich materiałów w </w:t>
      </w:r>
      <w:proofErr w:type="spellStart"/>
      <w:r>
        <w:t>pkcie</w:t>
      </w:r>
      <w:proofErr w:type="spellEnd"/>
      <w:r>
        <w:t xml:space="preserve"> 2.</w:t>
      </w:r>
    </w:p>
    <w:p w14:paraId="2EEBCDA4" w14:textId="77777777" w:rsidR="00696B9C" w:rsidRDefault="0030015F">
      <w:pPr>
        <w:pStyle w:val="Nagwek31"/>
        <w:numPr>
          <w:ilvl w:val="1"/>
          <w:numId w:val="5"/>
        </w:numPr>
        <w:tabs>
          <w:tab w:val="left" w:pos="909"/>
        </w:tabs>
        <w:ind w:left="909" w:hanging="351"/>
      </w:pPr>
      <w:r>
        <w:t>Badania w czasie</w:t>
      </w:r>
      <w:r>
        <w:rPr>
          <w:spacing w:val="2"/>
        </w:rPr>
        <w:t xml:space="preserve"> </w:t>
      </w:r>
      <w:r>
        <w:t>robót</w:t>
      </w:r>
    </w:p>
    <w:p w14:paraId="273CE299" w14:textId="77777777" w:rsidR="00696B9C" w:rsidRDefault="0030015F">
      <w:pPr>
        <w:pStyle w:val="Akapitzlist"/>
        <w:numPr>
          <w:ilvl w:val="2"/>
          <w:numId w:val="5"/>
        </w:numPr>
        <w:tabs>
          <w:tab w:val="left" w:pos="1060"/>
        </w:tabs>
        <w:spacing w:before="115"/>
        <w:rPr>
          <w:sz w:val="20"/>
        </w:rPr>
      </w:pPr>
      <w:r>
        <w:rPr>
          <w:sz w:val="20"/>
        </w:rPr>
        <w:t>Sprawdzenie koryta pod ławę</w:t>
      </w:r>
    </w:p>
    <w:p w14:paraId="65CDCF23" w14:textId="77777777" w:rsidR="00696B9C" w:rsidRDefault="0030015F">
      <w:pPr>
        <w:pStyle w:val="Tekstpodstawowy"/>
        <w:spacing w:before="121" w:line="210" w:lineRule="exact"/>
        <w:ind w:left="1265"/>
      </w:pPr>
      <w:r>
        <w:t>Należy sprawdzać wymiary koryta oraz zagęszczenie podłoża na dnie wykopu.</w:t>
      </w:r>
    </w:p>
    <w:p w14:paraId="23905D77" w14:textId="77777777" w:rsidR="00696B9C" w:rsidRDefault="0030015F">
      <w:pPr>
        <w:pStyle w:val="Tekstpodstawowy"/>
        <w:spacing w:line="274" w:lineRule="exact"/>
        <w:ind w:left="1265"/>
      </w:pPr>
      <w:r>
        <w:t xml:space="preserve">Tolerancja dla szerokości wykopu wynosi </w:t>
      </w:r>
      <w:r>
        <w:rPr>
          <w:rFonts w:ascii="UnBatang" w:hAnsi="UnBatang"/>
          <w:w w:val="95"/>
        </w:rPr>
        <w:t xml:space="preserve"> </w:t>
      </w:r>
      <w:r>
        <w:t>2 cm. Zagęszczenie podłoża powinno być zgodne z pkt</w:t>
      </w:r>
    </w:p>
    <w:p w14:paraId="745E5959" w14:textId="77777777" w:rsidR="00696B9C" w:rsidRDefault="0030015F">
      <w:pPr>
        <w:pStyle w:val="Tekstpodstawowy"/>
        <w:spacing w:line="221" w:lineRule="exact"/>
      </w:pPr>
      <w:r>
        <w:t>5.4.1.</w:t>
      </w:r>
    </w:p>
    <w:p w14:paraId="6296913C" w14:textId="77777777" w:rsidR="00696B9C" w:rsidRDefault="0030015F">
      <w:pPr>
        <w:pStyle w:val="Akapitzlist"/>
        <w:numPr>
          <w:ilvl w:val="2"/>
          <w:numId w:val="5"/>
        </w:numPr>
        <w:tabs>
          <w:tab w:val="left" w:pos="1060"/>
        </w:tabs>
        <w:spacing w:before="118"/>
        <w:rPr>
          <w:sz w:val="20"/>
        </w:rPr>
      </w:pPr>
      <w:r>
        <w:rPr>
          <w:sz w:val="20"/>
        </w:rPr>
        <w:t>Sprawdzenie ław</w:t>
      </w:r>
    </w:p>
    <w:p w14:paraId="454E85D6" w14:textId="77777777" w:rsidR="00696B9C" w:rsidRDefault="0030015F">
      <w:pPr>
        <w:pStyle w:val="Tekstpodstawowy"/>
        <w:spacing w:before="120"/>
        <w:ind w:left="1265"/>
      </w:pPr>
      <w:r>
        <w:t>Przy wykonywaniu ław badaniu podlegają:</w:t>
      </w:r>
    </w:p>
    <w:p w14:paraId="707130D1" w14:textId="77777777" w:rsidR="00696B9C" w:rsidRDefault="0030015F">
      <w:pPr>
        <w:pStyle w:val="Akapitzlist"/>
        <w:numPr>
          <w:ilvl w:val="0"/>
          <w:numId w:val="4"/>
        </w:numPr>
        <w:tabs>
          <w:tab w:val="left" w:pos="820"/>
        </w:tabs>
        <w:spacing w:before="1"/>
        <w:rPr>
          <w:sz w:val="20"/>
        </w:rPr>
      </w:pPr>
      <w:r>
        <w:rPr>
          <w:sz w:val="20"/>
        </w:rPr>
        <w:t>zgodność profilu podłużnego górnej powierzchni ław z dokumentacją</w:t>
      </w:r>
      <w:r>
        <w:rPr>
          <w:spacing w:val="-3"/>
          <w:sz w:val="20"/>
        </w:rPr>
        <w:t xml:space="preserve"> </w:t>
      </w:r>
      <w:r>
        <w:rPr>
          <w:sz w:val="20"/>
        </w:rPr>
        <w:t>projektową.</w:t>
      </w:r>
    </w:p>
    <w:p w14:paraId="416AA61B" w14:textId="77777777" w:rsidR="00696B9C" w:rsidRDefault="0030015F">
      <w:pPr>
        <w:pStyle w:val="Tekstpodstawowy"/>
        <w:spacing w:before="26" w:line="206" w:lineRule="auto"/>
        <w:ind w:left="841" w:hanging="1"/>
      </w:pPr>
      <w:r>
        <w:t xml:space="preserve">Profil podłużny górnej powierzchni ławy powinien być zgodny z projektowaną niweletą. Dopuszczalne odchylenia mogą wynosić </w:t>
      </w:r>
      <w:r>
        <w:rPr>
          <w:rFonts w:ascii="UnBatang" w:hAnsi="UnBatang"/>
          <w:w w:val="95"/>
        </w:rPr>
        <w:t xml:space="preserve"> </w:t>
      </w:r>
      <w:r>
        <w:t>1 cm na każde 100 m ławy,</w:t>
      </w:r>
    </w:p>
    <w:p w14:paraId="33732E1B" w14:textId="77777777" w:rsidR="00696B9C" w:rsidRDefault="0030015F">
      <w:pPr>
        <w:pStyle w:val="Akapitzlist"/>
        <w:numPr>
          <w:ilvl w:val="0"/>
          <w:numId w:val="4"/>
        </w:numPr>
        <w:tabs>
          <w:tab w:val="left" w:pos="842"/>
        </w:tabs>
        <w:spacing w:line="185" w:lineRule="exact"/>
        <w:ind w:left="841" w:hanging="284"/>
        <w:rPr>
          <w:sz w:val="20"/>
        </w:rPr>
      </w:pPr>
      <w:r>
        <w:rPr>
          <w:sz w:val="20"/>
        </w:rPr>
        <w:t>wymiary</w:t>
      </w:r>
      <w:r>
        <w:rPr>
          <w:spacing w:val="-5"/>
          <w:sz w:val="20"/>
        </w:rPr>
        <w:t xml:space="preserve"> </w:t>
      </w:r>
      <w:r>
        <w:rPr>
          <w:sz w:val="20"/>
        </w:rPr>
        <w:t>ław.</w:t>
      </w:r>
    </w:p>
    <w:p w14:paraId="64BC828B" w14:textId="77777777" w:rsidR="00696B9C" w:rsidRDefault="0030015F">
      <w:pPr>
        <w:pStyle w:val="Tekstpodstawowy"/>
        <w:spacing w:before="1"/>
        <w:ind w:left="841" w:hanging="1"/>
      </w:pPr>
      <w:r>
        <w:t>Wymiary ław należy sprawdzić w dwóch dowolnie wybranych punktach na każde 100 m ławy. Tolerancje wymiarów wynoszą:</w:t>
      </w:r>
    </w:p>
    <w:p w14:paraId="2EE90C4D" w14:textId="77777777" w:rsidR="00696B9C" w:rsidRDefault="0030015F">
      <w:pPr>
        <w:pStyle w:val="Akapitzlist"/>
        <w:numPr>
          <w:ilvl w:val="1"/>
          <w:numId w:val="4"/>
        </w:numPr>
        <w:tabs>
          <w:tab w:val="left" w:pos="958"/>
        </w:tabs>
        <w:spacing w:line="252" w:lineRule="exact"/>
        <w:rPr>
          <w:sz w:val="20"/>
        </w:rPr>
      </w:pPr>
      <w:r>
        <w:rPr>
          <w:sz w:val="20"/>
        </w:rPr>
        <w:t xml:space="preserve">dla wysokości </w:t>
      </w:r>
      <w:r>
        <w:rPr>
          <w:rFonts w:ascii="UnBatang" w:hAnsi="UnBatang"/>
          <w:w w:val="95"/>
          <w:sz w:val="20"/>
        </w:rPr>
        <w:t xml:space="preserve"> </w:t>
      </w:r>
      <w:r>
        <w:rPr>
          <w:sz w:val="20"/>
        </w:rPr>
        <w:t>10% wysokości</w:t>
      </w:r>
      <w:r>
        <w:rPr>
          <w:spacing w:val="-30"/>
          <w:sz w:val="20"/>
        </w:rPr>
        <w:t xml:space="preserve"> </w:t>
      </w:r>
      <w:r>
        <w:rPr>
          <w:sz w:val="20"/>
        </w:rPr>
        <w:t>projektowanej,</w:t>
      </w:r>
    </w:p>
    <w:p w14:paraId="3D89BED7" w14:textId="77777777" w:rsidR="00696B9C" w:rsidRDefault="0030015F">
      <w:pPr>
        <w:pStyle w:val="Akapitzlist"/>
        <w:numPr>
          <w:ilvl w:val="1"/>
          <w:numId w:val="4"/>
        </w:numPr>
        <w:tabs>
          <w:tab w:val="left" w:pos="958"/>
        </w:tabs>
        <w:spacing w:line="266" w:lineRule="exact"/>
        <w:rPr>
          <w:sz w:val="20"/>
        </w:rPr>
      </w:pPr>
      <w:r>
        <w:rPr>
          <w:sz w:val="20"/>
        </w:rPr>
        <w:t xml:space="preserve">dla szerokości </w:t>
      </w:r>
      <w:r>
        <w:rPr>
          <w:rFonts w:ascii="UnBatang" w:hAnsi="UnBatang"/>
          <w:w w:val="95"/>
          <w:sz w:val="20"/>
        </w:rPr>
        <w:t xml:space="preserve"> </w:t>
      </w:r>
      <w:r>
        <w:rPr>
          <w:sz w:val="20"/>
        </w:rPr>
        <w:t>10% szerokości</w:t>
      </w:r>
      <w:r>
        <w:rPr>
          <w:spacing w:val="-32"/>
          <w:sz w:val="20"/>
        </w:rPr>
        <w:t xml:space="preserve"> </w:t>
      </w:r>
      <w:r>
        <w:rPr>
          <w:sz w:val="20"/>
        </w:rPr>
        <w:t>projektowanej,</w:t>
      </w:r>
    </w:p>
    <w:p w14:paraId="686B01EA" w14:textId="77777777" w:rsidR="00696B9C" w:rsidRDefault="0030015F">
      <w:pPr>
        <w:pStyle w:val="Akapitzlist"/>
        <w:numPr>
          <w:ilvl w:val="0"/>
          <w:numId w:val="4"/>
        </w:numPr>
        <w:tabs>
          <w:tab w:val="left" w:pos="842"/>
        </w:tabs>
        <w:spacing w:line="201" w:lineRule="exact"/>
        <w:ind w:left="841" w:hanging="284"/>
        <w:rPr>
          <w:sz w:val="20"/>
        </w:rPr>
      </w:pPr>
      <w:r>
        <w:rPr>
          <w:sz w:val="20"/>
        </w:rPr>
        <w:t>równość górnej powierzchni</w:t>
      </w:r>
      <w:r>
        <w:rPr>
          <w:spacing w:val="3"/>
          <w:sz w:val="20"/>
        </w:rPr>
        <w:t xml:space="preserve"> </w:t>
      </w:r>
      <w:r>
        <w:rPr>
          <w:sz w:val="20"/>
        </w:rPr>
        <w:t>ław.</w:t>
      </w:r>
    </w:p>
    <w:p w14:paraId="6C35569B" w14:textId="77777777" w:rsidR="00696B9C" w:rsidRDefault="0030015F">
      <w:pPr>
        <w:pStyle w:val="Tekstpodstawowy"/>
        <w:ind w:left="841" w:right="234" w:hanging="1"/>
      </w:pPr>
      <w:r>
        <w:t>Równość górnej powierzchni ławy sprawdza się przez przyłożenie w dwóch punktach, na każde 100 m ławy, trzymetrowej łaty. Prześwit pomiędzy górną powierzchnią ławy i przyłożoną łatą nie może przekraczać 1 cm,</w:t>
      </w:r>
    </w:p>
    <w:p w14:paraId="55486807" w14:textId="77777777" w:rsidR="00696B9C" w:rsidRDefault="0030015F">
      <w:pPr>
        <w:pStyle w:val="Akapitzlist"/>
        <w:numPr>
          <w:ilvl w:val="0"/>
          <w:numId w:val="4"/>
        </w:numPr>
        <w:tabs>
          <w:tab w:val="left" w:pos="842"/>
        </w:tabs>
        <w:ind w:left="841" w:hanging="284"/>
        <w:rPr>
          <w:sz w:val="20"/>
        </w:rPr>
      </w:pPr>
      <w:r>
        <w:rPr>
          <w:sz w:val="20"/>
        </w:rPr>
        <w:t>zagęszczenie ław z</w:t>
      </w:r>
      <w:r>
        <w:rPr>
          <w:spacing w:val="-4"/>
          <w:sz w:val="20"/>
        </w:rPr>
        <w:t xml:space="preserve"> </w:t>
      </w:r>
      <w:r>
        <w:rPr>
          <w:sz w:val="20"/>
        </w:rPr>
        <w:t>kruszyw.</w:t>
      </w:r>
    </w:p>
    <w:p w14:paraId="55CBA7CA" w14:textId="77777777" w:rsidR="00696B9C" w:rsidRDefault="0030015F">
      <w:pPr>
        <w:pStyle w:val="Tekstpodstawowy"/>
        <w:ind w:left="841" w:hanging="1"/>
      </w:pPr>
      <w:r>
        <w:t>Zagęszczenie ław bada się w dwóch przekrojach na każde 100 m. Ławy ze żwiru lub piasku nie mogą wykazywać śladu urządzenia zagęszczającego.</w:t>
      </w:r>
    </w:p>
    <w:p w14:paraId="00F0C2A9" w14:textId="77777777" w:rsidR="00696B9C" w:rsidRDefault="0030015F">
      <w:pPr>
        <w:pStyle w:val="Tekstpodstawowy"/>
        <w:ind w:left="841" w:right="243" w:hanging="1"/>
      </w:pPr>
      <w:r>
        <w:t xml:space="preserve">Ławy z tłucznia, badane próbą wyjęcia poszczególnych </w:t>
      </w:r>
      <w:proofErr w:type="spellStart"/>
      <w:r>
        <w:t>ziarn</w:t>
      </w:r>
      <w:proofErr w:type="spellEnd"/>
      <w:r>
        <w:t xml:space="preserve"> tłucznia, nie powinny pozwalać na wyjęcie ziarna z ławy,</w:t>
      </w:r>
    </w:p>
    <w:p w14:paraId="2F686B71" w14:textId="77777777" w:rsidR="00696B9C" w:rsidRDefault="00696B9C">
      <w:pPr>
        <w:sectPr w:rsidR="00696B9C">
          <w:pgSz w:w="11910" w:h="16840"/>
          <w:pgMar w:top="480" w:right="1180" w:bottom="440" w:left="860" w:header="0" w:footer="176" w:gutter="0"/>
          <w:cols w:space="708"/>
        </w:sectPr>
      </w:pPr>
    </w:p>
    <w:p w14:paraId="53EEA1AC" w14:textId="77777777" w:rsidR="00696B9C" w:rsidRDefault="0030015F">
      <w:pPr>
        <w:pStyle w:val="Akapitzlist"/>
        <w:numPr>
          <w:ilvl w:val="0"/>
          <w:numId w:val="4"/>
        </w:numPr>
        <w:tabs>
          <w:tab w:val="left" w:pos="842"/>
        </w:tabs>
        <w:spacing w:before="61" w:line="210" w:lineRule="exact"/>
        <w:ind w:left="841" w:hanging="284"/>
        <w:rPr>
          <w:sz w:val="20"/>
        </w:rPr>
      </w:pPr>
      <w:r>
        <w:rPr>
          <w:sz w:val="20"/>
        </w:rPr>
        <w:lastRenderedPageBreak/>
        <w:t>odchylenie linii ław od projektowanego</w:t>
      </w:r>
      <w:r>
        <w:rPr>
          <w:spacing w:val="-2"/>
          <w:sz w:val="20"/>
        </w:rPr>
        <w:t xml:space="preserve"> </w:t>
      </w:r>
      <w:r>
        <w:rPr>
          <w:sz w:val="20"/>
        </w:rPr>
        <w:t>kierunku.</w:t>
      </w:r>
    </w:p>
    <w:p w14:paraId="04BD1DBD" w14:textId="77777777" w:rsidR="00696B9C" w:rsidRDefault="0030015F">
      <w:pPr>
        <w:pStyle w:val="Tekstpodstawowy"/>
        <w:spacing w:before="29" w:line="192" w:lineRule="auto"/>
        <w:ind w:left="841" w:right="243" w:hanging="1"/>
      </w:pPr>
      <w:r>
        <w:t xml:space="preserve">Dopuszczalne odchylenie linii ław od projektowanego kierunku nie może przekraczać </w:t>
      </w:r>
      <w:r>
        <w:rPr>
          <w:rFonts w:ascii="UnBatang" w:hAnsi="UnBatang"/>
          <w:w w:val="95"/>
        </w:rPr>
        <w:t xml:space="preserve"> </w:t>
      </w:r>
      <w:r>
        <w:t>2 cm na każde 100 m wykonanej ławy.</w:t>
      </w:r>
    </w:p>
    <w:p w14:paraId="662A9A26" w14:textId="77777777" w:rsidR="00696B9C" w:rsidRDefault="0030015F">
      <w:pPr>
        <w:pStyle w:val="Akapitzlist"/>
        <w:numPr>
          <w:ilvl w:val="2"/>
          <w:numId w:val="5"/>
        </w:numPr>
        <w:tabs>
          <w:tab w:val="left" w:pos="1060"/>
        </w:tabs>
        <w:spacing w:before="127"/>
        <w:rPr>
          <w:sz w:val="20"/>
        </w:rPr>
      </w:pPr>
      <w:r>
        <w:rPr>
          <w:sz w:val="20"/>
        </w:rPr>
        <w:t>Sprawdzenie ustawienia</w:t>
      </w:r>
      <w:r>
        <w:rPr>
          <w:spacing w:val="-7"/>
          <w:sz w:val="20"/>
        </w:rPr>
        <w:t xml:space="preserve"> </w:t>
      </w:r>
      <w:r>
        <w:rPr>
          <w:sz w:val="20"/>
        </w:rPr>
        <w:t>krawężników</w:t>
      </w:r>
    </w:p>
    <w:p w14:paraId="0B689061" w14:textId="77777777" w:rsidR="00696B9C" w:rsidRDefault="0030015F">
      <w:pPr>
        <w:pStyle w:val="Tekstpodstawowy"/>
        <w:spacing w:before="121" w:line="210" w:lineRule="exact"/>
        <w:ind w:left="1265"/>
      </w:pPr>
      <w:r>
        <w:t>Przy ustawianiu krawężników należy</w:t>
      </w:r>
      <w:r>
        <w:rPr>
          <w:spacing w:val="-12"/>
        </w:rPr>
        <w:t xml:space="preserve"> </w:t>
      </w:r>
      <w:r>
        <w:t>sprawdzać:</w:t>
      </w:r>
    </w:p>
    <w:p w14:paraId="45779448" w14:textId="77777777" w:rsidR="00696B9C" w:rsidRDefault="0030015F">
      <w:pPr>
        <w:pStyle w:val="Akapitzlist"/>
        <w:numPr>
          <w:ilvl w:val="0"/>
          <w:numId w:val="3"/>
        </w:numPr>
        <w:tabs>
          <w:tab w:val="left" w:pos="954"/>
          <w:tab w:val="left" w:pos="955"/>
        </w:tabs>
        <w:spacing w:before="29" w:line="192" w:lineRule="auto"/>
        <w:ind w:right="236"/>
        <w:rPr>
          <w:sz w:val="20"/>
        </w:rPr>
      </w:pPr>
      <w:r>
        <w:rPr>
          <w:sz w:val="20"/>
        </w:rPr>
        <w:t xml:space="preserve">dopuszczalne odchylenia linii krawężników w poziomie od linii projektowanej, które wynosi </w:t>
      </w:r>
      <w:r>
        <w:rPr>
          <w:rFonts w:ascii="UnBatang" w:hAnsi="UnBatang"/>
          <w:w w:val="95"/>
          <w:sz w:val="20"/>
        </w:rPr>
        <w:t xml:space="preserve"> </w:t>
      </w:r>
      <w:r>
        <w:rPr>
          <w:sz w:val="20"/>
        </w:rPr>
        <w:t>1 cm na każde 100 m ustawionego</w:t>
      </w:r>
      <w:r>
        <w:rPr>
          <w:spacing w:val="-2"/>
          <w:sz w:val="20"/>
        </w:rPr>
        <w:t xml:space="preserve"> </w:t>
      </w:r>
      <w:r>
        <w:rPr>
          <w:sz w:val="20"/>
        </w:rPr>
        <w:t>krawężnika,</w:t>
      </w:r>
    </w:p>
    <w:p w14:paraId="17806D18" w14:textId="77777777" w:rsidR="00696B9C" w:rsidRDefault="0030015F">
      <w:pPr>
        <w:pStyle w:val="Akapitzlist"/>
        <w:numPr>
          <w:ilvl w:val="0"/>
          <w:numId w:val="3"/>
        </w:numPr>
        <w:tabs>
          <w:tab w:val="left" w:pos="954"/>
          <w:tab w:val="left" w:pos="955"/>
        </w:tabs>
        <w:spacing w:before="7" w:line="209" w:lineRule="exact"/>
        <w:ind w:hanging="397"/>
        <w:rPr>
          <w:sz w:val="20"/>
        </w:rPr>
      </w:pPr>
      <w:r>
        <w:rPr>
          <w:sz w:val="20"/>
        </w:rPr>
        <w:t>dopuszczalne odchylenie niwelety górnej płaszczyzny krawężnika od niwelety projektowanej, które</w:t>
      </w:r>
      <w:r>
        <w:rPr>
          <w:spacing w:val="39"/>
          <w:sz w:val="20"/>
        </w:rPr>
        <w:t xml:space="preserve"> </w:t>
      </w:r>
      <w:r>
        <w:rPr>
          <w:sz w:val="20"/>
        </w:rPr>
        <w:t>wynosi</w:t>
      </w:r>
    </w:p>
    <w:p w14:paraId="34E5EA84" w14:textId="77777777" w:rsidR="00696B9C" w:rsidRDefault="0030015F">
      <w:pPr>
        <w:pStyle w:val="Tekstpodstawowy"/>
        <w:spacing w:line="293" w:lineRule="exact"/>
        <w:ind w:left="954"/>
      </w:pPr>
      <w:r>
        <w:rPr>
          <w:rFonts w:ascii="UnBatang" w:hAnsi="UnBatang"/>
          <w:w w:val="95"/>
        </w:rPr>
        <w:t xml:space="preserve"> </w:t>
      </w:r>
      <w:r>
        <w:t>1 cm na każde 100 m ustawionego krawężnika,</w:t>
      </w:r>
    </w:p>
    <w:p w14:paraId="736297A7" w14:textId="77777777" w:rsidR="00696B9C" w:rsidRDefault="0030015F">
      <w:pPr>
        <w:pStyle w:val="Akapitzlist"/>
        <w:numPr>
          <w:ilvl w:val="0"/>
          <w:numId w:val="3"/>
        </w:numPr>
        <w:tabs>
          <w:tab w:val="left" w:pos="954"/>
          <w:tab w:val="left" w:pos="955"/>
        </w:tabs>
        <w:spacing w:line="201" w:lineRule="exact"/>
        <w:ind w:hanging="397"/>
        <w:rPr>
          <w:sz w:val="20"/>
        </w:rPr>
      </w:pPr>
      <w:r>
        <w:rPr>
          <w:sz w:val="20"/>
        </w:rPr>
        <w:t>równość</w:t>
      </w:r>
      <w:r>
        <w:rPr>
          <w:spacing w:val="8"/>
          <w:sz w:val="20"/>
        </w:rPr>
        <w:t xml:space="preserve"> </w:t>
      </w:r>
      <w:r>
        <w:rPr>
          <w:sz w:val="20"/>
        </w:rPr>
        <w:t>górnej</w:t>
      </w:r>
      <w:r>
        <w:rPr>
          <w:spacing w:val="9"/>
          <w:sz w:val="20"/>
        </w:rPr>
        <w:t xml:space="preserve"> </w:t>
      </w:r>
      <w:r>
        <w:rPr>
          <w:sz w:val="20"/>
        </w:rPr>
        <w:t>powierzchni</w:t>
      </w:r>
      <w:r>
        <w:rPr>
          <w:spacing w:val="6"/>
          <w:sz w:val="20"/>
        </w:rPr>
        <w:t xml:space="preserve"> </w:t>
      </w:r>
      <w:r>
        <w:rPr>
          <w:sz w:val="20"/>
        </w:rPr>
        <w:t>krawężników,</w:t>
      </w:r>
      <w:r>
        <w:rPr>
          <w:spacing w:val="10"/>
          <w:sz w:val="20"/>
        </w:rPr>
        <w:t xml:space="preserve"> </w:t>
      </w:r>
      <w:r>
        <w:rPr>
          <w:sz w:val="20"/>
        </w:rPr>
        <w:t>sprawdzane</w:t>
      </w:r>
      <w:r>
        <w:rPr>
          <w:spacing w:val="7"/>
          <w:sz w:val="20"/>
        </w:rPr>
        <w:t xml:space="preserve"> </w:t>
      </w:r>
      <w:r>
        <w:rPr>
          <w:sz w:val="20"/>
        </w:rPr>
        <w:t>przez</w:t>
      </w:r>
      <w:r>
        <w:rPr>
          <w:spacing w:val="6"/>
          <w:sz w:val="20"/>
        </w:rPr>
        <w:t xml:space="preserve"> </w:t>
      </w:r>
      <w:r>
        <w:rPr>
          <w:sz w:val="20"/>
        </w:rPr>
        <w:t>przyłożenie</w:t>
      </w:r>
      <w:r>
        <w:rPr>
          <w:spacing w:val="8"/>
          <w:sz w:val="20"/>
        </w:rPr>
        <w:t xml:space="preserve"> </w:t>
      </w:r>
      <w:r>
        <w:rPr>
          <w:sz w:val="20"/>
        </w:rPr>
        <w:t>w</w:t>
      </w:r>
      <w:r>
        <w:rPr>
          <w:spacing w:val="3"/>
          <w:sz w:val="20"/>
        </w:rPr>
        <w:t xml:space="preserve"> </w:t>
      </w:r>
      <w:r>
        <w:rPr>
          <w:sz w:val="20"/>
        </w:rPr>
        <w:t>dwóch</w:t>
      </w:r>
      <w:r>
        <w:rPr>
          <w:spacing w:val="4"/>
          <w:sz w:val="20"/>
        </w:rPr>
        <w:t xml:space="preserve"> </w:t>
      </w:r>
      <w:r>
        <w:rPr>
          <w:sz w:val="20"/>
        </w:rPr>
        <w:t>punktach</w:t>
      </w:r>
      <w:r>
        <w:rPr>
          <w:spacing w:val="4"/>
          <w:sz w:val="20"/>
        </w:rPr>
        <w:t xml:space="preserve"> </w:t>
      </w:r>
      <w:r>
        <w:rPr>
          <w:sz w:val="20"/>
        </w:rPr>
        <w:t>na</w:t>
      </w:r>
      <w:r>
        <w:rPr>
          <w:spacing w:val="7"/>
          <w:sz w:val="20"/>
        </w:rPr>
        <w:t xml:space="preserve"> </w:t>
      </w:r>
      <w:r>
        <w:rPr>
          <w:sz w:val="20"/>
        </w:rPr>
        <w:t>każde</w:t>
      </w:r>
      <w:r>
        <w:rPr>
          <w:spacing w:val="6"/>
          <w:sz w:val="20"/>
        </w:rPr>
        <w:t xml:space="preserve"> </w:t>
      </w:r>
      <w:r>
        <w:rPr>
          <w:sz w:val="20"/>
        </w:rPr>
        <w:t>100</w:t>
      </w:r>
    </w:p>
    <w:p w14:paraId="2860C95F" w14:textId="77777777" w:rsidR="00696B9C" w:rsidRDefault="0030015F">
      <w:pPr>
        <w:pStyle w:val="Tekstpodstawowy"/>
        <w:tabs>
          <w:tab w:val="left" w:pos="4316"/>
        </w:tabs>
        <w:spacing w:before="1"/>
        <w:ind w:left="954" w:right="243"/>
      </w:pPr>
      <w:r>
        <w:t>m krawężnika, trzymetrowej łaty, przy czym prześwit pomiędzy górną powierzchnią krawężnika i przyłożoną łatą nie może</w:t>
      </w:r>
      <w:r>
        <w:rPr>
          <w:spacing w:val="-2"/>
        </w:rPr>
        <w:t xml:space="preserve"> </w:t>
      </w:r>
      <w:r>
        <w:t>przekraczać</w:t>
      </w:r>
      <w:r>
        <w:tab/>
        <w:t>1</w:t>
      </w:r>
      <w:r>
        <w:rPr>
          <w:spacing w:val="1"/>
        </w:rPr>
        <w:t xml:space="preserve"> </w:t>
      </w:r>
      <w:r>
        <w:t>cm,</w:t>
      </w:r>
    </w:p>
    <w:p w14:paraId="241A03FA" w14:textId="77777777" w:rsidR="00696B9C" w:rsidRDefault="0030015F">
      <w:pPr>
        <w:pStyle w:val="Akapitzlist"/>
        <w:numPr>
          <w:ilvl w:val="0"/>
          <w:numId w:val="3"/>
        </w:numPr>
        <w:tabs>
          <w:tab w:val="left" w:pos="954"/>
          <w:tab w:val="left" w:pos="955"/>
        </w:tabs>
        <w:spacing w:before="1"/>
        <w:ind w:right="235"/>
        <w:rPr>
          <w:sz w:val="20"/>
        </w:rPr>
      </w:pPr>
      <w:r>
        <w:rPr>
          <w:sz w:val="20"/>
        </w:rPr>
        <w:t>dokładność wypełnienia spoin bada się co 10 metrów. Spoiny muszą być wypełnione całkowicie na pełną głębokość.</w:t>
      </w:r>
    </w:p>
    <w:p w14:paraId="151745B8" w14:textId="77777777" w:rsidR="00696B9C" w:rsidRDefault="0030015F">
      <w:pPr>
        <w:pStyle w:val="Nagwek31"/>
        <w:numPr>
          <w:ilvl w:val="0"/>
          <w:numId w:val="5"/>
        </w:numPr>
        <w:tabs>
          <w:tab w:val="left" w:pos="760"/>
        </w:tabs>
      </w:pPr>
      <w:r>
        <w:t>OBMIAR</w:t>
      </w:r>
      <w:r>
        <w:rPr>
          <w:spacing w:val="-2"/>
        </w:rPr>
        <w:t xml:space="preserve"> </w:t>
      </w:r>
      <w:r>
        <w:t>ROBÓT</w:t>
      </w:r>
    </w:p>
    <w:p w14:paraId="38DA6AA7" w14:textId="77777777" w:rsidR="00696B9C" w:rsidRDefault="0030015F">
      <w:pPr>
        <w:pStyle w:val="Akapitzlist"/>
        <w:numPr>
          <w:ilvl w:val="1"/>
          <w:numId w:val="5"/>
        </w:numPr>
        <w:tabs>
          <w:tab w:val="left" w:pos="911"/>
        </w:tabs>
        <w:spacing w:before="118"/>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2E3A5519" w14:textId="77777777" w:rsidR="00696B9C" w:rsidRDefault="0030015F">
      <w:pPr>
        <w:pStyle w:val="Tekstpodstawowy"/>
        <w:spacing w:before="116"/>
        <w:ind w:left="1265"/>
      </w:pPr>
      <w:r>
        <w:t>Ogólne zasady obmiaru robót podano w SST D-M-00.00.00 „Wymagania ogólne” [1] pkt 7.</w:t>
      </w:r>
    </w:p>
    <w:p w14:paraId="0EDF5E0D" w14:textId="77777777" w:rsidR="00696B9C" w:rsidRDefault="0030015F">
      <w:pPr>
        <w:pStyle w:val="Nagwek31"/>
        <w:numPr>
          <w:ilvl w:val="1"/>
          <w:numId w:val="5"/>
        </w:numPr>
        <w:tabs>
          <w:tab w:val="left" w:pos="911"/>
        </w:tabs>
      </w:pPr>
      <w:r>
        <w:t>Jednostka obmiarowa</w:t>
      </w:r>
    </w:p>
    <w:p w14:paraId="2A27D484" w14:textId="77777777" w:rsidR="00696B9C" w:rsidRDefault="0030015F">
      <w:pPr>
        <w:pStyle w:val="Tekstpodstawowy"/>
        <w:spacing w:before="116"/>
        <w:ind w:left="1265"/>
      </w:pPr>
      <w:r>
        <w:t>Jednostką obmiarową jest m (metr) ustawionego krawężnika.</w:t>
      </w:r>
    </w:p>
    <w:p w14:paraId="5510A3D8" w14:textId="77777777" w:rsidR="00696B9C" w:rsidRDefault="0030015F">
      <w:pPr>
        <w:pStyle w:val="Nagwek31"/>
        <w:numPr>
          <w:ilvl w:val="0"/>
          <w:numId w:val="5"/>
        </w:numPr>
        <w:tabs>
          <w:tab w:val="left" w:pos="760"/>
        </w:tabs>
      </w:pPr>
      <w:r>
        <w:t>ODBIÓR ROBÓT</w:t>
      </w:r>
    </w:p>
    <w:p w14:paraId="7A6A71C7" w14:textId="77777777" w:rsidR="00696B9C" w:rsidRDefault="0030015F">
      <w:pPr>
        <w:pStyle w:val="Akapitzlist"/>
        <w:numPr>
          <w:ilvl w:val="1"/>
          <w:numId w:val="5"/>
        </w:numPr>
        <w:tabs>
          <w:tab w:val="left" w:pos="911"/>
        </w:tabs>
        <w:spacing w:before="120"/>
        <w:rPr>
          <w:rFonts w:ascii="Times New Roman" w:hAnsi="Times New Roman"/>
          <w:b/>
          <w:sz w:val="20"/>
        </w:rPr>
      </w:pPr>
      <w:r>
        <w:rPr>
          <w:rFonts w:ascii="Times New Roman" w:hAnsi="Times New Roman"/>
          <w:b/>
          <w:sz w:val="20"/>
        </w:rPr>
        <w:t>Ogólne zasady odbioru</w:t>
      </w:r>
      <w:r>
        <w:rPr>
          <w:rFonts w:ascii="Times New Roman" w:hAnsi="Times New Roman"/>
          <w:b/>
          <w:spacing w:val="-1"/>
          <w:sz w:val="20"/>
        </w:rPr>
        <w:t xml:space="preserve"> </w:t>
      </w:r>
      <w:r>
        <w:rPr>
          <w:rFonts w:ascii="Times New Roman" w:hAnsi="Times New Roman"/>
          <w:b/>
          <w:sz w:val="20"/>
        </w:rPr>
        <w:t>robót</w:t>
      </w:r>
    </w:p>
    <w:p w14:paraId="609BD71A" w14:textId="77777777" w:rsidR="00696B9C" w:rsidRDefault="0030015F">
      <w:pPr>
        <w:pStyle w:val="Tekstpodstawowy"/>
        <w:spacing w:before="114"/>
        <w:ind w:left="1265"/>
      </w:pPr>
      <w:r>
        <w:t>Ogólne zasady odbioru robót podano w SST D-M-00.00.00 „Wymagania ogólne” [1] pkt 8.</w:t>
      </w:r>
    </w:p>
    <w:p w14:paraId="5597EB5E" w14:textId="77777777" w:rsidR="00696B9C" w:rsidRDefault="0030015F">
      <w:pPr>
        <w:pStyle w:val="Tekstpodstawowy"/>
        <w:tabs>
          <w:tab w:val="left" w:pos="8387"/>
        </w:tabs>
        <w:ind w:right="237" w:firstLine="707"/>
      </w:pPr>
      <w:r>
        <w:t>Roboty uznaje się za wykonane zgodnie z dokumentacją</w:t>
      </w:r>
      <w:r>
        <w:rPr>
          <w:spacing w:val="46"/>
        </w:rPr>
        <w:t xml:space="preserve"> </w:t>
      </w:r>
      <w:r>
        <w:t>projektową,</w:t>
      </w:r>
      <w:r>
        <w:rPr>
          <w:spacing w:val="5"/>
        </w:rPr>
        <w:t xml:space="preserve"> </w:t>
      </w:r>
      <w:r>
        <w:t>SST</w:t>
      </w:r>
      <w:r>
        <w:tab/>
        <w:t xml:space="preserve">i </w:t>
      </w:r>
      <w:r>
        <w:rPr>
          <w:spacing w:val="-3"/>
        </w:rPr>
        <w:t xml:space="preserve">wymaganiami </w:t>
      </w:r>
      <w:r>
        <w:t>Inżyniera, jeżeli wszystkie pomiary i badania z zachowaniem tolerancji wg pkt 6 dały wyniki</w:t>
      </w:r>
      <w:r>
        <w:rPr>
          <w:spacing w:val="-14"/>
        </w:rPr>
        <w:t xml:space="preserve"> </w:t>
      </w:r>
      <w:r>
        <w:t>pozytywne.</w:t>
      </w:r>
    </w:p>
    <w:p w14:paraId="402D56B5" w14:textId="77777777" w:rsidR="00696B9C" w:rsidRDefault="0030015F">
      <w:pPr>
        <w:pStyle w:val="Nagwek31"/>
        <w:numPr>
          <w:ilvl w:val="1"/>
          <w:numId w:val="5"/>
        </w:numPr>
        <w:tabs>
          <w:tab w:val="left" w:pos="911"/>
        </w:tabs>
        <w:spacing w:before="126"/>
      </w:pPr>
      <w:r>
        <w:t>Odbiór robót zanikających i ulegających</w:t>
      </w:r>
      <w:r>
        <w:rPr>
          <w:spacing w:val="-4"/>
        </w:rPr>
        <w:t xml:space="preserve"> </w:t>
      </w:r>
      <w:r>
        <w:t>zakryciu</w:t>
      </w:r>
    </w:p>
    <w:p w14:paraId="26642443" w14:textId="77777777" w:rsidR="00696B9C" w:rsidRDefault="0030015F">
      <w:pPr>
        <w:pStyle w:val="Tekstpodstawowy"/>
        <w:spacing w:before="115" w:line="210" w:lineRule="exact"/>
        <w:ind w:left="1265"/>
      </w:pPr>
      <w:r>
        <w:t>Odbiorowi robót zanikających i ulegających zakryciu podlegają:</w:t>
      </w:r>
    </w:p>
    <w:p w14:paraId="6ACFF541" w14:textId="77777777" w:rsidR="00696B9C" w:rsidRDefault="0030015F">
      <w:pPr>
        <w:pStyle w:val="Akapitzlist"/>
        <w:numPr>
          <w:ilvl w:val="0"/>
          <w:numId w:val="18"/>
        </w:numPr>
        <w:tabs>
          <w:tab w:val="left" w:pos="879"/>
          <w:tab w:val="left" w:pos="880"/>
        </w:tabs>
        <w:spacing w:line="274" w:lineRule="exact"/>
        <w:ind w:left="880" w:hanging="322"/>
        <w:rPr>
          <w:sz w:val="20"/>
        </w:rPr>
      </w:pPr>
      <w:r>
        <w:rPr>
          <w:sz w:val="20"/>
        </w:rPr>
        <w:t>wykonanie koryta pod</w:t>
      </w:r>
      <w:r>
        <w:rPr>
          <w:spacing w:val="2"/>
          <w:sz w:val="20"/>
        </w:rPr>
        <w:t xml:space="preserve"> </w:t>
      </w:r>
      <w:r>
        <w:rPr>
          <w:sz w:val="20"/>
        </w:rPr>
        <w:t>ławę,</w:t>
      </w:r>
    </w:p>
    <w:p w14:paraId="4700B36D" w14:textId="77777777" w:rsidR="00696B9C" w:rsidRDefault="0030015F">
      <w:pPr>
        <w:pStyle w:val="Akapitzlist"/>
        <w:numPr>
          <w:ilvl w:val="0"/>
          <w:numId w:val="18"/>
        </w:numPr>
        <w:tabs>
          <w:tab w:val="left" w:pos="879"/>
          <w:tab w:val="left" w:pos="880"/>
        </w:tabs>
        <w:spacing w:line="245" w:lineRule="exact"/>
        <w:ind w:left="880" w:hanging="322"/>
        <w:rPr>
          <w:sz w:val="20"/>
        </w:rPr>
      </w:pPr>
      <w:r>
        <w:rPr>
          <w:sz w:val="20"/>
        </w:rPr>
        <w:t>wykonanie ławy,</w:t>
      </w:r>
    </w:p>
    <w:p w14:paraId="00F03D56" w14:textId="77777777" w:rsidR="00696B9C" w:rsidRDefault="0030015F">
      <w:pPr>
        <w:pStyle w:val="Akapitzlist"/>
        <w:numPr>
          <w:ilvl w:val="0"/>
          <w:numId w:val="18"/>
        </w:numPr>
        <w:tabs>
          <w:tab w:val="left" w:pos="879"/>
          <w:tab w:val="left" w:pos="880"/>
        </w:tabs>
        <w:spacing w:line="265" w:lineRule="exact"/>
        <w:ind w:left="880" w:hanging="322"/>
        <w:rPr>
          <w:sz w:val="20"/>
        </w:rPr>
      </w:pPr>
      <w:r>
        <w:rPr>
          <w:sz w:val="20"/>
        </w:rPr>
        <w:t>wykonanie podsypki.</w:t>
      </w:r>
    </w:p>
    <w:p w14:paraId="1B6DAC77" w14:textId="77777777" w:rsidR="00696B9C" w:rsidRDefault="0030015F">
      <w:pPr>
        <w:pStyle w:val="Tekstpodstawowy"/>
        <w:tabs>
          <w:tab w:val="left" w:pos="8472"/>
        </w:tabs>
        <w:spacing w:line="201" w:lineRule="exact"/>
        <w:ind w:left="1265"/>
      </w:pPr>
      <w:r>
        <w:t>Odbiór</w:t>
      </w:r>
      <w:r>
        <w:rPr>
          <w:spacing w:val="20"/>
        </w:rPr>
        <w:t xml:space="preserve"> </w:t>
      </w:r>
      <w:r>
        <w:t>tych</w:t>
      </w:r>
      <w:r>
        <w:rPr>
          <w:spacing w:val="16"/>
        </w:rPr>
        <w:t xml:space="preserve"> </w:t>
      </w:r>
      <w:r>
        <w:t>robót</w:t>
      </w:r>
      <w:r>
        <w:rPr>
          <w:spacing w:val="17"/>
        </w:rPr>
        <w:t xml:space="preserve"> </w:t>
      </w:r>
      <w:r>
        <w:t>powinien</w:t>
      </w:r>
      <w:r>
        <w:rPr>
          <w:spacing w:val="16"/>
        </w:rPr>
        <w:t xml:space="preserve"> </w:t>
      </w:r>
      <w:r>
        <w:t>być</w:t>
      </w:r>
      <w:r>
        <w:rPr>
          <w:spacing w:val="18"/>
        </w:rPr>
        <w:t xml:space="preserve"> </w:t>
      </w:r>
      <w:r>
        <w:t>zgodny</w:t>
      </w:r>
      <w:r>
        <w:rPr>
          <w:spacing w:val="16"/>
        </w:rPr>
        <w:t xml:space="preserve"> </w:t>
      </w:r>
      <w:r>
        <w:t>z</w:t>
      </w:r>
      <w:r>
        <w:rPr>
          <w:spacing w:val="21"/>
        </w:rPr>
        <w:t xml:space="preserve"> </w:t>
      </w:r>
      <w:r>
        <w:t>wymaganiami</w:t>
      </w:r>
      <w:r>
        <w:rPr>
          <w:spacing w:val="18"/>
        </w:rPr>
        <w:t xml:space="preserve"> </w:t>
      </w:r>
      <w:proofErr w:type="spellStart"/>
      <w:r>
        <w:t>pktu</w:t>
      </w:r>
      <w:proofErr w:type="spellEnd"/>
      <w:r>
        <w:rPr>
          <w:spacing w:val="18"/>
        </w:rPr>
        <w:t xml:space="preserve"> </w:t>
      </w:r>
      <w:r>
        <w:t>8.2</w:t>
      </w:r>
      <w:r>
        <w:rPr>
          <w:spacing w:val="18"/>
        </w:rPr>
        <w:t xml:space="preserve"> </w:t>
      </w:r>
      <w:r>
        <w:t>SST</w:t>
      </w:r>
      <w:r>
        <w:tab/>
        <w:t>D-M-00.00.00</w:t>
      </w:r>
    </w:p>
    <w:p w14:paraId="597E08C1" w14:textId="77777777" w:rsidR="00696B9C" w:rsidRDefault="0030015F">
      <w:pPr>
        <w:pStyle w:val="Tekstpodstawowy"/>
        <w:spacing w:before="1"/>
      </w:pPr>
      <w:r>
        <w:t>„Wymagania ogólne” [1] oraz niniejszej OST.</w:t>
      </w:r>
    </w:p>
    <w:p w14:paraId="5322A9F1" w14:textId="77777777" w:rsidR="00696B9C" w:rsidRDefault="0030015F">
      <w:pPr>
        <w:pStyle w:val="Nagwek31"/>
        <w:numPr>
          <w:ilvl w:val="0"/>
          <w:numId w:val="5"/>
        </w:numPr>
        <w:tabs>
          <w:tab w:val="left" w:pos="760"/>
        </w:tabs>
        <w:spacing w:before="122"/>
      </w:pPr>
      <w:r>
        <w:t>PODSTAWA</w:t>
      </w:r>
      <w:r>
        <w:rPr>
          <w:spacing w:val="-2"/>
        </w:rPr>
        <w:t xml:space="preserve"> </w:t>
      </w:r>
      <w:r>
        <w:t>PŁATNOŚCI</w:t>
      </w:r>
    </w:p>
    <w:p w14:paraId="73DE7231" w14:textId="77777777" w:rsidR="00696B9C" w:rsidRDefault="0030015F">
      <w:pPr>
        <w:pStyle w:val="Akapitzlist"/>
        <w:numPr>
          <w:ilvl w:val="1"/>
          <w:numId w:val="5"/>
        </w:numPr>
        <w:tabs>
          <w:tab w:val="left" w:pos="911"/>
        </w:tabs>
        <w:spacing w:before="121"/>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37CFB45E" w14:textId="77777777" w:rsidR="00696B9C" w:rsidRDefault="0030015F">
      <w:pPr>
        <w:pStyle w:val="Tekstpodstawowy"/>
        <w:spacing w:before="116"/>
        <w:ind w:left="1265"/>
      </w:pPr>
      <w:r>
        <w:t>Ogólne ustalenia dotyczące podstawy płatności podano w SST D-M-00.00.00 „Wymagania ogólne” [1]</w:t>
      </w:r>
    </w:p>
    <w:p w14:paraId="364749A6" w14:textId="77777777" w:rsidR="00696B9C" w:rsidRDefault="0030015F">
      <w:pPr>
        <w:pStyle w:val="Nagwek31"/>
        <w:numPr>
          <w:ilvl w:val="1"/>
          <w:numId w:val="5"/>
        </w:numPr>
        <w:tabs>
          <w:tab w:val="left" w:pos="911"/>
        </w:tabs>
      </w:pPr>
      <w:r>
        <w:t>Cena jednostki</w:t>
      </w:r>
      <w:r>
        <w:rPr>
          <w:spacing w:val="1"/>
        </w:rPr>
        <w:t xml:space="preserve"> </w:t>
      </w:r>
      <w:r>
        <w:t>obmiarowej</w:t>
      </w:r>
    </w:p>
    <w:p w14:paraId="67E1346D" w14:textId="77777777" w:rsidR="00696B9C" w:rsidRDefault="0030015F">
      <w:pPr>
        <w:pStyle w:val="Tekstpodstawowy"/>
        <w:spacing w:before="115"/>
        <w:ind w:left="1265"/>
      </w:pPr>
      <w:r>
        <w:t>Cena ustawienia 1 m krawężnika obejmuje:</w:t>
      </w:r>
    </w:p>
    <w:p w14:paraId="45A5329B" w14:textId="77777777" w:rsidR="00696B9C" w:rsidRDefault="0030015F">
      <w:pPr>
        <w:pStyle w:val="Akapitzlist"/>
        <w:numPr>
          <w:ilvl w:val="1"/>
          <w:numId w:val="75"/>
        </w:numPr>
        <w:tabs>
          <w:tab w:val="left" w:pos="842"/>
        </w:tabs>
        <w:spacing w:before="1" w:line="229" w:lineRule="exact"/>
        <w:ind w:left="841" w:hanging="284"/>
        <w:rPr>
          <w:sz w:val="20"/>
        </w:rPr>
      </w:pPr>
      <w:r>
        <w:rPr>
          <w:sz w:val="20"/>
        </w:rPr>
        <w:t>prace pomiarowe i roboty</w:t>
      </w:r>
      <w:r>
        <w:rPr>
          <w:spacing w:val="-7"/>
          <w:sz w:val="20"/>
        </w:rPr>
        <w:t xml:space="preserve"> </w:t>
      </w:r>
      <w:r>
        <w:rPr>
          <w:sz w:val="20"/>
        </w:rPr>
        <w:t>przygotowawcze,</w:t>
      </w:r>
    </w:p>
    <w:p w14:paraId="6D934B8F" w14:textId="77777777" w:rsidR="00696B9C" w:rsidRDefault="0030015F">
      <w:pPr>
        <w:pStyle w:val="Akapitzlist"/>
        <w:numPr>
          <w:ilvl w:val="1"/>
          <w:numId w:val="75"/>
        </w:numPr>
        <w:tabs>
          <w:tab w:val="left" w:pos="842"/>
        </w:tabs>
        <w:spacing w:line="229" w:lineRule="exact"/>
        <w:ind w:left="841" w:hanging="284"/>
        <w:rPr>
          <w:sz w:val="20"/>
        </w:rPr>
      </w:pPr>
      <w:r>
        <w:rPr>
          <w:sz w:val="20"/>
        </w:rPr>
        <w:t>oznakowanie robót,</w:t>
      </w:r>
    </w:p>
    <w:p w14:paraId="46C69254" w14:textId="77777777" w:rsidR="00696B9C" w:rsidRDefault="0030015F">
      <w:pPr>
        <w:pStyle w:val="Akapitzlist"/>
        <w:numPr>
          <w:ilvl w:val="1"/>
          <w:numId w:val="75"/>
        </w:numPr>
        <w:tabs>
          <w:tab w:val="left" w:pos="842"/>
        </w:tabs>
        <w:ind w:left="841" w:hanging="284"/>
        <w:rPr>
          <w:sz w:val="20"/>
        </w:rPr>
      </w:pPr>
      <w:r>
        <w:rPr>
          <w:sz w:val="20"/>
        </w:rPr>
        <w:t>przygotowanie</w:t>
      </w:r>
      <w:r>
        <w:rPr>
          <w:spacing w:val="-1"/>
          <w:sz w:val="20"/>
        </w:rPr>
        <w:t xml:space="preserve"> </w:t>
      </w:r>
      <w:r>
        <w:rPr>
          <w:sz w:val="20"/>
        </w:rPr>
        <w:t>podłoża,</w:t>
      </w:r>
    </w:p>
    <w:p w14:paraId="4AE87137" w14:textId="77777777" w:rsidR="00696B9C" w:rsidRDefault="0030015F">
      <w:pPr>
        <w:pStyle w:val="Akapitzlist"/>
        <w:numPr>
          <w:ilvl w:val="1"/>
          <w:numId w:val="75"/>
        </w:numPr>
        <w:tabs>
          <w:tab w:val="left" w:pos="842"/>
        </w:tabs>
        <w:spacing w:before="1"/>
        <w:ind w:left="841" w:hanging="284"/>
        <w:rPr>
          <w:sz w:val="20"/>
        </w:rPr>
      </w:pPr>
      <w:r>
        <w:rPr>
          <w:sz w:val="20"/>
        </w:rPr>
        <w:t>dostarczenie materiałów i</w:t>
      </w:r>
      <w:r>
        <w:rPr>
          <w:spacing w:val="-2"/>
          <w:sz w:val="20"/>
        </w:rPr>
        <w:t xml:space="preserve"> </w:t>
      </w:r>
      <w:r>
        <w:rPr>
          <w:sz w:val="20"/>
        </w:rPr>
        <w:t>sprzętu,</w:t>
      </w:r>
    </w:p>
    <w:p w14:paraId="524C1682" w14:textId="77777777" w:rsidR="00696B9C" w:rsidRDefault="0030015F">
      <w:pPr>
        <w:pStyle w:val="Akapitzlist"/>
        <w:numPr>
          <w:ilvl w:val="1"/>
          <w:numId w:val="75"/>
        </w:numPr>
        <w:tabs>
          <w:tab w:val="left" w:pos="842"/>
        </w:tabs>
        <w:ind w:left="841" w:hanging="284"/>
        <w:rPr>
          <w:sz w:val="20"/>
        </w:rPr>
      </w:pPr>
      <w:r>
        <w:rPr>
          <w:sz w:val="20"/>
        </w:rPr>
        <w:t>wykonanie koryta pod</w:t>
      </w:r>
      <w:r>
        <w:rPr>
          <w:spacing w:val="2"/>
          <w:sz w:val="20"/>
        </w:rPr>
        <w:t xml:space="preserve"> </w:t>
      </w:r>
      <w:r>
        <w:rPr>
          <w:sz w:val="20"/>
        </w:rPr>
        <w:t>ławę,</w:t>
      </w:r>
    </w:p>
    <w:p w14:paraId="4C0856A9" w14:textId="77777777" w:rsidR="00696B9C" w:rsidRDefault="0030015F">
      <w:pPr>
        <w:pStyle w:val="Akapitzlist"/>
        <w:numPr>
          <w:ilvl w:val="1"/>
          <w:numId w:val="75"/>
        </w:numPr>
        <w:tabs>
          <w:tab w:val="left" w:pos="842"/>
        </w:tabs>
        <w:ind w:left="841" w:hanging="284"/>
        <w:rPr>
          <w:sz w:val="20"/>
        </w:rPr>
      </w:pPr>
      <w:r>
        <w:rPr>
          <w:sz w:val="20"/>
        </w:rPr>
        <w:t>wykonanie ławy z ewentualnym wykonaniem szalunku i zalaniem szczelin</w:t>
      </w:r>
      <w:r>
        <w:rPr>
          <w:spacing w:val="-13"/>
          <w:sz w:val="20"/>
        </w:rPr>
        <w:t xml:space="preserve"> </w:t>
      </w:r>
      <w:r>
        <w:rPr>
          <w:sz w:val="20"/>
        </w:rPr>
        <w:t>dylatacyjnych,</w:t>
      </w:r>
    </w:p>
    <w:p w14:paraId="76F17EA3" w14:textId="77777777" w:rsidR="00696B9C" w:rsidRDefault="0030015F">
      <w:pPr>
        <w:pStyle w:val="Akapitzlist"/>
        <w:numPr>
          <w:ilvl w:val="1"/>
          <w:numId w:val="75"/>
        </w:numPr>
        <w:tabs>
          <w:tab w:val="left" w:pos="842"/>
        </w:tabs>
        <w:spacing w:before="1" w:line="229" w:lineRule="exact"/>
        <w:ind w:left="841" w:hanging="284"/>
        <w:rPr>
          <w:sz w:val="20"/>
        </w:rPr>
      </w:pPr>
      <w:r>
        <w:rPr>
          <w:sz w:val="20"/>
        </w:rPr>
        <w:t>wykonanie podsypki,</w:t>
      </w:r>
    </w:p>
    <w:p w14:paraId="29942CFA" w14:textId="77777777" w:rsidR="00696B9C" w:rsidRDefault="0030015F">
      <w:pPr>
        <w:pStyle w:val="Akapitzlist"/>
        <w:numPr>
          <w:ilvl w:val="1"/>
          <w:numId w:val="75"/>
        </w:numPr>
        <w:tabs>
          <w:tab w:val="left" w:pos="842"/>
        </w:tabs>
        <w:ind w:left="841" w:right="233" w:hanging="284"/>
        <w:rPr>
          <w:sz w:val="20"/>
        </w:rPr>
      </w:pPr>
      <w:r>
        <w:rPr>
          <w:sz w:val="20"/>
        </w:rPr>
        <w:t>ustawienie krawężników z wypełnieniem spoin i zalaniem szczelin według wymagań dokumentacji projektowej, SST i specyfikacji</w:t>
      </w:r>
      <w:r>
        <w:rPr>
          <w:spacing w:val="4"/>
          <w:sz w:val="20"/>
        </w:rPr>
        <w:t xml:space="preserve"> </w:t>
      </w:r>
      <w:r>
        <w:rPr>
          <w:sz w:val="20"/>
        </w:rPr>
        <w:t>technicznej,</w:t>
      </w:r>
    </w:p>
    <w:p w14:paraId="348E2CBE" w14:textId="77777777" w:rsidR="00696B9C" w:rsidRDefault="0030015F">
      <w:pPr>
        <w:pStyle w:val="Akapitzlist"/>
        <w:numPr>
          <w:ilvl w:val="1"/>
          <w:numId w:val="75"/>
        </w:numPr>
        <w:tabs>
          <w:tab w:val="left" w:pos="842"/>
        </w:tabs>
        <w:ind w:left="841" w:hanging="284"/>
        <w:rPr>
          <w:sz w:val="20"/>
        </w:rPr>
      </w:pPr>
      <w:r>
        <w:rPr>
          <w:sz w:val="20"/>
        </w:rPr>
        <w:t>przeprowadzenie pomiarów i badań wymaganych w specyfikacji</w:t>
      </w:r>
      <w:r>
        <w:rPr>
          <w:spacing w:val="-2"/>
          <w:sz w:val="20"/>
        </w:rPr>
        <w:t xml:space="preserve"> </w:t>
      </w:r>
      <w:r>
        <w:rPr>
          <w:sz w:val="20"/>
        </w:rPr>
        <w:t>technicznej,</w:t>
      </w:r>
    </w:p>
    <w:p w14:paraId="4D573829" w14:textId="77777777" w:rsidR="00696B9C" w:rsidRDefault="0030015F">
      <w:pPr>
        <w:pStyle w:val="Akapitzlist"/>
        <w:numPr>
          <w:ilvl w:val="1"/>
          <w:numId w:val="75"/>
        </w:numPr>
        <w:tabs>
          <w:tab w:val="left" w:pos="842"/>
        </w:tabs>
        <w:ind w:left="841" w:hanging="284"/>
        <w:rPr>
          <w:sz w:val="20"/>
        </w:rPr>
      </w:pPr>
      <w:r>
        <w:rPr>
          <w:sz w:val="20"/>
        </w:rPr>
        <w:t>odwiezienie sprzętu.</w:t>
      </w:r>
    </w:p>
    <w:p w14:paraId="26124D25" w14:textId="77777777" w:rsidR="00696B9C" w:rsidRDefault="0030015F">
      <w:pPr>
        <w:pStyle w:val="Nagwek31"/>
        <w:numPr>
          <w:ilvl w:val="1"/>
          <w:numId w:val="5"/>
        </w:numPr>
        <w:tabs>
          <w:tab w:val="left" w:pos="911"/>
        </w:tabs>
      </w:pPr>
      <w:r>
        <w:t>Sposób rozliczenia robót tymczasowych i prac</w:t>
      </w:r>
      <w:r>
        <w:rPr>
          <w:spacing w:val="-5"/>
        </w:rPr>
        <w:t xml:space="preserve"> </w:t>
      </w:r>
      <w:r>
        <w:t>towarzyszących</w:t>
      </w:r>
    </w:p>
    <w:p w14:paraId="27264C86" w14:textId="77777777" w:rsidR="00696B9C" w:rsidRDefault="0030015F">
      <w:pPr>
        <w:pStyle w:val="Tekstpodstawowy"/>
        <w:spacing w:before="114" w:line="209" w:lineRule="exact"/>
        <w:ind w:left="1265"/>
      </w:pPr>
      <w:r>
        <w:t>Cena wykonania robót określonych niniejszą SST obejmuje:</w:t>
      </w:r>
    </w:p>
    <w:p w14:paraId="0352807B" w14:textId="77777777" w:rsidR="00696B9C" w:rsidRDefault="0030015F">
      <w:pPr>
        <w:pStyle w:val="Akapitzlist"/>
        <w:numPr>
          <w:ilvl w:val="0"/>
          <w:numId w:val="18"/>
        </w:numPr>
        <w:tabs>
          <w:tab w:val="left" w:pos="842"/>
        </w:tabs>
        <w:spacing w:before="27" w:line="192" w:lineRule="auto"/>
        <w:ind w:right="237"/>
        <w:rPr>
          <w:sz w:val="20"/>
        </w:rPr>
      </w:pPr>
      <w:r>
        <w:rPr>
          <w:sz w:val="20"/>
        </w:rPr>
        <w:t>roboty tymczasowe, które są potrzebne do wykonania robót podstawowych, ale nie są przekazywane Zamawiającemu i są usuwane po wykonaniu robót</w:t>
      </w:r>
      <w:r>
        <w:rPr>
          <w:spacing w:val="-1"/>
          <w:sz w:val="20"/>
        </w:rPr>
        <w:t xml:space="preserve"> </w:t>
      </w:r>
      <w:r>
        <w:rPr>
          <w:sz w:val="20"/>
        </w:rPr>
        <w:t>podstawowych,</w:t>
      </w:r>
    </w:p>
    <w:p w14:paraId="0F17B352" w14:textId="77777777" w:rsidR="00696B9C" w:rsidRDefault="0030015F">
      <w:pPr>
        <w:pStyle w:val="Akapitzlist"/>
        <w:numPr>
          <w:ilvl w:val="0"/>
          <w:numId w:val="18"/>
        </w:numPr>
        <w:tabs>
          <w:tab w:val="left" w:pos="842"/>
        </w:tabs>
        <w:spacing w:before="16" w:line="192" w:lineRule="auto"/>
        <w:ind w:right="230"/>
        <w:rPr>
          <w:sz w:val="20"/>
        </w:rPr>
      </w:pPr>
      <w:r>
        <w:rPr>
          <w:sz w:val="20"/>
        </w:rPr>
        <w:t>prace towarzyszące, które są niezbędne do wykonania robót podstawowych, niezaliczane do robót tymczasowych, jak geodezyjne wytyczenie robót</w:t>
      </w:r>
      <w:r>
        <w:rPr>
          <w:spacing w:val="6"/>
          <w:sz w:val="20"/>
        </w:rPr>
        <w:t xml:space="preserve"> </w:t>
      </w:r>
      <w:r>
        <w:rPr>
          <w:sz w:val="20"/>
        </w:rPr>
        <w:t>itd.</w:t>
      </w:r>
    </w:p>
    <w:p w14:paraId="1B4712F5" w14:textId="77777777" w:rsidR="00696B9C" w:rsidRDefault="00696B9C">
      <w:pPr>
        <w:spacing w:line="192" w:lineRule="auto"/>
        <w:rPr>
          <w:sz w:val="20"/>
        </w:rPr>
        <w:sectPr w:rsidR="00696B9C">
          <w:pgSz w:w="11910" w:h="16840"/>
          <w:pgMar w:top="480" w:right="1180" w:bottom="440" w:left="860" w:header="0" w:footer="176" w:gutter="0"/>
          <w:cols w:space="708"/>
        </w:sectPr>
      </w:pPr>
    </w:p>
    <w:p w14:paraId="10AEF409" w14:textId="77777777" w:rsidR="00696B9C" w:rsidRDefault="00696B9C">
      <w:pPr>
        <w:pStyle w:val="Tekstpodstawowy"/>
        <w:ind w:left="0"/>
      </w:pPr>
    </w:p>
    <w:p w14:paraId="22D4A522" w14:textId="77777777" w:rsidR="00696B9C" w:rsidRDefault="00696B9C">
      <w:pPr>
        <w:pStyle w:val="Tekstpodstawowy"/>
        <w:ind w:left="0"/>
      </w:pPr>
    </w:p>
    <w:p w14:paraId="52CFD51A" w14:textId="77777777" w:rsidR="00696B9C" w:rsidRDefault="00696B9C">
      <w:pPr>
        <w:pStyle w:val="Tekstpodstawowy"/>
        <w:ind w:left="0"/>
        <w:rPr>
          <w:sz w:val="22"/>
        </w:rPr>
      </w:pPr>
    </w:p>
    <w:p w14:paraId="0A2F38CA" w14:textId="77777777" w:rsidR="00696B9C" w:rsidRDefault="0030015F">
      <w:pPr>
        <w:spacing w:before="89"/>
        <w:ind w:left="563" w:right="246"/>
        <w:jc w:val="center"/>
        <w:rPr>
          <w:sz w:val="28"/>
        </w:rPr>
      </w:pPr>
      <w:r>
        <w:rPr>
          <w:sz w:val="28"/>
        </w:rPr>
        <w:t>SZCZEGÓŁOWE SPECYFIKACJE TECHNICZNE</w:t>
      </w:r>
    </w:p>
    <w:p w14:paraId="50A257E7" w14:textId="77777777" w:rsidR="00696B9C" w:rsidRDefault="00696B9C">
      <w:pPr>
        <w:pStyle w:val="Tekstpodstawowy"/>
        <w:ind w:left="0"/>
        <w:rPr>
          <w:sz w:val="30"/>
        </w:rPr>
      </w:pPr>
    </w:p>
    <w:p w14:paraId="7F130D6F" w14:textId="77777777" w:rsidR="00696B9C" w:rsidRDefault="00696B9C">
      <w:pPr>
        <w:pStyle w:val="Tekstpodstawowy"/>
        <w:ind w:left="0"/>
        <w:rPr>
          <w:sz w:val="30"/>
        </w:rPr>
      </w:pPr>
    </w:p>
    <w:p w14:paraId="18F75755" w14:textId="77777777" w:rsidR="00696B9C" w:rsidRDefault="00696B9C">
      <w:pPr>
        <w:pStyle w:val="Tekstpodstawowy"/>
        <w:ind w:left="0"/>
        <w:rPr>
          <w:sz w:val="30"/>
        </w:rPr>
      </w:pPr>
    </w:p>
    <w:p w14:paraId="63DE2308" w14:textId="77777777" w:rsidR="00696B9C" w:rsidRDefault="00696B9C">
      <w:pPr>
        <w:pStyle w:val="Tekstpodstawowy"/>
        <w:ind w:left="0"/>
        <w:rPr>
          <w:sz w:val="30"/>
        </w:rPr>
      </w:pPr>
    </w:p>
    <w:p w14:paraId="5BF2CADD" w14:textId="77777777" w:rsidR="00696B9C" w:rsidRDefault="00696B9C">
      <w:pPr>
        <w:pStyle w:val="Tekstpodstawowy"/>
        <w:ind w:left="0"/>
        <w:rPr>
          <w:sz w:val="30"/>
        </w:rPr>
      </w:pPr>
    </w:p>
    <w:p w14:paraId="0C5D5BC7" w14:textId="77777777" w:rsidR="00696B9C" w:rsidRDefault="0030015F">
      <w:pPr>
        <w:spacing w:before="211"/>
        <w:ind w:left="567" w:right="245"/>
        <w:jc w:val="center"/>
        <w:rPr>
          <w:rFonts w:ascii="Times New Roman"/>
          <w:b/>
          <w:sz w:val="28"/>
        </w:rPr>
      </w:pPr>
      <w:r>
        <w:rPr>
          <w:rFonts w:ascii="Times New Roman"/>
          <w:b/>
          <w:sz w:val="28"/>
        </w:rPr>
        <w:t>D - 08.03.01</w:t>
      </w:r>
    </w:p>
    <w:p w14:paraId="74968C73" w14:textId="77777777" w:rsidR="00696B9C" w:rsidRDefault="00696B9C">
      <w:pPr>
        <w:pStyle w:val="Tekstpodstawowy"/>
        <w:spacing w:before="10"/>
        <w:ind w:left="0"/>
        <w:rPr>
          <w:rFonts w:ascii="Times New Roman"/>
          <w:b/>
          <w:sz w:val="26"/>
        </w:rPr>
      </w:pPr>
    </w:p>
    <w:p w14:paraId="4E970998" w14:textId="77777777" w:rsidR="00696B9C" w:rsidRDefault="0030015F">
      <w:pPr>
        <w:ind w:left="567" w:right="244"/>
        <w:jc w:val="center"/>
        <w:rPr>
          <w:rFonts w:ascii="Times New Roman" w:hAnsi="Times New Roman"/>
          <w:b/>
          <w:sz w:val="28"/>
        </w:rPr>
      </w:pPr>
      <w:r>
        <w:rPr>
          <w:rFonts w:ascii="Times New Roman" w:hAnsi="Times New Roman"/>
          <w:b/>
          <w:sz w:val="28"/>
        </w:rPr>
        <w:t>BETONOWE OBRZEŻA</w:t>
      </w:r>
      <w:r>
        <w:rPr>
          <w:rFonts w:ascii="Times New Roman" w:hAnsi="Times New Roman"/>
          <w:b/>
          <w:spacing w:val="66"/>
          <w:sz w:val="28"/>
        </w:rPr>
        <w:t xml:space="preserve"> </w:t>
      </w:r>
      <w:r>
        <w:rPr>
          <w:rFonts w:ascii="Times New Roman" w:hAnsi="Times New Roman"/>
          <w:b/>
          <w:sz w:val="28"/>
        </w:rPr>
        <w:t>CHODNIKOWE</w:t>
      </w:r>
    </w:p>
    <w:p w14:paraId="1357E2C4" w14:textId="77777777" w:rsidR="00696B9C" w:rsidRDefault="00696B9C">
      <w:pPr>
        <w:pStyle w:val="Tekstpodstawowy"/>
        <w:ind w:left="0"/>
        <w:rPr>
          <w:rFonts w:ascii="Times New Roman"/>
          <w:b/>
          <w:sz w:val="30"/>
        </w:rPr>
      </w:pPr>
    </w:p>
    <w:p w14:paraId="2DA324D0" w14:textId="77777777" w:rsidR="00696B9C" w:rsidRDefault="00696B9C">
      <w:pPr>
        <w:pStyle w:val="Tekstpodstawowy"/>
        <w:ind w:left="0"/>
        <w:rPr>
          <w:rFonts w:ascii="Times New Roman"/>
          <w:b/>
          <w:sz w:val="30"/>
        </w:rPr>
      </w:pPr>
    </w:p>
    <w:p w14:paraId="66C80E76" w14:textId="77777777" w:rsidR="00696B9C" w:rsidRDefault="00696B9C">
      <w:pPr>
        <w:pStyle w:val="Tekstpodstawowy"/>
        <w:ind w:left="0"/>
        <w:rPr>
          <w:rFonts w:ascii="Times New Roman"/>
          <w:b/>
          <w:sz w:val="30"/>
        </w:rPr>
      </w:pPr>
    </w:p>
    <w:p w14:paraId="23DFA8F9" w14:textId="77777777" w:rsidR="00696B9C" w:rsidRDefault="00696B9C">
      <w:pPr>
        <w:pStyle w:val="Tekstpodstawowy"/>
        <w:ind w:left="0"/>
        <w:rPr>
          <w:rFonts w:ascii="Times New Roman"/>
          <w:b/>
          <w:sz w:val="30"/>
        </w:rPr>
      </w:pPr>
    </w:p>
    <w:p w14:paraId="566225B5" w14:textId="77777777" w:rsidR="00696B9C" w:rsidRDefault="00696B9C">
      <w:pPr>
        <w:pStyle w:val="Tekstpodstawowy"/>
        <w:ind w:left="0"/>
        <w:rPr>
          <w:rFonts w:ascii="Times New Roman"/>
          <w:b/>
          <w:sz w:val="30"/>
        </w:rPr>
      </w:pPr>
    </w:p>
    <w:p w14:paraId="0E4D7503" w14:textId="77777777" w:rsidR="00696B9C" w:rsidRDefault="00696B9C">
      <w:pPr>
        <w:pStyle w:val="Tekstpodstawowy"/>
        <w:ind w:left="0"/>
        <w:rPr>
          <w:rFonts w:ascii="Times New Roman"/>
          <w:b/>
          <w:sz w:val="30"/>
        </w:rPr>
      </w:pPr>
    </w:p>
    <w:p w14:paraId="4C8EA8EA" w14:textId="77777777" w:rsidR="00696B9C" w:rsidRDefault="00696B9C">
      <w:pPr>
        <w:pStyle w:val="Tekstpodstawowy"/>
        <w:ind w:left="0"/>
        <w:rPr>
          <w:rFonts w:ascii="Times New Roman"/>
          <w:b/>
          <w:sz w:val="30"/>
        </w:rPr>
      </w:pPr>
    </w:p>
    <w:p w14:paraId="17F2F506" w14:textId="77777777" w:rsidR="00696B9C" w:rsidRDefault="00696B9C">
      <w:pPr>
        <w:pStyle w:val="Tekstpodstawowy"/>
        <w:ind w:left="0"/>
        <w:rPr>
          <w:rFonts w:ascii="Times New Roman"/>
          <w:b/>
          <w:sz w:val="30"/>
        </w:rPr>
      </w:pPr>
    </w:p>
    <w:p w14:paraId="5EAE9CC0" w14:textId="77777777" w:rsidR="00696B9C" w:rsidRDefault="00696B9C">
      <w:pPr>
        <w:pStyle w:val="Tekstpodstawowy"/>
        <w:ind w:left="0"/>
        <w:rPr>
          <w:rFonts w:ascii="Times New Roman"/>
          <w:b/>
          <w:sz w:val="30"/>
        </w:rPr>
      </w:pPr>
    </w:p>
    <w:p w14:paraId="6BC06D14" w14:textId="77777777" w:rsidR="00696B9C" w:rsidRDefault="00696B9C">
      <w:pPr>
        <w:pStyle w:val="Tekstpodstawowy"/>
        <w:ind w:left="0"/>
        <w:rPr>
          <w:rFonts w:ascii="Times New Roman"/>
          <w:b/>
          <w:sz w:val="30"/>
        </w:rPr>
      </w:pPr>
    </w:p>
    <w:p w14:paraId="502597B8" w14:textId="77777777" w:rsidR="00696B9C" w:rsidRDefault="00696B9C">
      <w:pPr>
        <w:pStyle w:val="Tekstpodstawowy"/>
        <w:ind w:left="0"/>
        <w:rPr>
          <w:rFonts w:ascii="Times New Roman"/>
          <w:b/>
          <w:sz w:val="30"/>
        </w:rPr>
      </w:pPr>
    </w:p>
    <w:p w14:paraId="4D3A46A2" w14:textId="77777777" w:rsidR="00696B9C" w:rsidRDefault="00696B9C">
      <w:pPr>
        <w:pStyle w:val="Tekstpodstawowy"/>
        <w:ind w:left="0"/>
        <w:rPr>
          <w:rFonts w:ascii="Times New Roman"/>
          <w:b/>
          <w:sz w:val="30"/>
        </w:rPr>
      </w:pPr>
    </w:p>
    <w:p w14:paraId="4FB4980E" w14:textId="77777777" w:rsidR="00696B9C" w:rsidRDefault="00696B9C">
      <w:pPr>
        <w:pStyle w:val="Tekstpodstawowy"/>
        <w:ind w:left="0"/>
        <w:rPr>
          <w:rFonts w:ascii="Times New Roman"/>
          <w:b/>
          <w:sz w:val="30"/>
        </w:rPr>
      </w:pPr>
    </w:p>
    <w:p w14:paraId="5E3A3DCE" w14:textId="77777777" w:rsidR="00696B9C" w:rsidRDefault="00696B9C">
      <w:pPr>
        <w:pStyle w:val="Tekstpodstawowy"/>
        <w:ind w:left="0"/>
        <w:rPr>
          <w:rFonts w:ascii="Times New Roman"/>
          <w:b/>
          <w:sz w:val="30"/>
        </w:rPr>
      </w:pPr>
    </w:p>
    <w:p w14:paraId="7B61F72D" w14:textId="77777777" w:rsidR="00696B9C" w:rsidRDefault="00696B9C">
      <w:pPr>
        <w:pStyle w:val="Tekstpodstawowy"/>
        <w:ind w:left="0"/>
        <w:rPr>
          <w:rFonts w:ascii="Times New Roman"/>
          <w:b/>
          <w:sz w:val="30"/>
        </w:rPr>
      </w:pPr>
    </w:p>
    <w:p w14:paraId="78547666" w14:textId="77777777" w:rsidR="00696B9C" w:rsidRDefault="00696B9C">
      <w:pPr>
        <w:pStyle w:val="Tekstpodstawowy"/>
        <w:ind w:left="0"/>
        <w:rPr>
          <w:rFonts w:ascii="Times New Roman"/>
          <w:b/>
          <w:sz w:val="30"/>
        </w:rPr>
      </w:pPr>
    </w:p>
    <w:p w14:paraId="5B4F2D66" w14:textId="77777777" w:rsidR="00696B9C" w:rsidRDefault="00696B9C">
      <w:pPr>
        <w:pStyle w:val="Tekstpodstawowy"/>
        <w:ind w:left="0"/>
        <w:rPr>
          <w:rFonts w:ascii="Times New Roman"/>
          <w:b/>
          <w:sz w:val="30"/>
        </w:rPr>
      </w:pPr>
    </w:p>
    <w:p w14:paraId="078D961F" w14:textId="77777777" w:rsidR="00696B9C" w:rsidRDefault="00696B9C">
      <w:pPr>
        <w:pStyle w:val="Tekstpodstawowy"/>
        <w:ind w:left="0"/>
        <w:rPr>
          <w:rFonts w:ascii="Times New Roman"/>
          <w:b/>
          <w:sz w:val="30"/>
        </w:rPr>
      </w:pPr>
    </w:p>
    <w:p w14:paraId="5DC4E499" w14:textId="77777777" w:rsidR="00696B9C" w:rsidRDefault="00696B9C">
      <w:pPr>
        <w:pStyle w:val="Tekstpodstawowy"/>
        <w:ind w:left="0"/>
        <w:rPr>
          <w:rFonts w:ascii="Times New Roman"/>
          <w:b/>
          <w:sz w:val="30"/>
        </w:rPr>
      </w:pPr>
    </w:p>
    <w:p w14:paraId="6582AA68" w14:textId="77777777" w:rsidR="00696B9C" w:rsidRDefault="00696B9C">
      <w:pPr>
        <w:pStyle w:val="Tekstpodstawowy"/>
        <w:ind w:left="0"/>
        <w:rPr>
          <w:rFonts w:ascii="Times New Roman"/>
          <w:b/>
          <w:sz w:val="30"/>
        </w:rPr>
      </w:pPr>
    </w:p>
    <w:p w14:paraId="60D0360A" w14:textId="77777777" w:rsidR="00696B9C" w:rsidRDefault="00696B9C">
      <w:pPr>
        <w:pStyle w:val="Tekstpodstawowy"/>
        <w:ind w:left="0"/>
        <w:rPr>
          <w:rFonts w:ascii="Times New Roman"/>
          <w:b/>
          <w:sz w:val="30"/>
        </w:rPr>
      </w:pPr>
    </w:p>
    <w:p w14:paraId="2EB60ACE" w14:textId="77777777" w:rsidR="00696B9C" w:rsidRDefault="00696B9C">
      <w:pPr>
        <w:pStyle w:val="Tekstpodstawowy"/>
        <w:ind w:left="0"/>
        <w:rPr>
          <w:rFonts w:ascii="Times New Roman"/>
          <w:b/>
          <w:sz w:val="30"/>
        </w:rPr>
      </w:pPr>
    </w:p>
    <w:p w14:paraId="18C94D44" w14:textId="77777777" w:rsidR="00696B9C" w:rsidRDefault="00696B9C">
      <w:pPr>
        <w:pStyle w:val="Tekstpodstawowy"/>
        <w:ind w:left="0"/>
        <w:rPr>
          <w:rFonts w:ascii="Times New Roman"/>
          <w:b/>
          <w:sz w:val="30"/>
        </w:rPr>
      </w:pPr>
    </w:p>
    <w:p w14:paraId="7DA5E7AA" w14:textId="77777777" w:rsidR="00696B9C" w:rsidRDefault="00696B9C">
      <w:pPr>
        <w:pStyle w:val="Tekstpodstawowy"/>
        <w:ind w:left="0"/>
        <w:rPr>
          <w:rFonts w:ascii="Times New Roman"/>
          <w:b/>
          <w:sz w:val="30"/>
        </w:rPr>
      </w:pPr>
    </w:p>
    <w:p w14:paraId="60B56D47" w14:textId="77777777" w:rsidR="00696B9C" w:rsidRDefault="00696B9C">
      <w:pPr>
        <w:pStyle w:val="Tekstpodstawowy"/>
        <w:ind w:left="0"/>
        <w:rPr>
          <w:rFonts w:ascii="Times New Roman"/>
          <w:b/>
          <w:sz w:val="30"/>
        </w:rPr>
      </w:pPr>
    </w:p>
    <w:p w14:paraId="2B2E14D6" w14:textId="77777777" w:rsidR="00696B9C" w:rsidRDefault="00696B9C">
      <w:pPr>
        <w:pStyle w:val="Tekstpodstawowy"/>
        <w:ind w:left="0"/>
        <w:rPr>
          <w:rFonts w:ascii="Times New Roman"/>
          <w:b/>
          <w:sz w:val="30"/>
        </w:rPr>
      </w:pPr>
    </w:p>
    <w:p w14:paraId="21E219A1" w14:textId="77777777" w:rsidR="00696B9C" w:rsidRDefault="00696B9C">
      <w:pPr>
        <w:pStyle w:val="Tekstpodstawowy"/>
        <w:ind w:left="0"/>
        <w:rPr>
          <w:rFonts w:ascii="Times New Roman"/>
          <w:b/>
          <w:sz w:val="30"/>
        </w:rPr>
      </w:pPr>
    </w:p>
    <w:p w14:paraId="79FDFEB1" w14:textId="77777777" w:rsidR="00696B9C" w:rsidRDefault="00696B9C">
      <w:pPr>
        <w:pStyle w:val="Tekstpodstawowy"/>
        <w:ind w:left="0"/>
        <w:rPr>
          <w:rFonts w:ascii="Times New Roman"/>
          <w:b/>
          <w:sz w:val="30"/>
        </w:rPr>
      </w:pPr>
    </w:p>
    <w:p w14:paraId="2020B7E6" w14:textId="77777777" w:rsidR="00696B9C" w:rsidRDefault="00696B9C">
      <w:pPr>
        <w:pStyle w:val="Tekstpodstawowy"/>
        <w:spacing w:before="6"/>
        <w:ind w:left="0"/>
        <w:rPr>
          <w:rFonts w:ascii="Times New Roman"/>
          <w:b/>
          <w:sz w:val="27"/>
        </w:rPr>
      </w:pPr>
    </w:p>
    <w:p w14:paraId="6A2B9B39" w14:textId="47188DAF" w:rsidR="00696B9C" w:rsidRDefault="0030015F" w:rsidP="00E07FDC">
      <w:pPr>
        <w:pStyle w:val="Nagwek21"/>
        <w:sectPr w:rsidR="00696B9C">
          <w:pgSz w:w="11910" w:h="16840"/>
          <w:pgMar w:top="1580" w:right="1180" w:bottom="440" w:left="860" w:header="0" w:footer="176" w:gutter="0"/>
          <w:cols w:space="708"/>
        </w:sectPr>
      </w:pPr>
      <w:r>
        <w:t>Ułęż 202</w:t>
      </w:r>
      <w:r w:rsidR="00E07FDC">
        <w:t>2</w:t>
      </w:r>
    </w:p>
    <w:p w14:paraId="25EEDA5C" w14:textId="77777777" w:rsidR="00696B9C" w:rsidRDefault="0030015F">
      <w:pPr>
        <w:pStyle w:val="Nagwek31"/>
        <w:numPr>
          <w:ilvl w:val="0"/>
          <w:numId w:val="2"/>
        </w:numPr>
        <w:tabs>
          <w:tab w:val="left" w:pos="802"/>
        </w:tabs>
        <w:spacing w:before="65"/>
        <w:rPr>
          <w:sz w:val="28"/>
        </w:rPr>
      </w:pPr>
      <w:r>
        <w:lastRenderedPageBreak/>
        <w:t>WSTĘP</w:t>
      </w:r>
    </w:p>
    <w:p w14:paraId="573BD08A" w14:textId="77777777" w:rsidR="00696B9C" w:rsidRDefault="0030015F">
      <w:pPr>
        <w:pStyle w:val="Akapitzlist"/>
        <w:numPr>
          <w:ilvl w:val="1"/>
          <w:numId w:val="2"/>
        </w:numPr>
        <w:tabs>
          <w:tab w:val="left" w:pos="911"/>
        </w:tabs>
        <w:spacing w:before="120"/>
        <w:jc w:val="left"/>
        <w:rPr>
          <w:rFonts w:ascii="Times New Roman"/>
          <w:b/>
          <w:sz w:val="20"/>
        </w:rPr>
      </w:pPr>
      <w:r>
        <w:rPr>
          <w:rFonts w:ascii="Times New Roman"/>
          <w:b/>
          <w:sz w:val="20"/>
        </w:rPr>
        <w:t>Przedmiot SST</w:t>
      </w:r>
    </w:p>
    <w:p w14:paraId="3665A8AD" w14:textId="0FFFFBD3" w:rsidR="00E07FDC" w:rsidRPr="004147A4" w:rsidRDefault="0030015F" w:rsidP="00E07FDC">
      <w:pPr>
        <w:pStyle w:val="Tekstpodstawowy"/>
        <w:spacing w:before="116"/>
        <w:ind w:right="243" w:firstLine="708"/>
        <w:rPr>
          <w:sz w:val="24"/>
        </w:rPr>
      </w:pPr>
      <w:r>
        <w:t xml:space="preserve">Przedmiotem niniejszej szczegółowej specyfikacji technicznej (SST) są wymagania dotyczące wykonania i odbioru robót w związku z </w:t>
      </w:r>
      <w:r w:rsidR="00E07FDC">
        <w:t xml:space="preserve"> przebudową drogi gminnej </w:t>
      </w:r>
      <w:r w:rsidR="00E07FDC">
        <w:rPr>
          <w:rFonts w:ascii="Times New Roman" w:hAnsi="Times New Roman"/>
          <w:b/>
        </w:rPr>
        <w:t xml:space="preserve">nr 103050L </w:t>
      </w:r>
      <w:r w:rsidR="00E07FDC">
        <w:t xml:space="preserve">działka nr </w:t>
      </w:r>
      <w:proofErr w:type="spellStart"/>
      <w:r w:rsidR="00E07FDC">
        <w:t>ewid</w:t>
      </w:r>
      <w:proofErr w:type="spellEnd"/>
      <w:r w:rsidR="00E07FDC">
        <w:t xml:space="preserve">. 179 ( Obręb 4 – Korzeniów); </w:t>
      </w:r>
      <w:r w:rsidR="00E07FDC">
        <w:rPr>
          <w:rFonts w:ascii="Times New Roman" w:hAnsi="Times New Roman"/>
          <w:b/>
        </w:rPr>
        <w:t>od km 0+003,50 do km 2+382,80</w:t>
      </w:r>
    </w:p>
    <w:p w14:paraId="7504CB89" w14:textId="77777777" w:rsidR="00E07FDC" w:rsidRDefault="00E07FDC" w:rsidP="00E07FDC">
      <w:pPr>
        <w:pStyle w:val="Tekstpodstawowy"/>
        <w:spacing w:before="2"/>
        <w:ind w:left="0"/>
        <w:rPr>
          <w:rFonts w:ascii="Times New Roman"/>
          <w:b/>
          <w:sz w:val="19"/>
        </w:rPr>
      </w:pPr>
    </w:p>
    <w:p w14:paraId="5B465F26" w14:textId="54014D0A" w:rsidR="00696B9C" w:rsidRDefault="00696B9C" w:rsidP="00E07FDC">
      <w:pPr>
        <w:pStyle w:val="Tekstpodstawowy"/>
        <w:spacing w:before="116"/>
        <w:ind w:right="243" w:firstLine="708"/>
        <w:rPr>
          <w:rFonts w:ascii="Times New Roman" w:hAnsi="Times New Roman"/>
          <w:b/>
        </w:rPr>
      </w:pPr>
    </w:p>
    <w:p w14:paraId="35BD20ED" w14:textId="77777777" w:rsidR="00696B9C" w:rsidRDefault="00696B9C">
      <w:pPr>
        <w:pStyle w:val="Tekstpodstawowy"/>
        <w:spacing w:before="9"/>
        <w:ind w:left="0"/>
        <w:rPr>
          <w:rFonts w:ascii="Times New Roman"/>
          <w:b/>
          <w:sz w:val="18"/>
        </w:rPr>
      </w:pPr>
    </w:p>
    <w:p w14:paraId="33A5020F" w14:textId="77777777" w:rsidR="00696B9C" w:rsidRDefault="0030015F">
      <w:pPr>
        <w:pStyle w:val="Nagwek31"/>
        <w:numPr>
          <w:ilvl w:val="1"/>
          <w:numId w:val="2"/>
        </w:numPr>
        <w:tabs>
          <w:tab w:val="left" w:pos="353"/>
        </w:tabs>
        <w:spacing w:before="0"/>
        <w:ind w:left="1271" w:right="6607" w:hanging="1271"/>
      </w:pPr>
      <w:r>
        <w:t>Zakres stosowania</w:t>
      </w:r>
      <w:r>
        <w:rPr>
          <w:spacing w:val="-11"/>
        </w:rPr>
        <w:t xml:space="preserve"> </w:t>
      </w:r>
      <w:r>
        <w:t>SST</w:t>
      </w:r>
    </w:p>
    <w:p w14:paraId="5C4CCABF" w14:textId="77777777" w:rsidR="00696B9C" w:rsidRDefault="0030015F">
      <w:pPr>
        <w:pStyle w:val="Tekstpodstawowy"/>
        <w:spacing w:before="116"/>
        <w:ind w:right="243" w:firstLine="1416"/>
      </w:pPr>
      <w:r>
        <w:t>Szczegółowa Specyfikacja Techniczna jest stosowana jako dokument przetargowy i Umowy przy zlecaniu i realizacji robót wymienionych w p.1.1.</w:t>
      </w:r>
    </w:p>
    <w:p w14:paraId="090ADE4D" w14:textId="77777777" w:rsidR="00696B9C" w:rsidRDefault="0030015F">
      <w:pPr>
        <w:pStyle w:val="Nagwek31"/>
        <w:numPr>
          <w:ilvl w:val="1"/>
          <w:numId w:val="2"/>
        </w:numPr>
        <w:tabs>
          <w:tab w:val="left" w:pos="911"/>
        </w:tabs>
        <w:spacing w:before="123"/>
        <w:ind w:right="6651" w:hanging="911"/>
      </w:pPr>
      <w:r>
        <w:t>Zakres robót objętych</w:t>
      </w:r>
      <w:r>
        <w:rPr>
          <w:spacing w:val="-11"/>
        </w:rPr>
        <w:t xml:space="preserve"> </w:t>
      </w:r>
      <w:r>
        <w:t>SST</w:t>
      </w:r>
    </w:p>
    <w:p w14:paraId="00FEEC72" w14:textId="77777777" w:rsidR="00696B9C" w:rsidRDefault="0030015F">
      <w:pPr>
        <w:pStyle w:val="Tekstpodstawowy"/>
        <w:spacing w:before="116"/>
        <w:ind w:firstLine="631"/>
      </w:pPr>
      <w:r>
        <w:t>Ustalenia zawarte w niniejszej specyfikacji dotyczą zasad prowadzenia robót związanych z ustawieniem betonowego obrzeża chodnikowego.</w:t>
      </w:r>
    </w:p>
    <w:p w14:paraId="4EC174EE" w14:textId="77777777" w:rsidR="00696B9C" w:rsidRDefault="0030015F">
      <w:pPr>
        <w:pStyle w:val="Nagwek31"/>
        <w:numPr>
          <w:ilvl w:val="1"/>
          <w:numId w:val="2"/>
        </w:numPr>
        <w:tabs>
          <w:tab w:val="left" w:pos="911"/>
        </w:tabs>
        <w:spacing w:before="126"/>
        <w:jc w:val="left"/>
      </w:pPr>
      <w:r>
        <w:t>Określenia podstawowe</w:t>
      </w:r>
    </w:p>
    <w:p w14:paraId="6EAFAC0C" w14:textId="77777777" w:rsidR="00696B9C" w:rsidRDefault="0030015F">
      <w:pPr>
        <w:pStyle w:val="Tekstpodstawowy"/>
        <w:spacing w:before="115"/>
        <w:ind w:right="233"/>
      </w:pPr>
      <w:r>
        <w:t>Określenia podstawowe są zgodne z obowiązującymi polskimi normami i z definicjami podanymi w wytycznych i rozporządzeniach branżowych.</w:t>
      </w:r>
    </w:p>
    <w:p w14:paraId="646828A4" w14:textId="77777777" w:rsidR="00696B9C" w:rsidRDefault="0030015F">
      <w:pPr>
        <w:pStyle w:val="Nagwek31"/>
        <w:numPr>
          <w:ilvl w:val="1"/>
          <w:numId w:val="2"/>
        </w:numPr>
        <w:tabs>
          <w:tab w:val="left" w:pos="911"/>
        </w:tabs>
        <w:spacing w:before="123"/>
        <w:jc w:val="left"/>
      </w:pPr>
      <w:r>
        <w:t>Ogólne wymagania dotyczące robót</w:t>
      </w:r>
    </w:p>
    <w:p w14:paraId="0AEC0528" w14:textId="77777777" w:rsidR="00696B9C" w:rsidRDefault="0030015F">
      <w:pPr>
        <w:pStyle w:val="Tekstpodstawowy"/>
        <w:spacing w:before="116"/>
        <w:ind w:left="1189"/>
      </w:pPr>
      <w:r>
        <w:t>Ogólne wymagania dotyczące robót podano w SST D-M-00.00.00 „Wymagania ogólne” pkt 1.5.</w:t>
      </w:r>
    </w:p>
    <w:p w14:paraId="1B8E8063" w14:textId="77777777" w:rsidR="00696B9C" w:rsidRDefault="00696B9C">
      <w:pPr>
        <w:pStyle w:val="Tekstpodstawowy"/>
        <w:spacing w:before="4"/>
        <w:ind w:left="0"/>
        <w:rPr>
          <w:sz w:val="21"/>
        </w:rPr>
      </w:pPr>
    </w:p>
    <w:p w14:paraId="44E019ED" w14:textId="77777777" w:rsidR="00696B9C" w:rsidRDefault="0030015F">
      <w:pPr>
        <w:pStyle w:val="Nagwek31"/>
        <w:numPr>
          <w:ilvl w:val="0"/>
          <w:numId w:val="2"/>
        </w:numPr>
        <w:tabs>
          <w:tab w:val="left" w:pos="758"/>
        </w:tabs>
        <w:spacing w:before="0"/>
        <w:ind w:left="757" w:hanging="200"/>
      </w:pPr>
      <w:r>
        <w:t>MATERIAŁY</w:t>
      </w:r>
    </w:p>
    <w:p w14:paraId="644F6945" w14:textId="77777777" w:rsidR="00696B9C" w:rsidRDefault="0030015F">
      <w:pPr>
        <w:pStyle w:val="Akapitzlist"/>
        <w:numPr>
          <w:ilvl w:val="1"/>
          <w:numId w:val="2"/>
        </w:numPr>
        <w:tabs>
          <w:tab w:val="left" w:pos="911"/>
        </w:tabs>
        <w:spacing w:before="120"/>
        <w:jc w:val="left"/>
        <w:rPr>
          <w:rFonts w:ascii="Times New Roman" w:hAnsi="Times New Roman"/>
          <w:b/>
          <w:sz w:val="20"/>
        </w:rPr>
      </w:pPr>
      <w:r>
        <w:rPr>
          <w:rFonts w:ascii="Times New Roman" w:hAnsi="Times New Roman"/>
          <w:b/>
          <w:sz w:val="20"/>
        </w:rPr>
        <w:t>Ogólne wymagania dotyczące</w:t>
      </w:r>
      <w:r>
        <w:rPr>
          <w:rFonts w:ascii="Times New Roman" w:hAnsi="Times New Roman"/>
          <w:b/>
          <w:spacing w:val="2"/>
          <w:sz w:val="20"/>
        </w:rPr>
        <w:t xml:space="preserve"> </w:t>
      </w:r>
      <w:r>
        <w:rPr>
          <w:rFonts w:ascii="Times New Roman" w:hAnsi="Times New Roman"/>
          <w:b/>
          <w:sz w:val="20"/>
        </w:rPr>
        <w:t>materiałów</w:t>
      </w:r>
    </w:p>
    <w:p w14:paraId="5586638B" w14:textId="77777777" w:rsidR="00696B9C" w:rsidRDefault="0030015F">
      <w:pPr>
        <w:pStyle w:val="Tekstpodstawowy"/>
        <w:spacing w:before="116" w:line="229" w:lineRule="exact"/>
        <w:ind w:left="1265"/>
      </w:pPr>
      <w:r>
        <w:t>Ogólne wymagania dotyczące materiałów, ich pozyskiwania i składowania podano w SST D-M-</w:t>
      </w:r>
    </w:p>
    <w:p w14:paraId="1FA59F6B" w14:textId="77777777" w:rsidR="00696B9C" w:rsidRDefault="0030015F">
      <w:pPr>
        <w:pStyle w:val="Tekstpodstawowy"/>
        <w:spacing w:line="229" w:lineRule="exact"/>
      </w:pPr>
      <w:r>
        <w:t>00.00.00 „Wymagania ogólne” pkt</w:t>
      </w:r>
      <w:r>
        <w:rPr>
          <w:spacing w:val="-4"/>
        </w:rPr>
        <w:t xml:space="preserve"> </w:t>
      </w:r>
      <w:r>
        <w:t>2.</w:t>
      </w:r>
    </w:p>
    <w:p w14:paraId="2FE19022" w14:textId="77777777" w:rsidR="00696B9C" w:rsidRDefault="0030015F">
      <w:pPr>
        <w:pStyle w:val="Nagwek31"/>
        <w:numPr>
          <w:ilvl w:val="1"/>
          <w:numId w:val="2"/>
        </w:numPr>
        <w:tabs>
          <w:tab w:val="left" w:pos="911"/>
        </w:tabs>
        <w:jc w:val="left"/>
      </w:pPr>
      <w:r>
        <w:t>Stosowane</w:t>
      </w:r>
      <w:r>
        <w:rPr>
          <w:spacing w:val="-7"/>
        </w:rPr>
        <w:t xml:space="preserve"> </w:t>
      </w:r>
      <w:r>
        <w:t>materiały</w:t>
      </w:r>
    </w:p>
    <w:p w14:paraId="7B632E08" w14:textId="77777777" w:rsidR="00696B9C" w:rsidRDefault="0030015F">
      <w:pPr>
        <w:pStyle w:val="Tekstpodstawowy"/>
        <w:spacing w:before="116" w:line="209" w:lineRule="exact"/>
        <w:ind w:left="1265"/>
      </w:pPr>
      <w:r>
        <w:t>Materiałami stosowanymi</w:t>
      </w:r>
      <w:r>
        <w:rPr>
          <w:spacing w:val="-7"/>
        </w:rPr>
        <w:t xml:space="preserve"> </w:t>
      </w:r>
      <w:r>
        <w:t>są:</w:t>
      </w:r>
    </w:p>
    <w:p w14:paraId="26E9E643" w14:textId="77777777" w:rsidR="00696B9C" w:rsidRDefault="0030015F">
      <w:pPr>
        <w:pStyle w:val="Akapitzlist"/>
        <w:numPr>
          <w:ilvl w:val="0"/>
          <w:numId w:val="18"/>
        </w:numPr>
        <w:tabs>
          <w:tab w:val="left" w:pos="842"/>
        </w:tabs>
        <w:spacing w:line="273" w:lineRule="exact"/>
        <w:rPr>
          <w:sz w:val="20"/>
        </w:rPr>
      </w:pPr>
      <w:r>
        <w:rPr>
          <w:sz w:val="20"/>
        </w:rPr>
        <w:t>obrzeża odpowiadające wymaganiom BN-80/6775-04/04 [9] i BN-80/6775-03/01</w:t>
      </w:r>
      <w:r>
        <w:rPr>
          <w:spacing w:val="-1"/>
          <w:sz w:val="20"/>
        </w:rPr>
        <w:t xml:space="preserve"> </w:t>
      </w:r>
      <w:r>
        <w:rPr>
          <w:sz w:val="20"/>
        </w:rPr>
        <w:t>[8],</w:t>
      </w:r>
    </w:p>
    <w:p w14:paraId="76336DD4" w14:textId="77777777" w:rsidR="00696B9C" w:rsidRDefault="0030015F">
      <w:pPr>
        <w:pStyle w:val="Akapitzlist"/>
        <w:numPr>
          <w:ilvl w:val="0"/>
          <w:numId w:val="18"/>
        </w:numPr>
        <w:tabs>
          <w:tab w:val="left" w:pos="842"/>
        </w:tabs>
        <w:spacing w:line="244" w:lineRule="exact"/>
        <w:rPr>
          <w:sz w:val="20"/>
        </w:rPr>
      </w:pPr>
      <w:r>
        <w:rPr>
          <w:sz w:val="20"/>
        </w:rPr>
        <w:t>żwir lub piasek do wykonania</w:t>
      </w:r>
      <w:r>
        <w:rPr>
          <w:spacing w:val="6"/>
          <w:sz w:val="20"/>
        </w:rPr>
        <w:t xml:space="preserve"> </w:t>
      </w:r>
      <w:r>
        <w:rPr>
          <w:sz w:val="20"/>
        </w:rPr>
        <w:t>ław,</w:t>
      </w:r>
    </w:p>
    <w:p w14:paraId="2E0967E3" w14:textId="77777777" w:rsidR="00696B9C" w:rsidRDefault="0030015F">
      <w:pPr>
        <w:pStyle w:val="Akapitzlist"/>
        <w:numPr>
          <w:ilvl w:val="0"/>
          <w:numId w:val="18"/>
        </w:numPr>
        <w:tabs>
          <w:tab w:val="left" w:pos="842"/>
        </w:tabs>
        <w:spacing w:line="244" w:lineRule="exact"/>
        <w:rPr>
          <w:sz w:val="20"/>
        </w:rPr>
      </w:pPr>
      <w:r>
        <w:rPr>
          <w:sz w:val="20"/>
        </w:rPr>
        <w:t>cement wg PN-B-19701</w:t>
      </w:r>
      <w:r>
        <w:rPr>
          <w:spacing w:val="2"/>
          <w:sz w:val="20"/>
        </w:rPr>
        <w:t xml:space="preserve"> </w:t>
      </w:r>
      <w:r>
        <w:rPr>
          <w:sz w:val="20"/>
        </w:rPr>
        <w:t>[7],</w:t>
      </w:r>
    </w:p>
    <w:p w14:paraId="39E32B55" w14:textId="77777777" w:rsidR="00696B9C" w:rsidRDefault="0030015F">
      <w:pPr>
        <w:pStyle w:val="Akapitzlist"/>
        <w:numPr>
          <w:ilvl w:val="0"/>
          <w:numId w:val="18"/>
        </w:numPr>
        <w:tabs>
          <w:tab w:val="left" w:pos="842"/>
        </w:tabs>
        <w:spacing w:line="294" w:lineRule="exact"/>
        <w:rPr>
          <w:sz w:val="20"/>
        </w:rPr>
      </w:pPr>
      <w:r>
        <w:rPr>
          <w:sz w:val="20"/>
        </w:rPr>
        <w:t>piasek do zapraw wg PN-B-06711</w:t>
      </w:r>
      <w:r>
        <w:rPr>
          <w:spacing w:val="-2"/>
          <w:sz w:val="20"/>
        </w:rPr>
        <w:t xml:space="preserve"> </w:t>
      </w:r>
      <w:r>
        <w:rPr>
          <w:sz w:val="20"/>
        </w:rPr>
        <w:t>[3].</w:t>
      </w:r>
    </w:p>
    <w:p w14:paraId="5B023ABD" w14:textId="77777777" w:rsidR="00696B9C" w:rsidRDefault="0030015F">
      <w:pPr>
        <w:pStyle w:val="Nagwek31"/>
        <w:numPr>
          <w:ilvl w:val="1"/>
          <w:numId w:val="2"/>
        </w:numPr>
        <w:tabs>
          <w:tab w:val="left" w:pos="909"/>
        </w:tabs>
        <w:spacing w:before="68"/>
        <w:ind w:left="909" w:hanging="351"/>
        <w:jc w:val="left"/>
      </w:pPr>
      <w:r>
        <w:t>Betonowe obrzeża chodnikowe -</w:t>
      </w:r>
      <w:r>
        <w:rPr>
          <w:spacing w:val="-1"/>
        </w:rPr>
        <w:t xml:space="preserve"> </w:t>
      </w:r>
      <w:r>
        <w:t>klasyfikacja</w:t>
      </w:r>
    </w:p>
    <w:p w14:paraId="7F943CD9" w14:textId="77777777" w:rsidR="00696B9C" w:rsidRDefault="0030015F">
      <w:pPr>
        <w:pStyle w:val="Tekstpodstawowy"/>
        <w:spacing w:before="116" w:line="209" w:lineRule="exact"/>
        <w:ind w:left="1265"/>
      </w:pPr>
      <w:r>
        <w:t>W zależności od przekroju poprzecznego rozróżnia się dwa rodzaje obrzeży:</w:t>
      </w:r>
    </w:p>
    <w:p w14:paraId="74EF4904" w14:textId="77777777" w:rsidR="00696B9C" w:rsidRDefault="0030015F">
      <w:pPr>
        <w:pStyle w:val="Akapitzlist"/>
        <w:numPr>
          <w:ilvl w:val="0"/>
          <w:numId w:val="18"/>
        </w:numPr>
        <w:tabs>
          <w:tab w:val="left" w:pos="842"/>
          <w:tab w:val="left" w:pos="2682"/>
        </w:tabs>
        <w:spacing w:line="273" w:lineRule="exact"/>
        <w:rPr>
          <w:sz w:val="20"/>
        </w:rPr>
      </w:pPr>
      <w:r>
        <w:rPr>
          <w:sz w:val="20"/>
        </w:rPr>
        <w:t>obrzeże</w:t>
      </w:r>
      <w:r>
        <w:rPr>
          <w:spacing w:val="-3"/>
          <w:sz w:val="20"/>
        </w:rPr>
        <w:t xml:space="preserve"> </w:t>
      </w:r>
      <w:r>
        <w:rPr>
          <w:sz w:val="20"/>
        </w:rPr>
        <w:t>niskie</w:t>
      </w:r>
      <w:r>
        <w:rPr>
          <w:sz w:val="20"/>
        </w:rPr>
        <w:tab/>
        <w:t>-</w:t>
      </w:r>
      <w:r>
        <w:rPr>
          <w:spacing w:val="-1"/>
          <w:sz w:val="20"/>
        </w:rPr>
        <w:t xml:space="preserve"> </w:t>
      </w:r>
      <w:r>
        <w:rPr>
          <w:sz w:val="20"/>
        </w:rPr>
        <w:t>On,</w:t>
      </w:r>
    </w:p>
    <w:p w14:paraId="1AD105C8" w14:textId="77777777" w:rsidR="00696B9C" w:rsidRDefault="0030015F">
      <w:pPr>
        <w:pStyle w:val="Akapitzlist"/>
        <w:numPr>
          <w:ilvl w:val="0"/>
          <w:numId w:val="18"/>
        </w:numPr>
        <w:tabs>
          <w:tab w:val="left" w:pos="842"/>
          <w:tab w:val="left" w:pos="2682"/>
        </w:tabs>
        <w:spacing w:line="265" w:lineRule="exact"/>
        <w:rPr>
          <w:sz w:val="20"/>
        </w:rPr>
      </w:pPr>
      <w:r>
        <w:rPr>
          <w:sz w:val="20"/>
        </w:rPr>
        <w:t>obrzeże</w:t>
      </w:r>
      <w:r>
        <w:rPr>
          <w:spacing w:val="-3"/>
          <w:sz w:val="20"/>
        </w:rPr>
        <w:t xml:space="preserve"> </w:t>
      </w:r>
      <w:r>
        <w:rPr>
          <w:sz w:val="20"/>
        </w:rPr>
        <w:t>wysokie</w:t>
      </w:r>
      <w:r>
        <w:rPr>
          <w:sz w:val="20"/>
        </w:rPr>
        <w:tab/>
        <w:t>-</w:t>
      </w:r>
      <w:r>
        <w:rPr>
          <w:spacing w:val="-1"/>
          <w:sz w:val="20"/>
        </w:rPr>
        <w:t xml:space="preserve"> </w:t>
      </w:r>
      <w:proofErr w:type="spellStart"/>
      <w:r>
        <w:rPr>
          <w:sz w:val="20"/>
        </w:rPr>
        <w:t>Ow</w:t>
      </w:r>
      <w:proofErr w:type="spellEnd"/>
      <w:r>
        <w:rPr>
          <w:sz w:val="20"/>
        </w:rPr>
        <w:t>.</w:t>
      </w:r>
    </w:p>
    <w:p w14:paraId="5FD78FB6" w14:textId="77777777" w:rsidR="00696B9C" w:rsidRDefault="0030015F">
      <w:pPr>
        <w:pStyle w:val="Tekstpodstawowy"/>
        <w:spacing w:line="201" w:lineRule="exact"/>
        <w:ind w:left="1265"/>
      </w:pPr>
      <w:r>
        <w:t>W zależności od dopuszczalnych wielkości i liczby uszkodzeń oraz odchyłek wymiarowych obrzeża</w:t>
      </w:r>
    </w:p>
    <w:p w14:paraId="6BB132F3" w14:textId="77777777" w:rsidR="00696B9C" w:rsidRDefault="0030015F">
      <w:pPr>
        <w:pStyle w:val="Tekstpodstawowy"/>
        <w:spacing w:line="209" w:lineRule="exact"/>
      </w:pPr>
      <w:r>
        <w:t>dzieli się na:</w:t>
      </w:r>
    </w:p>
    <w:p w14:paraId="07FC7B75" w14:textId="77777777" w:rsidR="00696B9C" w:rsidRDefault="0030015F">
      <w:pPr>
        <w:pStyle w:val="Akapitzlist"/>
        <w:numPr>
          <w:ilvl w:val="0"/>
          <w:numId w:val="18"/>
        </w:numPr>
        <w:tabs>
          <w:tab w:val="left" w:pos="842"/>
          <w:tab w:val="left" w:pos="1974"/>
        </w:tabs>
        <w:spacing w:line="273" w:lineRule="exact"/>
        <w:rPr>
          <w:sz w:val="20"/>
        </w:rPr>
      </w:pPr>
      <w:r>
        <w:rPr>
          <w:sz w:val="20"/>
        </w:rPr>
        <w:t>gatunek</w:t>
      </w:r>
      <w:r>
        <w:rPr>
          <w:spacing w:val="-4"/>
          <w:sz w:val="20"/>
        </w:rPr>
        <w:t xml:space="preserve"> </w:t>
      </w:r>
      <w:r>
        <w:rPr>
          <w:sz w:val="20"/>
        </w:rPr>
        <w:t>1</w:t>
      </w:r>
      <w:r>
        <w:rPr>
          <w:sz w:val="20"/>
        </w:rPr>
        <w:tab/>
        <w:t>-</w:t>
      </w:r>
      <w:r>
        <w:rPr>
          <w:spacing w:val="-2"/>
          <w:sz w:val="20"/>
        </w:rPr>
        <w:t xml:space="preserve"> </w:t>
      </w:r>
      <w:r>
        <w:rPr>
          <w:sz w:val="20"/>
        </w:rPr>
        <w:t>G1,</w:t>
      </w:r>
    </w:p>
    <w:p w14:paraId="7C18EF9F" w14:textId="77777777" w:rsidR="00696B9C" w:rsidRDefault="0030015F">
      <w:pPr>
        <w:pStyle w:val="Akapitzlist"/>
        <w:numPr>
          <w:ilvl w:val="0"/>
          <w:numId w:val="18"/>
        </w:numPr>
        <w:tabs>
          <w:tab w:val="left" w:pos="842"/>
          <w:tab w:val="left" w:pos="1974"/>
        </w:tabs>
        <w:spacing w:line="266" w:lineRule="exact"/>
        <w:rPr>
          <w:sz w:val="20"/>
        </w:rPr>
      </w:pPr>
      <w:r>
        <w:rPr>
          <w:sz w:val="20"/>
        </w:rPr>
        <w:t>gatunek</w:t>
      </w:r>
      <w:r>
        <w:rPr>
          <w:spacing w:val="-4"/>
          <w:sz w:val="20"/>
        </w:rPr>
        <w:t xml:space="preserve"> </w:t>
      </w:r>
      <w:r>
        <w:rPr>
          <w:sz w:val="20"/>
        </w:rPr>
        <w:t>2</w:t>
      </w:r>
      <w:r>
        <w:rPr>
          <w:sz w:val="20"/>
        </w:rPr>
        <w:tab/>
        <w:t>-</w:t>
      </w:r>
      <w:r>
        <w:rPr>
          <w:spacing w:val="-2"/>
          <w:sz w:val="20"/>
        </w:rPr>
        <w:t xml:space="preserve"> </w:t>
      </w:r>
      <w:r>
        <w:rPr>
          <w:sz w:val="20"/>
        </w:rPr>
        <w:t>G2.</w:t>
      </w:r>
    </w:p>
    <w:p w14:paraId="63ADA8D6" w14:textId="77777777" w:rsidR="00696B9C" w:rsidRDefault="0030015F">
      <w:pPr>
        <w:pStyle w:val="Tekstpodstawowy"/>
        <w:spacing w:line="202" w:lineRule="exact"/>
        <w:ind w:left="1265"/>
      </w:pPr>
      <w:r>
        <w:t>Przykład oznaczenia betonowego obrzeża chodnikowego niskiego (On) o wymiarach 6 x 20 x 75 cm</w:t>
      </w:r>
    </w:p>
    <w:p w14:paraId="1833002C" w14:textId="77777777" w:rsidR="00696B9C" w:rsidRDefault="0030015F">
      <w:pPr>
        <w:pStyle w:val="Tekstpodstawowy"/>
        <w:spacing w:line="228" w:lineRule="exact"/>
      </w:pPr>
      <w:r>
        <w:t>gat. 1:</w:t>
      </w:r>
    </w:p>
    <w:p w14:paraId="779A5712" w14:textId="77777777" w:rsidR="00696B9C" w:rsidRDefault="0030015F">
      <w:pPr>
        <w:pStyle w:val="Tekstpodstawowy"/>
        <w:ind w:left="1265"/>
      </w:pPr>
      <w:r>
        <w:t>obrzeże On - I/6/20/75 BN-80/6775-03/04 [9].</w:t>
      </w:r>
    </w:p>
    <w:p w14:paraId="770B4B7E" w14:textId="77777777" w:rsidR="00696B9C" w:rsidRDefault="0030015F">
      <w:pPr>
        <w:pStyle w:val="Nagwek31"/>
        <w:numPr>
          <w:ilvl w:val="1"/>
          <w:numId w:val="2"/>
        </w:numPr>
        <w:tabs>
          <w:tab w:val="left" w:pos="909"/>
        </w:tabs>
        <w:ind w:left="909" w:hanging="351"/>
        <w:jc w:val="left"/>
      </w:pPr>
      <w:r>
        <w:t>Betonowe obrzeża chodnikowe - wymagania</w:t>
      </w:r>
      <w:r>
        <w:rPr>
          <w:spacing w:val="-2"/>
        </w:rPr>
        <w:t xml:space="preserve"> </w:t>
      </w:r>
      <w:r>
        <w:t>techniczne</w:t>
      </w:r>
    </w:p>
    <w:p w14:paraId="075C07A7" w14:textId="77777777" w:rsidR="00696B9C" w:rsidRDefault="0030015F">
      <w:pPr>
        <w:pStyle w:val="Akapitzlist"/>
        <w:numPr>
          <w:ilvl w:val="2"/>
          <w:numId w:val="2"/>
        </w:numPr>
        <w:tabs>
          <w:tab w:val="left" w:pos="1060"/>
        </w:tabs>
        <w:spacing w:before="116"/>
        <w:rPr>
          <w:sz w:val="20"/>
        </w:rPr>
      </w:pPr>
      <w:r>
        <w:rPr>
          <w:sz w:val="20"/>
        </w:rPr>
        <w:t>Wymiary betonowych obrzeży</w:t>
      </w:r>
      <w:r>
        <w:rPr>
          <w:spacing w:val="-13"/>
          <w:sz w:val="20"/>
        </w:rPr>
        <w:t xml:space="preserve"> </w:t>
      </w:r>
      <w:r>
        <w:rPr>
          <w:sz w:val="20"/>
        </w:rPr>
        <w:t>chodnikowych</w:t>
      </w:r>
    </w:p>
    <w:p w14:paraId="709E5447" w14:textId="77777777" w:rsidR="00696B9C" w:rsidRDefault="0030015F">
      <w:pPr>
        <w:pStyle w:val="Tekstpodstawowy"/>
        <w:spacing w:before="120"/>
        <w:ind w:left="65" w:right="246"/>
        <w:jc w:val="center"/>
      </w:pPr>
      <w:r>
        <w:t>Kształt obrzeży betonowych przedstawiono na rysunku 1, a wymiary podano w tablicy 1.</w:t>
      </w:r>
    </w:p>
    <w:p w14:paraId="051413FE" w14:textId="77777777" w:rsidR="00696B9C" w:rsidRDefault="00696B9C">
      <w:pPr>
        <w:pStyle w:val="Tekstpodstawowy"/>
        <w:ind w:left="0"/>
      </w:pPr>
    </w:p>
    <w:p w14:paraId="6E4FB5D6" w14:textId="77777777" w:rsidR="00696B9C" w:rsidRDefault="0030015F">
      <w:pPr>
        <w:pStyle w:val="Tekstpodstawowy"/>
        <w:spacing w:before="4"/>
        <w:ind w:left="0"/>
        <w:rPr>
          <w:sz w:val="16"/>
        </w:rPr>
      </w:pPr>
      <w:r>
        <w:rPr>
          <w:noProof/>
          <w:lang w:eastAsia="pl-PL"/>
        </w:rPr>
        <w:drawing>
          <wp:anchor distT="0" distB="0" distL="0" distR="0" simplePos="0" relativeHeight="63" behindDoc="0" locked="0" layoutInCell="1" allowOverlap="1" wp14:anchorId="3E683C15" wp14:editId="3FD5B98F">
            <wp:simplePos x="0" y="0"/>
            <wp:positionH relativeFrom="page">
              <wp:posOffset>2670547</wp:posOffset>
            </wp:positionH>
            <wp:positionV relativeFrom="paragraph">
              <wp:posOffset>144535</wp:posOffset>
            </wp:positionV>
            <wp:extent cx="2209183" cy="914685"/>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 cstate="print"/>
                    <a:stretch>
                      <a:fillRect/>
                    </a:stretch>
                  </pic:blipFill>
                  <pic:spPr>
                    <a:xfrm>
                      <a:off x="0" y="0"/>
                      <a:ext cx="2209183" cy="914685"/>
                    </a:xfrm>
                    <a:prstGeom prst="rect">
                      <a:avLst/>
                    </a:prstGeom>
                  </pic:spPr>
                </pic:pic>
              </a:graphicData>
            </a:graphic>
          </wp:anchor>
        </w:drawing>
      </w:r>
    </w:p>
    <w:p w14:paraId="02FFC649" w14:textId="77777777" w:rsidR="00696B9C" w:rsidRDefault="00696B9C">
      <w:pPr>
        <w:pStyle w:val="Tekstpodstawowy"/>
        <w:spacing w:before="6"/>
        <w:ind w:left="0"/>
        <w:rPr>
          <w:sz w:val="25"/>
        </w:rPr>
      </w:pPr>
    </w:p>
    <w:p w14:paraId="29669598" w14:textId="77777777" w:rsidR="00696B9C" w:rsidRDefault="0030015F">
      <w:pPr>
        <w:pStyle w:val="Tekstpodstawowy"/>
        <w:ind w:left="562" w:right="246"/>
        <w:jc w:val="center"/>
      </w:pPr>
      <w:r>
        <w:t>Rysunek 1. Kształt betonowego obrzeża chodnikowego</w:t>
      </w:r>
    </w:p>
    <w:p w14:paraId="5F85AF1A" w14:textId="77777777" w:rsidR="00696B9C" w:rsidRDefault="00696B9C">
      <w:pPr>
        <w:jc w:val="center"/>
        <w:sectPr w:rsidR="00696B9C">
          <w:pgSz w:w="11910" w:h="16840"/>
          <w:pgMar w:top="480" w:right="1180" w:bottom="360" w:left="860" w:header="0" w:footer="176" w:gutter="0"/>
          <w:cols w:space="708"/>
        </w:sectPr>
      </w:pPr>
    </w:p>
    <w:p w14:paraId="269B62D8" w14:textId="77777777" w:rsidR="00696B9C" w:rsidRDefault="0030015F">
      <w:pPr>
        <w:pStyle w:val="Tekstpodstawowy"/>
        <w:spacing w:before="61"/>
      </w:pPr>
      <w:r>
        <w:lastRenderedPageBreak/>
        <w:t>Tablica 1. Wymiary obrzeży</w:t>
      </w:r>
    </w:p>
    <w:p w14:paraId="322BCF9D" w14:textId="77777777" w:rsidR="00696B9C" w:rsidRDefault="00696B9C">
      <w:pPr>
        <w:pStyle w:val="Tekstpodstawowy"/>
        <w:spacing w:after="1"/>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6"/>
        <w:gridCol w:w="1231"/>
        <w:gridCol w:w="1231"/>
        <w:gridCol w:w="1233"/>
        <w:gridCol w:w="1264"/>
      </w:tblGrid>
      <w:tr w:rsidR="00696B9C" w14:paraId="227A80EA" w14:textId="77777777">
        <w:trPr>
          <w:trHeight w:val="214"/>
        </w:trPr>
        <w:tc>
          <w:tcPr>
            <w:tcW w:w="1346" w:type="dxa"/>
            <w:vMerge w:val="restart"/>
            <w:tcBorders>
              <w:bottom w:val="double" w:sz="2" w:space="0" w:color="000000"/>
            </w:tcBorders>
          </w:tcPr>
          <w:p w14:paraId="55C87707" w14:textId="77777777" w:rsidR="00696B9C" w:rsidRDefault="0030015F">
            <w:pPr>
              <w:pStyle w:val="TableParagraph"/>
              <w:spacing w:line="223" w:lineRule="exact"/>
              <w:ind w:left="388"/>
              <w:rPr>
                <w:sz w:val="20"/>
              </w:rPr>
            </w:pPr>
            <w:r>
              <w:rPr>
                <w:sz w:val="20"/>
              </w:rPr>
              <w:t>Rodzaj</w:t>
            </w:r>
          </w:p>
          <w:p w14:paraId="068B1BD7" w14:textId="77777777" w:rsidR="00696B9C" w:rsidRDefault="0030015F">
            <w:pPr>
              <w:pStyle w:val="TableParagraph"/>
              <w:spacing w:before="15" w:line="216" w:lineRule="exact"/>
              <w:ind w:left="362"/>
              <w:rPr>
                <w:sz w:val="20"/>
              </w:rPr>
            </w:pPr>
            <w:r>
              <w:rPr>
                <w:sz w:val="20"/>
              </w:rPr>
              <w:t>obrzeża</w:t>
            </w:r>
          </w:p>
        </w:tc>
        <w:tc>
          <w:tcPr>
            <w:tcW w:w="4959" w:type="dxa"/>
            <w:gridSpan w:val="4"/>
          </w:tcPr>
          <w:p w14:paraId="21B7C7D8" w14:textId="77777777" w:rsidR="00696B9C" w:rsidRDefault="0030015F">
            <w:pPr>
              <w:pStyle w:val="TableParagraph"/>
              <w:spacing w:line="195" w:lineRule="exact"/>
              <w:ind w:left="1538"/>
              <w:rPr>
                <w:sz w:val="20"/>
              </w:rPr>
            </w:pPr>
            <w:r>
              <w:rPr>
                <w:sz w:val="20"/>
              </w:rPr>
              <w:t>Wymiary obrzeży, cm</w:t>
            </w:r>
          </w:p>
        </w:tc>
      </w:tr>
      <w:tr w:rsidR="00696B9C" w14:paraId="5DED0604" w14:textId="77777777">
        <w:trPr>
          <w:trHeight w:val="214"/>
        </w:trPr>
        <w:tc>
          <w:tcPr>
            <w:tcW w:w="1346" w:type="dxa"/>
            <w:vMerge/>
            <w:tcBorders>
              <w:top w:val="nil"/>
              <w:bottom w:val="double" w:sz="2" w:space="0" w:color="000000"/>
            </w:tcBorders>
          </w:tcPr>
          <w:p w14:paraId="50B04382" w14:textId="77777777" w:rsidR="00696B9C" w:rsidRDefault="00696B9C">
            <w:pPr>
              <w:rPr>
                <w:sz w:val="2"/>
                <w:szCs w:val="2"/>
              </w:rPr>
            </w:pPr>
          </w:p>
        </w:tc>
        <w:tc>
          <w:tcPr>
            <w:tcW w:w="1231" w:type="dxa"/>
            <w:tcBorders>
              <w:bottom w:val="double" w:sz="2" w:space="0" w:color="000000"/>
            </w:tcBorders>
          </w:tcPr>
          <w:p w14:paraId="151ABC67" w14:textId="77777777" w:rsidR="00696B9C" w:rsidRDefault="0030015F">
            <w:pPr>
              <w:pStyle w:val="TableParagraph"/>
              <w:spacing w:line="194" w:lineRule="exact"/>
              <w:ind w:left="10"/>
              <w:jc w:val="center"/>
              <w:rPr>
                <w:sz w:val="20"/>
              </w:rPr>
            </w:pPr>
            <w:r>
              <w:rPr>
                <w:w w:val="99"/>
                <w:sz w:val="20"/>
              </w:rPr>
              <w:t>1</w:t>
            </w:r>
          </w:p>
        </w:tc>
        <w:tc>
          <w:tcPr>
            <w:tcW w:w="1231" w:type="dxa"/>
            <w:tcBorders>
              <w:bottom w:val="double" w:sz="2" w:space="0" w:color="000000"/>
            </w:tcBorders>
          </w:tcPr>
          <w:p w14:paraId="3DBA7DA8" w14:textId="77777777" w:rsidR="00696B9C" w:rsidRDefault="0030015F">
            <w:pPr>
              <w:pStyle w:val="TableParagraph"/>
              <w:spacing w:line="194" w:lineRule="exact"/>
              <w:ind w:left="10"/>
              <w:jc w:val="center"/>
              <w:rPr>
                <w:sz w:val="20"/>
              </w:rPr>
            </w:pPr>
            <w:r>
              <w:rPr>
                <w:w w:val="99"/>
                <w:sz w:val="20"/>
              </w:rPr>
              <w:t>b</w:t>
            </w:r>
          </w:p>
        </w:tc>
        <w:tc>
          <w:tcPr>
            <w:tcW w:w="1233" w:type="dxa"/>
            <w:tcBorders>
              <w:bottom w:val="double" w:sz="2" w:space="0" w:color="000000"/>
            </w:tcBorders>
          </w:tcPr>
          <w:p w14:paraId="36735F63" w14:textId="77777777" w:rsidR="00696B9C" w:rsidRDefault="0030015F">
            <w:pPr>
              <w:pStyle w:val="TableParagraph"/>
              <w:spacing w:line="194" w:lineRule="exact"/>
              <w:ind w:left="8"/>
              <w:jc w:val="center"/>
              <w:rPr>
                <w:sz w:val="20"/>
              </w:rPr>
            </w:pPr>
            <w:r>
              <w:rPr>
                <w:w w:val="99"/>
                <w:sz w:val="20"/>
              </w:rPr>
              <w:t>h</w:t>
            </w:r>
          </w:p>
        </w:tc>
        <w:tc>
          <w:tcPr>
            <w:tcW w:w="1264" w:type="dxa"/>
            <w:tcBorders>
              <w:bottom w:val="double" w:sz="2" w:space="0" w:color="000000"/>
            </w:tcBorders>
          </w:tcPr>
          <w:p w14:paraId="031F2C24" w14:textId="77777777" w:rsidR="00696B9C" w:rsidRDefault="0030015F">
            <w:pPr>
              <w:pStyle w:val="TableParagraph"/>
              <w:spacing w:line="194" w:lineRule="exact"/>
              <w:ind w:left="599"/>
              <w:rPr>
                <w:sz w:val="20"/>
              </w:rPr>
            </w:pPr>
            <w:r>
              <w:rPr>
                <w:w w:val="99"/>
                <w:sz w:val="20"/>
              </w:rPr>
              <w:t>r</w:t>
            </w:r>
          </w:p>
        </w:tc>
      </w:tr>
      <w:tr w:rsidR="00696B9C" w14:paraId="7B9C1DEE" w14:textId="77777777">
        <w:trPr>
          <w:trHeight w:val="281"/>
        </w:trPr>
        <w:tc>
          <w:tcPr>
            <w:tcW w:w="1346" w:type="dxa"/>
            <w:vMerge w:val="restart"/>
            <w:tcBorders>
              <w:top w:val="double" w:sz="2" w:space="0" w:color="000000"/>
            </w:tcBorders>
          </w:tcPr>
          <w:p w14:paraId="690CB659" w14:textId="77777777" w:rsidR="00696B9C" w:rsidRDefault="0030015F">
            <w:pPr>
              <w:pStyle w:val="TableParagraph"/>
              <w:spacing w:before="174"/>
              <w:ind w:left="505" w:right="494"/>
              <w:jc w:val="center"/>
              <w:rPr>
                <w:sz w:val="20"/>
              </w:rPr>
            </w:pPr>
            <w:r>
              <w:rPr>
                <w:sz w:val="20"/>
              </w:rPr>
              <w:t>On</w:t>
            </w:r>
          </w:p>
        </w:tc>
        <w:tc>
          <w:tcPr>
            <w:tcW w:w="1231" w:type="dxa"/>
            <w:tcBorders>
              <w:top w:val="double" w:sz="2" w:space="0" w:color="000000"/>
              <w:bottom w:val="nil"/>
            </w:tcBorders>
          </w:tcPr>
          <w:p w14:paraId="27BC5E95" w14:textId="77777777" w:rsidR="00696B9C" w:rsidRDefault="0030015F">
            <w:pPr>
              <w:pStyle w:val="TableParagraph"/>
              <w:spacing w:before="54" w:line="207" w:lineRule="exact"/>
              <w:ind w:left="446" w:right="429"/>
              <w:jc w:val="center"/>
              <w:rPr>
                <w:sz w:val="20"/>
              </w:rPr>
            </w:pPr>
            <w:r>
              <w:rPr>
                <w:sz w:val="20"/>
              </w:rPr>
              <w:t>75</w:t>
            </w:r>
          </w:p>
        </w:tc>
        <w:tc>
          <w:tcPr>
            <w:tcW w:w="1231" w:type="dxa"/>
            <w:tcBorders>
              <w:top w:val="double" w:sz="2" w:space="0" w:color="000000"/>
              <w:bottom w:val="nil"/>
            </w:tcBorders>
          </w:tcPr>
          <w:p w14:paraId="00854357" w14:textId="77777777" w:rsidR="00696B9C" w:rsidRDefault="0030015F">
            <w:pPr>
              <w:pStyle w:val="TableParagraph"/>
              <w:spacing w:before="54" w:line="207" w:lineRule="exact"/>
              <w:ind w:left="12"/>
              <w:jc w:val="center"/>
              <w:rPr>
                <w:sz w:val="20"/>
              </w:rPr>
            </w:pPr>
            <w:r>
              <w:rPr>
                <w:w w:val="99"/>
                <w:sz w:val="20"/>
              </w:rPr>
              <w:t>6</w:t>
            </w:r>
          </w:p>
        </w:tc>
        <w:tc>
          <w:tcPr>
            <w:tcW w:w="1233" w:type="dxa"/>
            <w:tcBorders>
              <w:top w:val="double" w:sz="2" w:space="0" w:color="000000"/>
              <w:bottom w:val="nil"/>
            </w:tcBorders>
          </w:tcPr>
          <w:p w14:paraId="1374FF7B" w14:textId="77777777" w:rsidR="00696B9C" w:rsidRDefault="0030015F">
            <w:pPr>
              <w:pStyle w:val="TableParagraph"/>
              <w:spacing w:before="54" w:line="207" w:lineRule="exact"/>
              <w:ind w:left="497" w:right="481"/>
              <w:jc w:val="center"/>
              <w:rPr>
                <w:sz w:val="20"/>
              </w:rPr>
            </w:pPr>
            <w:r>
              <w:rPr>
                <w:sz w:val="20"/>
              </w:rPr>
              <w:t>20</w:t>
            </w:r>
          </w:p>
        </w:tc>
        <w:tc>
          <w:tcPr>
            <w:tcW w:w="1264" w:type="dxa"/>
            <w:tcBorders>
              <w:top w:val="double" w:sz="2" w:space="0" w:color="000000"/>
              <w:bottom w:val="nil"/>
            </w:tcBorders>
          </w:tcPr>
          <w:p w14:paraId="0A79BEDF" w14:textId="77777777" w:rsidR="00696B9C" w:rsidRDefault="0030015F">
            <w:pPr>
              <w:pStyle w:val="TableParagraph"/>
              <w:spacing w:before="54" w:line="207" w:lineRule="exact"/>
              <w:ind w:left="581"/>
              <w:rPr>
                <w:sz w:val="20"/>
              </w:rPr>
            </w:pPr>
            <w:r>
              <w:rPr>
                <w:w w:val="99"/>
                <w:sz w:val="20"/>
              </w:rPr>
              <w:t>3</w:t>
            </w:r>
          </w:p>
        </w:tc>
      </w:tr>
      <w:tr w:rsidR="00696B9C" w14:paraId="2502BDFE" w14:textId="77777777">
        <w:trPr>
          <w:trHeight w:val="285"/>
        </w:trPr>
        <w:tc>
          <w:tcPr>
            <w:tcW w:w="1346" w:type="dxa"/>
            <w:vMerge/>
            <w:tcBorders>
              <w:top w:val="nil"/>
            </w:tcBorders>
          </w:tcPr>
          <w:p w14:paraId="2F351C66" w14:textId="77777777" w:rsidR="00696B9C" w:rsidRDefault="00696B9C">
            <w:pPr>
              <w:rPr>
                <w:sz w:val="2"/>
                <w:szCs w:val="2"/>
              </w:rPr>
            </w:pPr>
          </w:p>
        </w:tc>
        <w:tc>
          <w:tcPr>
            <w:tcW w:w="1231" w:type="dxa"/>
            <w:tcBorders>
              <w:top w:val="nil"/>
            </w:tcBorders>
          </w:tcPr>
          <w:p w14:paraId="238F4AB3" w14:textId="77777777" w:rsidR="00696B9C" w:rsidRDefault="0030015F">
            <w:pPr>
              <w:pStyle w:val="TableParagraph"/>
              <w:spacing w:line="218" w:lineRule="exact"/>
              <w:ind w:left="446" w:right="430"/>
              <w:jc w:val="center"/>
              <w:rPr>
                <w:sz w:val="20"/>
              </w:rPr>
            </w:pPr>
            <w:r>
              <w:rPr>
                <w:sz w:val="20"/>
              </w:rPr>
              <w:t>100</w:t>
            </w:r>
          </w:p>
        </w:tc>
        <w:tc>
          <w:tcPr>
            <w:tcW w:w="1231" w:type="dxa"/>
            <w:tcBorders>
              <w:top w:val="nil"/>
            </w:tcBorders>
          </w:tcPr>
          <w:p w14:paraId="4B31801B" w14:textId="77777777" w:rsidR="00696B9C" w:rsidRDefault="0030015F">
            <w:pPr>
              <w:pStyle w:val="TableParagraph"/>
              <w:spacing w:line="218" w:lineRule="exact"/>
              <w:ind w:left="12"/>
              <w:jc w:val="center"/>
              <w:rPr>
                <w:sz w:val="20"/>
              </w:rPr>
            </w:pPr>
            <w:r>
              <w:rPr>
                <w:w w:val="99"/>
                <w:sz w:val="20"/>
              </w:rPr>
              <w:t>6</w:t>
            </w:r>
          </w:p>
        </w:tc>
        <w:tc>
          <w:tcPr>
            <w:tcW w:w="1233" w:type="dxa"/>
            <w:tcBorders>
              <w:top w:val="nil"/>
            </w:tcBorders>
          </w:tcPr>
          <w:p w14:paraId="450C65CC" w14:textId="77777777" w:rsidR="00696B9C" w:rsidRDefault="0030015F">
            <w:pPr>
              <w:pStyle w:val="TableParagraph"/>
              <w:spacing w:line="218" w:lineRule="exact"/>
              <w:ind w:left="497" w:right="481"/>
              <w:jc w:val="center"/>
              <w:rPr>
                <w:sz w:val="20"/>
              </w:rPr>
            </w:pPr>
            <w:r>
              <w:rPr>
                <w:sz w:val="20"/>
              </w:rPr>
              <w:t>20</w:t>
            </w:r>
          </w:p>
        </w:tc>
        <w:tc>
          <w:tcPr>
            <w:tcW w:w="1264" w:type="dxa"/>
            <w:tcBorders>
              <w:top w:val="nil"/>
            </w:tcBorders>
          </w:tcPr>
          <w:p w14:paraId="07AA22B9" w14:textId="77777777" w:rsidR="00696B9C" w:rsidRDefault="0030015F">
            <w:pPr>
              <w:pStyle w:val="TableParagraph"/>
              <w:spacing w:line="218" w:lineRule="exact"/>
              <w:ind w:left="581"/>
              <w:rPr>
                <w:sz w:val="20"/>
              </w:rPr>
            </w:pPr>
            <w:r>
              <w:rPr>
                <w:w w:val="99"/>
                <w:sz w:val="20"/>
              </w:rPr>
              <w:t>3</w:t>
            </w:r>
          </w:p>
        </w:tc>
      </w:tr>
      <w:tr w:rsidR="00696B9C" w14:paraId="4826F4D7" w14:textId="77777777">
        <w:trPr>
          <w:trHeight w:val="518"/>
        </w:trPr>
        <w:tc>
          <w:tcPr>
            <w:tcW w:w="1346" w:type="dxa"/>
            <w:tcBorders>
              <w:bottom w:val="nil"/>
            </w:tcBorders>
          </w:tcPr>
          <w:p w14:paraId="753F883F" w14:textId="77777777" w:rsidR="00696B9C" w:rsidRDefault="00696B9C">
            <w:pPr>
              <w:pStyle w:val="TableParagraph"/>
              <w:spacing w:before="4"/>
              <w:rPr>
                <w:sz w:val="19"/>
              </w:rPr>
            </w:pPr>
          </w:p>
          <w:p w14:paraId="215AC3F6" w14:textId="77777777" w:rsidR="00696B9C" w:rsidRDefault="0030015F">
            <w:pPr>
              <w:pStyle w:val="TableParagraph"/>
              <w:spacing w:before="1"/>
              <w:ind w:left="507" w:right="494"/>
              <w:jc w:val="center"/>
              <w:rPr>
                <w:sz w:val="20"/>
              </w:rPr>
            </w:pPr>
            <w:proofErr w:type="spellStart"/>
            <w:r>
              <w:rPr>
                <w:sz w:val="20"/>
              </w:rPr>
              <w:t>Ow</w:t>
            </w:r>
            <w:proofErr w:type="spellEnd"/>
          </w:p>
        </w:tc>
        <w:tc>
          <w:tcPr>
            <w:tcW w:w="1231" w:type="dxa"/>
            <w:tcBorders>
              <w:bottom w:val="nil"/>
            </w:tcBorders>
          </w:tcPr>
          <w:p w14:paraId="321C7D93" w14:textId="77777777" w:rsidR="00696B9C" w:rsidRDefault="0030015F">
            <w:pPr>
              <w:pStyle w:val="TableParagraph"/>
              <w:spacing w:before="53"/>
              <w:ind w:left="446" w:right="429"/>
              <w:jc w:val="center"/>
              <w:rPr>
                <w:sz w:val="20"/>
              </w:rPr>
            </w:pPr>
            <w:r>
              <w:rPr>
                <w:sz w:val="20"/>
              </w:rPr>
              <w:t>75</w:t>
            </w:r>
          </w:p>
          <w:p w14:paraId="0A0A35A4" w14:textId="77777777" w:rsidR="00696B9C" w:rsidRDefault="0030015F">
            <w:pPr>
              <w:pStyle w:val="TableParagraph"/>
              <w:spacing w:line="215" w:lineRule="exact"/>
              <w:ind w:left="446" w:right="429"/>
              <w:jc w:val="center"/>
              <w:rPr>
                <w:sz w:val="20"/>
              </w:rPr>
            </w:pPr>
            <w:r>
              <w:rPr>
                <w:sz w:val="20"/>
              </w:rPr>
              <w:t>90</w:t>
            </w:r>
          </w:p>
        </w:tc>
        <w:tc>
          <w:tcPr>
            <w:tcW w:w="1231" w:type="dxa"/>
            <w:tcBorders>
              <w:bottom w:val="nil"/>
            </w:tcBorders>
          </w:tcPr>
          <w:p w14:paraId="44B881C3" w14:textId="77777777" w:rsidR="00696B9C" w:rsidRDefault="0030015F">
            <w:pPr>
              <w:pStyle w:val="TableParagraph"/>
              <w:spacing w:before="53"/>
              <w:ind w:left="12"/>
              <w:jc w:val="center"/>
              <w:rPr>
                <w:sz w:val="20"/>
              </w:rPr>
            </w:pPr>
            <w:r>
              <w:rPr>
                <w:w w:val="99"/>
                <w:sz w:val="20"/>
              </w:rPr>
              <w:t>8</w:t>
            </w:r>
          </w:p>
          <w:p w14:paraId="7556DD9E" w14:textId="77777777" w:rsidR="00696B9C" w:rsidRDefault="0030015F">
            <w:pPr>
              <w:pStyle w:val="TableParagraph"/>
              <w:spacing w:line="215" w:lineRule="exact"/>
              <w:ind w:left="12"/>
              <w:jc w:val="center"/>
              <w:rPr>
                <w:sz w:val="20"/>
              </w:rPr>
            </w:pPr>
            <w:r>
              <w:rPr>
                <w:w w:val="99"/>
                <w:sz w:val="20"/>
              </w:rPr>
              <w:t>8</w:t>
            </w:r>
          </w:p>
        </w:tc>
        <w:tc>
          <w:tcPr>
            <w:tcW w:w="1233" w:type="dxa"/>
            <w:tcBorders>
              <w:bottom w:val="nil"/>
            </w:tcBorders>
          </w:tcPr>
          <w:p w14:paraId="2080F70D" w14:textId="77777777" w:rsidR="00696B9C" w:rsidRDefault="0030015F">
            <w:pPr>
              <w:pStyle w:val="TableParagraph"/>
              <w:spacing w:before="53"/>
              <w:ind w:left="497" w:right="481"/>
              <w:jc w:val="center"/>
              <w:rPr>
                <w:sz w:val="20"/>
              </w:rPr>
            </w:pPr>
            <w:r>
              <w:rPr>
                <w:sz w:val="20"/>
              </w:rPr>
              <w:t>30</w:t>
            </w:r>
          </w:p>
          <w:p w14:paraId="0E9282EB" w14:textId="77777777" w:rsidR="00696B9C" w:rsidRDefault="0030015F">
            <w:pPr>
              <w:pStyle w:val="TableParagraph"/>
              <w:spacing w:line="215" w:lineRule="exact"/>
              <w:ind w:left="497" w:right="481"/>
              <w:jc w:val="center"/>
              <w:rPr>
                <w:sz w:val="20"/>
              </w:rPr>
            </w:pPr>
            <w:r>
              <w:rPr>
                <w:sz w:val="20"/>
              </w:rPr>
              <w:t>24</w:t>
            </w:r>
          </w:p>
        </w:tc>
        <w:tc>
          <w:tcPr>
            <w:tcW w:w="1264" w:type="dxa"/>
            <w:tcBorders>
              <w:bottom w:val="nil"/>
            </w:tcBorders>
          </w:tcPr>
          <w:p w14:paraId="25B53901" w14:textId="77777777" w:rsidR="00696B9C" w:rsidRDefault="0030015F">
            <w:pPr>
              <w:pStyle w:val="TableParagraph"/>
              <w:spacing w:before="53"/>
              <w:ind w:left="14"/>
              <w:jc w:val="center"/>
              <w:rPr>
                <w:sz w:val="20"/>
              </w:rPr>
            </w:pPr>
            <w:r>
              <w:rPr>
                <w:w w:val="99"/>
                <w:sz w:val="20"/>
              </w:rPr>
              <w:t>3</w:t>
            </w:r>
          </w:p>
          <w:p w14:paraId="3458A7B7" w14:textId="77777777" w:rsidR="00696B9C" w:rsidRDefault="0030015F">
            <w:pPr>
              <w:pStyle w:val="TableParagraph"/>
              <w:spacing w:line="215" w:lineRule="exact"/>
              <w:ind w:left="14"/>
              <w:jc w:val="center"/>
              <w:rPr>
                <w:sz w:val="20"/>
              </w:rPr>
            </w:pPr>
            <w:r>
              <w:rPr>
                <w:w w:val="99"/>
                <w:sz w:val="20"/>
              </w:rPr>
              <w:t>3</w:t>
            </w:r>
          </w:p>
        </w:tc>
      </w:tr>
      <w:tr w:rsidR="00696B9C" w14:paraId="2C1C8097" w14:textId="77777777">
        <w:trPr>
          <w:trHeight w:val="292"/>
        </w:trPr>
        <w:tc>
          <w:tcPr>
            <w:tcW w:w="1346" w:type="dxa"/>
            <w:tcBorders>
              <w:top w:val="nil"/>
            </w:tcBorders>
          </w:tcPr>
          <w:p w14:paraId="198BC263" w14:textId="77777777" w:rsidR="00696B9C" w:rsidRDefault="00696B9C">
            <w:pPr>
              <w:pStyle w:val="TableParagraph"/>
              <w:rPr>
                <w:rFonts w:ascii="Times New Roman"/>
                <w:sz w:val="18"/>
              </w:rPr>
            </w:pPr>
          </w:p>
        </w:tc>
        <w:tc>
          <w:tcPr>
            <w:tcW w:w="1231" w:type="dxa"/>
            <w:tcBorders>
              <w:top w:val="nil"/>
            </w:tcBorders>
          </w:tcPr>
          <w:p w14:paraId="21AD011F" w14:textId="77777777" w:rsidR="00696B9C" w:rsidRDefault="0030015F">
            <w:pPr>
              <w:pStyle w:val="TableParagraph"/>
              <w:spacing w:line="226" w:lineRule="exact"/>
              <w:ind w:left="446" w:right="430"/>
              <w:jc w:val="center"/>
              <w:rPr>
                <w:sz w:val="20"/>
              </w:rPr>
            </w:pPr>
            <w:r>
              <w:rPr>
                <w:sz w:val="20"/>
              </w:rPr>
              <w:t>100</w:t>
            </w:r>
          </w:p>
        </w:tc>
        <w:tc>
          <w:tcPr>
            <w:tcW w:w="1231" w:type="dxa"/>
            <w:tcBorders>
              <w:top w:val="nil"/>
            </w:tcBorders>
          </w:tcPr>
          <w:p w14:paraId="0510BBBC" w14:textId="77777777" w:rsidR="00696B9C" w:rsidRDefault="0030015F">
            <w:pPr>
              <w:pStyle w:val="TableParagraph"/>
              <w:spacing w:line="226" w:lineRule="exact"/>
              <w:ind w:left="12"/>
              <w:jc w:val="center"/>
              <w:rPr>
                <w:sz w:val="20"/>
              </w:rPr>
            </w:pPr>
            <w:r>
              <w:rPr>
                <w:w w:val="99"/>
                <w:sz w:val="20"/>
              </w:rPr>
              <w:t>8</w:t>
            </w:r>
          </w:p>
        </w:tc>
        <w:tc>
          <w:tcPr>
            <w:tcW w:w="1233" w:type="dxa"/>
            <w:tcBorders>
              <w:top w:val="nil"/>
            </w:tcBorders>
          </w:tcPr>
          <w:p w14:paraId="6DFEDAFC" w14:textId="77777777" w:rsidR="00696B9C" w:rsidRDefault="0030015F">
            <w:pPr>
              <w:pStyle w:val="TableParagraph"/>
              <w:spacing w:line="226" w:lineRule="exact"/>
              <w:ind w:left="497" w:right="481"/>
              <w:jc w:val="center"/>
              <w:rPr>
                <w:sz w:val="20"/>
              </w:rPr>
            </w:pPr>
            <w:r>
              <w:rPr>
                <w:sz w:val="20"/>
              </w:rPr>
              <w:t>30</w:t>
            </w:r>
          </w:p>
        </w:tc>
        <w:tc>
          <w:tcPr>
            <w:tcW w:w="1264" w:type="dxa"/>
            <w:tcBorders>
              <w:top w:val="nil"/>
            </w:tcBorders>
          </w:tcPr>
          <w:p w14:paraId="6523DE85" w14:textId="77777777" w:rsidR="00696B9C" w:rsidRDefault="0030015F">
            <w:pPr>
              <w:pStyle w:val="TableParagraph"/>
              <w:spacing w:line="226" w:lineRule="exact"/>
              <w:ind w:left="581"/>
              <w:rPr>
                <w:sz w:val="20"/>
              </w:rPr>
            </w:pPr>
            <w:r>
              <w:rPr>
                <w:w w:val="99"/>
                <w:sz w:val="20"/>
              </w:rPr>
              <w:t>3</w:t>
            </w:r>
          </w:p>
        </w:tc>
      </w:tr>
    </w:tbl>
    <w:p w14:paraId="5C7DE663" w14:textId="77777777" w:rsidR="00696B9C" w:rsidRDefault="00696B9C">
      <w:pPr>
        <w:pStyle w:val="Tekstpodstawowy"/>
        <w:spacing w:before="7"/>
        <w:ind w:left="0"/>
        <w:rPr>
          <w:sz w:val="29"/>
        </w:rPr>
      </w:pPr>
    </w:p>
    <w:p w14:paraId="64FC5362" w14:textId="77777777" w:rsidR="00696B9C" w:rsidRDefault="0030015F">
      <w:pPr>
        <w:pStyle w:val="Akapitzlist"/>
        <w:numPr>
          <w:ilvl w:val="2"/>
          <w:numId w:val="2"/>
        </w:numPr>
        <w:tabs>
          <w:tab w:val="left" w:pos="1060"/>
        </w:tabs>
        <w:spacing w:before="1"/>
        <w:rPr>
          <w:sz w:val="20"/>
        </w:rPr>
      </w:pPr>
      <w:r>
        <w:rPr>
          <w:sz w:val="20"/>
        </w:rPr>
        <w:t>Dopuszczalne odchyłki wymiarów</w:t>
      </w:r>
      <w:r>
        <w:rPr>
          <w:spacing w:val="-2"/>
          <w:sz w:val="20"/>
        </w:rPr>
        <w:t xml:space="preserve"> </w:t>
      </w:r>
      <w:r>
        <w:rPr>
          <w:sz w:val="20"/>
        </w:rPr>
        <w:t>obrzeży</w:t>
      </w:r>
    </w:p>
    <w:p w14:paraId="3F17B443" w14:textId="77777777" w:rsidR="00696B9C" w:rsidRDefault="0030015F">
      <w:pPr>
        <w:pStyle w:val="Tekstpodstawowy"/>
        <w:spacing w:before="120"/>
        <w:ind w:left="1265"/>
      </w:pPr>
      <w:r>
        <w:t>Dopuszczalne odchyłki wymiarów obrzeży podano w tablicy 2.</w:t>
      </w:r>
    </w:p>
    <w:p w14:paraId="0B6B4A21" w14:textId="77777777" w:rsidR="00696B9C" w:rsidRDefault="00696B9C">
      <w:pPr>
        <w:pStyle w:val="Tekstpodstawowy"/>
        <w:spacing w:before="6"/>
        <w:ind w:left="0"/>
        <w:rPr>
          <w:sz w:val="30"/>
        </w:rPr>
      </w:pPr>
    </w:p>
    <w:p w14:paraId="2E079B06" w14:textId="77777777" w:rsidR="00696B9C" w:rsidRDefault="0030015F">
      <w:pPr>
        <w:pStyle w:val="Tekstpodstawowy"/>
      </w:pPr>
      <w:r>
        <w:t>Tablica 2. Dopuszczalne odchyłki wymiarów obrzeży</w:t>
      </w:r>
    </w:p>
    <w:p w14:paraId="74D2F025"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8"/>
        <w:gridCol w:w="2588"/>
        <w:gridCol w:w="2586"/>
      </w:tblGrid>
      <w:tr w:rsidR="00696B9C" w14:paraId="505C1AE6" w14:textId="77777777">
        <w:trPr>
          <w:trHeight w:val="334"/>
        </w:trPr>
        <w:tc>
          <w:tcPr>
            <w:tcW w:w="2338" w:type="dxa"/>
            <w:vMerge w:val="restart"/>
            <w:tcBorders>
              <w:bottom w:val="double" w:sz="2" w:space="0" w:color="000000"/>
            </w:tcBorders>
          </w:tcPr>
          <w:p w14:paraId="5B53B9C5" w14:textId="77777777" w:rsidR="00696B9C" w:rsidRDefault="0030015F">
            <w:pPr>
              <w:pStyle w:val="TableParagraph"/>
              <w:spacing w:before="113" w:line="254" w:lineRule="auto"/>
              <w:ind w:left="813" w:right="798" w:firstLine="1"/>
              <w:jc w:val="center"/>
              <w:rPr>
                <w:sz w:val="20"/>
              </w:rPr>
            </w:pPr>
            <w:r>
              <w:rPr>
                <w:sz w:val="20"/>
              </w:rPr>
              <w:t xml:space="preserve">Rodzaj </w:t>
            </w:r>
            <w:r>
              <w:rPr>
                <w:w w:val="95"/>
                <w:sz w:val="20"/>
              </w:rPr>
              <w:t>wymiaru</w:t>
            </w:r>
          </w:p>
        </w:tc>
        <w:tc>
          <w:tcPr>
            <w:tcW w:w="5174" w:type="dxa"/>
            <w:gridSpan w:val="2"/>
          </w:tcPr>
          <w:p w14:paraId="360A9DFF" w14:textId="77777777" w:rsidR="00696B9C" w:rsidRDefault="0030015F">
            <w:pPr>
              <w:pStyle w:val="TableParagraph"/>
              <w:spacing w:before="53"/>
              <w:ind w:left="1453"/>
              <w:rPr>
                <w:sz w:val="20"/>
              </w:rPr>
            </w:pPr>
            <w:r>
              <w:rPr>
                <w:sz w:val="20"/>
              </w:rPr>
              <w:t>Dopuszczalna odchyłka, m</w:t>
            </w:r>
          </w:p>
        </w:tc>
      </w:tr>
      <w:tr w:rsidR="00696B9C" w14:paraId="23F52D50" w14:textId="77777777">
        <w:trPr>
          <w:trHeight w:val="334"/>
        </w:trPr>
        <w:tc>
          <w:tcPr>
            <w:tcW w:w="2338" w:type="dxa"/>
            <w:vMerge/>
            <w:tcBorders>
              <w:top w:val="nil"/>
              <w:bottom w:val="double" w:sz="2" w:space="0" w:color="000000"/>
            </w:tcBorders>
          </w:tcPr>
          <w:p w14:paraId="7880CC88" w14:textId="77777777" w:rsidR="00696B9C" w:rsidRDefault="00696B9C">
            <w:pPr>
              <w:rPr>
                <w:sz w:val="2"/>
                <w:szCs w:val="2"/>
              </w:rPr>
            </w:pPr>
          </w:p>
        </w:tc>
        <w:tc>
          <w:tcPr>
            <w:tcW w:w="2588" w:type="dxa"/>
            <w:tcBorders>
              <w:bottom w:val="double" w:sz="2" w:space="0" w:color="000000"/>
            </w:tcBorders>
          </w:tcPr>
          <w:p w14:paraId="00337B97" w14:textId="77777777" w:rsidR="00696B9C" w:rsidRDefault="0030015F">
            <w:pPr>
              <w:pStyle w:val="TableParagraph"/>
              <w:spacing w:before="38"/>
              <w:ind w:left="856" w:right="849"/>
              <w:jc w:val="center"/>
              <w:rPr>
                <w:sz w:val="20"/>
              </w:rPr>
            </w:pPr>
            <w:r>
              <w:rPr>
                <w:sz w:val="20"/>
              </w:rPr>
              <w:t>Gatunek 1</w:t>
            </w:r>
          </w:p>
        </w:tc>
        <w:tc>
          <w:tcPr>
            <w:tcW w:w="2586" w:type="dxa"/>
            <w:tcBorders>
              <w:bottom w:val="double" w:sz="2" w:space="0" w:color="000000"/>
            </w:tcBorders>
          </w:tcPr>
          <w:p w14:paraId="5218FED6" w14:textId="77777777" w:rsidR="00696B9C" w:rsidRDefault="0030015F">
            <w:pPr>
              <w:pStyle w:val="TableParagraph"/>
              <w:spacing w:before="38"/>
              <w:ind w:left="852" w:right="850"/>
              <w:jc w:val="center"/>
              <w:rPr>
                <w:sz w:val="20"/>
              </w:rPr>
            </w:pPr>
            <w:r>
              <w:rPr>
                <w:sz w:val="20"/>
              </w:rPr>
              <w:t>Gatunek 2</w:t>
            </w:r>
          </w:p>
        </w:tc>
      </w:tr>
      <w:tr w:rsidR="00696B9C" w14:paraId="1700EF52" w14:textId="77777777">
        <w:trPr>
          <w:trHeight w:val="365"/>
        </w:trPr>
        <w:tc>
          <w:tcPr>
            <w:tcW w:w="2338" w:type="dxa"/>
            <w:tcBorders>
              <w:top w:val="double" w:sz="2" w:space="0" w:color="000000"/>
            </w:tcBorders>
          </w:tcPr>
          <w:p w14:paraId="0FD82890" w14:textId="77777777" w:rsidR="00696B9C" w:rsidRDefault="0030015F">
            <w:pPr>
              <w:pStyle w:val="TableParagraph"/>
              <w:spacing w:before="54"/>
              <w:ind w:left="11"/>
              <w:jc w:val="center"/>
              <w:rPr>
                <w:sz w:val="20"/>
              </w:rPr>
            </w:pPr>
            <w:r>
              <w:rPr>
                <w:w w:val="99"/>
                <w:sz w:val="20"/>
              </w:rPr>
              <w:t>l</w:t>
            </w:r>
          </w:p>
        </w:tc>
        <w:tc>
          <w:tcPr>
            <w:tcW w:w="2588" w:type="dxa"/>
            <w:tcBorders>
              <w:top w:val="double" w:sz="2" w:space="0" w:color="000000"/>
            </w:tcBorders>
          </w:tcPr>
          <w:p w14:paraId="7298CF43" w14:textId="77777777" w:rsidR="00696B9C" w:rsidRDefault="0030015F">
            <w:pPr>
              <w:pStyle w:val="TableParagraph"/>
              <w:spacing w:before="14" w:line="332" w:lineRule="exact"/>
              <w:ind w:left="856" w:right="848"/>
              <w:jc w:val="center"/>
              <w:rPr>
                <w:sz w:val="20"/>
              </w:rPr>
            </w:pPr>
            <w:r>
              <w:rPr>
                <w:rFonts w:ascii="UnBatang" w:hAnsi="UnBatang"/>
                <w:w w:val="85"/>
                <w:sz w:val="20"/>
              </w:rPr>
              <w:t xml:space="preserve"> </w:t>
            </w:r>
            <w:r>
              <w:rPr>
                <w:w w:val="90"/>
                <w:sz w:val="20"/>
              </w:rPr>
              <w:t>8</w:t>
            </w:r>
          </w:p>
        </w:tc>
        <w:tc>
          <w:tcPr>
            <w:tcW w:w="2586" w:type="dxa"/>
            <w:tcBorders>
              <w:top w:val="double" w:sz="2" w:space="0" w:color="000000"/>
            </w:tcBorders>
          </w:tcPr>
          <w:p w14:paraId="6B542AF5" w14:textId="77777777" w:rsidR="00696B9C" w:rsidRDefault="0030015F">
            <w:pPr>
              <w:pStyle w:val="TableParagraph"/>
              <w:spacing w:before="14" w:line="332" w:lineRule="exact"/>
              <w:ind w:left="852" w:right="847"/>
              <w:jc w:val="center"/>
              <w:rPr>
                <w:sz w:val="20"/>
              </w:rPr>
            </w:pPr>
            <w:r>
              <w:rPr>
                <w:rFonts w:ascii="UnBatang" w:hAnsi="UnBatang"/>
                <w:w w:val="85"/>
                <w:sz w:val="20"/>
              </w:rPr>
              <w:t xml:space="preserve"> </w:t>
            </w:r>
            <w:r>
              <w:rPr>
                <w:w w:val="90"/>
                <w:sz w:val="20"/>
              </w:rPr>
              <w:t>12</w:t>
            </w:r>
          </w:p>
        </w:tc>
      </w:tr>
      <w:tr w:rsidR="00696B9C" w14:paraId="1DE15977" w14:textId="77777777">
        <w:trPr>
          <w:trHeight w:val="364"/>
        </w:trPr>
        <w:tc>
          <w:tcPr>
            <w:tcW w:w="2338" w:type="dxa"/>
          </w:tcPr>
          <w:p w14:paraId="19E9C913" w14:textId="77777777" w:rsidR="00696B9C" w:rsidRDefault="0030015F">
            <w:pPr>
              <w:pStyle w:val="TableParagraph"/>
              <w:spacing w:before="53"/>
              <w:ind w:left="948" w:right="935"/>
              <w:jc w:val="center"/>
              <w:rPr>
                <w:sz w:val="20"/>
              </w:rPr>
            </w:pPr>
            <w:r>
              <w:rPr>
                <w:sz w:val="20"/>
              </w:rPr>
              <w:t>b,   h</w:t>
            </w:r>
          </w:p>
        </w:tc>
        <w:tc>
          <w:tcPr>
            <w:tcW w:w="2588" w:type="dxa"/>
          </w:tcPr>
          <w:p w14:paraId="38D39ECA" w14:textId="77777777" w:rsidR="00696B9C" w:rsidRDefault="0030015F">
            <w:pPr>
              <w:pStyle w:val="TableParagraph"/>
              <w:spacing w:before="12" w:line="332" w:lineRule="exact"/>
              <w:ind w:left="856" w:right="848"/>
              <w:jc w:val="center"/>
              <w:rPr>
                <w:sz w:val="20"/>
              </w:rPr>
            </w:pPr>
            <w:r>
              <w:rPr>
                <w:rFonts w:ascii="UnBatang" w:hAnsi="UnBatang"/>
                <w:w w:val="85"/>
                <w:sz w:val="20"/>
              </w:rPr>
              <w:t xml:space="preserve"> </w:t>
            </w:r>
            <w:r>
              <w:rPr>
                <w:w w:val="90"/>
                <w:sz w:val="20"/>
              </w:rPr>
              <w:t>3</w:t>
            </w:r>
          </w:p>
        </w:tc>
        <w:tc>
          <w:tcPr>
            <w:tcW w:w="2586" w:type="dxa"/>
          </w:tcPr>
          <w:p w14:paraId="297F90C3" w14:textId="77777777" w:rsidR="00696B9C" w:rsidRDefault="0030015F">
            <w:pPr>
              <w:pStyle w:val="TableParagraph"/>
              <w:spacing w:before="12" w:line="332" w:lineRule="exact"/>
              <w:ind w:left="852" w:right="848"/>
              <w:jc w:val="center"/>
              <w:rPr>
                <w:sz w:val="20"/>
              </w:rPr>
            </w:pPr>
            <w:r>
              <w:rPr>
                <w:rFonts w:ascii="UnBatang" w:hAnsi="UnBatang"/>
                <w:w w:val="85"/>
                <w:sz w:val="20"/>
              </w:rPr>
              <w:t xml:space="preserve"> </w:t>
            </w:r>
            <w:r>
              <w:rPr>
                <w:w w:val="90"/>
                <w:sz w:val="20"/>
              </w:rPr>
              <w:t>3</w:t>
            </w:r>
          </w:p>
        </w:tc>
      </w:tr>
    </w:tbl>
    <w:p w14:paraId="6931EECA" w14:textId="77777777" w:rsidR="00696B9C" w:rsidRDefault="00696B9C">
      <w:pPr>
        <w:pStyle w:val="Tekstpodstawowy"/>
        <w:spacing w:before="10"/>
        <w:ind w:left="0"/>
        <w:rPr>
          <w:sz w:val="29"/>
        </w:rPr>
      </w:pPr>
    </w:p>
    <w:p w14:paraId="3BA29CF1" w14:textId="77777777" w:rsidR="00696B9C" w:rsidRDefault="0030015F">
      <w:pPr>
        <w:pStyle w:val="Akapitzlist"/>
        <w:numPr>
          <w:ilvl w:val="2"/>
          <w:numId w:val="2"/>
        </w:numPr>
        <w:tabs>
          <w:tab w:val="left" w:pos="1060"/>
        </w:tabs>
        <w:rPr>
          <w:sz w:val="20"/>
        </w:rPr>
      </w:pPr>
      <w:r>
        <w:rPr>
          <w:sz w:val="20"/>
        </w:rPr>
        <w:t>Dopuszczalne wady i uszkodzenia</w:t>
      </w:r>
      <w:r>
        <w:rPr>
          <w:spacing w:val="1"/>
          <w:sz w:val="20"/>
        </w:rPr>
        <w:t xml:space="preserve"> </w:t>
      </w:r>
      <w:r>
        <w:rPr>
          <w:sz w:val="20"/>
        </w:rPr>
        <w:t>obrzeży</w:t>
      </w:r>
    </w:p>
    <w:p w14:paraId="686B900E" w14:textId="77777777" w:rsidR="00696B9C" w:rsidRDefault="0030015F">
      <w:pPr>
        <w:pStyle w:val="Tekstpodstawowy"/>
        <w:spacing w:before="120"/>
        <w:ind w:left="1265"/>
      </w:pPr>
      <w:r>
        <w:t>Powierzchnie obrzeży powinny być bez rys, pęknięć i ubytków betonu, o fakturze z formy lub zatartej.</w:t>
      </w:r>
    </w:p>
    <w:p w14:paraId="0182665F" w14:textId="77777777" w:rsidR="00696B9C" w:rsidRDefault="0030015F">
      <w:pPr>
        <w:pStyle w:val="Tekstpodstawowy"/>
        <w:spacing w:before="1"/>
      </w:pPr>
      <w:r>
        <w:t>Krawędzie elementów powinny być równe i proste.</w:t>
      </w:r>
    </w:p>
    <w:p w14:paraId="029DF29A" w14:textId="77777777" w:rsidR="00696B9C" w:rsidRDefault="0030015F">
      <w:pPr>
        <w:pStyle w:val="Tekstpodstawowy"/>
        <w:ind w:right="243" w:firstLine="707"/>
      </w:pPr>
      <w:r>
        <w:t>Dopuszczalne wady oraz uszkodzenia powierzchni i krawędzi elementów nie powinny przekraczać wartości podanych w tablicy 3.</w:t>
      </w:r>
    </w:p>
    <w:p w14:paraId="0070B83F" w14:textId="77777777" w:rsidR="00696B9C" w:rsidRDefault="0030015F">
      <w:pPr>
        <w:pStyle w:val="Tekstpodstawowy"/>
        <w:spacing w:before="119"/>
      </w:pPr>
      <w:r>
        <w:t>Tablica 3. Dopuszczalne wady i uszkodzenia obrzeży</w:t>
      </w:r>
    </w:p>
    <w:p w14:paraId="7F58EDA2" w14:textId="77777777" w:rsidR="00696B9C" w:rsidRDefault="00696B9C">
      <w:pPr>
        <w:pStyle w:val="Tekstpodstawowy"/>
        <w:ind w:left="0"/>
        <w:rPr>
          <w:sz w:val="11"/>
        </w:rPr>
      </w:pPr>
    </w:p>
    <w:tbl>
      <w:tblPr>
        <w:tblStyle w:val="TableNormal"/>
        <w:tblW w:w="0" w:type="auto"/>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3"/>
        <w:gridCol w:w="3120"/>
        <w:gridCol w:w="1238"/>
        <w:gridCol w:w="1238"/>
      </w:tblGrid>
      <w:tr w:rsidR="00696B9C" w14:paraId="560233C7" w14:textId="77777777">
        <w:trPr>
          <w:trHeight w:val="445"/>
        </w:trPr>
        <w:tc>
          <w:tcPr>
            <w:tcW w:w="5033" w:type="dxa"/>
            <w:gridSpan w:val="2"/>
            <w:vMerge w:val="restart"/>
            <w:tcBorders>
              <w:bottom w:val="double" w:sz="2" w:space="0" w:color="000000"/>
            </w:tcBorders>
          </w:tcPr>
          <w:p w14:paraId="11A15FE1" w14:textId="77777777" w:rsidR="00696B9C" w:rsidRDefault="00696B9C">
            <w:pPr>
              <w:pStyle w:val="TableParagraph"/>
              <w:spacing w:before="4"/>
              <w:rPr>
                <w:sz w:val="19"/>
              </w:rPr>
            </w:pPr>
          </w:p>
          <w:p w14:paraId="76E7EBAA" w14:textId="77777777" w:rsidR="00696B9C" w:rsidRDefault="0030015F">
            <w:pPr>
              <w:pStyle w:val="TableParagraph"/>
              <w:spacing w:before="1"/>
              <w:ind w:left="1540"/>
              <w:rPr>
                <w:sz w:val="20"/>
              </w:rPr>
            </w:pPr>
            <w:r>
              <w:rPr>
                <w:sz w:val="20"/>
              </w:rPr>
              <w:t>Rodzaj wad i uszkodzeń</w:t>
            </w:r>
          </w:p>
        </w:tc>
        <w:tc>
          <w:tcPr>
            <w:tcW w:w="2476" w:type="dxa"/>
            <w:gridSpan w:val="2"/>
          </w:tcPr>
          <w:p w14:paraId="3A48CA0D" w14:textId="77777777" w:rsidR="00696B9C" w:rsidRDefault="0030015F">
            <w:pPr>
              <w:pStyle w:val="TableParagraph"/>
              <w:spacing w:line="223" w:lineRule="exact"/>
              <w:ind w:left="274" w:right="263"/>
              <w:jc w:val="center"/>
              <w:rPr>
                <w:sz w:val="20"/>
              </w:rPr>
            </w:pPr>
            <w:r>
              <w:rPr>
                <w:sz w:val="20"/>
              </w:rPr>
              <w:t>Dopuszczalna wielkość</w:t>
            </w:r>
          </w:p>
          <w:p w14:paraId="157C20C7" w14:textId="77777777" w:rsidR="00696B9C" w:rsidRDefault="0030015F">
            <w:pPr>
              <w:pStyle w:val="TableParagraph"/>
              <w:spacing w:line="202" w:lineRule="exact"/>
              <w:ind w:left="274" w:right="263"/>
              <w:jc w:val="center"/>
              <w:rPr>
                <w:sz w:val="20"/>
              </w:rPr>
            </w:pPr>
            <w:r>
              <w:rPr>
                <w:sz w:val="20"/>
              </w:rPr>
              <w:t>wad i uszkodzeń</w:t>
            </w:r>
          </w:p>
        </w:tc>
      </w:tr>
      <w:tr w:rsidR="00696B9C" w14:paraId="1FE4B989" w14:textId="77777777">
        <w:trPr>
          <w:trHeight w:val="214"/>
        </w:trPr>
        <w:tc>
          <w:tcPr>
            <w:tcW w:w="5033" w:type="dxa"/>
            <w:gridSpan w:val="2"/>
            <w:vMerge/>
            <w:tcBorders>
              <w:top w:val="nil"/>
              <w:bottom w:val="double" w:sz="2" w:space="0" w:color="000000"/>
            </w:tcBorders>
          </w:tcPr>
          <w:p w14:paraId="2D89500E" w14:textId="77777777" w:rsidR="00696B9C" w:rsidRDefault="00696B9C">
            <w:pPr>
              <w:rPr>
                <w:sz w:val="2"/>
                <w:szCs w:val="2"/>
              </w:rPr>
            </w:pPr>
          </w:p>
        </w:tc>
        <w:tc>
          <w:tcPr>
            <w:tcW w:w="1238" w:type="dxa"/>
            <w:tcBorders>
              <w:bottom w:val="double" w:sz="2" w:space="0" w:color="000000"/>
            </w:tcBorders>
          </w:tcPr>
          <w:p w14:paraId="07D0FF1B" w14:textId="77777777" w:rsidR="00696B9C" w:rsidRDefault="0030015F">
            <w:pPr>
              <w:pStyle w:val="TableParagraph"/>
              <w:spacing w:line="194" w:lineRule="exact"/>
              <w:ind w:left="182" w:right="173"/>
              <w:jc w:val="center"/>
              <w:rPr>
                <w:sz w:val="20"/>
              </w:rPr>
            </w:pPr>
            <w:r>
              <w:rPr>
                <w:sz w:val="20"/>
              </w:rPr>
              <w:t>Gatunek 1</w:t>
            </w:r>
          </w:p>
        </w:tc>
        <w:tc>
          <w:tcPr>
            <w:tcW w:w="1238" w:type="dxa"/>
            <w:tcBorders>
              <w:bottom w:val="double" w:sz="2" w:space="0" w:color="000000"/>
            </w:tcBorders>
          </w:tcPr>
          <w:p w14:paraId="77D7765D" w14:textId="77777777" w:rsidR="00696B9C" w:rsidRDefault="0030015F">
            <w:pPr>
              <w:pStyle w:val="TableParagraph"/>
              <w:spacing w:line="194" w:lineRule="exact"/>
              <w:ind w:left="182" w:right="173"/>
              <w:jc w:val="center"/>
              <w:rPr>
                <w:sz w:val="20"/>
              </w:rPr>
            </w:pPr>
            <w:r>
              <w:rPr>
                <w:sz w:val="20"/>
              </w:rPr>
              <w:t>Gatunek 2</w:t>
            </w:r>
          </w:p>
        </w:tc>
      </w:tr>
      <w:tr w:rsidR="00696B9C" w14:paraId="243439EC" w14:textId="77777777">
        <w:trPr>
          <w:trHeight w:val="351"/>
        </w:trPr>
        <w:tc>
          <w:tcPr>
            <w:tcW w:w="5033" w:type="dxa"/>
            <w:gridSpan w:val="2"/>
            <w:tcBorders>
              <w:top w:val="double" w:sz="2" w:space="0" w:color="000000"/>
            </w:tcBorders>
          </w:tcPr>
          <w:p w14:paraId="24AE780A" w14:textId="77777777" w:rsidR="00696B9C" w:rsidRDefault="0030015F">
            <w:pPr>
              <w:pStyle w:val="TableParagraph"/>
              <w:spacing w:before="54"/>
              <w:ind w:left="69"/>
              <w:rPr>
                <w:sz w:val="20"/>
              </w:rPr>
            </w:pPr>
            <w:r>
              <w:rPr>
                <w:sz w:val="20"/>
              </w:rPr>
              <w:t>Wklęsłość lub wypukłość powierzchni i krawędzi w mm</w:t>
            </w:r>
          </w:p>
        </w:tc>
        <w:tc>
          <w:tcPr>
            <w:tcW w:w="1238" w:type="dxa"/>
            <w:tcBorders>
              <w:top w:val="double" w:sz="2" w:space="0" w:color="000000"/>
            </w:tcBorders>
          </w:tcPr>
          <w:p w14:paraId="543FE51C" w14:textId="77777777" w:rsidR="00696B9C" w:rsidRDefault="0030015F">
            <w:pPr>
              <w:pStyle w:val="TableParagraph"/>
              <w:spacing w:before="54"/>
              <w:ind w:left="11"/>
              <w:jc w:val="center"/>
              <w:rPr>
                <w:sz w:val="20"/>
              </w:rPr>
            </w:pPr>
            <w:r>
              <w:rPr>
                <w:w w:val="99"/>
                <w:sz w:val="20"/>
              </w:rPr>
              <w:t>2</w:t>
            </w:r>
          </w:p>
        </w:tc>
        <w:tc>
          <w:tcPr>
            <w:tcW w:w="1238" w:type="dxa"/>
            <w:tcBorders>
              <w:top w:val="double" w:sz="2" w:space="0" w:color="000000"/>
            </w:tcBorders>
          </w:tcPr>
          <w:p w14:paraId="324535F8" w14:textId="77777777" w:rsidR="00696B9C" w:rsidRDefault="0030015F">
            <w:pPr>
              <w:pStyle w:val="TableParagraph"/>
              <w:spacing w:before="54"/>
              <w:ind w:left="13"/>
              <w:jc w:val="center"/>
              <w:rPr>
                <w:sz w:val="20"/>
              </w:rPr>
            </w:pPr>
            <w:r>
              <w:rPr>
                <w:w w:val="99"/>
                <w:sz w:val="20"/>
              </w:rPr>
              <w:t>3</w:t>
            </w:r>
          </w:p>
        </w:tc>
      </w:tr>
      <w:tr w:rsidR="00696B9C" w14:paraId="02A1A4C8" w14:textId="77777777">
        <w:trPr>
          <w:trHeight w:val="460"/>
        </w:trPr>
        <w:tc>
          <w:tcPr>
            <w:tcW w:w="1913" w:type="dxa"/>
            <w:tcBorders>
              <w:bottom w:val="nil"/>
            </w:tcBorders>
          </w:tcPr>
          <w:p w14:paraId="029EC983" w14:textId="77777777" w:rsidR="00696B9C" w:rsidRDefault="0030015F">
            <w:pPr>
              <w:pStyle w:val="TableParagraph"/>
              <w:spacing w:line="223" w:lineRule="exact"/>
              <w:ind w:left="69"/>
              <w:rPr>
                <w:sz w:val="20"/>
              </w:rPr>
            </w:pPr>
            <w:r>
              <w:rPr>
                <w:sz w:val="20"/>
              </w:rPr>
              <w:t>Szczerby</w:t>
            </w:r>
          </w:p>
          <w:p w14:paraId="20A5519A" w14:textId="77777777" w:rsidR="00696B9C" w:rsidRDefault="0030015F">
            <w:pPr>
              <w:pStyle w:val="TableParagraph"/>
              <w:spacing w:line="217" w:lineRule="exact"/>
              <w:ind w:left="69"/>
              <w:rPr>
                <w:sz w:val="20"/>
              </w:rPr>
            </w:pPr>
            <w:r>
              <w:rPr>
                <w:sz w:val="20"/>
              </w:rPr>
              <w:t>i uszkodzenia</w:t>
            </w:r>
          </w:p>
        </w:tc>
        <w:tc>
          <w:tcPr>
            <w:tcW w:w="3120" w:type="dxa"/>
          </w:tcPr>
          <w:p w14:paraId="01383E78" w14:textId="77777777" w:rsidR="00696B9C" w:rsidRDefault="0030015F">
            <w:pPr>
              <w:pStyle w:val="TableParagraph"/>
              <w:spacing w:line="223" w:lineRule="exact"/>
              <w:ind w:left="69"/>
              <w:rPr>
                <w:sz w:val="20"/>
              </w:rPr>
            </w:pPr>
            <w:r>
              <w:rPr>
                <w:sz w:val="20"/>
              </w:rPr>
              <w:t>ograniczających powierzchnie górne</w:t>
            </w:r>
          </w:p>
          <w:p w14:paraId="65C12A94" w14:textId="77777777" w:rsidR="00696B9C" w:rsidRDefault="0030015F">
            <w:pPr>
              <w:pStyle w:val="TableParagraph"/>
              <w:spacing w:line="217" w:lineRule="exact"/>
              <w:ind w:left="69"/>
              <w:rPr>
                <w:sz w:val="20"/>
              </w:rPr>
            </w:pPr>
            <w:r>
              <w:rPr>
                <w:sz w:val="20"/>
              </w:rPr>
              <w:t>(ścieralne)</w:t>
            </w:r>
          </w:p>
        </w:tc>
        <w:tc>
          <w:tcPr>
            <w:tcW w:w="2476" w:type="dxa"/>
            <w:gridSpan w:val="2"/>
          </w:tcPr>
          <w:p w14:paraId="3E8B5751" w14:textId="77777777" w:rsidR="00696B9C" w:rsidRDefault="0030015F">
            <w:pPr>
              <w:pStyle w:val="TableParagraph"/>
              <w:spacing w:before="113"/>
              <w:ind w:left="575"/>
              <w:rPr>
                <w:sz w:val="20"/>
              </w:rPr>
            </w:pPr>
            <w:r>
              <w:rPr>
                <w:sz w:val="20"/>
              </w:rPr>
              <w:t>niedopuszczalne</w:t>
            </w:r>
          </w:p>
        </w:tc>
      </w:tr>
      <w:tr w:rsidR="00696B9C" w14:paraId="34267DD8" w14:textId="77777777">
        <w:trPr>
          <w:trHeight w:val="486"/>
        </w:trPr>
        <w:tc>
          <w:tcPr>
            <w:tcW w:w="1913" w:type="dxa"/>
            <w:tcBorders>
              <w:top w:val="nil"/>
              <w:bottom w:val="nil"/>
            </w:tcBorders>
          </w:tcPr>
          <w:p w14:paraId="0E3B44C8" w14:textId="77777777" w:rsidR="00696B9C" w:rsidRDefault="0030015F">
            <w:pPr>
              <w:pStyle w:val="TableParagraph"/>
              <w:spacing w:line="223" w:lineRule="exact"/>
              <w:ind w:left="69"/>
              <w:rPr>
                <w:sz w:val="20"/>
              </w:rPr>
            </w:pPr>
            <w:r>
              <w:rPr>
                <w:sz w:val="20"/>
              </w:rPr>
              <w:t>krawędzi i naroży</w:t>
            </w:r>
          </w:p>
        </w:tc>
        <w:tc>
          <w:tcPr>
            <w:tcW w:w="3120" w:type="dxa"/>
            <w:tcBorders>
              <w:bottom w:val="nil"/>
            </w:tcBorders>
          </w:tcPr>
          <w:p w14:paraId="12CA6203" w14:textId="77777777" w:rsidR="00696B9C" w:rsidRDefault="0030015F">
            <w:pPr>
              <w:pStyle w:val="TableParagraph"/>
              <w:ind w:left="69"/>
              <w:rPr>
                <w:sz w:val="20"/>
              </w:rPr>
            </w:pPr>
            <w:r>
              <w:rPr>
                <w:sz w:val="20"/>
              </w:rPr>
              <w:t>ograniczających pozostałe powierzchnie:</w:t>
            </w:r>
          </w:p>
        </w:tc>
        <w:tc>
          <w:tcPr>
            <w:tcW w:w="1238" w:type="dxa"/>
            <w:tcBorders>
              <w:bottom w:val="nil"/>
            </w:tcBorders>
          </w:tcPr>
          <w:p w14:paraId="791EBDCA" w14:textId="77777777" w:rsidR="00696B9C" w:rsidRDefault="00696B9C">
            <w:pPr>
              <w:pStyle w:val="TableParagraph"/>
              <w:rPr>
                <w:rFonts w:ascii="Times New Roman"/>
                <w:sz w:val="18"/>
              </w:rPr>
            </w:pPr>
          </w:p>
        </w:tc>
        <w:tc>
          <w:tcPr>
            <w:tcW w:w="1238" w:type="dxa"/>
            <w:tcBorders>
              <w:bottom w:val="nil"/>
            </w:tcBorders>
          </w:tcPr>
          <w:p w14:paraId="2B63F122" w14:textId="77777777" w:rsidR="00696B9C" w:rsidRDefault="00696B9C">
            <w:pPr>
              <w:pStyle w:val="TableParagraph"/>
              <w:rPr>
                <w:rFonts w:ascii="Times New Roman"/>
                <w:sz w:val="18"/>
              </w:rPr>
            </w:pPr>
          </w:p>
        </w:tc>
      </w:tr>
      <w:tr w:rsidR="00696B9C" w14:paraId="3784FD0E" w14:textId="77777777">
        <w:trPr>
          <w:trHeight w:val="319"/>
        </w:trPr>
        <w:tc>
          <w:tcPr>
            <w:tcW w:w="1913" w:type="dxa"/>
            <w:tcBorders>
              <w:top w:val="nil"/>
              <w:bottom w:val="nil"/>
            </w:tcBorders>
          </w:tcPr>
          <w:p w14:paraId="43B68ECD" w14:textId="77777777" w:rsidR="00696B9C" w:rsidRDefault="00696B9C">
            <w:pPr>
              <w:pStyle w:val="TableParagraph"/>
              <w:rPr>
                <w:rFonts w:ascii="Times New Roman"/>
                <w:sz w:val="18"/>
              </w:rPr>
            </w:pPr>
          </w:p>
        </w:tc>
        <w:tc>
          <w:tcPr>
            <w:tcW w:w="3120" w:type="dxa"/>
            <w:tcBorders>
              <w:top w:val="nil"/>
              <w:bottom w:val="nil"/>
            </w:tcBorders>
          </w:tcPr>
          <w:p w14:paraId="4D912550" w14:textId="77777777" w:rsidR="00696B9C" w:rsidRDefault="0030015F">
            <w:pPr>
              <w:pStyle w:val="TableParagraph"/>
              <w:spacing w:before="24"/>
              <w:ind w:left="69"/>
              <w:rPr>
                <w:sz w:val="20"/>
              </w:rPr>
            </w:pPr>
            <w:r>
              <w:rPr>
                <w:sz w:val="20"/>
              </w:rPr>
              <w:t>liczba, max</w:t>
            </w:r>
          </w:p>
        </w:tc>
        <w:tc>
          <w:tcPr>
            <w:tcW w:w="1238" w:type="dxa"/>
            <w:tcBorders>
              <w:top w:val="nil"/>
              <w:bottom w:val="nil"/>
            </w:tcBorders>
          </w:tcPr>
          <w:p w14:paraId="54515BE8" w14:textId="77777777" w:rsidR="00696B9C" w:rsidRDefault="0030015F">
            <w:pPr>
              <w:pStyle w:val="TableParagraph"/>
              <w:spacing w:before="24"/>
              <w:ind w:left="13"/>
              <w:jc w:val="center"/>
              <w:rPr>
                <w:sz w:val="20"/>
              </w:rPr>
            </w:pPr>
            <w:r>
              <w:rPr>
                <w:w w:val="99"/>
                <w:sz w:val="20"/>
              </w:rPr>
              <w:t>2</w:t>
            </w:r>
          </w:p>
        </w:tc>
        <w:tc>
          <w:tcPr>
            <w:tcW w:w="1238" w:type="dxa"/>
            <w:tcBorders>
              <w:top w:val="nil"/>
              <w:bottom w:val="nil"/>
            </w:tcBorders>
          </w:tcPr>
          <w:p w14:paraId="503FB80F" w14:textId="77777777" w:rsidR="00696B9C" w:rsidRDefault="0030015F">
            <w:pPr>
              <w:pStyle w:val="TableParagraph"/>
              <w:spacing w:before="24"/>
              <w:ind w:left="15"/>
              <w:jc w:val="center"/>
              <w:rPr>
                <w:sz w:val="20"/>
              </w:rPr>
            </w:pPr>
            <w:r>
              <w:rPr>
                <w:w w:val="99"/>
                <w:sz w:val="20"/>
              </w:rPr>
              <w:t>2</w:t>
            </w:r>
          </w:p>
        </w:tc>
      </w:tr>
      <w:tr w:rsidR="00696B9C" w14:paraId="15A4B6D4" w14:textId="77777777">
        <w:trPr>
          <w:trHeight w:val="350"/>
        </w:trPr>
        <w:tc>
          <w:tcPr>
            <w:tcW w:w="1913" w:type="dxa"/>
            <w:tcBorders>
              <w:top w:val="nil"/>
              <w:bottom w:val="nil"/>
            </w:tcBorders>
          </w:tcPr>
          <w:p w14:paraId="03ECC141" w14:textId="77777777" w:rsidR="00696B9C" w:rsidRDefault="00696B9C">
            <w:pPr>
              <w:pStyle w:val="TableParagraph"/>
              <w:rPr>
                <w:rFonts w:ascii="Times New Roman"/>
                <w:sz w:val="18"/>
              </w:rPr>
            </w:pPr>
          </w:p>
        </w:tc>
        <w:tc>
          <w:tcPr>
            <w:tcW w:w="3120" w:type="dxa"/>
            <w:tcBorders>
              <w:top w:val="nil"/>
              <w:bottom w:val="nil"/>
            </w:tcBorders>
          </w:tcPr>
          <w:p w14:paraId="2CBE92D0" w14:textId="77777777" w:rsidR="00696B9C" w:rsidRDefault="0030015F">
            <w:pPr>
              <w:pStyle w:val="TableParagraph"/>
              <w:spacing w:before="55"/>
              <w:ind w:left="69"/>
              <w:rPr>
                <w:sz w:val="20"/>
              </w:rPr>
            </w:pPr>
            <w:r>
              <w:rPr>
                <w:sz w:val="20"/>
              </w:rPr>
              <w:t>długość, mm, max</w:t>
            </w:r>
          </w:p>
        </w:tc>
        <w:tc>
          <w:tcPr>
            <w:tcW w:w="1238" w:type="dxa"/>
            <w:tcBorders>
              <w:top w:val="nil"/>
              <w:bottom w:val="nil"/>
            </w:tcBorders>
          </w:tcPr>
          <w:p w14:paraId="2612F1E2" w14:textId="77777777" w:rsidR="00696B9C" w:rsidRDefault="0030015F">
            <w:pPr>
              <w:pStyle w:val="TableParagraph"/>
              <w:spacing w:before="55"/>
              <w:ind w:left="182" w:right="169"/>
              <w:jc w:val="center"/>
              <w:rPr>
                <w:sz w:val="20"/>
              </w:rPr>
            </w:pPr>
            <w:r>
              <w:rPr>
                <w:sz w:val="20"/>
              </w:rPr>
              <w:t>20</w:t>
            </w:r>
          </w:p>
        </w:tc>
        <w:tc>
          <w:tcPr>
            <w:tcW w:w="1238" w:type="dxa"/>
            <w:tcBorders>
              <w:top w:val="nil"/>
              <w:bottom w:val="nil"/>
            </w:tcBorders>
          </w:tcPr>
          <w:p w14:paraId="3FD6270B" w14:textId="77777777" w:rsidR="00696B9C" w:rsidRDefault="0030015F">
            <w:pPr>
              <w:pStyle w:val="TableParagraph"/>
              <w:spacing w:before="55"/>
              <w:ind w:left="182" w:right="169"/>
              <w:jc w:val="center"/>
              <w:rPr>
                <w:sz w:val="20"/>
              </w:rPr>
            </w:pPr>
            <w:r>
              <w:rPr>
                <w:sz w:val="20"/>
              </w:rPr>
              <w:t>40</w:t>
            </w:r>
          </w:p>
        </w:tc>
      </w:tr>
      <w:tr w:rsidR="00696B9C" w14:paraId="75EA5FE9" w14:textId="77777777">
        <w:trPr>
          <w:trHeight w:val="352"/>
        </w:trPr>
        <w:tc>
          <w:tcPr>
            <w:tcW w:w="1913" w:type="dxa"/>
            <w:tcBorders>
              <w:top w:val="nil"/>
            </w:tcBorders>
          </w:tcPr>
          <w:p w14:paraId="6B0690B8" w14:textId="77777777" w:rsidR="00696B9C" w:rsidRDefault="00696B9C">
            <w:pPr>
              <w:pStyle w:val="TableParagraph"/>
              <w:rPr>
                <w:rFonts w:ascii="Times New Roman"/>
                <w:sz w:val="18"/>
              </w:rPr>
            </w:pPr>
          </w:p>
        </w:tc>
        <w:tc>
          <w:tcPr>
            <w:tcW w:w="3120" w:type="dxa"/>
            <w:tcBorders>
              <w:top w:val="nil"/>
            </w:tcBorders>
          </w:tcPr>
          <w:p w14:paraId="75EADB67" w14:textId="77777777" w:rsidR="00696B9C" w:rsidRDefault="0030015F">
            <w:pPr>
              <w:pStyle w:val="TableParagraph"/>
              <w:spacing w:before="55"/>
              <w:ind w:left="69"/>
              <w:rPr>
                <w:sz w:val="20"/>
              </w:rPr>
            </w:pPr>
            <w:r>
              <w:rPr>
                <w:sz w:val="20"/>
              </w:rPr>
              <w:t>głębokość, mm, max</w:t>
            </w:r>
          </w:p>
        </w:tc>
        <w:tc>
          <w:tcPr>
            <w:tcW w:w="1238" w:type="dxa"/>
            <w:tcBorders>
              <w:top w:val="nil"/>
            </w:tcBorders>
          </w:tcPr>
          <w:p w14:paraId="4DEFE24C" w14:textId="77777777" w:rsidR="00696B9C" w:rsidRDefault="0030015F">
            <w:pPr>
              <w:pStyle w:val="TableParagraph"/>
              <w:spacing w:before="55"/>
              <w:ind w:left="11"/>
              <w:jc w:val="center"/>
              <w:rPr>
                <w:sz w:val="20"/>
              </w:rPr>
            </w:pPr>
            <w:r>
              <w:rPr>
                <w:w w:val="99"/>
                <w:sz w:val="20"/>
              </w:rPr>
              <w:t>6</w:t>
            </w:r>
          </w:p>
        </w:tc>
        <w:tc>
          <w:tcPr>
            <w:tcW w:w="1238" w:type="dxa"/>
            <w:tcBorders>
              <w:top w:val="nil"/>
            </w:tcBorders>
          </w:tcPr>
          <w:p w14:paraId="06C95C66" w14:textId="77777777" w:rsidR="00696B9C" w:rsidRDefault="0030015F">
            <w:pPr>
              <w:pStyle w:val="TableParagraph"/>
              <w:spacing w:before="55"/>
              <w:ind w:left="182" w:right="168"/>
              <w:jc w:val="center"/>
              <w:rPr>
                <w:sz w:val="20"/>
              </w:rPr>
            </w:pPr>
            <w:r>
              <w:rPr>
                <w:sz w:val="20"/>
              </w:rPr>
              <w:t>10</w:t>
            </w:r>
          </w:p>
        </w:tc>
      </w:tr>
    </w:tbl>
    <w:p w14:paraId="3B6E69F4" w14:textId="77777777" w:rsidR="00696B9C" w:rsidRDefault="00696B9C">
      <w:pPr>
        <w:pStyle w:val="Tekstpodstawowy"/>
        <w:spacing w:before="10"/>
        <w:ind w:left="0"/>
        <w:rPr>
          <w:sz w:val="29"/>
        </w:rPr>
      </w:pPr>
    </w:p>
    <w:p w14:paraId="15E3764E" w14:textId="77777777" w:rsidR="00696B9C" w:rsidRDefault="0030015F">
      <w:pPr>
        <w:pStyle w:val="Akapitzlist"/>
        <w:numPr>
          <w:ilvl w:val="2"/>
          <w:numId w:val="2"/>
        </w:numPr>
        <w:tabs>
          <w:tab w:val="left" w:pos="1060"/>
        </w:tabs>
        <w:rPr>
          <w:sz w:val="20"/>
        </w:rPr>
      </w:pPr>
      <w:r>
        <w:rPr>
          <w:sz w:val="20"/>
        </w:rPr>
        <w:t>Składowanie</w:t>
      </w:r>
    </w:p>
    <w:p w14:paraId="523E5ECF" w14:textId="77777777" w:rsidR="00696B9C" w:rsidRDefault="0030015F">
      <w:pPr>
        <w:pStyle w:val="Tekstpodstawowy"/>
        <w:spacing w:before="120"/>
        <w:ind w:right="236" w:firstLine="707"/>
        <w:jc w:val="both"/>
      </w:pPr>
      <w:r>
        <w:t>Betonowe obrzeża chodnikowe mogą być przechowywane na składowiskach otwartych, posegregowane według rodzajów i gatunków.</w:t>
      </w:r>
    </w:p>
    <w:p w14:paraId="3DC80830" w14:textId="77777777" w:rsidR="00696B9C" w:rsidRDefault="0030015F">
      <w:pPr>
        <w:pStyle w:val="Tekstpodstawowy"/>
        <w:tabs>
          <w:tab w:val="left" w:pos="8629"/>
        </w:tabs>
        <w:ind w:right="232" w:firstLine="707"/>
        <w:jc w:val="both"/>
      </w:pPr>
      <w:r>
        <w:t xml:space="preserve">Betonowe obrzeża chodnikowe  należy układać z </w:t>
      </w:r>
      <w:r>
        <w:rPr>
          <w:spacing w:val="8"/>
        </w:rPr>
        <w:t xml:space="preserve"> </w:t>
      </w:r>
      <w:r>
        <w:t>zastosowaniem</w:t>
      </w:r>
      <w:r>
        <w:rPr>
          <w:spacing w:val="17"/>
        </w:rPr>
        <w:t xml:space="preserve"> </w:t>
      </w:r>
      <w:r>
        <w:t>podkładek</w:t>
      </w:r>
      <w:r>
        <w:tab/>
        <w:t>i przekładek drewnianych o wymiarach co najmniej: grubość 2,5 cm, szerokość 5 cm, długość minimum 5 cm większa niż szerokość</w:t>
      </w:r>
      <w:r>
        <w:rPr>
          <w:spacing w:val="1"/>
        </w:rPr>
        <w:t xml:space="preserve"> </w:t>
      </w:r>
      <w:r>
        <w:t>obrzeża.</w:t>
      </w:r>
    </w:p>
    <w:p w14:paraId="3DEEDCE0" w14:textId="77777777" w:rsidR="00696B9C" w:rsidRDefault="0030015F">
      <w:pPr>
        <w:pStyle w:val="Akapitzlist"/>
        <w:numPr>
          <w:ilvl w:val="2"/>
          <w:numId w:val="2"/>
        </w:numPr>
        <w:tabs>
          <w:tab w:val="left" w:pos="1060"/>
        </w:tabs>
        <w:spacing w:before="120"/>
        <w:rPr>
          <w:sz w:val="20"/>
        </w:rPr>
      </w:pPr>
      <w:r>
        <w:rPr>
          <w:sz w:val="20"/>
        </w:rPr>
        <w:t>Beton i jego</w:t>
      </w:r>
      <w:r>
        <w:rPr>
          <w:spacing w:val="-5"/>
          <w:sz w:val="20"/>
        </w:rPr>
        <w:t xml:space="preserve"> </w:t>
      </w:r>
      <w:r>
        <w:rPr>
          <w:sz w:val="20"/>
        </w:rPr>
        <w:t>składniki</w:t>
      </w:r>
    </w:p>
    <w:p w14:paraId="0F9C4323" w14:textId="77777777" w:rsidR="00696B9C" w:rsidRDefault="0030015F">
      <w:pPr>
        <w:pStyle w:val="Tekstpodstawowy"/>
        <w:tabs>
          <w:tab w:val="left" w:pos="8063"/>
        </w:tabs>
        <w:spacing w:before="120"/>
        <w:ind w:left="1265"/>
      </w:pPr>
      <w:r>
        <w:t>Do produkcji obrzeży należy stosować beton według PN-B-06250 [2], klasy</w:t>
      </w:r>
      <w:r>
        <w:rPr>
          <w:spacing w:val="-16"/>
        </w:rPr>
        <w:t xml:space="preserve"> </w:t>
      </w:r>
      <w:r>
        <w:t>B</w:t>
      </w:r>
      <w:r>
        <w:rPr>
          <w:spacing w:val="2"/>
        </w:rPr>
        <w:t xml:space="preserve"> </w:t>
      </w:r>
      <w:r>
        <w:t>25</w:t>
      </w:r>
      <w:r>
        <w:tab/>
        <w:t>i B</w:t>
      </w:r>
      <w:r>
        <w:rPr>
          <w:spacing w:val="-2"/>
        </w:rPr>
        <w:t xml:space="preserve"> </w:t>
      </w:r>
      <w:r>
        <w:t>30.</w:t>
      </w:r>
    </w:p>
    <w:p w14:paraId="78C84D4F" w14:textId="77777777" w:rsidR="00696B9C" w:rsidRDefault="0030015F">
      <w:pPr>
        <w:pStyle w:val="Nagwek31"/>
        <w:numPr>
          <w:ilvl w:val="1"/>
          <w:numId w:val="2"/>
        </w:numPr>
        <w:tabs>
          <w:tab w:val="left" w:pos="909"/>
        </w:tabs>
        <w:spacing w:before="126"/>
        <w:ind w:left="909" w:hanging="351"/>
        <w:jc w:val="left"/>
      </w:pPr>
      <w:r>
        <w:t>Materiały na ławę i do zaprawy</w:t>
      </w:r>
    </w:p>
    <w:p w14:paraId="374AC75C" w14:textId="77777777" w:rsidR="00696B9C" w:rsidRDefault="0030015F">
      <w:pPr>
        <w:pStyle w:val="Tekstpodstawowy"/>
        <w:tabs>
          <w:tab w:val="left" w:pos="8810"/>
        </w:tabs>
        <w:spacing w:before="113"/>
        <w:ind w:right="243" w:firstLine="707"/>
      </w:pPr>
      <w:r>
        <w:t>Żwir do  wykonania  ławy powinien odpowiadać  wymaganiom</w:t>
      </w:r>
      <w:r>
        <w:rPr>
          <w:spacing w:val="19"/>
        </w:rPr>
        <w:t xml:space="preserve"> </w:t>
      </w:r>
      <w:r>
        <w:t>PN-B-11111</w:t>
      </w:r>
      <w:r>
        <w:rPr>
          <w:spacing w:val="24"/>
        </w:rPr>
        <w:t xml:space="preserve"> </w:t>
      </w:r>
      <w:r>
        <w:t>[5],</w:t>
      </w:r>
      <w:r>
        <w:tab/>
        <w:t xml:space="preserve">a piasek </w:t>
      </w:r>
      <w:r>
        <w:rPr>
          <w:spacing w:val="-16"/>
        </w:rPr>
        <w:t xml:space="preserve">- </w:t>
      </w:r>
      <w:r>
        <w:t>wymaganiom PN-B-11113</w:t>
      </w:r>
      <w:r>
        <w:rPr>
          <w:spacing w:val="-4"/>
        </w:rPr>
        <w:t xml:space="preserve"> </w:t>
      </w:r>
      <w:r>
        <w:t>[6].</w:t>
      </w:r>
    </w:p>
    <w:p w14:paraId="4ACEF168" w14:textId="77777777" w:rsidR="00696B9C" w:rsidRDefault="0030015F">
      <w:pPr>
        <w:pStyle w:val="Tekstpodstawowy"/>
        <w:spacing w:before="1"/>
        <w:ind w:left="1265"/>
      </w:pPr>
      <w:r>
        <w:t>Materiały do zaprawy betonowej powinny odpowiadać wymaganiom podanym w SST D-08.01.01</w:t>
      </w:r>
    </w:p>
    <w:p w14:paraId="00100C96" w14:textId="77777777" w:rsidR="00696B9C" w:rsidRDefault="0030015F">
      <w:pPr>
        <w:pStyle w:val="Tekstpodstawowy"/>
      </w:pPr>
      <w:r>
        <w:t>„Krawężniki betonowe” pkt 2.</w:t>
      </w:r>
    </w:p>
    <w:p w14:paraId="02BF75E4" w14:textId="77777777" w:rsidR="00696B9C" w:rsidRDefault="00696B9C">
      <w:pPr>
        <w:sectPr w:rsidR="00696B9C">
          <w:pgSz w:w="11910" w:h="16840"/>
          <w:pgMar w:top="480" w:right="1180" w:bottom="440" w:left="860" w:header="0" w:footer="176" w:gutter="0"/>
          <w:cols w:space="708"/>
        </w:sectPr>
      </w:pPr>
    </w:p>
    <w:p w14:paraId="061A636E" w14:textId="77777777" w:rsidR="00696B9C" w:rsidRDefault="0030015F">
      <w:pPr>
        <w:pStyle w:val="Nagwek31"/>
        <w:numPr>
          <w:ilvl w:val="0"/>
          <w:numId w:val="2"/>
        </w:numPr>
        <w:tabs>
          <w:tab w:val="left" w:pos="760"/>
        </w:tabs>
        <w:spacing w:before="66"/>
        <w:ind w:left="759" w:hanging="202"/>
      </w:pPr>
      <w:r>
        <w:lastRenderedPageBreak/>
        <w:t>SPRZĘT</w:t>
      </w:r>
    </w:p>
    <w:p w14:paraId="3D652B8D" w14:textId="77777777" w:rsidR="00696B9C" w:rsidRDefault="0030015F">
      <w:pPr>
        <w:pStyle w:val="Akapitzlist"/>
        <w:numPr>
          <w:ilvl w:val="1"/>
          <w:numId w:val="2"/>
        </w:numPr>
        <w:tabs>
          <w:tab w:val="left" w:pos="911"/>
        </w:tabs>
        <w:spacing w:before="120"/>
        <w:jc w:val="left"/>
        <w:rPr>
          <w:rFonts w:ascii="Times New Roman" w:hAnsi="Times New Roman"/>
          <w:b/>
          <w:sz w:val="20"/>
        </w:rPr>
      </w:pPr>
      <w:r>
        <w:rPr>
          <w:rFonts w:ascii="Times New Roman" w:hAnsi="Times New Roman"/>
          <w:b/>
          <w:sz w:val="20"/>
        </w:rPr>
        <w:t>Ogólne wymagania dotyczące sprzętu</w:t>
      </w:r>
    </w:p>
    <w:p w14:paraId="6D449788" w14:textId="77777777" w:rsidR="00696B9C" w:rsidRDefault="0030015F">
      <w:pPr>
        <w:pStyle w:val="Tekstpodstawowy"/>
        <w:spacing w:before="116"/>
        <w:ind w:left="1265"/>
      </w:pPr>
      <w:r>
        <w:t>Ogólne wymagania dotyczące sprzętu podano w SST D-M-00.00.00 „Wymagania ogólne” pkt 3.</w:t>
      </w:r>
    </w:p>
    <w:p w14:paraId="7B7625D4" w14:textId="77777777" w:rsidR="00696B9C" w:rsidRDefault="0030015F">
      <w:pPr>
        <w:pStyle w:val="Nagwek31"/>
        <w:numPr>
          <w:ilvl w:val="1"/>
          <w:numId w:val="2"/>
        </w:numPr>
        <w:tabs>
          <w:tab w:val="left" w:pos="911"/>
        </w:tabs>
        <w:jc w:val="left"/>
      </w:pPr>
      <w:r>
        <w:t>Sprzęt do ustawiania obrzeży</w:t>
      </w:r>
    </w:p>
    <w:p w14:paraId="7E9625BB" w14:textId="77777777" w:rsidR="00696B9C" w:rsidRDefault="0030015F">
      <w:pPr>
        <w:pStyle w:val="Tekstpodstawowy"/>
        <w:spacing w:before="116"/>
        <w:ind w:left="1265"/>
      </w:pPr>
      <w:r>
        <w:t>Roboty wykonuje się ręcznie przy zastosowaniu drobnego sprzętu pomocniczego.</w:t>
      </w:r>
    </w:p>
    <w:p w14:paraId="6132708A" w14:textId="77777777" w:rsidR="00696B9C" w:rsidRDefault="00696B9C">
      <w:pPr>
        <w:pStyle w:val="Tekstpodstawowy"/>
        <w:spacing w:before="1"/>
        <w:ind w:left="0"/>
        <w:rPr>
          <w:sz w:val="21"/>
        </w:rPr>
      </w:pPr>
    </w:p>
    <w:p w14:paraId="671456D7" w14:textId="77777777" w:rsidR="00696B9C" w:rsidRDefault="0030015F">
      <w:pPr>
        <w:pStyle w:val="Nagwek31"/>
        <w:numPr>
          <w:ilvl w:val="0"/>
          <w:numId w:val="2"/>
        </w:numPr>
        <w:tabs>
          <w:tab w:val="left" w:pos="760"/>
        </w:tabs>
        <w:spacing w:before="0"/>
        <w:ind w:left="759" w:hanging="202"/>
      </w:pPr>
      <w:r>
        <w:t>TRANSPORT</w:t>
      </w:r>
    </w:p>
    <w:p w14:paraId="125467DA" w14:textId="77777777" w:rsidR="00696B9C" w:rsidRDefault="0030015F">
      <w:pPr>
        <w:pStyle w:val="Akapitzlist"/>
        <w:numPr>
          <w:ilvl w:val="1"/>
          <w:numId w:val="2"/>
        </w:numPr>
        <w:tabs>
          <w:tab w:val="left" w:pos="911"/>
        </w:tabs>
        <w:spacing w:before="120"/>
        <w:jc w:val="left"/>
        <w:rPr>
          <w:rFonts w:ascii="Times New Roman" w:hAnsi="Times New Roman"/>
          <w:b/>
          <w:sz w:val="20"/>
        </w:rPr>
      </w:pPr>
      <w:r>
        <w:rPr>
          <w:rFonts w:ascii="Times New Roman" w:hAnsi="Times New Roman"/>
          <w:b/>
          <w:sz w:val="20"/>
        </w:rPr>
        <w:t>Ogólne wymagania dotyczące transportu</w:t>
      </w:r>
    </w:p>
    <w:p w14:paraId="4B20BF55" w14:textId="77777777" w:rsidR="00696B9C" w:rsidRDefault="0030015F">
      <w:pPr>
        <w:pStyle w:val="Tekstpodstawowy"/>
        <w:spacing w:before="116"/>
        <w:ind w:left="1265"/>
      </w:pPr>
      <w:r>
        <w:t>Ogólne wymagania dotyczące transportu podano w SST D-M-00.00.00 „Wymagania ogólne” pkt 4.</w:t>
      </w:r>
    </w:p>
    <w:p w14:paraId="4258EF01" w14:textId="77777777" w:rsidR="00696B9C" w:rsidRDefault="0030015F">
      <w:pPr>
        <w:pStyle w:val="Nagwek31"/>
        <w:numPr>
          <w:ilvl w:val="1"/>
          <w:numId w:val="2"/>
        </w:numPr>
        <w:tabs>
          <w:tab w:val="left" w:pos="911"/>
        </w:tabs>
        <w:jc w:val="left"/>
      </w:pPr>
      <w:r>
        <w:t>Transport obrzeży</w:t>
      </w:r>
      <w:r>
        <w:rPr>
          <w:spacing w:val="1"/>
        </w:rPr>
        <w:t xml:space="preserve"> </w:t>
      </w:r>
      <w:r>
        <w:t>betonowych</w:t>
      </w:r>
    </w:p>
    <w:p w14:paraId="68D5CC02" w14:textId="77777777" w:rsidR="00696B9C" w:rsidRDefault="0030015F">
      <w:pPr>
        <w:pStyle w:val="Tekstpodstawowy"/>
        <w:spacing w:before="116"/>
        <w:ind w:right="237" w:firstLine="707"/>
        <w:jc w:val="both"/>
      </w:pPr>
      <w:r>
        <w:t>Betonowe obrzeża chodnikowe mogą być przewożone dowolnymi środkami transportu po osiągnięciu przez beton wytrzymałości minimum 0,7 wytrzymałości projektowanej.</w:t>
      </w:r>
    </w:p>
    <w:p w14:paraId="6D004FFA" w14:textId="77777777" w:rsidR="00696B9C" w:rsidRDefault="0030015F">
      <w:pPr>
        <w:pStyle w:val="Tekstpodstawowy"/>
        <w:spacing w:line="228" w:lineRule="exact"/>
        <w:ind w:left="1265"/>
      </w:pPr>
      <w:r>
        <w:t>Obrzeża powinny być zabezpieczone przed przemieszczeniem się i uszkodzeniami w czasie transportu.</w:t>
      </w:r>
    </w:p>
    <w:p w14:paraId="40090F33" w14:textId="77777777" w:rsidR="00696B9C" w:rsidRDefault="0030015F">
      <w:pPr>
        <w:pStyle w:val="Nagwek31"/>
        <w:numPr>
          <w:ilvl w:val="1"/>
          <w:numId w:val="2"/>
        </w:numPr>
        <w:tabs>
          <w:tab w:val="left" w:pos="911"/>
        </w:tabs>
        <w:jc w:val="left"/>
      </w:pPr>
      <w:r>
        <w:t>Transport pozostałych</w:t>
      </w:r>
      <w:r>
        <w:rPr>
          <w:spacing w:val="-2"/>
        </w:rPr>
        <w:t xml:space="preserve"> </w:t>
      </w:r>
      <w:r>
        <w:t>materiałów</w:t>
      </w:r>
    </w:p>
    <w:p w14:paraId="3698E83A" w14:textId="77777777" w:rsidR="00696B9C" w:rsidRDefault="0030015F">
      <w:pPr>
        <w:pStyle w:val="Tekstpodstawowy"/>
        <w:spacing w:before="116"/>
        <w:ind w:left="1265"/>
      </w:pPr>
      <w:r>
        <w:t>Transport pozostałych materiałów podano w SST D-08.01.01 „Krawężniki betonowe”.</w:t>
      </w:r>
    </w:p>
    <w:p w14:paraId="2311C49A" w14:textId="77777777" w:rsidR="00696B9C" w:rsidRDefault="00696B9C">
      <w:pPr>
        <w:pStyle w:val="Tekstpodstawowy"/>
        <w:spacing w:before="3"/>
        <w:ind w:left="0"/>
        <w:rPr>
          <w:sz w:val="21"/>
        </w:rPr>
      </w:pPr>
    </w:p>
    <w:p w14:paraId="7BAFFF04" w14:textId="77777777" w:rsidR="00696B9C" w:rsidRDefault="0030015F">
      <w:pPr>
        <w:pStyle w:val="Nagwek31"/>
        <w:numPr>
          <w:ilvl w:val="0"/>
          <w:numId w:val="2"/>
        </w:numPr>
        <w:tabs>
          <w:tab w:val="left" w:pos="760"/>
        </w:tabs>
        <w:spacing w:before="0"/>
        <w:ind w:left="759" w:hanging="202"/>
      </w:pPr>
      <w:r>
        <w:t>WYKONANIE</w:t>
      </w:r>
      <w:r>
        <w:rPr>
          <w:spacing w:val="-1"/>
        </w:rPr>
        <w:t xml:space="preserve"> </w:t>
      </w:r>
      <w:r>
        <w:t>ROBÓT</w:t>
      </w:r>
    </w:p>
    <w:p w14:paraId="29D729B3" w14:textId="77777777" w:rsidR="00696B9C" w:rsidRDefault="0030015F">
      <w:pPr>
        <w:pStyle w:val="Akapitzlist"/>
        <w:numPr>
          <w:ilvl w:val="1"/>
          <w:numId w:val="2"/>
        </w:numPr>
        <w:tabs>
          <w:tab w:val="left" w:pos="911"/>
        </w:tabs>
        <w:spacing w:before="121"/>
        <w:jc w:val="left"/>
        <w:rPr>
          <w:rFonts w:ascii="Times New Roman" w:hAnsi="Times New Roman"/>
          <w:b/>
          <w:sz w:val="20"/>
        </w:rPr>
      </w:pPr>
      <w:r>
        <w:rPr>
          <w:rFonts w:ascii="Times New Roman" w:hAnsi="Times New Roman"/>
          <w:b/>
          <w:sz w:val="20"/>
        </w:rPr>
        <w:t>Ogólne zasady wykonania robót</w:t>
      </w:r>
    </w:p>
    <w:p w14:paraId="3E678B93" w14:textId="77777777" w:rsidR="00696B9C" w:rsidRDefault="0030015F">
      <w:pPr>
        <w:pStyle w:val="Tekstpodstawowy"/>
        <w:spacing w:before="113"/>
        <w:ind w:left="1265"/>
      </w:pPr>
      <w:r>
        <w:t>Ogólne zasady wykonania robót podano w SST D-M-00.00.00 „Wymagania ogólne” pkt 5.</w:t>
      </w:r>
    </w:p>
    <w:p w14:paraId="25624E30" w14:textId="77777777" w:rsidR="00696B9C" w:rsidRDefault="0030015F">
      <w:pPr>
        <w:pStyle w:val="Nagwek31"/>
        <w:numPr>
          <w:ilvl w:val="1"/>
          <w:numId w:val="2"/>
        </w:numPr>
        <w:tabs>
          <w:tab w:val="left" w:pos="911"/>
        </w:tabs>
        <w:jc w:val="left"/>
      </w:pPr>
      <w:r>
        <w:t>Wykonanie</w:t>
      </w:r>
      <w:r>
        <w:rPr>
          <w:spacing w:val="2"/>
        </w:rPr>
        <w:t xml:space="preserve"> </w:t>
      </w:r>
      <w:r>
        <w:t>koryta</w:t>
      </w:r>
    </w:p>
    <w:p w14:paraId="475E3B5D" w14:textId="77777777" w:rsidR="00696B9C" w:rsidRDefault="0030015F">
      <w:pPr>
        <w:pStyle w:val="Tekstpodstawowy"/>
        <w:spacing w:before="116"/>
        <w:ind w:left="1265"/>
      </w:pPr>
      <w:r>
        <w:t>Koryto pod podsypkę (ławę) należy wykonywać zgodnie z PN-B-06050 [1].</w:t>
      </w:r>
    </w:p>
    <w:p w14:paraId="051833E8" w14:textId="77777777" w:rsidR="00696B9C" w:rsidRDefault="0030015F">
      <w:pPr>
        <w:pStyle w:val="Tekstpodstawowy"/>
        <w:ind w:right="236" w:firstLine="707"/>
        <w:jc w:val="both"/>
      </w:pPr>
      <w:r>
        <w:t>Wymiary wykopu powinny odpowiadać wymiarom ławy w planie z uwzględnieniem w szerokości dna wykopu ew. konstrukcji szalunku.</w:t>
      </w:r>
    </w:p>
    <w:p w14:paraId="0C8C0BF3" w14:textId="77777777" w:rsidR="00696B9C" w:rsidRDefault="0030015F">
      <w:pPr>
        <w:pStyle w:val="Nagwek31"/>
        <w:numPr>
          <w:ilvl w:val="1"/>
          <w:numId w:val="2"/>
        </w:numPr>
        <w:tabs>
          <w:tab w:val="left" w:pos="911"/>
        </w:tabs>
        <w:spacing w:before="126"/>
        <w:jc w:val="left"/>
      </w:pPr>
      <w:r>
        <w:t>Podłoże lub podsypka (ława)</w:t>
      </w:r>
    </w:p>
    <w:p w14:paraId="73B31362" w14:textId="77777777" w:rsidR="00696B9C" w:rsidRDefault="0030015F">
      <w:pPr>
        <w:pStyle w:val="Tekstpodstawowy"/>
        <w:spacing w:before="113"/>
        <w:ind w:right="234" w:firstLine="707"/>
        <w:jc w:val="both"/>
      </w:pPr>
      <w:r>
        <w:t>Podłoże pod ustawienie obrzeża może stanowić rodzimy grunt piaszczysty lub podsypka (ława) ze żwiru lub piasku, o grubości warstwy od 3 do 5 cm po zagęszczeniu. Podsypkę (ławę) wykonuje się przez zasypanie koryta żwirem lub piaskiem i zagęszczenie z polewaniem</w:t>
      </w:r>
      <w:r>
        <w:rPr>
          <w:spacing w:val="-3"/>
        </w:rPr>
        <w:t xml:space="preserve"> </w:t>
      </w:r>
      <w:r>
        <w:t>wodą.</w:t>
      </w:r>
    </w:p>
    <w:p w14:paraId="37FB99F4" w14:textId="77777777" w:rsidR="00696B9C" w:rsidRDefault="0030015F">
      <w:pPr>
        <w:pStyle w:val="Nagwek31"/>
        <w:numPr>
          <w:ilvl w:val="1"/>
          <w:numId w:val="2"/>
        </w:numPr>
        <w:tabs>
          <w:tab w:val="left" w:pos="911"/>
        </w:tabs>
        <w:spacing w:before="126"/>
        <w:jc w:val="left"/>
      </w:pPr>
      <w:r>
        <w:t>Ustawienie betonowych obrzeży</w:t>
      </w:r>
      <w:r>
        <w:rPr>
          <w:spacing w:val="-3"/>
        </w:rPr>
        <w:t xml:space="preserve"> </w:t>
      </w:r>
      <w:r>
        <w:t>chodnikowych</w:t>
      </w:r>
    </w:p>
    <w:p w14:paraId="4A4DE927" w14:textId="77777777" w:rsidR="00696B9C" w:rsidRDefault="0030015F">
      <w:pPr>
        <w:pStyle w:val="Tekstpodstawowy"/>
        <w:spacing w:before="116"/>
        <w:ind w:right="232" w:firstLine="707"/>
        <w:jc w:val="both"/>
      </w:pPr>
      <w:r>
        <w:t>Betonowe obrzeża chodnikowe należy ustawiać na wykonanym podłożu w miejscu i ze światłem (odległością górnej powierzchni obrzeża od ciągu komunikacyjnego) zgodnym z ustaleniami dokumentacji projektowej.</w:t>
      </w:r>
    </w:p>
    <w:p w14:paraId="29F649E5" w14:textId="77777777" w:rsidR="00696B9C" w:rsidRDefault="0030015F">
      <w:pPr>
        <w:pStyle w:val="Tekstpodstawowy"/>
        <w:ind w:right="235" w:firstLine="707"/>
        <w:jc w:val="both"/>
      </w:pPr>
      <w:r>
        <w:t>Zewnętrzna ściana obrzeża powinna być obsypana piaskiem, żwirem lub miejscowym gruntem przepuszczalnym, starannie ubitym.</w:t>
      </w:r>
    </w:p>
    <w:p w14:paraId="687DB007" w14:textId="77777777" w:rsidR="00696B9C" w:rsidRDefault="0030015F">
      <w:pPr>
        <w:pStyle w:val="Tekstpodstawowy"/>
        <w:ind w:right="235" w:firstLine="707"/>
        <w:jc w:val="both"/>
      </w:pPr>
      <w:r>
        <w:t>Spoiny nie powinny przekraczać szerokości 1 cm. Należy wypełnić je piaskiem lub zaprawą cementowo-piaskową w stosunku 1:2. Spoiny przed zalaniem należy oczyścić i zmyć wodą. Spoiny muszą być wypełnione całkowicie na pełną głębokość.</w:t>
      </w:r>
    </w:p>
    <w:p w14:paraId="38D6F494" w14:textId="77777777" w:rsidR="00696B9C" w:rsidRDefault="00696B9C">
      <w:pPr>
        <w:pStyle w:val="Tekstpodstawowy"/>
        <w:spacing w:before="2"/>
        <w:ind w:left="0"/>
        <w:rPr>
          <w:sz w:val="21"/>
        </w:rPr>
      </w:pPr>
    </w:p>
    <w:p w14:paraId="2971AB28" w14:textId="77777777" w:rsidR="00696B9C" w:rsidRDefault="0030015F">
      <w:pPr>
        <w:pStyle w:val="Nagwek31"/>
        <w:numPr>
          <w:ilvl w:val="0"/>
          <w:numId w:val="2"/>
        </w:numPr>
        <w:tabs>
          <w:tab w:val="left" w:pos="760"/>
        </w:tabs>
        <w:spacing w:before="0"/>
        <w:ind w:left="759" w:hanging="202"/>
      </w:pPr>
      <w:r>
        <w:t>KONTROLA JAKOŚCI</w:t>
      </w:r>
      <w:r>
        <w:rPr>
          <w:spacing w:val="1"/>
        </w:rPr>
        <w:t xml:space="preserve"> </w:t>
      </w:r>
      <w:r>
        <w:t>ROBÓT</w:t>
      </w:r>
    </w:p>
    <w:p w14:paraId="08BFEBC3" w14:textId="77777777" w:rsidR="00696B9C" w:rsidRDefault="0030015F">
      <w:pPr>
        <w:pStyle w:val="Akapitzlist"/>
        <w:numPr>
          <w:ilvl w:val="1"/>
          <w:numId w:val="2"/>
        </w:numPr>
        <w:tabs>
          <w:tab w:val="left" w:pos="911"/>
        </w:tabs>
        <w:spacing w:before="120"/>
        <w:jc w:val="left"/>
        <w:rPr>
          <w:rFonts w:ascii="Times New Roman" w:hAnsi="Times New Roman"/>
          <w:b/>
          <w:sz w:val="20"/>
        </w:rPr>
      </w:pPr>
      <w:r>
        <w:rPr>
          <w:rFonts w:ascii="Times New Roman" w:hAnsi="Times New Roman"/>
          <w:b/>
          <w:sz w:val="20"/>
        </w:rPr>
        <w:t>Ogólne zasady kontroli jakości robót</w:t>
      </w:r>
    </w:p>
    <w:p w14:paraId="45C43D3B" w14:textId="77777777" w:rsidR="00696B9C" w:rsidRDefault="0030015F">
      <w:pPr>
        <w:pStyle w:val="Tekstpodstawowy"/>
        <w:spacing w:before="116"/>
        <w:ind w:left="1265"/>
      </w:pPr>
      <w:r>
        <w:t>Ogólne zasady kontroli jakości robót podano w SST D-M-00.00.00 „Wymagania ogólne” pkt 6.</w:t>
      </w:r>
    </w:p>
    <w:p w14:paraId="146DCC6A" w14:textId="77777777" w:rsidR="00696B9C" w:rsidRDefault="0030015F">
      <w:pPr>
        <w:pStyle w:val="Nagwek31"/>
        <w:numPr>
          <w:ilvl w:val="1"/>
          <w:numId w:val="2"/>
        </w:numPr>
        <w:tabs>
          <w:tab w:val="left" w:pos="909"/>
        </w:tabs>
        <w:ind w:left="909" w:hanging="351"/>
        <w:jc w:val="left"/>
      </w:pPr>
      <w:r>
        <w:t>Badania przed przystąpieniem do</w:t>
      </w:r>
      <w:r>
        <w:rPr>
          <w:spacing w:val="-4"/>
        </w:rPr>
        <w:t xml:space="preserve"> </w:t>
      </w:r>
      <w:r>
        <w:t>robót</w:t>
      </w:r>
    </w:p>
    <w:p w14:paraId="5347B907" w14:textId="77777777" w:rsidR="00696B9C" w:rsidRDefault="0030015F">
      <w:pPr>
        <w:pStyle w:val="Tekstpodstawowy"/>
        <w:spacing w:before="116"/>
        <w:ind w:right="231" w:firstLine="707"/>
        <w:jc w:val="both"/>
      </w:pPr>
      <w:r>
        <w:t>Przed przystąpieniem do robót Wykonawca powinien wykonać badania materiałów przeznaczonych do ustawienia betonowych obrzeży chodnikowych i przedstawić wyniki tych badań Inspektorowi Nadzoru do akceptacji.</w:t>
      </w:r>
    </w:p>
    <w:p w14:paraId="01921611" w14:textId="77777777" w:rsidR="00696B9C" w:rsidRDefault="0030015F">
      <w:pPr>
        <w:pStyle w:val="Tekstpodstawowy"/>
        <w:ind w:right="233" w:firstLine="707"/>
        <w:jc w:val="both"/>
      </w:pPr>
      <w: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5C653974" w14:textId="77777777" w:rsidR="00696B9C" w:rsidRDefault="0030015F">
      <w:pPr>
        <w:pStyle w:val="Tekstpodstawowy"/>
        <w:ind w:right="232" w:firstLine="707"/>
        <w:jc w:val="both"/>
      </w:pPr>
      <w:r>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w:t>
      </w:r>
      <w:r>
        <w:rPr>
          <w:spacing w:val="1"/>
        </w:rPr>
        <w:t xml:space="preserve"> </w:t>
      </w:r>
      <w:r>
        <w:t>mm.</w:t>
      </w:r>
    </w:p>
    <w:p w14:paraId="325A0896" w14:textId="77777777" w:rsidR="00696B9C" w:rsidRDefault="0030015F">
      <w:pPr>
        <w:pStyle w:val="Tekstpodstawowy"/>
        <w:ind w:right="235" w:firstLine="707"/>
        <w:jc w:val="both"/>
      </w:pPr>
      <w:r>
        <w:t>Badania pozostałych materiałów powinny obejmować wszystkie właściwości określone w normach podanych dla odpowiednich materiałów wymienionych w pkt 2.</w:t>
      </w:r>
    </w:p>
    <w:p w14:paraId="43082195" w14:textId="77777777" w:rsidR="00696B9C" w:rsidRDefault="00696B9C">
      <w:pPr>
        <w:jc w:val="both"/>
        <w:sectPr w:rsidR="00696B9C">
          <w:pgSz w:w="11910" w:h="16840"/>
          <w:pgMar w:top="480" w:right="1180" w:bottom="440" w:left="860" w:header="0" w:footer="176" w:gutter="0"/>
          <w:cols w:space="708"/>
        </w:sectPr>
      </w:pPr>
    </w:p>
    <w:p w14:paraId="29FD28B9" w14:textId="77777777" w:rsidR="00696B9C" w:rsidRDefault="0030015F">
      <w:pPr>
        <w:pStyle w:val="Nagwek31"/>
        <w:numPr>
          <w:ilvl w:val="1"/>
          <w:numId w:val="2"/>
        </w:numPr>
        <w:tabs>
          <w:tab w:val="left" w:pos="909"/>
        </w:tabs>
        <w:spacing w:before="66"/>
        <w:ind w:left="909" w:hanging="351"/>
        <w:jc w:val="left"/>
      </w:pPr>
      <w:r>
        <w:lastRenderedPageBreak/>
        <w:t>Badania w czasie</w:t>
      </w:r>
      <w:r>
        <w:rPr>
          <w:spacing w:val="2"/>
        </w:rPr>
        <w:t xml:space="preserve"> </w:t>
      </w:r>
      <w:r>
        <w:t>robót</w:t>
      </w:r>
    </w:p>
    <w:p w14:paraId="701001A5" w14:textId="77777777" w:rsidR="00696B9C" w:rsidRDefault="0030015F">
      <w:pPr>
        <w:pStyle w:val="Tekstpodstawowy"/>
        <w:spacing w:before="115"/>
        <w:ind w:left="1265"/>
      </w:pPr>
      <w:r>
        <w:t>W czasie robót należy sprawdzać wykonanie:</w:t>
      </w:r>
    </w:p>
    <w:p w14:paraId="311BF8E0" w14:textId="77777777" w:rsidR="00696B9C" w:rsidRDefault="0030015F">
      <w:pPr>
        <w:pStyle w:val="Akapitzlist"/>
        <w:numPr>
          <w:ilvl w:val="0"/>
          <w:numId w:val="1"/>
        </w:numPr>
        <w:tabs>
          <w:tab w:val="left" w:pos="842"/>
        </w:tabs>
        <w:spacing w:before="1"/>
        <w:rPr>
          <w:sz w:val="20"/>
        </w:rPr>
      </w:pPr>
      <w:r>
        <w:rPr>
          <w:sz w:val="20"/>
        </w:rPr>
        <w:t>koryta pod podsypkę (ławę) - zgodnie z wymaganiami pkt</w:t>
      </w:r>
      <w:r>
        <w:rPr>
          <w:spacing w:val="5"/>
          <w:sz w:val="20"/>
        </w:rPr>
        <w:t xml:space="preserve"> </w:t>
      </w:r>
      <w:r>
        <w:rPr>
          <w:sz w:val="20"/>
        </w:rPr>
        <w:t>5.2,</w:t>
      </w:r>
    </w:p>
    <w:p w14:paraId="19276C70" w14:textId="77777777" w:rsidR="00696B9C" w:rsidRDefault="0030015F">
      <w:pPr>
        <w:pStyle w:val="Akapitzlist"/>
        <w:numPr>
          <w:ilvl w:val="0"/>
          <w:numId w:val="1"/>
        </w:numPr>
        <w:tabs>
          <w:tab w:val="left" w:pos="842"/>
        </w:tabs>
        <w:ind w:right="235"/>
        <w:rPr>
          <w:sz w:val="20"/>
        </w:rPr>
      </w:pPr>
      <w:r>
        <w:rPr>
          <w:sz w:val="20"/>
        </w:rPr>
        <w:t>podłoża z rodzimego gruntu piaszczystego lub podsypki (ławy) ze żwiru lub piasku - zgodnie z wymaganiami pkt</w:t>
      </w:r>
      <w:r>
        <w:rPr>
          <w:spacing w:val="-1"/>
          <w:sz w:val="20"/>
        </w:rPr>
        <w:t xml:space="preserve"> </w:t>
      </w:r>
      <w:r>
        <w:rPr>
          <w:sz w:val="20"/>
        </w:rPr>
        <w:t>5.3,</w:t>
      </w:r>
    </w:p>
    <w:p w14:paraId="1877CDF8" w14:textId="77777777" w:rsidR="00696B9C" w:rsidRDefault="0030015F">
      <w:pPr>
        <w:pStyle w:val="Akapitzlist"/>
        <w:numPr>
          <w:ilvl w:val="0"/>
          <w:numId w:val="1"/>
        </w:numPr>
        <w:tabs>
          <w:tab w:val="left" w:pos="842"/>
        </w:tabs>
        <w:ind w:right="235"/>
        <w:rPr>
          <w:sz w:val="20"/>
        </w:rPr>
      </w:pPr>
      <w:r>
        <w:rPr>
          <w:sz w:val="20"/>
        </w:rPr>
        <w:t>ustawienia betonowego obrzeża chodnikowego - zgodnie z wymaganiami pkt 5.4, przy dopuszczalnych odchyleniach:</w:t>
      </w:r>
    </w:p>
    <w:p w14:paraId="47256F4C" w14:textId="77777777" w:rsidR="00696B9C" w:rsidRDefault="0030015F">
      <w:pPr>
        <w:pStyle w:val="Akapitzlist"/>
        <w:numPr>
          <w:ilvl w:val="0"/>
          <w:numId w:val="18"/>
        </w:numPr>
        <w:tabs>
          <w:tab w:val="left" w:pos="842"/>
        </w:tabs>
        <w:spacing w:line="255" w:lineRule="exact"/>
        <w:rPr>
          <w:sz w:val="20"/>
        </w:rPr>
      </w:pPr>
      <w:r>
        <w:rPr>
          <w:sz w:val="20"/>
        </w:rPr>
        <w:t xml:space="preserve">linii obrzeża w planie, które może wynosić </w:t>
      </w:r>
      <w:r>
        <w:rPr>
          <w:rFonts w:ascii="UnBatang" w:hAnsi="UnBatang"/>
          <w:w w:val="95"/>
          <w:sz w:val="20"/>
        </w:rPr>
        <w:t xml:space="preserve"> </w:t>
      </w:r>
      <w:r>
        <w:rPr>
          <w:sz w:val="20"/>
        </w:rPr>
        <w:t>2 cm na każde 100 m długości</w:t>
      </w:r>
      <w:r>
        <w:rPr>
          <w:spacing w:val="-18"/>
          <w:sz w:val="20"/>
        </w:rPr>
        <w:t xml:space="preserve"> </w:t>
      </w:r>
      <w:r>
        <w:rPr>
          <w:sz w:val="20"/>
        </w:rPr>
        <w:t>obrzeża,</w:t>
      </w:r>
    </w:p>
    <w:p w14:paraId="022B860A" w14:textId="77777777" w:rsidR="00696B9C" w:rsidRDefault="0030015F">
      <w:pPr>
        <w:pStyle w:val="Akapitzlist"/>
        <w:numPr>
          <w:ilvl w:val="0"/>
          <w:numId w:val="18"/>
        </w:numPr>
        <w:tabs>
          <w:tab w:val="left" w:pos="842"/>
        </w:tabs>
        <w:spacing w:line="244" w:lineRule="exact"/>
        <w:rPr>
          <w:sz w:val="20"/>
        </w:rPr>
      </w:pPr>
      <w:r>
        <w:rPr>
          <w:sz w:val="20"/>
        </w:rPr>
        <w:t>niwelety</w:t>
      </w:r>
      <w:r>
        <w:rPr>
          <w:spacing w:val="-4"/>
          <w:sz w:val="20"/>
        </w:rPr>
        <w:t xml:space="preserve"> </w:t>
      </w:r>
      <w:r>
        <w:rPr>
          <w:sz w:val="20"/>
        </w:rPr>
        <w:t>górnej</w:t>
      </w:r>
      <w:r>
        <w:rPr>
          <w:spacing w:val="-1"/>
          <w:sz w:val="20"/>
        </w:rPr>
        <w:t xml:space="preserve"> </w:t>
      </w:r>
      <w:r>
        <w:rPr>
          <w:sz w:val="20"/>
        </w:rPr>
        <w:t>płaszczyzny</w:t>
      </w:r>
      <w:r>
        <w:rPr>
          <w:spacing w:val="-4"/>
          <w:sz w:val="20"/>
        </w:rPr>
        <w:t xml:space="preserve"> </w:t>
      </w:r>
      <w:r>
        <w:rPr>
          <w:sz w:val="20"/>
        </w:rPr>
        <w:t>obrzeża</w:t>
      </w:r>
      <w:r>
        <w:rPr>
          <w:spacing w:val="-2"/>
          <w:sz w:val="20"/>
        </w:rPr>
        <w:t xml:space="preserve"> </w:t>
      </w:r>
      <w:r>
        <w:rPr>
          <w:sz w:val="20"/>
        </w:rPr>
        <w:t>,</w:t>
      </w:r>
      <w:r>
        <w:rPr>
          <w:spacing w:val="-4"/>
          <w:sz w:val="20"/>
        </w:rPr>
        <w:t xml:space="preserve"> </w:t>
      </w:r>
      <w:r>
        <w:rPr>
          <w:sz w:val="20"/>
        </w:rPr>
        <w:t>które</w:t>
      </w:r>
      <w:r>
        <w:rPr>
          <w:spacing w:val="-2"/>
          <w:sz w:val="20"/>
        </w:rPr>
        <w:t xml:space="preserve"> </w:t>
      </w:r>
      <w:r>
        <w:rPr>
          <w:sz w:val="20"/>
        </w:rPr>
        <w:t>może</w:t>
      </w:r>
      <w:r>
        <w:rPr>
          <w:spacing w:val="-2"/>
          <w:sz w:val="20"/>
        </w:rPr>
        <w:t xml:space="preserve"> </w:t>
      </w:r>
      <w:r>
        <w:rPr>
          <w:sz w:val="20"/>
        </w:rPr>
        <w:t>wynosić</w:t>
      </w:r>
      <w:r>
        <w:rPr>
          <w:spacing w:val="-2"/>
          <w:sz w:val="20"/>
        </w:rPr>
        <w:t xml:space="preserve"> </w:t>
      </w:r>
      <w:r>
        <w:rPr>
          <w:rFonts w:ascii="UnBatang" w:hAnsi="UnBatang"/>
          <w:sz w:val="20"/>
        </w:rPr>
        <w:t></w:t>
      </w:r>
      <w:r>
        <w:rPr>
          <w:sz w:val="20"/>
        </w:rPr>
        <w:t>1</w:t>
      </w:r>
      <w:r>
        <w:rPr>
          <w:spacing w:val="-2"/>
          <w:sz w:val="20"/>
        </w:rPr>
        <w:t xml:space="preserve"> </w:t>
      </w:r>
      <w:r>
        <w:rPr>
          <w:sz w:val="20"/>
        </w:rPr>
        <w:t>cm</w:t>
      </w:r>
      <w:r>
        <w:rPr>
          <w:spacing w:val="-3"/>
          <w:sz w:val="20"/>
        </w:rPr>
        <w:t xml:space="preserve"> </w:t>
      </w:r>
      <w:r>
        <w:rPr>
          <w:sz w:val="20"/>
        </w:rPr>
        <w:t>na</w:t>
      </w:r>
      <w:r>
        <w:rPr>
          <w:spacing w:val="-4"/>
          <w:sz w:val="20"/>
        </w:rPr>
        <w:t xml:space="preserve"> </w:t>
      </w:r>
      <w:r>
        <w:rPr>
          <w:sz w:val="20"/>
        </w:rPr>
        <w:t>każde</w:t>
      </w:r>
      <w:r>
        <w:rPr>
          <w:spacing w:val="-2"/>
          <w:sz w:val="20"/>
        </w:rPr>
        <w:t xml:space="preserve"> </w:t>
      </w:r>
      <w:r>
        <w:rPr>
          <w:sz w:val="20"/>
        </w:rPr>
        <w:t>100</w:t>
      </w:r>
      <w:r>
        <w:rPr>
          <w:spacing w:val="-2"/>
          <w:sz w:val="20"/>
        </w:rPr>
        <w:t xml:space="preserve"> </w:t>
      </w:r>
      <w:r>
        <w:rPr>
          <w:sz w:val="20"/>
        </w:rPr>
        <w:t>m</w:t>
      </w:r>
      <w:r>
        <w:rPr>
          <w:spacing w:val="-7"/>
          <w:sz w:val="20"/>
        </w:rPr>
        <w:t xml:space="preserve"> </w:t>
      </w:r>
      <w:r>
        <w:rPr>
          <w:sz w:val="20"/>
        </w:rPr>
        <w:t>długości</w:t>
      </w:r>
      <w:r>
        <w:rPr>
          <w:spacing w:val="-1"/>
          <w:sz w:val="20"/>
        </w:rPr>
        <w:t xml:space="preserve"> </w:t>
      </w:r>
      <w:r>
        <w:rPr>
          <w:sz w:val="20"/>
        </w:rPr>
        <w:t>obrzeża,</w:t>
      </w:r>
    </w:p>
    <w:p w14:paraId="5AC1CF6D" w14:textId="77777777" w:rsidR="00696B9C" w:rsidRDefault="0030015F">
      <w:pPr>
        <w:pStyle w:val="Akapitzlist"/>
        <w:numPr>
          <w:ilvl w:val="0"/>
          <w:numId w:val="18"/>
        </w:numPr>
        <w:tabs>
          <w:tab w:val="left" w:pos="842"/>
        </w:tabs>
        <w:spacing w:line="192" w:lineRule="auto"/>
        <w:ind w:right="235"/>
        <w:rPr>
          <w:sz w:val="20"/>
        </w:rPr>
      </w:pPr>
      <w:r>
        <w:rPr>
          <w:sz w:val="20"/>
        </w:rPr>
        <w:t>wypełnienia spoin, sprawdzane co 10 metrów, które powinno wykazywać całkowite wypełnienie badanej spoiny na pełną głębokość.</w:t>
      </w:r>
    </w:p>
    <w:p w14:paraId="583F5F5E" w14:textId="77777777" w:rsidR="00696B9C" w:rsidRDefault="00696B9C">
      <w:pPr>
        <w:pStyle w:val="Tekstpodstawowy"/>
        <w:spacing w:before="10"/>
        <w:ind w:left="0"/>
        <w:rPr>
          <w:sz w:val="21"/>
        </w:rPr>
      </w:pPr>
    </w:p>
    <w:p w14:paraId="123A70AB" w14:textId="77777777" w:rsidR="00696B9C" w:rsidRDefault="0030015F">
      <w:pPr>
        <w:pStyle w:val="Nagwek31"/>
        <w:numPr>
          <w:ilvl w:val="0"/>
          <w:numId w:val="2"/>
        </w:numPr>
        <w:tabs>
          <w:tab w:val="left" w:pos="760"/>
        </w:tabs>
        <w:spacing w:before="0"/>
        <w:ind w:left="759" w:hanging="202"/>
      </w:pPr>
      <w:r>
        <w:t>OBMIAR</w:t>
      </w:r>
      <w:r>
        <w:rPr>
          <w:spacing w:val="-2"/>
        </w:rPr>
        <w:t xml:space="preserve"> </w:t>
      </w:r>
      <w:r>
        <w:t>ROBÓT</w:t>
      </w:r>
    </w:p>
    <w:p w14:paraId="67010997" w14:textId="77777777" w:rsidR="00696B9C" w:rsidRDefault="0030015F">
      <w:pPr>
        <w:pStyle w:val="Akapitzlist"/>
        <w:numPr>
          <w:ilvl w:val="1"/>
          <w:numId w:val="2"/>
        </w:numPr>
        <w:tabs>
          <w:tab w:val="left" w:pos="911"/>
        </w:tabs>
        <w:spacing w:before="121"/>
        <w:jc w:val="left"/>
        <w:rPr>
          <w:rFonts w:ascii="Times New Roman" w:hAnsi="Times New Roman"/>
          <w:b/>
          <w:sz w:val="20"/>
        </w:rPr>
      </w:pPr>
      <w:r>
        <w:rPr>
          <w:rFonts w:ascii="Times New Roman" w:hAnsi="Times New Roman"/>
          <w:b/>
          <w:sz w:val="20"/>
        </w:rPr>
        <w:t>Ogólne zasady obmiaru</w:t>
      </w:r>
      <w:r>
        <w:rPr>
          <w:rFonts w:ascii="Times New Roman" w:hAnsi="Times New Roman"/>
          <w:b/>
          <w:spacing w:val="1"/>
          <w:sz w:val="20"/>
        </w:rPr>
        <w:t xml:space="preserve"> </w:t>
      </w:r>
      <w:r>
        <w:rPr>
          <w:rFonts w:ascii="Times New Roman" w:hAnsi="Times New Roman"/>
          <w:b/>
          <w:sz w:val="20"/>
        </w:rPr>
        <w:t>robót</w:t>
      </w:r>
    </w:p>
    <w:p w14:paraId="2DD9CBE9" w14:textId="77777777" w:rsidR="00696B9C" w:rsidRDefault="0030015F">
      <w:pPr>
        <w:pStyle w:val="Tekstpodstawowy"/>
        <w:spacing w:before="113"/>
        <w:ind w:left="1265"/>
      </w:pPr>
      <w:r>
        <w:t>Ogólne zasady obmiaru robót podano w SST D-M-00.00.00 „Wymagania ogólne” pkt 7.</w:t>
      </w:r>
    </w:p>
    <w:p w14:paraId="17706C42" w14:textId="77777777" w:rsidR="00696B9C" w:rsidRDefault="0030015F">
      <w:pPr>
        <w:pStyle w:val="Nagwek31"/>
        <w:numPr>
          <w:ilvl w:val="1"/>
          <w:numId w:val="2"/>
        </w:numPr>
        <w:tabs>
          <w:tab w:val="left" w:pos="911"/>
        </w:tabs>
        <w:jc w:val="left"/>
      </w:pPr>
      <w:r>
        <w:t>Jednostka obmiarowa</w:t>
      </w:r>
    </w:p>
    <w:p w14:paraId="4EF5E5CF" w14:textId="77777777" w:rsidR="00696B9C" w:rsidRDefault="0030015F">
      <w:pPr>
        <w:pStyle w:val="Tekstpodstawowy"/>
        <w:spacing w:before="116"/>
        <w:ind w:left="1265"/>
      </w:pPr>
      <w:r>
        <w:t>Jednostką obmiarową jest m (metr) ustawionego betonowego obrzeża chodnikowego.</w:t>
      </w:r>
    </w:p>
    <w:p w14:paraId="4A7E1B21" w14:textId="77777777" w:rsidR="00696B9C" w:rsidRDefault="00696B9C">
      <w:pPr>
        <w:pStyle w:val="Tekstpodstawowy"/>
        <w:spacing w:before="3"/>
        <w:ind w:left="0"/>
        <w:rPr>
          <w:sz w:val="21"/>
        </w:rPr>
      </w:pPr>
    </w:p>
    <w:p w14:paraId="62E38E2A" w14:textId="77777777" w:rsidR="00696B9C" w:rsidRDefault="0030015F">
      <w:pPr>
        <w:pStyle w:val="Nagwek31"/>
        <w:numPr>
          <w:ilvl w:val="0"/>
          <w:numId w:val="2"/>
        </w:numPr>
        <w:tabs>
          <w:tab w:val="left" w:pos="760"/>
        </w:tabs>
        <w:spacing w:before="0"/>
        <w:ind w:left="759" w:hanging="202"/>
      </w:pPr>
      <w:r>
        <w:t>ODBIÓR ROBÓT</w:t>
      </w:r>
    </w:p>
    <w:p w14:paraId="4ED1BE8B" w14:textId="77777777" w:rsidR="00696B9C" w:rsidRDefault="0030015F">
      <w:pPr>
        <w:pStyle w:val="Akapitzlist"/>
        <w:numPr>
          <w:ilvl w:val="1"/>
          <w:numId w:val="2"/>
        </w:numPr>
        <w:tabs>
          <w:tab w:val="left" w:pos="911"/>
        </w:tabs>
        <w:spacing w:before="121"/>
        <w:jc w:val="left"/>
        <w:rPr>
          <w:rFonts w:ascii="Times New Roman" w:hAnsi="Times New Roman"/>
          <w:b/>
          <w:sz w:val="20"/>
        </w:rPr>
      </w:pPr>
      <w:r>
        <w:rPr>
          <w:rFonts w:ascii="Times New Roman" w:hAnsi="Times New Roman"/>
          <w:b/>
          <w:sz w:val="20"/>
        </w:rPr>
        <w:t>Ogólne zasady odbioru</w:t>
      </w:r>
      <w:r>
        <w:rPr>
          <w:rFonts w:ascii="Times New Roman" w:hAnsi="Times New Roman"/>
          <w:b/>
          <w:spacing w:val="-1"/>
          <w:sz w:val="20"/>
        </w:rPr>
        <w:t xml:space="preserve"> </w:t>
      </w:r>
      <w:r>
        <w:rPr>
          <w:rFonts w:ascii="Times New Roman" w:hAnsi="Times New Roman"/>
          <w:b/>
          <w:sz w:val="20"/>
        </w:rPr>
        <w:t>robót</w:t>
      </w:r>
    </w:p>
    <w:p w14:paraId="5F87B9CE" w14:textId="77777777" w:rsidR="00696B9C" w:rsidRDefault="0030015F">
      <w:pPr>
        <w:pStyle w:val="Tekstpodstawowy"/>
        <w:spacing w:before="115" w:line="229" w:lineRule="exact"/>
        <w:ind w:left="1266"/>
      </w:pPr>
      <w:r>
        <w:t>Ogólne zasady odbioru robót podano w SST D-M-00.00.00 „Wymagania ogólne” pkt 8.</w:t>
      </w:r>
    </w:p>
    <w:p w14:paraId="74EFEF78" w14:textId="77777777" w:rsidR="00696B9C" w:rsidRDefault="0030015F">
      <w:pPr>
        <w:pStyle w:val="Tekstpodstawowy"/>
        <w:ind w:firstLine="707"/>
      </w:pPr>
      <w:r>
        <w:t>Roboty uznaje się za wykonane zgodnie z dokumentacją projektową, SST i wymaganiami Inspektora Nadzoru, jeżeli wszystkie pomiary i badania z zachowaniem tolerancji wg pkt 6 dały wyniki pozytywne.</w:t>
      </w:r>
    </w:p>
    <w:p w14:paraId="33C2D46B" w14:textId="77777777" w:rsidR="00696B9C" w:rsidRDefault="0030015F">
      <w:pPr>
        <w:pStyle w:val="Nagwek31"/>
        <w:numPr>
          <w:ilvl w:val="1"/>
          <w:numId w:val="2"/>
        </w:numPr>
        <w:tabs>
          <w:tab w:val="left" w:pos="911"/>
        </w:tabs>
        <w:jc w:val="left"/>
      </w:pPr>
      <w:r>
        <w:t>Odbiór robót zanikających i ulegających</w:t>
      </w:r>
      <w:r>
        <w:rPr>
          <w:spacing w:val="-4"/>
        </w:rPr>
        <w:t xml:space="preserve"> </w:t>
      </w:r>
      <w:r>
        <w:t>zakryciu</w:t>
      </w:r>
    </w:p>
    <w:p w14:paraId="545BD03B" w14:textId="77777777" w:rsidR="00696B9C" w:rsidRDefault="0030015F">
      <w:pPr>
        <w:pStyle w:val="Tekstpodstawowy"/>
        <w:spacing w:before="116" w:line="209" w:lineRule="exact"/>
        <w:ind w:left="1265"/>
      </w:pPr>
      <w:r>
        <w:t>Odbiorowi robót zanikających i ulegających zakryciu podlegają:</w:t>
      </w:r>
    </w:p>
    <w:p w14:paraId="61504C96" w14:textId="77777777" w:rsidR="00696B9C" w:rsidRDefault="0030015F">
      <w:pPr>
        <w:pStyle w:val="Akapitzlist"/>
        <w:numPr>
          <w:ilvl w:val="0"/>
          <w:numId w:val="18"/>
        </w:numPr>
        <w:tabs>
          <w:tab w:val="left" w:pos="842"/>
        </w:tabs>
        <w:spacing w:line="273" w:lineRule="exact"/>
        <w:rPr>
          <w:sz w:val="20"/>
        </w:rPr>
      </w:pPr>
      <w:r>
        <w:rPr>
          <w:sz w:val="20"/>
        </w:rPr>
        <w:t>wykonane koryto,</w:t>
      </w:r>
    </w:p>
    <w:p w14:paraId="6096F892" w14:textId="77777777" w:rsidR="00696B9C" w:rsidRDefault="0030015F">
      <w:pPr>
        <w:pStyle w:val="Akapitzlist"/>
        <w:numPr>
          <w:ilvl w:val="0"/>
          <w:numId w:val="18"/>
        </w:numPr>
        <w:tabs>
          <w:tab w:val="left" w:pos="842"/>
        </w:tabs>
        <w:spacing w:line="294" w:lineRule="exact"/>
        <w:rPr>
          <w:sz w:val="20"/>
        </w:rPr>
      </w:pPr>
      <w:r>
        <w:rPr>
          <w:sz w:val="20"/>
        </w:rPr>
        <w:t>wykonana podsypka.</w:t>
      </w:r>
    </w:p>
    <w:p w14:paraId="1ACAF054" w14:textId="77777777" w:rsidR="00696B9C" w:rsidRDefault="0030015F">
      <w:pPr>
        <w:pStyle w:val="Nagwek31"/>
        <w:numPr>
          <w:ilvl w:val="0"/>
          <w:numId w:val="2"/>
        </w:numPr>
        <w:tabs>
          <w:tab w:val="left" w:pos="760"/>
        </w:tabs>
        <w:spacing w:before="186"/>
        <w:ind w:left="759" w:hanging="202"/>
      </w:pPr>
      <w:r>
        <w:t>PODSTAWA</w:t>
      </w:r>
      <w:r>
        <w:rPr>
          <w:spacing w:val="-2"/>
        </w:rPr>
        <w:t xml:space="preserve"> </w:t>
      </w:r>
      <w:r>
        <w:t>PŁATNOŚCI</w:t>
      </w:r>
    </w:p>
    <w:p w14:paraId="76728095" w14:textId="77777777" w:rsidR="00696B9C" w:rsidRDefault="0030015F">
      <w:pPr>
        <w:pStyle w:val="Akapitzlist"/>
        <w:numPr>
          <w:ilvl w:val="1"/>
          <w:numId w:val="2"/>
        </w:numPr>
        <w:tabs>
          <w:tab w:val="left" w:pos="911"/>
        </w:tabs>
        <w:spacing w:before="120"/>
        <w:jc w:val="left"/>
        <w:rPr>
          <w:rFonts w:ascii="Times New Roman" w:hAnsi="Times New Roman"/>
          <w:b/>
          <w:sz w:val="20"/>
        </w:rPr>
      </w:pPr>
      <w:r>
        <w:rPr>
          <w:rFonts w:ascii="Times New Roman" w:hAnsi="Times New Roman"/>
          <w:b/>
          <w:sz w:val="20"/>
        </w:rPr>
        <w:t>Ogólne ustalenia dotyczące podstawy</w:t>
      </w:r>
      <w:r>
        <w:rPr>
          <w:rFonts w:ascii="Times New Roman" w:hAnsi="Times New Roman"/>
          <w:b/>
          <w:spacing w:val="-1"/>
          <w:sz w:val="20"/>
        </w:rPr>
        <w:t xml:space="preserve"> </w:t>
      </w:r>
      <w:r>
        <w:rPr>
          <w:rFonts w:ascii="Times New Roman" w:hAnsi="Times New Roman"/>
          <w:b/>
          <w:sz w:val="20"/>
        </w:rPr>
        <w:t>płatności</w:t>
      </w:r>
    </w:p>
    <w:p w14:paraId="21BBCB91" w14:textId="77777777" w:rsidR="00696B9C" w:rsidRDefault="0030015F">
      <w:pPr>
        <w:pStyle w:val="Tekstpodstawowy"/>
        <w:spacing w:before="116"/>
        <w:ind w:left="1265"/>
      </w:pPr>
      <w:r>
        <w:t>Ogólne ustalenia dotyczące podstawy płatności podano w SST D-M-00.00.00 „Wymagania ogólne” pkt</w:t>
      </w:r>
    </w:p>
    <w:p w14:paraId="3C7D41D5" w14:textId="77777777" w:rsidR="00696B9C" w:rsidRDefault="0030015F">
      <w:pPr>
        <w:pStyle w:val="Tekstpodstawowy"/>
      </w:pPr>
      <w:r>
        <w:t>9.</w:t>
      </w:r>
    </w:p>
    <w:p w14:paraId="2C535F26" w14:textId="77777777" w:rsidR="00696B9C" w:rsidRDefault="0030015F">
      <w:pPr>
        <w:pStyle w:val="Nagwek31"/>
        <w:numPr>
          <w:ilvl w:val="1"/>
          <w:numId w:val="2"/>
        </w:numPr>
        <w:tabs>
          <w:tab w:val="left" w:pos="911"/>
        </w:tabs>
        <w:jc w:val="left"/>
      </w:pPr>
      <w:r>
        <w:t>Cena jednostki</w:t>
      </w:r>
      <w:r>
        <w:rPr>
          <w:spacing w:val="1"/>
        </w:rPr>
        <w:t xml:space="preserve"> </w:t>
      </w:r>
      <w:r>
        <w:t>obmiarowej</w:t>
      </w:r>
    </w:p>
    <w:p w14:paraId="1575F552" w14:textId="77777777" w:rsidR="00696B9C" w:rsidRDefault="0030015F">
      <w:pPr>
        <w:pStyle w:val="Tekstpodstawowy"/>
        <w:spacing w:before="114" w:line="209" w:lineRule="exact"/>
        <w:ind w:left="1265"/>
      </w:pPr>
      <w:r>
        <w:t>Cena wykonania 1 m betonowego obrzeża chodnikowego obejmuje:</w:t>
      </w:r>
    </w:p>
    <w:p w14:paraId="69510D53" w14:textId="77777777" w:rsidR="00696B9C" w:rsidRDefault="0030015F">
      <w:pPr>
        <w:pStyle w:val="Akapitzlist"/>
        <w:numPr>
          <w:ilvl w:val="0"/>
          <w:numId w:val="18"/>
        </w:numPr>
        <w:tabs>
          <w:tab w:val="left" w:pos="842"/>
        </w:tabs>
        <w:spacing w:line="273" w:lineRule="exact"/>
        <w:rPr>
          <w:sz w:val="20"/>
        </w:rPr>
      </w:pPr>
      <w:r>
        <w:rPr>
          <w:sz w:val="20"/>
        </w:rPr>
        <w:t>prace pomiarowe i roboty</w:t>
      </w:r>
      <w:r>
        <w:rPr>
          <w:spacing w:val="-7"/>
          <w:sz w:val="20"/>
        </w:rPr>
        <w:t xml:space="preserve"> </w:t>
      </w:r>
      <w:r>
        <w:rPr>
          <w:sz w:val="20"/>
        </w:rPr>
        <w:t>przygotowawcze,</w:t>
      </w:r>
    </w:p>
    <w:p w14:paraId="65790E61" w14:textId="77777777" w:rsidR="00696B9C" w:rsidRDefault="0030015F">
      <w:pPr>
        <w:pStyle w:val="Akapitzlist"/>
        <w:numPr>
          <w:ilvl w:val="0"/>
          <w:numId w:val="18"/>
        </w:numPr>
        <w:tabs>
          <w:tab w:val="left" w:pos="842"/>
        </w:tabs>
        <w:spacing w:line="245" w:lineRule="exact"/>
        <w:rPr>
          <w:sz w:val="20"/>
        </w:rPr>
      </w:pPr>
      <w:r>
        <w:rPr>
          <w:sz w:val="20"/>
        </w:rPr>
        <w:t>dostarczenie</w:t>
      </w:r>
      <w:r>
        <w:rPr>
          <w:spacing w:val="2"/>
          <w:sz w:val="20"/>
        </w:rPr>
        <w:t xml:space="preserve"> </w:t>
      </w:r>
      <w:r>
        <w:rPr>
          <w:sz w:val="20"/>
        </w:rPr>
        <w:t>materiałów,</w:t>
      </w:r>
    </w:p>
    <w:p w14:paraId="70298849" w14:textId="77777777" w:rsidR="00696B9C" w:rsidRDefault="0030015F">
      <w:pPr>
        <w:pStyle w:val="Akapitzlist"/>
        <w:numPr>
          <w:ilvl w:val="0"/>
          <w:numId w:val="18"/>
        </w:numPr>
        <w:tabs>
          <w:tab w:val="left" w:pos="842"/>
        </w:tabs>
        <w:spacing w:line="245" w:lineRule="exact"/>
        <w:rPr>
          <w:sz w:val="20"/>
        </w:rPr>
      </w:pPr>
      <w:r>
        <w:rPr>
          <w:sz w:val="20"/>
        </w:rPr>
        <w:t>wykonanie koryta,</w:t>
      </w:r>
    </w:p>
    <w:p w14:paraId="045E4BB0" w14:textId="77777777" w:rsidR="00696B9C" w:rsidRDefault="0030015F">
      <w:pPr>
        <w:pStyle w:val="Akapitzlist"/>
        <w:numPr>
          <w:ilvl w:val="0"/>
          <w:numId w:val="18"/>
        </w:numPr>
        <w:tabs>
          <w:tab w:val="left" w:pos="842"/>
        </w:tabs>
        <w:spacing w:line="245" w:lineRule="exact"/>
        <w:rPr>
          <w:sz w:val="20"/>
        </w:rPr>
      </w:pPr>
      <w:r>
        <w:rPr>
          <w:sz w:val="20"/>
        </w:rPr>
        <w:t>rozścielenie i ubicie podsypki,</w:t>
      </w:r>
    </w:p>
    <w:p w14:paraId="308A5975" w14:textId="77777777" w:rsidR="00696B9C" w:rsidRDefault="0030015F">
      <w:pPr>
        <w:pStyle w:val="Akapitzlist"/>
        <w:numPr>
          <w:ilvl w:val="0"/>
          <w:numId w:val="18"/>
        </w:numPr>
        <w:tabs>
          <w:tab w:val="left" w:pos="842"/>
        </w:tabs>
        <w:spacing w:line="244" w:lineRule="exact"/>
        <w:rPr>
          <w:sz w:val="20"/>
        </w:rPr>
      </w:pPr>
      <w:r>
        <w:rPr>
          <w:sz w:val="20"/>
        </w:rPr>
        <w:t>ustawienie obrzeża,</w:t>
      </w:r>
    </w:p>
    <w:p w14:paraId="4696B206" w14:textId="77777777" w:rsidR="00696B9C" w:rsidRDefault="0030015F">
      <w:pPr>
        <w:pStyle w:val="Akapitzlist"/>
        <w:numPr>
          <w:ilvl w:val="0"/>
          <w:numId w:val="18"/>
        </w:numPr>
        <w:tabs>
          <w:tab w:val="left" w:pos="842"/>
        </w:tabs>
        <w:spacing w:line="244" w:lineRule="exact"/>
        <w:rPr>
          <w:sz w:val="20"/>
        </w:rPr>
      </w:pPr>
      <w:r>
        <w:rPr>
          <w:sz w:val="20"/>
        </w:rPr>
        <w:t>wypełnienie</w:t>
      </w:r>
      <w:r>
        <w:rPr>
          <w:spacing w:val="2"/>
          <w:sz w:val="20"/>
        </w:rPr>
        <w:t xml:space="preserve"> </w:t>
      </w:r>
      <w:r>
        <w:rPr>
          <w:sz w:val="20"/>
        </w:rPr>
        <w:t>spoin,</w:t>
      </w:r>
    </w:p>
    <w:p w14:paraId="1E3865D3" w14:textId="77777777" w:rsidR="00696B9C" w:rsidRDefault="0030015F">
      <w:pPr>
        <w:pStyle w:val="Akapitzlist"/>
        <w:numPr>
          <w:ilvl w:val="0"/>
          <w:numId w:val="18"/>
        </w:numPr>
        <w:tabs>
          <w:tab w:val="left" w:pos="842"/>
        </w:tabs>
        <w:spacing w:line="294" w:lineRule="exact"/>
        <w:rPr>
          <w:sz w:val="20"/>
        </w:rPr>
      </w:pPr>
      <w:r>
        <w:rPr>
          <w:sz w:val="20"/>
        </w:rPr>
        <w:t>obsypanie zewnętrznej ściany</w:t>
      </w:r>
      <w:r>
        <w:rPr>
          <w:spacing w:val="1"/>
          <w:sz w:val="20"/>
        </w:rPr>
        <w:t xml:space="preserve"> </w:t>
      </w:r>
      <w:r>
        <w:rPr>
          <w:sz w:val="20"/>
        </w:rPr>
        <w:t>obrzeża,</w:t>
      </w:r>
    </w:p>
    <w:p w14:paraId="74A71ABA" w14:textId="77777777" w:rsidR="00696B9C" w:rsidRDefault="0030015F">
      <w:pPr>
        <w:pStyle w:val="Akapitzlist"/>
        <w:numPr>
          <w:ilvl w:val="0"/>
          <w:numId w:val="18"/>
        </w:numPr>
        <w:tabs>
          <w:tab w:val="left" w:pos="842"/>
        </w:tabs>
        <w:spacing w:before="140"/>
        <w:rPr>
          <w:sz w:val="20"/>
        </w:rPr>
      </w:pPr>
      <w:r>
        <w:rPr>
          <w:sz w:val="20"/>
        </w:rPr>
        <w:t>wykonanie badań i pomiarów wymaganych w specyfikacji</w:t>
      </w:r>
      <w:r>
        <w:rPr>
          <w:spacing w:val="-3"/>
          <w:sz w:val="20"/>
        </w:rPr>
        <w:t xml:space="preserve"> </w:t>
      </w:r>
      <w:r>
        <w:rPr>
          <w:sz w:val="20"/>
        </w:rPr>
        <w:t>technicznej.</w:t>
      </w:r>
    </w:p>
    <w:sectPr w:rsidR="00696B9C" w:rsidSect="00696B9C">
      <w:pgSz w:w="11910" w:h="16840"/>
      <w:pgMar w:top="480" w:right="1180" w:bottom="440" w:left="860" w:header="0" w:footer="1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A8C6E" w14:textId="77777777" w:rsidR="00696E7A" w:rsidRDefault="00696E7A" w:rsidP="00696B9C">
      <w:r>
        <w:separator/>
      </w:r>
    </w:p>
  </w:endnote>
  <w:endnote w:type="continuationSeparator" w:id="0">
    <w:p w14:paraId="51F2C3E4" w14:textId="77777777" w:rsidR="00696E7A" w:rsidRDefault="00696E7A" w:rsidP="00696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Times New Roman">
    <w:panose1 w:val="02020603050405020304"/>
    <w:charset w:val="EE"/>
    <w:family w:val="roman"/>
    <w:pitch w:val="variable"/>
    <w:sig w:usb0="E0002EFF" w:usb1="C000785B" w:usb2="00000009" w:usb3="00000000" w:csb0="000001FF" w:csb1="00000000"/>
  </w:font>
  <w:font w:name="UnBatang">
    <w:altName w:val="Gabriola"/>
    <w:charset w:val="00"/>
    <w:family w:val="decorative"/>
    <w:pitch w:val="variable"/>
  </w:font>
  <w:font w:name="Calibri">
    <w:panose1 w:val="020F0502020204030204"/>
    <w:charset w:val="EE"/>
    <w:family w:val="swiss"/>
    <w:pitch w:val="variable"/>
    <w:sig w:usb0="E4002EFF" w:usb1="C000247B" w:usb2="00000009" w:usb3="00000000" w:csb0="000001FF" w:csb1="00000000"/>
  </w:font>
  <w:font w:name="Liberation Sans Narrow">
    <w:altName w:val="Arial"/>
    <w:charset w:val="00"/>
    <w:family w:val="swiss"/>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0B5F" w14:textId="07992584" w:rsidR="0030015F" w:rsidRDefault="00D924B0">
    <w:pPr>
      <w:pStyle w:val="Tekstpodstawowy"/>
      <w:spacing w:line="14" w:lineRule="auto"/>
      <w:ind w:left="0"/>
    </w:pPr>
    <w:r>
      <w:rPr>
        <w:noProof/>
      </w:rPr>
      <mc:AlternateContent>
        <mc:Choice Requires="wps">
          <w:drawing>
            <wp:anchor distT="0" distB="0" distL="114300" distR="114300" simplePos="0" relativeHeight="251657728" behindDoc="1" locked="0" layoutInCell="1" allowOverlap="1" wp14:anchorId="063B1C34" wp14:editId="5D725E51">
              <wp:simplePos x="0" y="0"/>
              <wp:positionH relativeFrom="page">
                <wp:posOffset>3646805</wp:posOffset>
              </wp:positionH>
              <wp:positionV relativeFrom="page">
                <wp:posOffset>10389870</wp:posOffset>
              </wp:positionV>
              <wp:extent cx="26733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0F34" w14:textId="77777777" w:rsidR="0030015F" w:rsidRDefault="00696E7A">
                          <w:pPr>
                            <w:pStyle w:val="Tekstpodstawowy"/>
                            <w:spacing w:before="10"/>
                            <w:ind w:left="60"/>
                          </w:pPr>
                          <w:r>
                            <w:fldChar w:fldCharType="begin"/>
                          </w:r>
                          <w:r>
                            <w:instrText xml:space="preserve"> PAGE </w:instrText>
                          </w:r>
                          <w:r>
                            <w:fldChar w:fldCharType="separate"/>
                          </w:r>
                          <w:r w:rsidR="006811E5">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B1C34" id="_x0000_t202" coordsize="21600,21600" o:spt="202" path="m,l,21600r21600,l21600,xe">
              <v:stroke joinstyle="miter"/>
              <v:path gradientshapeok="t" o:connecttype="rect"/>
            </v:shapetype>
            <v:shape id="Text Box 1" o:spid="_x0000_s1334" type="#_x0000_t202" style="position:absolute;margin-left:287.15pt;margin-top:818.1pt;width:21.0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" filled="f" stroked="f">
              <v:textbox inset="0,0,0,0">
                <w:txbxContent>
                  <w:p w14:paraId="0D880F34" w14:textId="77777777" w:rsidR="0030015F" w:rsidRDefault="00696E7A">
                    <w:pPr>
                      <w:pStyle w:val="Tekstpodstawowy"/>
                      <w:spacing w:before="10"/>
                      <w:ind w:left="60"/>
                    </w:pPr>
                    <w:r>
                      <w:fldChar w:fldCharType="begin"/>
                    </w:r>
                    <w:r>
                      <w:instrText xml:space="preserve"> PAGE </w:instrText>
                    </w:r>
                    <w:r>
                      <w:fldChar w:fldCharType="separate"/>
                    </w:r>
                    <w:r w:rsidR="006811E5">
                      <w:rPr>
                        <w:noProof/>
                      </w:rPr>
                      <w:t>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70C4" w14:textId="77777777" w:rsidR="00696E7A" w:rsidRDefault="00696E7A" w:rsidP="00696B9C">
      <w:r>
        <w:separator/>
      </w:r>
    </w:p>
  </w:footnote>
  <w:footnote w:type="continuationSeparator" w:id="0">
    <w:p w14:paraId="040226E8" w14:textId="77777777" w:rsidR="00696E7A" w:rsidRDefault="00696E7A" w:rsidP="00696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0B1D"/>
    <w:multiLevelType w:val="hybridMultilevel"/>
    <w:tmpl w:val="11B6D4F4"/>
    <w:lvl w:ilvl="0" w:tplc="56521D28">
      <w:start w:val="1"/>
      <w:numFmt w:val="lowerLetter"/>
      <w:lvlText w:val="%1)"/>
      <w:lvlJc w:val="left"/>
      <w:pPr>
        <w:ind w:left="349" w:hanging="284"/>
      </w:pPr>
      <w:rPr>
        <w:rFonts w:ascii="Liberation Serif" w:eastAsia="Liberation Serif" w:hAnsi="Liberation Serif" w:cs="Liberation Serif" w:hint="default"/>
        <w:spacing w:val="0"/>
        <w:w w:val="99"/>
        <w:sz w:val="20"/>
        <w:szCs w:val="20"/>
        <w:lang w:val="pl-PL" w:eastAsia="en-US" w:bidi="ar-SA"/>
      </w:rPr>
    </w:lvl>
    <w:lvl w:ilvl="1" w:tplc="D3ECAA08">
      <w:numFmt w:val="bullet"/>
      <w:lvlText w:val="•"/>
      <w:lvlJc w:val="left"/>
      <w:pPr>
        <w:ind w:left="772" w:hanging="284"/>
      </w:pPr>
      <w:rPr>
        <w:rFonts w:hint="default"/>
        <w:lang w:val="pl-PL" w:eastAsia="en-US" w:bidi="ar-SA"/>
      </w:rPr>
    </w:lvl>
    <w:lvl w:ilvl="2" w:tplc="7F26318C">
      <w:numFmt w:val="bullet"/>
      <w:lvlText w:val="•"/>
      <w:lvlJc w:val="left"/>
      <w:pPr>
        <w:ind w:left="1204" w:hanging="284"/>
      </w:pPr>
      <w:rPr>
        <w:rFonts w:hint="default"/>
        <w:lang w:val="pl-PL" w:eastAsia="en-US" w:bidi="ar-SA"/>
      </w:rPr>
    </w:lvl>
    <w:lvl w:ilvl="3" w:tplc="395624FA">
      <w:numFmt w:val="bullet"/>
      <w:lvlText w:val="•"/>
      <w:lvlJc w:val="left"/>
      <w:pPr>
        <w:ind w:left="1636" w:hanging="284"/>
      </w:pPr>
      <w:rPr>
        <w:rFonts w:hint="default"/>
        <w:lang w:val="pl-PL" w:eastAsia="en-US" w:bidi="ar-SA"/>
      </w:rPr>
    </w:lvl>
    <w:lvl w:ilvl="4" w:tplc="0218D270">
      <w:numFmt w:val="bullet"/>
      <w:lvlText w:val="•"/>
      <w:lvlJc w:val="left"/>
      <w:pPr>
        <w:ind w:left="2068" w:hanging="284"/>
      </w:pPr>
      <w:rPr>
        <w:rFonts w:hint="default"/>
        <w:lang w:val="pl-PL" w:eastAsia="en-US" w:bidi="ar-SA"/>
      </w:rPr>
    </w:lvl>
    <w:lvl w:ilvl="5" w:tplc="A522BAB4">
      <w:numFmt w:val="bullet"/>
      <w:lvlText w:val="•"/>
      <w:lvlJc w:val="left"/>
      <w:pPr>
        <w:ind w:left="2500" w:hanging="284"/>
      </w:pPr>
      <w:rPr>
        <w:rFonts w:hint="default"/>
        <w:lang w:val="pl-PL" w:eastAsia="en-US" w:bidi="ar-SA"/>
      </w:rPr>
    </w:lvl>
    <w:lvl w:ilvl="6" w:tplc="044405A8">
      <w:numFmt w:val="bullet"/>
      <w:lvlText w:val="•"/>
      <w:lvlJc w:val="left"/>
      <w:pPr>
        <w:ind w:left="2932" w:hanging="284"/>
      </w:pPr>
      <w:rPr>
        <w:rFonts w:hint="default"/>
        <w:lang w:val="pl-PL" w:eastAsia="en-US" w:bidi="ar-SA"/>
      </w:rPr>
    </w:lvl>
    <w:lvl w:ilvl="7" w:tplc="7C625D5A">
      <w:numFmt w:val="bullet"/>
      <w:lvlText w:val="•"/>
      <w:lvlJc w:val="left"/>
      <w:pPr>
        <w:ind w:left="3364" w:hanging="284"/>
      </w:pPr>
      <w:rPr>
        <w:rFonts w:hint="default"/>
        <w:lang w:val="pl-PL" w:eastAsia="en-US" w:bidi="ar-SA"/>
      </w:rPr>
    </w:lvl>
    <w:lvl w:ilvl="8" w:tplc="9A96F8F8">
      <w:numFmt w:val="bullet"/>
      <w:lvlText w:val="•"/>
      <w:lvlJc w:val="left"/>
      <w:pPr>
        <w:ind w:left="3796" w:hanging="284"/>
      </w:pPr>
      <w:rPr>
        <w:rFonts w:hint="default"/>
        <w:lang w:val="pl-PL" w:eastAsia="en-US" w:bidi="ar-SA"/>
      </w:rPr>
    </w:lvl>
  </w:abstractNum>
  <w:abstractNum w:abstractNumId="1" w15:restartNumberingAfterBreak="0">
    <w:nsid w:val="040F675A"/>
    <w:multiLevelType w:val="multilevel"/>
    <w:tmpl w:val="1DF83070"/>
    <w:lvl w:ilvl="0">
      <w:start w:val="6"/>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2160" w:hanging="502"/>
      </w:pPr>
      <w:rPr>
        <w:rFonts w:hint="default"/>
        <w:lang w:val="pl-PL" w:eastAsia="en-US" w:bidi="ar-SA"/>
      </w:rPr>
    </w:lvl>
    <w:lvl w:ilvl="4">
      <w:numFmt w:val="bullet"/>
      <w:lvlText w:val="•"/>
      <w:lvlJc w:val="left"/>
      <w:pPr>
        <w:ind w:left="3261" w:hanging="502"/>
      </w:pPr>
      <w:rPr>
        <w:rFonts w:hint="default"/>
        <w:lang w:val="pl-PL" w:eastAsia="en-US" w:bidi="ar-SA"/>
      </w:rPr>
    </w:lvl>
    <w:lvl w:ilvl="5">
      <w:numFmt w:val="bullet"/>
      <w:lvlText w:val="•"/>
      <w:lvlJc w:val="left"/>
      <w:pPr>
        <w:ind w:left="4362" w:hanging="502"/>
      </w:pPr>
      <w:rPr>
        <w:rFonts w:hint="default"/>
        <w:lang w:val="pl-PL" w:eastAsia="en-US" w:bidi="ar-SA"/>
      </w:rPr>
    </w:lvl>
    <w:lvl w:ilvl="6">
      <w:numFmt w:val="bullet"/>
      <w:lvlText w:val="•"/>
      <w:lvlJc w:val="left"/>
      <w:pPr>
        <w:ind w:left="5463" w:hanging="502"/>
      </w:pPr>
      <w:rPr>
        <w:rFonts w:hint="default"/>
        <w:lang w:val="pl-PL" w:eastAsia="en-US" w:bidi="ar-SA"/>
      </w:rPr>
    </w:lvl>
    <w:lvl w:ilvl="7">
      <w:numFmt w:val="bullet"/>
      <w:lvlText w:val="•"/>
      <w:lvlJc w:val="left"/>
      <w:pPr>
        <w:ind w:left="6564" w:hanging="502"/>
      </w:pPr>
      <w:rPr>
        <w:rFonts w:hint="default"/>
        <w:lang w:val="pl-PL" w:eastAsia="en-US" w:bidi="ar-SA"/>
      </w:rPr>
    </w:lvl>
    <w:lvl w:ilvl="8">
      <w:numFmt w:val="bullet"/>
      <w:lvlText w:val="•"/>
      <w:lvlJc w:val="left"/>
      <w:pPr>
        <w:ind w:left="7664" w:hanging="502"/>
      </w:pPr>
      <w:rPr>
        <w:rFonts w:hint="default"/>
        <w:lang w:val="pl-PL" w:eastAsia="en-US" w:bidi="ar-SA"/>
      </w:rPr>
    </w:lvl>
  </w:abstractNum>
  <w:abstractNum w:abstractNumId="2" w15:restartNumberingAfterBreak="0">
    <w:nsid w:val="078D578B"/>
    <w:multiLevelType w:val="hybridMultilevel"/>
    <w:tmpl w:val="7B969BF2"/>
    <w:lvl w:ilvl="0" w:tplc="063475C4">
      <w:numFmt w:val="bullet"/>
      <w:lvlText w:val="-"/>
      <w:lvlJc w:val="left"/>
      <w:pPr>
        <w:ind w:left="185" w:hanging="117"/>
      </w:pPr>
      <w:rPr>
        <w:rFonts w:ascii="Liberation Serif" w:eastAsia="Liberation Serif" w:hAnsi="Liberation Serif" w:cs="Liberation Serif" w:hint="default"/>
        <w:w w:val="99"/>
        <w:sz w:val="20"/>
        <w:szCs w:val="20"/>
        <w:lang w:val="pl-PL" w:eastAsia="en-US" w:bidi="ar-SA"/>
      </w:rPr>
    </w:lvl>
    <w:lvl w:ilvl="1" w:tplc="48344B6C">
      <w:numFmt w:val="bullet"/>
      <w:lvlText w:val="•"/>
      <w:lvlJc w:val="left"/>
      <w:pPr>
        <w:ind w:left="443" w:hanging="117"/>
      </w:pPr>
      <w:rPr>
        <w:rFonts w:hint="default"/>
        <w:lang w:val="pl-PL" w:eastAsia="en-US" w:bidi="ar-SA"/>
      </w:rPr>
    </w:lvl>
    <w:lvl w:ilvl="2" w:tplc="C0CC05BC">
      <w:numFmt w:val="bullet"/>
      <w:lvlText w:val="•"/>
      <w:lvlJc w:val="left"/>
      <w:pPr>
        <w:ind w:left="707" w:hanging="117"/>
      </w:pPr>
      <w:rPr>
        <w:rFonts w:hint="default"/>
        <w:lang w:val="pl-PL" w:eastAsia="en-US" w:bidi="ar-SA"/>
      </w:rPr>
    </w:lvl>
    <w:lvl w:ilvl="3" w:tplc="45AC34B6">
      <w:numFmt w:val="bullet"/>
      <w:lvlText w:val="•"/>
      <w:lvlJc w:val="left"/>
      <w:pPr>
        <w:ind w:left="971" w:hanging="117"/>
      </w:pPr>
      <w:rPr>
        <w:rFonts w:hint="default"/>
        <w:lang w:val="pl-PL" w:eastAsia="en-US" w:bidi="ar-SA"/>
      </w:rPr>
    </w:lvl>
    <w:lvl w:ilvl="4" w:tplc="9084BDCC">
      <w:numFmt w:val="bullet"/>
      <w:lvlText w:val="•"/>
      <w:lvlJc w:val="left"/>
      <w:pPr>
        <w:ind w:left="1235" w:hanging="117"/>
      </w:pPr>
      <w:rPr>
        <w:rFonts w:hint="default"/>
        <w:lang w:val="pl-PL" w:eastAsia="en-US" w:bidi="ar-SA"/>
      </w:rPr>
    </w:lvl>
    <w:lvl w:ilvl="5" w:tplc="DA62A48A">
      <w:numFmt w:val="bullet"/>
      <w:lvlText w:val="•"/>
      <w:lvlJc w:val="left"/>
      <w:pPr>
        <w:ind w:left="1499" w:hanging="117"/>
      </w:pPr>
      <w:rPr>
        <w:rFonts w:hint="default"/>
        <w:lang w:val="pl-PL" w:eastAsia="en-US" w:bidi="ar-SA"/>
      </w:rPr>
    </w:lvl>
    <w:lvl w:ilvl="6" w:tplc="D5E08786">
      <w:numFmt w:val="bullet"/>
      <w:lvlText w:val="•"/>
      <w:lvlJc w:val="left"/>
      <w:pPr>
        <w:ind w:left="1763" w:hanging="117"/>
      </w:pPr>
      <w:rPr>
        <w:rFonts w:hint="default"/>
        <w:lang w:val="pl-PL" w:eastAsia="en-US" w:bidi="ar-SA"/>
      </w:rPr>
    </w:lvl>
    <w:lvl w:ilvl="7" w:tplc="C49E66F0">
      <w:numFmt w:val="bullet"/>
      <w:lvlText w:val="•"/>
      <w:lvlJc w:val="left"/>
      <w:pPr>
        <w:ind w:left="2027" w:hanging="117"/>
      </w:pPr>
      <w:rPr>
        <w:rFonts w:hint="default"/>
        <w:lang w:val="pl-PL" w:eastAsia="en-US" w:bidi="ar-SA"/>
      </w:rPr>
    </w:lvl>
    <w:lvl w:ilvl="8" w:tplc="6BA4E0A8">
      <w:numFmt w:val="bullet"/>
      <w:lvlText w:val="•"/>
      <w:lvlJc w:val="left"/>
      <w:pPr>
        <w:ind w:left="2291" w:hanging="117"/>
      </w:pPr>
      <w:rPr>
        <w:rFonts w:hint="default"/>
        <w:lang w:val="pl-PL" w:eastAsia="en-US" w:bidi="ar-SA"/>
      </w:rPr>
    </w:lvl>
  </w:abstractNum>
  <w:abstractNum w:abstractNumId="3" w15:restartNumberingAfterBreak="0">
    <w:nsid w:val="0A7B3CE9"/>
    <w:multiLevelType w:val="hybridMultilevel"/>
    <w:tmpl w:val="F3E2E92C"/>
    <w:lvl w:ilvl="0" w:tplc="DBC0FBC0">
      <w:start w:val="1"/>
      <w:numFmt w:val="lowerLetter"/>
      <w:lvlText w:val="%1)"/>
      <w:lvlJc w:val="left"/>
      <w:pPr>
        <w:ind w:left="764" w:hanging="206"/>
      </w:pPr>
      <w:rPr>
        <w:rFonts w:ascii="Liberation Serif" w:eastAsia="Liberation Serif" w:hAnsi="Liberation Serif" w:cs="Liberation Serif" w:hint="default"/>
        <w:spacing w:val="0"/>
        <w:w w:val="99"/>
        <w:sz w:val="20"/>
        <w:szCs w:val="20"/>
        <w:lang w:val="pl-PL" w:eastAsia="en-US" w:bidi="ar-SA"/>
      </w:rPr>
    </w:lvl>
    <w:lvl w:ilvl="1" w:tplc="975632D2">
      <w:numFmt w:val="bullet"/>
      <w:lvlText w:val=""/>
      <w:lvlJc w:val="left"/>
      <w:pPr>
        <w:ind w:left="1124" w:hanging="284"/>
      </w:pPr>
      <w:rPr>
        <w:rFonts w:ascii="UnBatang" w:eastAsia="UnBatang" w:hAnsi="UnBatang" w:cs="UnBatang" w:hint="default"/>
        <w:w w:val="54"/>
        <w:sz w:val="20"/>
        <w:szCs w:val="20"/>
        <w:lang w:val="pl-PL" w:eastAsia="en-US" w:bidi="ar-SA"/>
      </w:rPr>
    </w:lvl>
    <w:lvl w:ilvl="2" w:tplc="01906C9E">
      <w:numFmt w:val="bullet"/>
      <w:lvlText w:val="•"/>
      <w:lvlJc w:val="left"/>
      <w:pPr>
        <w:ind w:left="2091" w:hanging="284"/>
      </w:pPr>
      <w:rPr>
        <w:rFonts w:hint="default"/>
        <w:lang w:val="pl-PL" w:eastAsia="en-US" w:bidi="ar-SA"/>
      </w:rPr>
    </w:lvl>
    <w:lvl w:ilvl="3" w:tplc="541A0446">
      <w:numFmt w:val="bullet"/>
      <w:lvlText w:val="•"/>
      <w:lvlJc w:val="left"/>
      <w:pPr>
        <w:ind w:left="3063" w:hanging="284"/>
      </w:pPr>
      <w:rPr>
        <w:rFonts w:hint="default"/>
        <w:lang w:val="pl-PL" w:eastAsia="en-US" w:bidi="ar-SA"/>
      </w:rPr>
    </w:lvl>
    <w:lvl w:ilvl="4" w:tplc="58A63E60">
      <w:numFmt w:val="bullet"/>
      <w:lvlText w:val="•"/>
      <w:lvlJc w:val="left"/>
      <w:pPr>
        <w:ind w:left="4035" w:hanging="284"/>
      </w:pPr>
      <w:rPr>
        <w:rFonts w:hint="default"/>
        <w:lang w:val="pl-PL" w:eastAsia="en-US" w:bidi="ar-SA"/>
      </w:rPr>
    </w:lvl>
    <w:lvl w:ilvl="5" w:tplc="54C46682">
      <w:numFmt w:val="bullet"/>
      <w:lvlText w:val="•"/>
      <w:lvlJc w:val="left"/>
      <w:pPr>
        <w:ind w:left="5007" w:hanging="284"/>
      </w:pPr>
      <w:rPr>
        <w:rFonts w:hint="default"/>
        <w:lang w:val="pl-PL" w:eastAsia="en-US" w:bidi="ar-SA"/>
      </w:rPr>
    </w:lvl>
    <w:lvl w:ilvl="6" w:tplc="2104D67E">
      <w:numFmt w:val="bullet"/>
      <w:lvlText w:val="•"/>
      <w:lvlJc w:val="left"/>
      <w:pPr>
        <w:ind w:left="5979" w:hanging="284"/>
      </w:pPr>
      <w:rPr>
        <w:rFonts w:hint="default"/>
        <w:lang w:val="pl-PL" w:eastAsia="en-US" w:bidi="ar-SA"/>
      </w:rPr>
    </w:lvl>
    <w:lvl w:ilvl="7" w:tplc="2F8A3AB8">
      <w:numFmt w:val="bullet"/>
      <w:lvlText w:val="•"/>
      <w:lvlJc w:val="left"/>
      <w:pPr>
        <w:ind w:left="6950" w:hanging="284"/>
      </w:pPr>
      <w:rPr>
        <w:rFonts w:hint="default"/>
        <w:lang w:val="pl-PL" w:eastAsia="en-US" w:bidi="ar-SA"/>
      </w:rPr>
    </w:lvl>
    <w:lvl w:ilvl="8" w:tplc="38A6B02C">
      <w:numFmt w:val="bullet"/>
      <w:lvlText w:val="•"/>
      <w:lvlJc w:val="left"/>
      <w:pPr>
        <w:ind w:left="7922" w:hanging="284"/>
      </w:pPr>
      <w:rPr>
        <w:rFonts w:hint="default"/>
        <w:lang w:val="pl-PL" w:eastAsia="en-US" w:bidi="ar-SA"/>
      </w:rPr>
    </w:lvl>
  </w:abstractNum>
  <w:abstractNum w:abstractNumId="4" w15:restartNumberingAfterBreak="0">
    <w:nsid w:val="0C2B7EBD"/>
    <w:multiLevelType w:val="hybridMultilevel"/>
    <w:tmpl w:val="B9186D88"/>
    <w:lvl w:ilvl="0" w:tplc="816C838A">
      <w:start w:val="1"/>
      <w:numFmt w:val="decimal"/>
      <w:lvlText w:val="%1."/>
      <w:lvlJc w:val="left"/>
      <w:pPr>
        <w:ind w:left="899" w:hanging="341"/>
      </w:pPr>
      <w:rPr>
        <w:rFonts w:ascii="Liberation Serif" w:eastAsia="Liberation Serif" w:hAnsi="Liberation Serif" w:cs="Liberation Serif" w:hint="default"/>
        <w:spacing w:val="0"/>
        <w:w w:val="99"/>
        <w:sz w:val="20"/>
        <w:szCs w:val="20"/>
        <w:lang w:val="pl-PL" w:eastAsia="en-US" w:bidi="ar-SA"/>
      </w:rPr>
    </w:lvl>
    <w:lvl w:ilvl="1" w:tplc="D27EE794">
      <w:numFmt w:val="bullet"/>
      <w:lvlText w:val="•"/>
      <w:lvlJc w:val="left"/>
      <w:pPr>
        <w:ind w:left="1796" w:hanging="341"/>
      </w:pPr>
      <w:rPr>
        <w:rFonts w:hint="default"/>
        <w:lang w:val="pl-PL" w:eastAsia="en-US" w:bidi="ar-SA"/>
      </w:rPr>
    </w:lvl>
    <w:lvl w:ilvl="2" w:tplc="DBE476AE">
      <w:numFmt w:val="bullet"/>
      <w:lvlText w:val="•"/>
      <w:lvlJc w:val="left"/>
      <w:pPr>
        <w:ind w:left="2693" w:hanging="341"/>
      </w:pPr>
      <w:rPr>
        <w:rFonts w:hint="default"/>
        <w:lang w:val="pl-PL" w:eastAsia="en-US" w:bidi="ar-SA"/>
      </w:rPr>
    </w:lvl>
    <w:lvl w:ilvl="3" w:tplc="88687DA8">
      <w:numFmt w:val="bullet"/>
      <w:lvlText w:val="•"/>
      <w:lvlJc w:val="left"/>
      <w:pPr>
        <w:ind w:left="3589" w:hanging="341"/>
      </w:pPr>
      <w:rPr>
        <w:rFonts w:hint="default"/>
        <w:lang w:val="pl-PL" w:eastAsia="en-US" w:bidi="ar-SA"/>
      </w:rPr>
    </w:lvl>
    <w:lvl w:ilvl="4" w:tplc="2E98D5C6">
      <w:numFmt w:val="bullet"/>
      <w:lvlText w:val="•"/>
      <w:lvlJc w:val="left"/>
      <w:pPr>
        <w:ind w:left="4486" w:hanging="341"/>
      </w:pPr>
      <w:rPr>
        <w:rFonts w:hint="default"/>
        <w:lang w:val="pl-PL" w:eastAsia="en-US" w:bidi="ar-SA"/>
      </w:rPr>
    </w:lvl>
    <w:lvl w:ilvl="5" w:tplc="85AEDB74">
      <w:numFmt w:val="bullet"/>
      <w:lvlText w:val="•"/>
      <w:lvlJc w:val="left"/>
      <w:pPr>
        <w:ind w:left="5383" w:hanging="341"/>
      </w:pPr>
      <w:rPr>
        <w:rFonts w:hint="default"/>
        <w:lang w:val="pl-PL" w:eastAsia="en-US" w:bidi="ar-SA"/>
      </w:rPr>
    </w:lvl>
    <w:lvl w:ilvl="6" w:tplc="81E49BE0">
      <w:numFmt w:val="bullet"/>
      <w:lvlText w:val="•"/>
      <w:lvlJc w:val="left"/>
      <w:pPr>
        <w:ind w:left="6279" w:hanging="341"/>
      </w:pPr>
      <w:rPr>
        <w:rFonts w:hint="default"/>
        <w:lang w:val="pl-PL" w:eastAsia="en-US" w:bidi="ar-SA"/>
      </w:rPr>
    </w:lvl>
    <w:lvl w:ilvl="7" w:tplc="81FC04BC">
      <w:numFmt w:val="bullet"/>
      <w:lvlText w:val="•"/>
      <w:lvlJc w:val="left"/>
      <w:pPr>
        <w:ind w:left="7176" w:hanging="341"/>
      </w:pPr>
      <w:rPr>
        <w:rFonts w:hint="default"/>
        <w:lang w:val="pl-PL" w:eastAsia="en-US" w:bidi="ar-SA"/>
      </w:rPr>
    </w:lvl>
    <w:lvl w:ilvl="8" w:tplc="EBD62BE2">
      <w:numFmt w:val="bullet"/>
      <w:lvlText w:val="•"/>
      <w:lvlJc w:val="left"/>
      <w:pPr>
        <w:ind w:left="8073" w:hanging="341"/>
      </w:pPr>
      <w:rPr>
        <w:rFonts w:hint="default"/>
        <w:lang w:val="pl-PL" w:eastAsia="en-US" w:bidi="ar-SA"/>
      </w:rPr>
    </w:lvl>
  </w:abstractNum>
  <w:abstractNum w:abstractNumId="5" w15:restartNumberingAfterBreak="0">
    <w:nsid w:val="0C570E7F"/>
    <w:multiLevelType w:val="hybridMultilevel"/>
    <w:tmpl w:val="9C9459AA"/>
    <w:lvl w:ilvl="0" w:tplc="64D4982A">
      <w:start w:val="1"/>
      <w:numFmt w:val="lowerLetter"/>
      <w:lvlText w:val="%1)"/>
      <w:lvlJc w:val="left"/>
      <w:pPr>
        <w:ind w:left="1124" w:hanging="284"/>
      </w:pPr>
      <w:rPr>
        <w:rFonts w:ascii="Liberation Serif" w:eastAsia="Liberation Serif" w:hAnsi="Liberation Serif" w:cs="Liberation Serif" w:hint="default"/>
        <w:spacing w:val="0"/>
        <w:w w:val="99"/>
        <w:sz w:val="20"/>
        <w:szCs w:val="20"/>
        <w:lang w:val="pl-PL" w:eastAsia="en-US" w:bidi="ar-SA"/>
      </w:rPr>
    </w:lvl>
    <w:lvl w:ilvl="1" w:tplc="F072E094">
      <w:numFmt w:val="bullet"/>
      <w:lvlText w:val="•"/>
      <w:lvlJc w:val="left"/>
      <w:pPr>
        <w:ind w:left="1994" w:hanging="284"/>
      </w:pPr>
      <w:rPr>
        <w:rFonts w:hint="default"/>
        <w:lang w:val="pl-PL" w:eastAsia="en-US" w:bidi="ar-SA"/>
      </w:rPr>
    </w:lvl>
    <w:lvl w:ilvl="2" w:tplc="0E6458A2">
      <w:numFmt w:val="bullet"/>
      <w:lvlText w:val="•"/>
      <w:lvlJc w:val="left"/>
      <w:pPr>
        <w:ind w:left="2869" w:hanging="284"/>
      </w:pPr>
      <w:rPr>
        <w:rFonts w:hint="default"/>
        <w:lang w:val="pl-PL" w:eastAsia="en-US" w:bidi="ar-SA"/>
      </w:rPr>
    </w:lvl>
    <w:lvl w:ilvl="3" w:tplc="D340E982">
      <w:numFmt w:val="bullet"/>
      <w:lvlText w:val="•"/>
      <w:lvlJc w:val="left"/>
      <w:pPr>
        <w:ind w:left="3743" w:hanging="284"/>
      </w:pPr>
      <w:rPr>
        <w:rFonts w:hint="default"/>
        <w:lang w:val="pl-PL" w:eastAsia="en-US" w:bidi="ar-SA"/>
      </w:rPr>
    </w:lvl>
    <w:lvl w:ilvl="4" w:tplc="D03644EA">
      <w:numFmt w:val="bullet"/>
      <w:lvlText w:val="•"/>
      <w:lvlJc w:val="left"/>
      <w:pPr>
        <w:ind w:left="4618" w:hanging="284"/>
      </w:pPr>
      <w:rPr>
        <w:rFonts w:hint="default"/>
        <w:lang w:val="pl-PL" w:eastAsia="en-US" w:bidi="ar-SA"/>
      </w:rPr>
    </w:lvl>
    <w:lvl w:ilvl="5" w:tplc="5468975E">
      <w:numFmt w:val="bullet"/>
      <w:lvlText w:val="•"/>
      <w:lvlJc w:val="left"/>
      <w:pPr>
        <w:ind w:left="5493" w:hanging="284"/>
      </w:pPr>
      <w:rPr>
        <w:rFonts w:hint="default"/>
        <w:lang w:val="pl-PL" w:eastAsia="en-US" w:bidi="ar-SA"/>
      </w:rPr>
    </w:lvl>
    <w:lvl w:ilvl="6" w:tplc="9A924F10">
      <w:numFmt w:val="bullet"/>
      <w:lvlText w:val="•"/>
      <w:lvlJc w:val="left"/>
      <w:pPr>
        <w:ind w:left="6367" w:hanging="284"/>
      </w:pPr>
      <w:rPr>
        <w:rFonts w:hint="default"/>
        <w:lang w:val="pl-PL" w:eastAsia="en-US" w:bidi="ar-SA"/>
      </w:rPr>
    </w:lvl>
    <w:lvl w:ilvl="7" w:tplc="9B7A059C">
      <w:numFmt w:val="bullet"/>
      <w:lvlText w:val="•"/>
      <w:lvlJc w:val="left"/>
      <w:pPr>
        <w:ind w:left="7242" w:hanging="284"/>
      </w:pPr>
      <w:rPr>
        <w:rFonts w:hint="default"/>
        <w:lang w:val="pl-PL" w:eastAsia="en-US" w:bidi="ar-SA"/>
      </w:rPr>
    </w:lvl>
    <w:lvl w:ilvl="8" w:tplc="9EFCC07E">
      <w:numFmt w:val="bullet"/>
      <w:lvlText w:val="•"/>
      <w:lvlJc w:val="left"/>
      <w:pPr>
        <w:ind w:left="8117" w:hanging="284"/>
      </w:pPr>
      <w:rPr>
        <w:rFonts w:hint="default"/>
        <w:lang w:val="pl-PL" w:eastAsia="en-US" w:bidi="ar-SA"/>
      </w:rPr>
    </w:lvl>
  </w:abstractNum>
  <w:abstractNum w:abstractNumId="6" w15:restartNumberingAfterBreak="0">
    <w:nsid w:val="0D996378"/>
    <w:multiLevelType w:val="hybridMultilevel"/>
    <w:tmpl w:val="A0C664E2"/>
    <w:lvl w:ilvl="0" w:tplc="ADDEA288">
      <w:numFmt w:val="bullet"/>
      <w:lvlText w:val="-"/>
      <w:lvlJc w:val="left"/>
      <w:pPr>
        <w:ind w:left="558" w:hanging="166"/>
      </w:pPr>
      <w:rPr>
        <w:rFonts w:ascii="Liberation Serif" w:eastAsia="Liberation Serif" w:hAnsi="Liberation Serif" w:cs="Liberation Serif" w:hint="default"/>
        <w:w w:val="99"/>
        <w:sz w:val="20"/>
        <w:szCs w:val="20"/>
        <w:lang w:val="pl-PL" w:eastAsia="en-US" w:bidi="ar-SA"/>
      </w:rPr>
    </w:lvl>
    <w:lvl w:ilvl="1" w:tplc="AC386B3C">
      <w:numFmt w:val="bullet"/>
      <w:lvlText w:val="•"/>
      <w:lvlJc w:val="left"/>
      <w:pPr>
        <w:ind w:left="1490" w:hanging="166"/>
      </w:pPr>
      <w:rPr>
        <w:rFonts w:hint="default"/>
        <w:lang w:val="pl-PL" w:eastAsia="en-US" w:bidi="ar-SA"/>
      </w:rPr>
    </w:lvl>
    <w:lvl w:ilvl="2" w:tplc="70EC7EF2">
      <w:numFmt w:val="bullet"/>
      <w:lvlText w:val="•"/>
      <w:lvlJc w:val="left"/>
      <w:pPr>
        <w:ind w:left="2421" w:hanging="166"/>
      </w:pPr>
      <w:rPr>
        <w:rFonts w:hint="default"/>
        <w:lang w:val="pl-PL" w:eastAsia="en-US" w:bidi="ar-SA"/>
      </w:rPr>
    </w:lvl>
    <w:lvl w:ilvl="3" w:tplc="90E8A390">
      <w:numFmt w:val="bullet"/>
      <w:lvlText w:val="•"/>
      <w:lvlJc w:val="left"/>
      <w:pPr>
        <w:ind w:left="3351" w:hanging="166"/>
      </w:pPr>
      <w:rPr>
        <w:rFonts w:hint="default"/>
        <w:lang w:val="pl-PL" w:eastAsia="en-US" w:bidi="ar-SA"/>
      </w:rPr>
    </w:lvl>
    <w:lvl w:ilvl="4" w:tplc="767E2ED8">
      <w:numFmt w:val="bullet"/>
      <w:lvlText w:val="•"/>
      <w:lvlJc w:val="left"/>
      <w:pPr>
        <w:ind w:left="4282" w:hanging="166"/>
      </w:pPr>
      <w:rPr>
        <w:rFonts w:hint="default"/>
        <w:lang w:val="pl-PL" w:eastAsia="en-US" w:bidi="ar-SA"/>
      </w:rPr>
    </w:lvl>
    <w:lvl w:ilvl="5" w:tplc="592EC260">
      <w:numFmt w:val="bullet"/>
      <w:lvlText w:val="•"/>
      <w:lvlJc w:val="left"/>
      <w:pPr>
        <w:ind w:left="5213" w:hanging="166"/>
      </w:pPr>
      <w:rPr>
        <w:rFonts w:hint="default"/>
        <w:lang w:val="pl-PL" w:eastAsia="en-US" w:bidi="ar-SA"/>
      </w:rPr>
    </w:lvl>
    <w:lvl w:ilvl="6" w:tplc="8786AFBA">
      <w:numFmt w:val="bullet"/>
      <w:lvlText w:val="•"/>
      <w:lvlJc w:val="left"/>
      <w:pPr>
        <w:ind w:left="6143" w:hanging="166"/>
      </w:pPr>
      <w:rPr>
        <w:rFonts w:hint="default"/>
        <w:lang w:val="pl-PL" w:eastAsia="en-US" w:bidi="ar-SA"/>
      </w:rPr>
    </w:lvl>
    <w:lvl w:ilvl="7" w:tplc="0DA82C04">
      <w:numFmt w:val="bullet"/>
      <w:lvlText w:val="•"/>
      <w:lvlJc w:val="left"/>
      <w:pPr>
        <w:ind w:left="7074" w:hanging="166"/>
      </w:pPr>
      <w:rPr>
        <w:rFonts w:hint="default"/>
        <w:lang w:val="pl-PL" w:eastAsia="en-US" w:bidi="ar-SA"/>
      </w:rPr>
    </w:lvl>
    <w:lvl w:ilvl="8" w:tplc="11C27C1A">
      <w:numFmt w:val="bullet"/>
      <w:lvlText w:val="•"/>
      <w:lvlJc w:val="left"/>
      <w:pPr>
        <w:ind w:left="8005" w:hanging="166"/>
      </w:pPr>
      <w:rPr>
        <w:rFonts w:hint="default"/>
        <w:lang w:val="pl-PL" w:eastAsia="en-US" w:bidi="ar-SA"/>
      </w:rPr>
    </w:lvl>
  </w:abstractNum>
  <w:abstractNum w:abstractNumId="7" w15:restartNumberingAfterBreak="0">
    <w:nsid w:val="0DE66257"/>
    <w:multiLevelType w:val="hybridMultilevel"/>
    <w:tmpl w:val="BC4401BE"/>
    <w:lvl w:ilvl="0" w:tplc="0D6A1E7C">
      <w:start w:val="1"/>
      <w:numFmt w:val="decimal"/>
      <w:lvlText w:val="%1."/>
      <w:lvlJc w:val="left"/>
      <w:pPr>
        <w:ind w:left="535" w:hanging="244"/>
      </w:pPr>
      <w:rPr>
        <w:rFonts w:ascii="Liberation Serif" w:eastAsia="Liberation Serif" w:hAnsi="Liberation Serif" w:cs="Liberation Serif" w:hint="default"/>
        <w:spacing w:val="0"/>
        <w:w w:val="99"/>
        <w:sz w:val="20"/>
        <w:szCs w:val="20"/>
        <w:lang w:val="pl-PL" w:eastAsia="en-US" w:bidi="ar-SA"/>
      </w:rPr>
    </w:lvl>
    <w:lvl w:ilvl="1" w:tplc="0518CDE2">
      <w:numFmt w:val="bullet"/>
      <w:lvlText w:val="•"/>
      <w:lvlJc w:val="left"/>
      <w:pPr>
        <w:ind w:left="963" w:hanging="244"/>
      </w:pPr>
      <w:rPr>
        <w:rFonts w:hint="default"/>
        <w:lang w:val="pl-PL" w:eastAsia="en-US" w:bidi="ar-SA"/>
      </w:rPr>
    </w:lvl>
    <w:lvl w:ilvl="2" w:tplc="CC101182">
      <w:numFmt w:val="bullet"/>
      <w:lvlText w:val="•"/>
      <w:lvlJc w:val="left"/>
      <w:pPr>
        <w:ind w:left="1387" w:hanging="244"/>
      </w:pPr>
      <w:rPr>
        <w:rFonts w:hint="default"/>
        <w:lang w:val="pl-PL" w:eastAsia="en-US" w:bidi="ar-SA"/>
      </w:rPr>
    </w:lvl>
    <w:lvl w:ilvl="3" w:tplc="0F86F0EE">
      <w:numFmt w:val="bullet"/>
      <w:lvlText w:val="•"/>
      <w:lvlJc w:val="left"/>
      <w:pPr>
        <w:ind w:left="1810" w:hanging="244"/>
      </w:pPr>
      <w:rPr>
        <w:rFonts w:hint="default"/>
        <w:lang w:val="pl-PL" w:eastAsia="en-US" w:bidi="ar-SA"/>
      </w:rPr>
    </w:lvl>
    <w:lvl w:ilvl="4" w:tplc="9FFE4FF2">
      <w:numFmt w:val="bullet"/>
      <w:lvlText w:val="•"/>
      <w:lvlJc w:val="left"/>
      <w:pPr>
        <w:ind w:left="2234" w:hanging="244"/>
      </w:pPr>
      <w:rPr>
        <w:rFonts w:hint="default"/>
        <w:lang w:val="pl-PL" w:eastAsia="en-US" w:bidi="ar-SA"/>
      </w:rPr>
    </w:lvl>
    <w:lvl w:ilvl="5" w:tplc="8B30261C">
      <w:numFmt w:val="bullet"/>
      <w:lvlText w:val="•"/>
      <w:lvlJc w:val="left"/>
      <w:pPr>
        <w:ind w:left="2658" w:hanging="244"/>
      </w:pPr>
      <w:rPr>
        <w:rFonts w:hint="default"/>
        <w:lang w:val="pl-PL" w:eastAsia="en-US" w:bidi="ar-SA"/>
      </w:rPr>
    </w:lvl>
    <w:lvl w:ilvl="6" w:tplc="7C1A56F6">
      <w:numFmt w:val="bullet"/>
      <w:lvlText w:val="•"/>
      <w:lvlJc w:val="left"/>
      <w:pPr>
        <w:ind w:left="3081" w:hanging="244"/>
      </w:pPr>
      <w:rPr>
        <w:rFonts w:hint="default"/>
        <w:lang w:val="pl-PL" w:eastAsia="en-US" w:bidi="ar-SA"/>
      </w:rPr>
    </w:lvl>
    <w:lvl w:ilvl="7" w:tplc="AF723948">
      <w:numFmt w:val="bullet"/>
      <w:lvlText w:val="•"/>
      <w:lvlJc w:val="left"/>
      <w:pPr>
        <w:ind w:left="3505" w:hanging="244"/>
      </w:pPr>
      <w:rPr>
        <w:rFonts w:hint="default"/>
        <w:lang w:val="pl-PL" w:eastAsia="en-US" w:bidi="ar-SA"/>
      </w:rPr>
    </w:lvl>
    <w:lvl w:ilvl="8" w:tplc="FE000B02">
      <w:numFmt w:val="bullet"/>
      <w:lvlText w:val="•"/>
      <w:lvlJc w:val="left"/>
      <w:pPr>
        <w:ind w:left="3928" w:hanging="244"/>
      </w:pPr>
      <w:rPr>
        <w:rFonts w:hint="default"/>
        <w:lang w:val="pl-PL" w:eastAsia="en-US" w:bidi="ar-SA"/>
      </w:rPr>
    </w:lvl>
  </w:abstractNum>
  <w:abstractNum w:abstractNumId="8" w15:restartNumberingAfterBreak="0">
    <w:nsid w:val="0E70208F"/>
    <w:multiLevelType w:val="hybridMultilevel"/>
    <w:tmpl w:val="8E5E20A6"/>
    <w:lvl w:ilvl="0" w:tplc="E200B83E">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AC56F25A">
      <w:start w:val="1"/>
      <w:numFmt w:val="lowerLetter"/>
      <w:lvlText w:val="%2)"/>
      <w:lvlJc w:val="left"/>
      <w:pPr>
        <w:ind w:left="1129" w:hanging="284"/>
      </w:pPr>
      <w:rPr>
        <w:rFonts w:ascii="Liberation Serif" w:eastAsia="Liberation Serif" w:hAnsi="Liberation Serif" w:cs="Liberation Serif" w:hint="default"/>
        <w:spacing w:val="0"/>
        <w:w w:val="99"/>
        <w:sz w:val="20"/>
        <w:szCs w:val="20"/>
        <w:lang w:val="pl-PL" w:eastAsia="en-US" w:bidi="ar-SA"/>
      </w:rPr>
    </w:lvl>
    <w:lvl w:ilvl="2" w:tplc="E808032E">
      <w:numFmt w:val="bullet"/>
      <w:lvlText w:val="•"/>
      <w:lvlJc w:val="left"/>
      <w:pPr>
        <w:ind w:left="2091" w:hanging="284"/>
      </w:pPr>
      <w:rPr>
        <w:rFonts w:hint="default"/>
        <w:lang w:val="pl-PL" w:eastAsia="en-US" w:bidi="ar-SA"/>
      </w:rPr>
    </w:lvl>
    <w:lvl w:ilvl="3" w:tplc="65F4D19A">
      <w:numFmt w:val="bullet"/>
      <w:lvlText w:val="•"/>
      <w:lvlJc w:val="left"/>
      <w:pPr>
        <w:ind w:left="3063" w:hanging="284"/>
      </w:pPr>
      <w:rPr>
        <w:rFonts w:hint="default"/>
        <w:lang w:val="pl-PL" w:eastAsia="en-US" w:bidi="ar-SA"/>
      </w:rPr>
    </w:lvl>
    <w:lvl w:ilvl="4" w:tplc="ADD8DDBE">
      <w:numFmt w:val="bullet"/>
      <w:lvlText w:val="•"/>
      <w:lvlJc w:val="left"/>
      <w:pPr>
        <w:ind w:left="4035" w:hanging="284"/>
      </w:pPr>
      <w:rPr>
        <w:rFonts w:hint="default"/>
        <w:lang w:val="pl-PL" w:eastAsia="en-US" w:bidi="ar-SA"/>
      </w:rPr>
    </w:lvl>
    <w:lvl w:ilvl="5" w:tplc="3E8002B0">
      <w:numFmt w:val="bullet"/>
      <w:lvlText w:val="•"/>
      <w:lvlJc w:val="left"/>
      <w:pPr>
        <w:ind w:left="5007" w:hanging="284"/>
      </w:pPr>
      <w:rPr>
        <w:rFonts w:hint="default"/>
        <w:lang w:val="pl-PL" w:eastAsia="en-US" w:bidi="ar-SA"/>
      </w:rPr>
    </w:lvl>
    <w:lvl w:ilvl="6" w:tplc="7AA6C172">
      <w:numFmt w:val="bullet"/>
      <w:lvlText w:val="•"/>
      <w:lvlJc w:val="left"/>
      <w:pPr>
        <w:ind w:left="5979" w:hanging="284"/>
      </w:pPr>
      <w:rPr>
        <w:rFonts w:hint="default"/>
        <w:lang w:val="pl-PL" w:eastAsia="en-US" w:bidi="ar-SA"/>
      </w:rPr>
    </w:lvl>
    <w:lvl w:ilvl="7" w:tplc="D466FAFC">
      <w:numFmt w:val="bullet"/>
      <w:lvlText w:val="•"/>
      <w:lvlJc w:val="left"/>
      <w:pPr>
        <w:ind w:left="6950" w:hanging="284"/>
      </w:pPr>
      <w:rPr>
        <w:rFonts w:hint="default"/>
        <w:lang w:val="pl-PL" w:eastAsia="en-US" w:bidi="ar-SA"/>
      </w:rPr>
    </w:lvl>
    <w:lvl w:ilvl="8" w:tplc="4A10D09A">
      <w:numFmt w:val="bullet"/>
      <w:lvlText w:val="•"/>
      <w:lvlJc w:val="left"/>
      <w:pPr>
        <w:ind w:left="7922" w:hanging="284"/>
      </w:pPr>
      <w:rPr>
        <w:rFonts w:hint="default"/>
        <w:lang w:val="pl-PL" w:eastAsia="en-US" w:bidi="ar-SA"/>
      </w:rPr>
    </w:lvl>
  </w:abstractNum>
  <w:abstractNum w:abstractNumId="9" w15:restartNumberingAfterBreak="0">
    <w:nsid w:val="0E7A1286"/>
    <w:multiLevelType w:val="hybridMultilevel"/>
    <w:tmpl w:val="80C21644"/>
    <w:lvl w:ilvl="0" w:tplc="94F0224E">
      <w:start w:val="1"/>
      <w:numFmt w:val="lowerLetter"/>
      <w:lvlText w:val="%1)"/>
      <w:lvlJc w:val="left"/>
      <w:pPr>
        <w:ind w:left="1278" w:hanging="437"/>
      </w:pPr>
      <w:rPr>
        <w:rFonts w:ascii="Liberation Serif" w:eastAsia="Liberation Serif" w:hAnsi="Liberation Serif" w:cs="Liberation Serif" w:hint="default"/>
        <w:spacing w:val="0"/>
        <w:w w:val="99"/>
        <w:sz w:val="20"/>
        <w:szCs w:val="20"/>
        <w:lang w:val="pl-PL" w:eastAsia="en-US" w:bidi="ar-SA"/>
      </w:rPr>
    </w:lvl>
    <w:lvl w:ilvl="1" w:tplc="7C203DB6">
      <w:numFmt w:val="bullet"/>
      <w:lvlText w:val="•"/>
      <w:lvlJc w:val="left"/>
      <w:pPr>
        <w:ind w:left="2138" w:hanging="437"/>
      </w:pPr>
      <w:rPr>
        <w:rFonts w:hint="default"/>
        <w:lang w:val="pl-PL" w:eastAsia="en-US" w:bidi="ar-SA"/>
      </w:rPr>
    </w:lvl>
    <w:lvl w:ilvl="2" w:tplc="E2E86D84">
      <w:numFmt w:val="bullet"/>
      <w:lvlText w:val="•"/>
      <w:lvlJc w:val="left"/>
      <w:pPr>
        <w:ind w:left="2997" w:hanging="437"/>
      </w:pPr>
      <w:rPr>
        <w:rFonts w:hint="default"/>
        <w:lang w:val="pl-PL" w:eastAsia="en-US" w:bidi="ar-SA"/>
      </w:rPr>
    </w:lvl>
    <w:lvl w:ilvl="3" w:tplc="D2686DE8">
      <w:numFmt w:val="bullet"/>
      <w:lvlText w:val="•"/>
      <w:lvlJc w:val="left"/>
      <w:pPr>
        <w:ind w:left="3855" w:hanging="437"/>
      </w:pPr>
      <w:rPr>
        <w:rFonts w:hint="default"/>
        <w:lang w:val="pl-PL" w:eastAsia="en-US" w:bidi="ar-SA"/>
      </w:rPr>
    </w:lvl>
    <w:lvl w:ilvl="4" w:tplc="B9740DDA">
      <w:numFmt w:val="bullet"/>
      <w:lvlText w:val="•"/>
      <w:lvlJc w:val="left"/>
      <w:pPr>
        <w:ind w:left="4714" w:hanging="437"/>
      </w:pPr>
      <w:rPr>
        <w:rFonts w:hint="default"/>
        <w:lang w:val="pl-PL" w:eastAsia="en-US" w:bidi="ar-SA"/>
      </w:rPr>
    </w:lvl>
    <w:lvl w:ilvl="5" w:tplc="B7C48A8E">
      <w:numFmt w:val="bullet"/>
      <w:lvlText w:val="•"/>
      <w:lvlJc w:val="left"/>
      <w:pPr>
        <w:ind w:left="5573" w:hanging="437"/>
      </w:pPr>
      <w:rPr>
        <w:rFonts w:hint="default"/>
        <w:lang w:val="pl-PL" w:eastAsia="en-US" w:bidi="ar-SA"/>
      </w:rPr>
    </w:lvl>
    <w:lvl w:ilvl="6" w:tplc="F88CC4CA">
      <w:numFmt w:val="bullet"/>
      <w:lvlText w:val="•"/>
      <w:lvlJc w:val="left"/>
      <w:pPr>
        <w:ind w:left="6431" w:hanging="437"/>
      </w:pPr>
      <w:rPr>
        <w:rFonts w:hint="default"/>
        <w:lang w:val="pl-PL" w:eastAsia="en-US" w:bidi="ar-SA"/>
      </w:rPr>
    </w:lvl>
    <w:lvl w:ilvl="7" w:tplc="F1305340">
      <w:numFmt w:val="bullet"/>
      <w:lvlText w:val="•"/>
      <w:lvlJc w:val="left"/>
      <w:pPr>
        <w:ind w:left="7290" w:hanging="437"/>
      </w:pPr>
      <w:rPr>
        <w:rFonts w:hint="default"/>
        <w:lang w:val="pl-PL" w:eastAsia="en-US" w:bidi="ar-SA"/>
      </w:rPr>
    </w:lvl>
    <w:lvl w:ilvl="8" w:tplc="36745D62">
      <w:numFmt w:val="bullet"/>
      <w:lvlText w:val="•"/>
      <w:lvlJc w:val="left"/>
      <w:pPr>
        <w:ind w:left="8149" w:hanging="437"/>
      </w:pPr>
      <w:rPr>
        <w:rFonts w:hint="default"/>
        <w:lang w:val="pl-PL" w:eastAsia="en-US" w:bidi="ar-SA"/>
      </w:rPr>
    </w:lvl>
  </w:abstractNum>
  <w:abstractNum w:abstractNumId="10" w15:restartNumberingAfterBreak="0">
    <w:nsid w:val="0EAC7CA4"/>
    <w:multiLevelType w:val="multilevel"/>
    <w:tmpl w:val="93A824D2"/>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start w:val="1"/>
      <w:numFmt w:val="decimal"/>
      <w:lvlText w:val="%1.%2.%3.%4."/>
      <w:lvlJc w:val="left"/>
      <w:pPr>
        <w:ind w:left="1211" w:hanging="654"/>
      </w:pPr>
      <w:rPr>
        <w:rFonts w:ascii="Liberation Serif" w:eastAsia="Liberation Serif" w:hAnsi="Liberation Serif" w:cs="Liberation Serif" w:hint="default"/>
        <w:spacing w:val="0"/>
        <w:w w:val="99"/>
        <w:sz w:val="20"/>
        <w:szCs w:val="20"/>
        <w:lang w:val="pl-PL" w:eastAsia="en-US" w:bidi="ar-SA"/>
      </w:rPr>
    </w:lvl>
    <w:lvl w:ilvl="4">
      <w:numFmt w:val="bullet"/>
      <w:lvlText w:val="•"/>
      <w:lvlJc w:val="left"/>
      <w:pPr>
        <w:ind w:left="1220" w:hanging="654"/>
      </w:pPr>
      <w:rPr>
        <w:rFonts w:hint="default"/>
        <w:lang w:val="pl-PL" w:eastAsia="en-US" w:bidi="ar-SA"/>
      </w:rPr>
    </w:lvl>
    <w:lvl w:ilvl="5">
      <w:numFmt w:val="bullet"/>
      <w:lvlText w:val="•"/>
      <w:lvlJc w:val="left"/>
      <w:pPr>
        <w:ind w:left="2661" w:hanging="654"/>
      </w:pPr>
      <w:rPr>
        <w:rFonts w:hint="default"/>
        <w:lang w:val="pl-PL" w:eastAsia="en-US" w:bidi="ar-SA"/>
      </w:rPr>
    </w:lvl>
    <w:lvl w:ilvl="6">
      <w:numFmt w:val="bullet"/>
      <w:lvlText w:val="•"/>
      <w:lvlJc w:val="left"/>
      <w:pPr>
        <w:ind w:left="4102" w:hanging="654"/>
      </w:pPr>
      <w:rPr>
        <w:rFonts w:hint="default"/>
        <w:lang w:val="pl-PL" w:eastAsia="en-US" w:bidi="ar-SA"/>
      </w:rPr>
    </w:lvl>
    <w:lvl w:ilvl="7">
      <w:numFmt w:val="bullet"/>
      <w:lvlText w:val="•"/>
      <w:lvlJc w:val="left"/>
      <w:pPr>
        <w:ind w:left="5543" w:hanging="654"/>
      </w:pPr>
      <w:rPr>
        <w:rFonts w:hint="default"/>
        <w:lang w:val="pl-PL" w:eastAsia="en-US" w:bidi="ar-SA"/>
      </w:rPr>
    </w:lvl>
    <w:lvl w:ilvl="8">
      <w:numFmt w:val="bullet"/>
      <w:lvlText w:val="•"/>
      <w:lvlJc w:val="left"/>
      <w:pPr>
        <w:ind w:left="6984" w:hanging="654"/>
      </w:pPr>
      <w:rPr>
        <w:rFonts w:hint="default"/>
        <w:lang w:val="pl-PL" w:eastAsia="en-US" w:bidi="ar-SA"/>
      </w:rPr>
    </w:lvl>
  </w:abstractNum>
  <w:abstractNum w:abstractNumId="11" w15:restartNumberingAfterBreak="0">
    <w:nsid w:val="0EF87ED6"/>
    <w:multiLevelType w:val="hybridMultilevel"/>
    <w:tmpl w:val="320E9D80"/>
    <w:lvl w:ilvl="0" w:tplc="D76A97D2">
      <w:numFmt w:val="bullet"/>
      <w:lvlText w:val=""/>
      <w:lvlJc w:val="left"/>
      <w:pPr>
        <w:ind w:left="388" w:hanging="284"/>
      </w:pPr>
      <w:rPr>
        <w:rFonts w:ascii="UnBatang" w:eastAsia="UnBatang" w:hAnsi="UnBatang" w:cs="UnBatang" w:hint="default"/>
        <w:w w:val="54"/>
        <w:sz w:val="20"/>
        <w:szCs w:val="20"/>
        <w:lang w:val="pl-PL" w:eastAsia="en-US" w:bidi="ar-SA"/>
      </w:rPr>
    </w:lvl>
    <w:lvl w:ilvl="1" w:tplc="B7A4B646">
      <w:numFmt w:val="bullet"/>
      <w:lvlText w:val=""/>
      <w:lvlJc w:val="left"/>
      <w:pPr>
        <w:ind w:left="1547" w:hanging="284"/>
      </w:pPr>
      <w:rPr>
        <w:rFonts w:ascii="UnBatang" w:eastAsia="UnBatang" w:hAnsi="UnBatang" w:cs="UnBatang" w:hint="default"/>
        <w:w w:val="54"/>
        <w:sz w:val="20"/>
        <w:szCs w:val="20"/>
        <w:lang w:val="pl-PL" w:eastAsia="en-US" w:bidi="ar-SA"/>
      </w:rPr>
    </w:lvl>
    <w:lvl w:ilvl="2" w:tplc="17BE2B9C">
      <w:numFmt w:val="bullet"/>
      <w:lvlText w:val="•"/>
      <w:lvlJc w:val="left"/>
      <w:pPr>
        <w:ind w:left="2465" w:hanging="284"/>
      </w:pPr>
      <w:rPr>
        <w:rFonts w:hint="default"/>
        <w:lang w:val="pl-PL" w:eastAsia="en-US" w:bidi="ar-SA"/>
      </w:rPr>
    </w:lvl>
    <w:lvl w:ilvl="3" w:tplc="76307928">
      <w:numFmt w:val="bullet"/>
      <w:lvlText w:val="•"/>
      <w:lvlJc w:val="left"/>
      <w:pPr>
        <w:ind w:left="3390" w:hanging="284"/>
      </w:pPr>
      <w:rPr>
        <w:rFonts w:hint="default"/>
        <w:lang w:val="pl-PL" w:eastAsia="en-US" w:bidi="ar-SA"/>
      </w:rPr>
    </w:lvl>
    <w:lvl w:ilvl="4" w:tplc="6C64D4D6">
      <w:numFmt w:val="bullet"/>
      <w:lvlText w:val="•"/>
      <w:lvlJc w:val="left"/>
      <w:pPr>
        <w:ind w:left="4315" w:hanging="284"/>
      </w:pPr>
      <w:rPr>
        <w:rFonts w:hint="default"/>
        <w:lang w:val="pl-PL" w:eastAsia="en-US" w:bidi="ar-SA"/>
      </w:rPr>
    </w:lvl>
    <w:lvl w:ilvl="5" w:tplc="CCA8CB58">
      <w:numFmt w:val="bullet"/>
      <w:lvlText w:val="•"/>
      <w:lvlJc w:val="left"/>
      <w:pPr>
        <w:ind w:left="5240" w:hanging="284"/>
      </w:pPr>
      <w:rPr>
        <w:rFonts w:hint="default"/>
        <w:lang w:val="pl-PL" w:eastAsia="en-US" w:bidi="ar-SA"/>
      </w:rPr>
    </w:lvl>
    <w:lvl w:ilvl="6" w:tplc="935A86EE">
      <w:numFmt w:val="bullet"/>
      <w:lvlText w:val="•"/>
      <w:lvlJc w:val="left"/>
      <w:pPr>
        <w:ind w:left="6165" w:hanging="284"/>
      </w:pPr>
      <w:rPr>
        <w:rFonts w:hint="default"/>
        <w:lang w:val="pl-PL" w:eastAsia="en-US" w:bidi="ar-SA"/>
      </w:rPr>
    </w:lvl>
    <w:lvl w:ilvl="7" w:tplc="023E70DC">
      <w:numFmt w:val="bullet"/>
      <w:lvlText w:val="•"/>
      <w:lvlJc w:val="left"/>
      <w:pPr>
        <w:ind w:left="7090" w:hanging="284"/>
      </w:pPr>
      <w:rPr>
        <w:rFonts w:hint="default"/>
        <w:lang w:val="pl-PL" w:eastAsia="en-US" w:bidi="ar-SA"/>
      </w:rPr>
    </w:lvl>
    <w:lvl w:ilvl="8" w:tplc="1DB6143A">
      <w:numFmt w:val="bullet"/>
      <w:lvlText w:val="•"/>
      <w:lvlJc w:val="left"/>
      <w:pPr>
        <w:ind w:left="8016" w:hanging="284"/>
      </w:pPr>
      <w:rPr>
        <w:rFonts w:hint="default"/>
        <w:lang w:val="pl-PL" w:eastAsia="en-US" w:bidi="ar-SA"/>
      </w:rPr>
    </w:lvl>
  </w:abstractNum>
  <w:abstractNum w:abstractNumId="12" w15:restartNumberingAfterBreak="0">
    <w:nsid w:val="115175E4"/>
    <w:multiLevelType w:val="hybridMultilevel"/>
    <w:tmpl w:val="DEBA44D4"/>
    <w:lvl w:ilvl="0" w:tplc="D0AE3BD6">
      <w:numFmt w:val="bullet"/>
      <w:lvlText w:val="&gt;"/>
      <w:lvlJc w:val="left"/>
      <w:pPr>
        <w:ind w:left="635" w:hanging="131"/>
      </w:pPr>
      <w:rPr>
        <w:rFonts w:ascii="Liberation Serif" w:eastAsia="Liberation Serif" w:hAnsi="Liberation Serif" w:cs="Liberation Serif" w:hint="default"/>
        <w:w w:val="100"/>
        <w:sz w:val="16"/>
        <w:szCs w:val="16"/>
        <w:lang w:val="pl-PL" w:eastAsia="en-US" w:bidi="ar-SA"/>
      </w:rPr>
    </w:lvl>
    <w:lvl w:ilvl="1" w:tplc="05248EAA">
      <w:numFmt w:val="bullet"/>
      <w:lvlText w:val="•"/>
      <w:lvlJc w:val="left"/>
      <w:pPr>
        <w:ind w:left="739" w:hanging="131"/>
      </w:pPr>
      <w:rPr>
        <w:rFonts w:hint="default"/>
        <w:lang w:val="pl-PL" w:eastAsia="en-US" w:bidi="ar-SA"/>
      </w:rPr>
    </w:lvl>
    <w:lvl w:ilvl="2" w:tplc="9F004128">
      <w:numFmt w:val="bullet"/>
      <w:lvlText w:val="•"/>
      <w:lvlJc w:val="left"/>
      <w:pPr>
        <w:ind w:left="839" w:hanging="131"/>
      </w:pPr>
      <w:rPr>
        <w:rFonts w:hint="default"/>
        <w:lang w:val="pl-PL" w:eastAsia="en-US" w:bidi="ar-SA"/>
      </w:rPr>
    </w:lvl>
    <w:lvl w:ilvl="3" w:tplc="F6163B3A">
      <w:numFmt w:val="bullet"/>
      <w:lvlText w:val="•"/>
      <w:lvlJc w:val="left"/>
      <w:pPr>
        <w:ind w:left="938" w:hanging="131"/>
      </w:pPr>
      <w:rPr>
        <w:rFonts w:hint="default"/>
        <w:lang w:val="pl-PL" w:eastAsia="en-US" w:bidi="ar-SA"/>
      </w:rPr>
    </w:lvl>
    <w:lvl w:ilvl="4" w:tplc="9E8E438A">
      <w:numFmt w:val="bullet"/>
      <w:lvlText w:val="•"/>
      <w:lvlJc w:val="left"/>
      <w:pPr>
        <w:ind w:left="1038" w:hanging="131"/>
      </w:pPr>
      <w:rPr>
        <w:rFonts w:hint="default"/>
        <w:lang w:val="pl-PL" w:eastAsia="en-US" w:bidi="ar-SA"/>
      </w:rPr>
    </w:lvl>
    <w:lvl w:ilvl="5" w:tplc="6A080D6C">
      <w:numFmt w:val="bullet"/>
      <w:lvlText w:val="•"/>
      <w:lvlJc w:val="left"/>
      <w:pPr>
        <w:ind w:left="1137" w:hanging="131"/>
      </w:pPr>
      <w:rPr>
        <w:rFonts w:hint="default"/>
        <w:lang w:val="pl-PL" w:eastAsia="en-US" w:bidi="ar-SA"/>
      </w:rPr>
    </w:lvl>
    <w:lvl w:ilvl="6" w:tplc="3B3CE270">
      <w:numFmt w:val="bullet"/>
      <w:lvlText w:val="•"/>
      <w:lvlJc w:val="left"/>
      <w:pPr>
        <w:ind w:left="1237" w:hanging="131"/>
      </w:pPr>
      <w:rPr>
        <w:rFonts w:hint="default"/>
        <w:lang w:val="pl-PL" w:eastAsia="en-US" w:bidi="ar-SA"/>
      </w:rPr>
    </w:lvl>
    <w:lvl w:ilvl="7" w:tplc="9D425BB0">
      <w:numFmt w:val="bullet"/>
      <w:lvlText w:val="•"/>
      <w:lvlJc w:val="left"/>
      <w:pPr>
        <w:ind w:left="1336" w:hanging="131"/>
      </w:pPr>
      <w:rPr>
        <w:rFonts w:hint="default"/>
        <w:lang w:val="pl-PL" w:eastAsia="en-US" w:bidi="ar-SA"/>
      </w:rPr>
    </w:lvl>
    <w:lvl w:ilvl="8" w:tplc="FA6CA134">
      <w:numFmt w:val="bullet"/>
      <w:lvlText w:val="•"/>
      <w:lvlJc w:val="left"/>
      <w:pPr>
        <w:ind w:left="1436" w:hanging="131"/>
      </w:pPr>
      <w:rPr>
        <w:rFonts w:hint="default"/>
        <w:lang w:val="pl-PL" w:eastAsia="en-US" w:bidi="ar-SA"/>
      </w:rPr>
    </w:lvl>
  </w:abstractNum>
  <w:abstractNum w:abstractNumId="13" w15:restartNumberingAfterBreak="0">
    <w:nsid w:val="12050FA0"/>
    <w:multiLevelType w:val="hybridMultilevel"/>
    <w:tmpl w:val="235A9530"/>
    <w:lvl w:ilvl="0" w:tplc="E9AAAB28">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A7D88C44">
      <w:numFmt w:val="bullet"/>
      <w:lvlText w:val="•"/>
      <w:lvlJc w:val="left"/>
      <w:pPr>
        <w:ind w:left="1742" w:hanging="284"/>
      </w:pPr>
      <w:rPr>
        <w:rFonts w:hint="default"/>
        <w:lang w:val="pl-PL" w:eastAsia="en-US" w:bidi="ar-SA"/>
      </w:rPr>
    </w:lvl>
    <w:lvl w:ilvl="2" w:tplc="869EE722">
      <w:numFmt w:val="bullet"/>
      <w:lvlText w:val="•"/>
      <w:lvlJc w:val="left"/>
      <w:pPr>
        <w:ind w:left="2645" w:hanging="284"/>
      </w:pPr>
      <w:rPr>
        <w:rFonts w:hint="default"/>
        <w:lang w:val="pl-PL" w:eastAsia="en-US" w:bidi="ar-SA"/>
      </w:rPr>
    </w:lvl>
    <w:lvl w:ilvl="3" w:tplc="9CF6EE9E">
      <w:numFmt w:val="bullet"/>
      <w:lvlText w:val="•"/>
      <w:lvlJc w:val="left"/>
      <w:pPr>
        <w:ind w:left="3547" w:hanging="284"/>
      </w:pPr>
      <w:rPr>
        <w:rFonts w:hint="default"/>
        <w:lang w:val="pl-PL" w:eastAsia="en-US" w:bidi="ar-SA"/>
      </w:rPr>
    </w:lvl>
    <w:lvl w:ilvl="4" w:tplc="D06AF99E">
      <w:numFmt w:val="bullet"/>
      <w:lvlText w:val="•"/>
      <w:lvlJc w:val="left"/>
      <w:pPr>
        <w:ind w:left="4450" w:hanging="284"/>
      </w:pPr>
      <w:rPr>
        <w:rFonts w:hint="default"/>
        <w:lang w:val="pl-PL" w:eastAsia="en-US" w:bidi="ar-SA"/>
      </w:rPr>
    </w:lvl>
    <w:lvl w:ilvl="5" w:tplc="CEBEDA14">
      <w:numFmt w:val="bullet"/>
      <w:lvlText w:val="•"/>
      <w:lvlJc w:val="left"/>
      <w:pPr>
        <w:ind w:left="5353" w:hanging="284"/>
      </w:pPr>
      <w:rPr>
        <w:rFonts w:hint="default"/>
        <w:lang w:val="pl-PL" w:eastAsia="en-US" w:bidi="ar-SA"/>
      </w:rPr>
    </w:lvl>
    <w:lvl w:ilvl="6" w:tplc="D1DC7A78">
      <w:numFmt w:val="bullet"/>
      <w:lvlText w:val="•"/>
      <w:lvlJc w:val="left"/>
      <w:pPr>
        <w:ind w:left="6255" w:hanging="284"/>
      </w:pPr>
      <w:rPr>
        <w:rFonts w:hint="default"/>
        <w:lang w:val="pl-PL" w:eastAsia="en-US" w:bidi="ar-SA"/>
      </w:rPr>
    </w:lvl>
    <w:lvl w:ilvl="7" w:tplc="ADD2E1F0">
      <w:numFmt w:val="bullet"/>
      <w:lvlText w:val="•"/>
      <w:lvlJc w:val="left"/>
      <w:pPr>
        <w:ind w:left="7158" w:hanging="284"/>
      </w:pPr>
      <w:rPr>
        <w:rFonts w:hint="default"/>
        <w:lang w:val="pl-PL" w:eastAsia="en-US" w:bidi="ar-SA"/>
      </w:rPr>
    </w:lvl>
    <w:lvl w:ilvl="8" w:tplc="67A6E1D6">
      <w:numFmt w:val="bullet"/>
      <w:lvlText w:val="•"/>
      <w:lvlJc w:val="left"/>
      <w:pPr>
        <w:ind w:left="8061" w:hanging="284"/>
      </w:pPr>
      <w:rPr>
        <w:rFonts w:hint="default"/>
        <w:lang w:val="pl-PL" w:eastAsia="en-US" w:bidi="ar-SA"/>
      </w:rPr>
    </w:lvl>
  </w:abstractNum>
  <w:abstractNum w:abstractNumId="14" w15:restartNumberingAfterBreak="0">
    <w:nsid w:val="12FE5F9D"/>
    <w:multiLevelType w:val="hybridMultilevel"/>
    <w:tmpl w:val="A21CAC78"/>
    <w:lvl w:ilvl="0" w:tplc="F4505930">
      <w:start w:val="1"/>
      <w:numFmt w:val="lowerLetter"/>
      <w:lvlText w:val="%1)"/>
      <w:lvlJc w:val="left"/>
      <w:pPr>
        <w:ind w:left="820" w:hanging="262"/>
      </w:pPr>
      <w:rPr>
        <w:rFonts w:ascii="Liberation Serif" w:eastAsia="Liberation Serif" w:hAnsi="Liberation Serif" w:cs="Liberation Serif" w:hint="default"/>
        <w:spacing w:val="0"/>
        <w:w w:val="99"/>
        <w:sz w:val="20"/>
        <w:szCs w:val="20"/>
        <w:lang w:val="pl-PL" w:eastAsia="en-US" w:bidi="ar-SA"/>
      </w:rPr>
    </w:lvl>
    <w:lvl w:ilvl="1" w:tplc="EFA4174A">
      <w:numFmt w:val="bullet"/>
      <w:lvlText w:val="-"/>
      <w:lvlJc w:val="left"/>
      <w:pPr>
        <w:ind w:left="957" w:hanging="117"/>
      </w:pPr>
      <w:rPr>
        <w:rFonts w:ascii="Liberation Serif" w:eastAsia="Liberation Serif" w:hAnsi="Liberation Serif" w:cs="Liberation Serif" w:hint="default"/>
        <w:w w:val="99"/>
        <w:sz w:val="20"/>
        <w:szCs w:val="20"/>
        <w:lang w:val="pl-PL" w:eastAsia="en-US" w:bidi="ar-SA"/>
      </w:rPr>
    </w:lvl>
    <w:lvl w:ilvl="2" w:tplc="B122FC44">
      <w:numFmt w:val="bullet"/>
      <w:lvlText w:val="•"/>
      <w:lvlJc w:val="left"/>
      <w:pPr>
        <w:ind w:left="1949" w:hanging="117"/>
      </w:pPr>
      <w:rPr>
        <w:rFonts w:hint="default"/>
        <w:lang w:val="pl-PL" w:eastAsia="en-US" w:bidi="ar-SA"/>
      </w:rPr>
    </w:lvl>
    <w:lvl w:ilvl="3" w:tplc="7C7645E8">
      <w:numFmt w:val="bullet"/>
      <w:lvlText w:val="•"/>
      <w:lvlJc w:val="left"/>
      <w:pPr>
        <w:ind w:left="2939" w:hanging="117"/>
      </w:pPr>
      <w:rPr>
        <w:rFonts w:hint="default"/>
        <w:lang w:val="pl-PL" w:eastAsia="en-US" w:bidi="ar-SA"/>
      </w:rPr>
    </w:lvl>
    <w:lvl w:ilvl="4" w:tplc="5192BEA8">
      <w:numFmt w:val="bullet"/>
      <w:lvlText w:val="•"/>
      <w:lvlJc w:val="left"/>
      <w:pPr>
        <w:ind w:left="3928" w:hanging="117"/>
      </w:pPr>
      <w:rPr>
        <w:rFonts w:hint="default"/>
        <w:lang w:val="pl-PL" w:eastAsia="en-US" w:bidi="ar-SA"/>
      </w:rPr>
    </w:lvl>
    <w:lvl w:ilvl="5" w:tplc="CF208A26">
      <w:numFmt w:val="bullet"/>
      <w:lvlText w:val="•"/>
      <w:lvlJc w:val="left"/>
      <w:pPr>
        <w:ind w:left="4918" w:hanging="117"/>
      </w:pPr>
      <w:rPr>
        <w:rFonts w:hint="default"/>
        <w:lang w:val="pl-PL" w:eastAsia="en-US" w:bidi="ar-SA"/>
      </w:rPr>
    </w:lvl>
    <w:lvl w:ilvl="6" w:tplc="5294898E">
      <w:numFmt w:val="bullet"/>
      <w:lvlText w:val="•"/>
      <w:lvlJc w:val="left"/>
      <w:pPr>
        <w:ind w:left="5908" w:hanging="117"/>
      </w:pPr>
      <w:rPr>
        <w:rFonts w:hint="default"/>
        <w:lang w:val="pl-PL" w:eastAsia="en-US" w:bidi="ar-SA"/>
      </w:rPr>
    </w:lvl>
    <w:lvl w:ilvl="7" w:tplc="A008E784">
      <w:numFmt w:val="bullet"/>
      <w:lvlText w:val="•"/>
      <w:lvlJc w:val="left"/>
      <w:pPr>
        <w:ind w:left="6897" w:hanging="117"/>
      </w:pPr>
      <w:rPr>
        <w:rFonts w:hint="default"/>
        <w:lang w:val="pl-PL" w:eastAsia="en-US" w:bidi="ar-SA"/>
      </w:rPr>
    </w:lvl>
    <w:lvl w:ilvl="8" w:tplc="2F9E15F8">
      <w:numFmt w:val="bullet"/>
      <w:lvlText w:val="•"/>
      <w:lvlJc w:val="left"/>
      <w:pPr>
        <w:ind w:left="7887" w:hanging="117"/>
      </w:pPr>
      <w:rPr>
        <w:rFonts w:hint="default"/>
        <w:lang w:val="pl-PL" w:eastAsia="en-US" w:bidi="ar-SA"/>
      </w:rPr>
    </w:lvl>
  </w:abstractNum>
  <w:abstractNum w:abstractNumId="15" w15:restartNumberingAfterBreak="0">
    <w:nsid w:val="13A72F28"/>
    <w:multiLevelType w:val="hybridMultilevel"/>
    <w:tmpl w:val="C064786E"/>
    <w:lvl w:ilvl="0" w:tplc="8EE68076">
      <w:start w:val="1"/>
      <w:numFmt w:val="lowerLetter"/>
      <w:lvlText w:val="%1)"/>
      <w:lvlJc w:val="left"/>
      <w:pPr>
        <w:ind w:left="282" w:hanging="175"/>
      </w:pPr>
      <w:rPr>
        <w:rFonts w:ascii="Liberation Serif" w:eastAsia="Liberation Serif" w:hAnsi="Liberation Serif" w:cs="Liberation Serif" w:hint="default"/>
        <w:w w:val="100"/>
        <w:sz w:val="16"/>
        <w:szCs w:val="16"/>
        <w:lang w:val="pl-PL" w:eastAsia="en-US" w:bidi="ar-SA"/>
      </w:rPr>
    </w:lvl>
    <w:lvl w:ilvl="1" w:tplc="BB4A88A8">
      <w:numFmt w:val="bullet"/>
      <w:lvlText w:val="•"/>
      <w:lvlJc w:val="left"/>
      <w:pPr>
        <w:ind w:left="605" w:hanging="175"/>
      </w:pPr>
      <w:rPr>
        <w:rFonts w:hint="default"/>
        <w:lang w:val="pl-PL" w:eastAsia="en-US" w:bidi="ar-SA"/>
      </w:rPr>
    </w:lvl>
    <w:lvl w:ilvl="2" w:tplc="03F670C4">
      <w:numFmt w:val="bullet"/>
      <w:lvlText w:val="•"/>
      <w:lvlJc w:val="left"/>
      <w:pPr>
        <w:ind w:left="930" w:hanging="175"/>
      </w:pPr>
      <w:rPr>
        <w:rFonts w:hint="default"/>
        <w:lang w:val="pl-PL" w:eastAsia="en-US" w:bidi="ar-SA"/>
      </w:rPr>
    </w:lvl>
    <w:lvl w:ilvl="3" w:tplc="A6768CD4">
      <w:numFmt w:val="bullet"/>
      <w:lvlText w:val="•"/>
      <w:lvlJc w:val="left"/>
      <w:pPr>
        <w:ind w:left="1256" w:hanging="175"/>
      </w:pPr>
      <w:rPr>
        <w:rFonts w:hint="default"/>
        <w:lang w:val="pl-PL" w:eastAsia="en-US" w:bidi="ar-SA"/>
      </w:rPr>
    </w:lvl>
    <w:lvl w:ilvl="4" w:tplc="29DA115E">
      <w:numFmt w:val="bullet"/>
      <w:lvlText w:val="•"/>
      <w:lvlJc w:val="left"/>
      <w:pPr>
        <w:ind w:left="1581" w:hanging="175"/>
      </w:pPr>
      <w:rPr>
        <w:rFonts w:hint="default"/>
        <w:lang w:val="pl-PL" w:eastAsia="en-US" w:bidi="ar-SA"/>
      </w:rPr>
    </w:lvl>
    <w:lvl w:ilvl="5" w:tplc="96AE2632">
      <w:numFmt w:val="bullet"/>
      <w:lvlText w:val="•"/>
      <w:lvlJc w:val="left"/>
      <w:pPr>
        <w:ind w:left="1907" w:hanging="175"/>
      </w:pPr>
      <w:rPr>
        <w:rFonts w:hint="default"/>
        <w:lang w:val="pl-PL" w:eastAsia="en-US" w:bidi="ar-SA"/>
      </w:rPr>
    </w:lvl>
    <w:lvl w:ilvl="6" w:tplc="8E142BF2">
      <w:numFmt w:val="bullet"/>
      <w:lvlText w:val="•"/>
      <w:lvlJc w:val="left"/>
      <w:pPr>
        <w:ind w:left="2232" w:hanging="175"/>
      </w:pPr>
      <w:rPr>
        <w:rFonts w:hint="default"/>
        <w:lang w:val="pl-PL" w:eastAsia="en-US" w:bidi="ar-SA"/>
      </w:rPr>
    </w:lvl>
    <w:lvl w:ilvl="7" w:tplc="649AED50">
      <w:numFmt w:val="bullet"/>
      <w:lvlText w:val="•"/>
      <w:lvlJc w:val="left"/>
      <w:pPr>
        <w:ind w:left="2557" w:hanging="175"/>
      </w:pPr>
      <w:rPr>
        <w:rFonts w:hint="default"/>
        <w:lang w:val="pl-PL" w:eastAsia="en-US" w:bidi="ar-SA"/>
      </w:rPr>
    </w:lvl>
    <w:lvl w:ilvl="8" w:tplc="D82A50D0">
      <w:numFmt w:val="bullet"/>
      <w:lvlText w:val="•"/>
      <w:lvlJc w:val="left"/>
      <w:pPr>
        <w:ind w:left="2883" w:hanging="175"/>
      </w:pPr>
      <w:rPr>
        <w:rFonts w:hint="default"/>
        <w:lang w:val="pl-PL" w:eastAsia="en-US" w:bidi="ar-SA"/>
      </w:rPr>
    </w:lvl>
  </w:abstractNum>
  <w:abstractNum w:abstractNumId="16" w15:restartNumberingAfterBreak="0">
    <w:nsid w:val="142B7AB1"/>
    <w:multiLevelType w:val="hybridMultilevel"/>
    <w:tmpl w:val="653653E6"/>
    <w:lvl w:ilvl="0" w:tplc="06E4B1E6">
      <w:numFmt w:val="bullet"/>
      <w:lvlText w:val=""/>
      <w:lvlJc w:val="left"/>
      <w:pPr>
        <w:ind w:left="349" w:hanging="284"/>
      </w:pPr>
      <w:rPr>
        <w:rFonts w:ascii="UnBatang" w:eastAsia="UnBatang" w:hAnsi="UnBatang" w:cs="UnBatang" w:hint="default"/>
        <w:w w:val="54"/>
        <w:sz w:val="20"/>
        <w:szCs w:val="20"/>
        <w:lang w:val="pl-PL" w:eastAsia="en-US" w:bidi="ar-SA"/>
      </w:rPr>
    </w:lvl>
    <w:lvl w:ilvl="1" w:tplc="3820A0B0">
      <w:numFmt w:val="bullet"/>
      <w:lvlText w:val="•"/>
      <w:lvlJc w:val="left"/>
      <w:pPr>
        <w:ind w:left="772" w:hanging="284"/>
      </w:pPr>
      <w:rPr>
        <w:rFonts w:hint="default"/>
        <w:lang w:val="pl-PL" w:eastAsia="en-US" w:bidi="ar-SA"/>
      </w:rPr>
    </w:lvl>
    <w:lvl w:ilvl="2" w:tplc="F05ECF80">
      <w:numFmt w:val="bullet"/>
      <w:lvlText w:val="•"/>
      <w:lvlJc w:val="left"/>
      <w:pPr>
        <w:ind w:left="1204" w:hanging="284"/>
      </w:pPr>
      <w:rPr>
        <w:rFonts w:hint="default"/>
        <w:lang w:val="pl-PL" w:eastAsia="en-US" w:bidi="ar-SA"/>
      </w:rPr>
    </w:lvl>
    <w:lvl w:ilvl="3" w:tplc="EAC2AD42">
      <w:numFmt w:val="bullet"/>
      <w:lvlText w:val="•"/>
      <w:lvlJc w:val="left"/>
      <w:pPr>
        <w:ind w:left="1636" w:hanging="284"/>
      </w:pPr>
      <w:rPr>
        <w:rFonts w:hint="default"/>
        <w:lang w:val="pl-PL" w:eastAsia="en-US" w:bidi="ar-SA"/>
      </w:rPr>
    </w:lvl>
    <w:lvl w:ilvl="4" w:tplc="4B36AFE2">
      <w:numFmt w:val="bullet"/>
      <w:lvlText w:val="•"/>
      <w:lvlJc w:val="left"/>
      <w:pPr>
        <w:ind w:left="2068" w:hanging="284"/>
      </w:pPr>
      <w:rPr>
        <w:rFonts w:hint="default"/>
        <w:lang w:val="pl-PL" w:eastAsia="en-US" w:bidi="ar-SA"/>
      </w:rPr>
    </w:lvl>
    <w:lvl w:ilvl="5" w:tplc="E9D63C2A">
      <w:numFmt w:val="bullet"/>
      <w:lvlText w:val="•"/>
      <w:lvlJc w:val="left"/>
      <w:pPr>
        <w:ind w:left="2500" w:hanging="284"/>
      </w:pPr>
      <w:rPr>
        <w:rFonts w:hint="default"/>
        <w:lang w:val="pl-PL" w:eastAsia="en-US" w:bidi="ar-SA"/>
      </w:rPr>
    </w:lvl>
    <w:lvl w:ilvl="6" w:tplc="78A84692">
      <w:numFmt w:val="bullet"/>
      <w:lvlText w:val="•"/>
      <w:lvlJc w:val="left"/>
      <w:pPr>
        <w:ind w:left="2932" w:hanging="284"/>
      </w:pPr>
      <w:rPr>
        <w:rFonts w:hint="default"/>
        <w:lang w:val="pl-PL" w:eastAsia="en-US" w:bidi="ar-SA"/>
      </w:rPr>
    </w:lvl>
    <w:lvl w:ilvl="7" w:tplc="CE00503A">
      <w:numFmt w:val="bullet"/>
      <w:lvlText w:val="•"/>
      <w:lvlJc w:val="left"/>
      <w:pPr>
        <w:ind w:left="3364" w:hanging="284"/>
      </w:pPr>
      <w:rPr>
        <w:rFonts w:hint="default"/>
        <w:lang w:val="pl-PL" w:eastAsia="en-US" w:bidi="ar-SA"/>
      </w:rPr>
    </w:lvl>
    <w:lvl w:ilvl="8" w:tplc="2CB8F348">
      <w:numFmt w:val="bullet"/>
      <w:lvlText w:val="•"/>
      <w:lvlJc w:val="left"/>
      <w:pPr>
        <w:ind w:left="3796" w:hanging="284"/>
      </w:pPr>
      <w:rPr>
        <w:rFonts w:hint="default"/>
        <w:lang w:val="pl-PL" w:eastAsia="en-US" w:bidi="ar-SA"/>
      </w:rPr>
    </w:lvl>
  </w:abstractNum>
  <w:abstractNum w:abstractNumId="17" w15:restartNumberingAfterBreak="0">
    <w:nsid w:val="1551032C"/>
    <w:multiLevelType w:val="hybridMultilevel"/>
    <w:tmpl w:val="C090F156"/>
    <w:lvl w:ilvl="0" w:tplc="2CEA92C0">
      <w:start w:val="1"/>
      <w:numFmt w:val="lowerLetter"/>
      <w:lvlText w:val="%1)"/>
      <w:lvlJc w:val="left"/>
      <w:pPr>
        <w:ind w:left="282" w:hanging="175"/>
      </w:pPr>
      <w:rPr>
        <w:rFonts w:ascii="Liberation Serif" w:eastAsia="Liberation Serif" w:hAnsi="Liberation Serif" w:cs="Liberation Serif" w:hint="default"/>
        <w:w w:val="100"/>
        <w:sz w:val="16"/>
        <w:szCs w:val="16"/>
        <w:lang w:val="pl-PL" w:eastAsia="en-US" w:bidi="ar-SA"/>
      </w:rPr>
    </w:lvl>
    <w:lvl w:ilvl="1" w:tplc="4CF6E676">
      <w:numFmt w:val="bullet"/>
      <w:lvlText w:val="•"/>
      <w:lvlJc w:val="left"/>
      <w:pPr>
        <w:ind w:left="605" w:hanging="175"/>
      </w:pPr>
      <w:rPr>
        <w:rFonts w:hint="default"/>
        <w:lang w:val="pl-PL" w:eastAsia="en-US" w:bidi="ar-SA"/>
      </w:rPr>
    </w:lvl>
    <w:lvl w:ilvl="2" w:tplc="E5601752">
      <w:numFmt w:val="bullet"/>
      <w:lvlText w:val="•"/>
      <w:lvlJc w:val="left"/>
      <w:pPr>
        <w:ind w:left="930" w:hanging="175"/>
      </w:pPr>
      <w:rPr>
        <w:rFonts w:hint="default"/>
        <w:lang w:val="pl-PL" w:eastAsia="en-US" w:bidi="ar-SA"/>
      </w:rPr>
    </w:lvl>
    <w:lvl w:ilvl="3" w:tplc="EFCAD7C0">
      <w:numFmt w:val="bullet"/>
      <w:lvlText w:val="•"/>
      <w:lvlJc w:val="left"/>
      <w:pPr>
        <w:ind w:left="1255" w:hanging="175"/>
      </w:pPr>
      <w:rPr>
        <w:rFonts w:hint="default"/>
        <w:lang w:val="pl-PL" w:eastAsia="en-US" w:bidi="ar-SA"/>
      </w:rPr>
    </w:lvl>
    <w:lvl w:ilvl="4" w:tplc="629A4784">
      <w:numFmt w:val="bullet"/>
      <w:lvlText w:val="•"/>
      <w:lvlJc w:val="left"/>
      <w:pPr>
        <w:ind w:left="1581" w:hanging="175"/>
      </w:pPr>
      <w:rPr>
        <w:rFonts w:hint="default"/>
        <w:lang w:val="pl-PL" w:eastAsia="en-US" w:bidi="ar-SA"/>
      </w:rPr>
    </w:lvl>
    <w:lvl w:ilvl="5" w:tplc="1F5A331A">
      <w:numFmt w:val="bullet"/>
      <w:lvlText w:val="•"/>
      <w:lvlJc w:val="left"/>
      <w:pPr>
        <w:ind w:left="1906" w:hanging="175"/>
      </w:pPr>
      <w:rPr>
        <w:rFonts w:hint="default"/>
        <w:lang w:val="pl-PL" w:eastAsia="en-US" w:bidi="ar-SA"/>
      </w:rPr>
    </w:lvl>
    <w:lvl w:ilvl="6" w:tplc="F05EDA5E">
      <w:numFmt w:val="bullet"/>
      <w:lvlText w:val="•"/>
      <w:lvlJc w:val="left"/>
      <w:pPr>
        <w:ind w:left="2231" w:hanging="175"/>
      </w:pPr>
      <w:rPr>
        <w:rFonts w:hint="default"/>
        <w:lang w:val="pl-PL" w:eastAsia="en-US" w:bidi="ar-SA"/>
      </w:rPr>
    </w:lvl>
    <w:lvl w:ilvl="7" w:tplc="0310DDDC">
      <w:numFmt w:val="bullet"/>
      <w:lvlText w:val="•"/>
      <w:lvlJc w:val="left"/>
      <w:pPr>
        <w:ind w:left="2557" w:hanging="175"/>
      </w:pPr>
      <w:rPr>
        <w:rFonts w:hint="default"/>
        <w:lang w:val="pl-PL" w:eastAsia="en-US" w:bidi="ar-SA"/>
      </w:rPr>
    </w:lvl>
    <w:lvl w:ilvl="8" w:tplc="D51E9866">
      <w:numFmt w:val="bullet"/>
      <w:lvlText w:val="•"/>
      <w:lvlJc w:val="left"/>
      <w:pPr>
        <w:ind w:left="2882" w:hanging="175"/>
      </w:pPr>
      <w:rPr>
        <w:rFonts w:hint="default"/>
        <w:lang w:val="pl-PL" w:eastAsia="en-US" w:bidi="ar-SA"/>
      </w:rPr>
    </w:lvl>
  </w:abstractNum>
  <w:abstractNum w:abstractNumId="18" w15:restartNumberingAfterBreak="0">
    <w:nsid w:val="178B5D2D"/>
    <w:multiLevelType w:val="hybridMultilevel"/>
    <w:tmpl w:val="AECC645E"/>
    <w:lvl w:ilvl="0" w:tplc="C764031C">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AEC41164">
      <w:numFmt w:val="bullet"/>
      <w:lvlText w:val="•"/>
      <w:lvlJc w:val="left"/>
      <w:pPr>
        <w:ind w:left="1742" w:hanging="284"/>
      </w:pPr>
      <w:rPr>
        <w:rFonts w:hint="default"/>
        <w:lang w:val="pl-PL" w:eastAsia="en-US" w:bidi="ar-SA"/>
      </w:rPr>
    </w:lvl>
    <w:lvl w:ilvl="2" w:tplc="95F2F368">
      <w:numFmt w:val="bullet"/>
      <w:lvlText w:val="•"/>
      <w:lvlJc w:val="left"/>
      <w:pPr>
        <w:ind w:left="2645" w:hanging="284"/>
      </w:pPr>
      <w:rPr>
        <w:rFonts w:hint="default"/>
        <w:lang w:val="pl-PL" w:eastAsia="en-US" w:bidi="ar-SA"/>
      </w:rPr>
    </w:lvl>
    <w:lvl w:ilvl="3" w:tplc="7316ABE0">
      <w:numFmt w:val="bullet"/>
      <w:lvlText w:val="•"/>
      <w:lvlJc w:val="left"/>
      <w:pPr>
        <w:ind w:left="3547" w:hanging="284"/>
      </w:pPr>
      <w:rPr>
        <w:rFonts w:hint="default"/>
        <w:lang w:val="pl-PL" w:eastAsia="en-US" w:bidi="ar-SA"/>
      </w:rPr>
    </w:lvl>
    <w:lvl w:ilvl="4" w:tplc="28665F00">
      <w:numFmt w:val="bullet"/>
      <w:lvlText w:val="•"/>
      <w:lvlJc w:val="left"/>
      <w:pPr>
        <w:ind w:left="4450" w:hanging="284"/>
      </w:pPr>
      <w:rPr>
        <w:rFonts w:hint="default"/>
        <w:lang w:val="pl-PL" w:eastAsia="en-US" w:bidi="ar-SA"/>
      </w:rPr>
    </w:lvl>
    <w:lvl w:ilvl="5" w:tplc="F77CEF1A">
      <w:numFmt w:val="bullet"/>
      <w:lvlText w:val="•"/>
      <w:lvlJc w:val="left"/>
      <w:pPr>
        <w:ind w:left="5353" w:hanging="284"/>
      </w:pPr>
      <w:rPr>
        <w:rFonts w:hint="default"/>
        <w:lang w:val="pl-PL" w:eastAsia="en-US" w:bidi="ar-SA"/>
      </w:rPr>
    </w:lvl>
    <w:lvl w:ilvl="6" w:tplc="3F6C839C">
      <w:numFmt w:val="bullet"/>
      <w:lvlText w:val="•"/>
      <w:lvlJc w:val="left"/>
      <w:pPr>
        <w:ind w:left="6255" w:hanging="284"/>
      </w:pPr>
      <w:rPr>
        <w:rFonts w:hint="default"/>
        <w:lang w:val="pl-PL" w:eastAsia="en-US" w:bidi="ar-SA"/>
      </w:rPr>
    </w:lvl>
    <w:lvl w:ilvl="7" w:tplc="8FAC5218">
      <w:numFmt w:val="bullet"/>
      <w:lvlText w:val="•"/>
      <w:lvlJc w:val="left"/>
      <w:pPr>
        <w:ind w:left="7158" w:hanging="284"/>
      </w:pPr>
      <w:rPr>
        <w:rFonts w:hint="default"/>
        <w:lang w:val="pl-PL" w:eastAsia="en-US" w:bidi="ar-SA"/>
      </w:rPr>
    </w:lvl>
    <w:lvl w:ilvl="8" w:tplc="C4E4F862">
      <w:numFmt w:val="bullet"/>
      <w:lvlText w:val="•"/>
      <w:lvlJc w:val="left"/>
      <w:pPr>
        <w:ind w:left="8061" w:hanging="284"/>
      </w:pPr>
      <w:rPr>
        <w:rFonts w:hint="default"/>
        <w:lang w:val="pl-PL" w:eastAsia="en-US" w:bidi="ar-SA"/>
      </w:rPr>
    </w:lvl>
  </w:abstractNum>
  <w:abstractNum w:abstractNumId="19" w15:restartNumberingAfterBreak="0">
    <w:nsid w:val="17FB1E19"/>
    <w:multiLevelType w:val="hybridMultilevel"/>
    <w:tmpl w:val="CDB65EE8"/>
    <w:lvl w:ilvl="0" w:tplc="4C049ADC">
      <w:numFmt w:val="bullet"/>
      <w:lvlText w:val="-"/>
      <w:lvlJc w:val="left"/>
      <w:pPr>
        <w:ind w:left="185" w:hanging="117"/>
      </w:pPr>
      <w:rPr>
        <w:rFonts w:ascii="Liberation Serif" w:eastAsia="Liberation Serif" w:hAnsi="Liberation Serif" w:cs="Liberation Serif" w:hint="default"/>
        <w:w w:val="99"/>
        <w:sz w:val="20"/>
        <w:szCs w:val="20"/>
        <w:lang w:val="pl-PL" w:eastAsia="en-US" w:bidi="ar-SA"/>
      </w:rPr>
    </w:lvl>
    <w:lvl w:ilvl="1" w:tplc="58C84814">
      <w:numFmt w:val="bullet"/>
      <w:lvlText w:val="•"/>
      <w:lvlJc w:val="left"/>
      <w:pPr>
        <w:ind w:left="443" w:hanging="117"/>
      </w:pPr>
      <w:rPr>
        <w:rFonts w:hint="default"/>
        <w:lang w:val="pl-PL" w:eastAsia="en-US" w:bidi="ar-SA"/>
      </w:rPr>
    </w:lvl>
    <w:lvl w:ilvl="2" w:tplc="B43A9ADC">
      <w:numFmt w:val="bullet"/>
      <w:lvlText w:val="•"/>
      <w:lvlJc w:val="left"/>
      <w:pPr>
        <w:ind w:left="707" w:hanging="117"/>
      </w:pPr>
      <w:rPr>
        <w:rFonts w:hint="default"/>
        <w:lang w:val="pl-PL" w:eastAsia="en-US" w:bidi="ar-SA"/>
      </w:rPr>
    </w:lvl>
    <w:lvl w:ilvl="3" w:tplc="992CC1D8">
      <w:numFmt w:val="bullet"/>
      <w:lvlText w:val="•"/>
      <w:lvlJc w:val="left"/>
      <w:pPr>
        <w:ind w:left="971" w:hanging="117"/>
      </w:pPr>
      <w:rPr>
        <w:rFonts w:hint="default"/>
        <w:lang w:val="pl-PL" w:eastAsia="en-US" w:bidi="ar-SA"/>
      </w:rPr>
    </w:lvl>
    <w:lvl w:ilvl="4" w:tplc="2C120BC2">
      <w:numFmt w:val="bullet"/>
      <w:lvlText w:val="•"/>
      <w:lvlJc w:val="left"/>
      <w:pPr>
        <w:ind w:left="1235" w:hanging="117"/>
      </w:pPr>
      <w:rPr>
        <w:rFonts w:hint="default"/>
        <w:lang w:val="pl-PL" w:eastAsia="en-US" w:bidi="ar-SA"/>
      </w:rPr>
    </w:lvl>
    <w:lvl w:ilvl="5" w:tplc="946435D2">
      <w:numFmt w:val="bullet"/>
      <w:lvlText w:val="•"/>
      <w:lvlJc w:val="left"/>
      <w:pPr>
        <w:ind w:left="1499" w:hanging="117"/>
      </w:pPr>
      <w:rPr>
        <w:rFonts w:hint="default"/>
        <w:lang w:val="pl-PL" w:eastAsia="en-US" w:bidi="ar-SA"/>
      </w:rPr>
    </w:lvl>
    <w:lvl w:ilvl="6" w:tplc="2EC0C214">
      <w:numFmt w:val="bullet"/>
      <w:lvlText w:val="•"/>
      <w:lvlJc w:val="left"/>
      <w:pPr>
        <w:ind w:left="1763" w:hanging="117"/>
      </w:pPr>
      <w:rPr>
        <w:rFonts w:hint="default"/>
        <w:lang w:val="pl-PL" w:eastAsia="en-US" w:bidi="ar-SA"/>
      </w:rPr>
    </w:lvl>
    <w:lvl w:ilvl="7" w:tplc="ECCAC48C">
      <w:numFmt w:val="bullet"/>
      <w:lvlText w:val="•"/>
      <w:lvlJc w:val="left"/>
      <w:pPr>
        <w:ind w:left="2027" w:hanging="117"/>
      </w:pPr>
      <w:rPr>
        <w:rFonts w:hint="default"/>
        <w:lang w:val="pl-PL" w:eastAsia="en-US" w:bidi="ar-SA"/>
      </w:rPr>
    </w:lvl>
    <w:lvl w:ilvl="8" w:tplc="A184C25A">
      <w:numFmt w:val="bullet"/>
      <w:lvlText w:val="•"/>
      <w:lvlJc w:val="left"/>
      <w:pPr>
        <w:ind w:left="2291" w:hanging="117"/>
      </w:pPr>
      <w:rPr>
        <w:rFonts w:hint="default"/>
        <w:lang w:val="pl-PL" w:eastAsia="en-US" w:bidi="ar-SA"/>
      </w:rPr>
    </w:lvl>
  </w:abstractNum>
  <w:abstractNum w:abstractNumId="20" w15:restartNumberingAfterBreak="0">
    <w:nsid w:val="18BD51CF"/>
    <w:multiLevelType w:val="hybridMultilevel"/>
    <w:tmpl w:val="77461604"/>
    <w:lvl w:ilvl="0" w:tplc="13003982">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9E0EF97A">
      <w:numFmt w:val="bullet"/>
      <w:lvlText w:val="•"/>
      <w:lvlJc w:val="left"/>
      <w:pPr>
        <w:ind w:left="1742" w:hanging="284"/>
      </w:pPr>
      <w:rPr>
        <w:rFonts w:hint="default"/>
        <w:lang w:val="pl-PL" w:eastAsia="en-US" w:bidi="ar-SA"/>
      </w:rPr>
    </w:lvl>
    <w:lvl w:ilvl="2" w:tplc="60E49EEA">
      <w:numFmt w:val="bullet"/>
      <w:lvlText w:val="•"/>
      <w:lvlJc w:val="left"/>
      <w:pPr>
        <w:ind w:left="2645" w:hanging="284"/>
      </w:pPr>
      <w:rPr>
        <w:rFonts w:hint="default"/>
        <w:lang w:val="pl-PL" w:eastAsia="en-US" w:bidi="ar-SA"/>
      </w:rPr>
    </w:lvl>
    <w:lvl w:ilvl="3" w:tplc="1E7AA4C6">
      <w:numFmt w:val="bullet"/>
      <w:lvlText w:val="•"/>
      <w:lvlJc w:val="left"/>
      <w:pPr>
        <w:ind w:left="3547" w:hanging="284"/>
      </w:pPr>
      <w:rPr>
        <w:rFonts w:hint="default"/>
        <w:lang w:val="pl-PL" w:eastAsia="en-US" w:bidi="ar-SA"/>
      </w:rPr>
    </w:lvl>
    <w:lvl w:ilvl="4" w:tplc="DF4AC0DE">
      <w:numFmt w:val="bullet"/>
      <w:lvlText w:val="•"/>
      <w:lvlJc w:val="left"/>
      <w:pPr>
        <w:ind w:left="4450" w:hanging="284"/>
      </w:pPr>
      <w:rPr>
        <w:rFonts w:hint="default"/>
        <w:lang w:val="pl-PL" w:eastAsia="en-US" w:bidi="ar-SA"/>
      </w:rPr>
    </w:lvl>
    <w:lvl w:ilvl="5" w:tplc="B688FC40">
      <w:numFmt w:val="bullet"/>
      <w:lvlText w:val="•"/>
      <w:lvlJc w:val="left"/>
      <w:pPr>
        <w:ind w:left="5353" w:hanging="284"/>
      </w:pPr>
      <w:rPr>
        <w:rFonts w:hint="default"/>
        <w:lang w:val="pl-PL" w:eastAsia="en-US" w:bidi="ar-SA"/>
      </w:rPr>
    </w:lvl>
    <w:lvl w:ilvl="6" w:tplc="E7649C64">
      <w:numFmt w:val="bullet"/>
      <w:lvlText w:val="•"/>
      <w:lvlJc w:val="left"/>
      <w:pPr>
        <w:ind w:left="6255" w:hanging="284"/>
      </w:pPr>
      <w:rPr>
        <w:rFonts w:hint="default"/>
        <w:lang w:val="pl-PL" w:eastAsia="en-US" w:bidi="ar-SA"/>
      </w:rPr>
    </w:lvl>
    <w:lvl w:ilvl="7" w:tplc="13121E96">
      <w:numFmt w:val="bullet"/>
      <w:lvlText w:val="•"/>
      <w:lvlJc w:val="left"/>
      <w:pPr>
        <w:ind w:left="7158" w:hanging="284"/>
      </w:pPr>
      <w:rPr>
        <w:rFonts w:hint="default"/>
        <w:lang w:val="pl-PL" w:eastAsia="en-US" w:bidi="ar-SA"/>
      </w:rPr>
    </w:lvl>
    <w:lvl w:ilvl="8" w:tplc="AFF24564">
      <w:numFmt w:val="bullet"/>
      <w:lvlText w:val="•"/>
      <w:lvlJc w:val="left"/>
      <w:pPr>
        <w:ind w:left="8061" w:hanging="284"/>
      </w:pPr>
      <w:rPr>
        <w:rFonts w:hint="default"/>
        <w:lang w:val="pl-PL" w:eastAsia="en-US" w:bidi="ar-SA"/>
      </w:rPr>
    </w:lvl>
  </w:abstractNum>
  <w:abstractNum w:abstractNumId="21" w15:restartNumberingAfterBreak="0">
    <w:nsid w:val="19EA61DE"/>
    <w:multiLevelType w:val="hybridMultilevel"/>
    <w:tmpl w:val="91AE25AA"/>
    <w:lvl w:ilvl="0" w:tplc="4B1849AA">
      <w:start w:val="1"/>
      <w:numFmt w:val="lowerLetter"/>
      <w:lvlText w:val="%1)"/>
      <w:lvlJc w:val="left"/>
      <w:pPr>
        <w:ind w:left="280" w:hanging="176"/>
      </w:pPr>
      <w:rPr>
        <w:rFonts w:ascii="Liberation Serif" w:eastAsia="Liberation Serif" w:hAnsi="Liberation Serif" w:cs="Liberation Serif" w:hint="default"/>
        <w:w w:val="100"/>
        <w:sz w:val="16"/>
        <w:szCs w:val="16"/>
        <w:lang w:val="pl-PL" w:eastAsia="en-US" w:bidi="ar-SA"/>
      </w:rPr>
    </w:lvl>
    <w:lvl w:ilvl="1" w:tplc="8454FFFA">
      <w:numFmt w:val="bullet"/>
      <w:lvlText w:val="•"/>
      <w:lvlJc w:val="left"/>
      <w:pPr>
        <w:ind w:left="647" w:hanging="176"/>
      </w:pPr>
      <w:rPr>
        <w:rFonts w:hint="default"/>
        <w:lang w:val="pl-PL" w:eastAsia="en-US" w:bidi="ar-SA"/>
      </w:rPr>
    </w:lvl>
    <w:lvl w:ilvl="2" w:tplc="CBACFF3E">
      <w:numFmt w:val="bullet"/>
      <w:lvlText w:val="•"/>
      <w:lvlJc w:val="left"/>
      <w:pPr>
        <w:ind w:left="1015" w:hanging="176"/>
      </w:pPr>
      <w:rPr>
        <w:rFonts w:hint="default"/>
        <w:lang w:val="pl-PL" w:eastAsia="en-US" w:bidi="ar-SA"/>
      </w:rPr>
    </w:lvl>
    <w:lvl w:ilvl="3" w:tplc="894C94E2">
      <w:numFmt w:val="bullet"/>
      <w:lvlText w:val="•"/>
      <w:lvlJc w:val="left"/>
      <w:pPr>
        <w:ind w:left="1382" w:hanging="176"/>
      </w:pPr>
      <w:rPr>
        <w:rFonts w:hint="default"/>
        <w:lang w:val="pl-PL" w:eastAsia="en-US" w:bidi="ar-SA"/>
      </w:rPr>
    </w:lvl>
    <w:lvl w:ilvl="4" w:tplc="44E21DDA">
      <w:numFmt w:val="bullet"/>
      <w:lvlText w:val="•"/>
      <w:lvlJc w:val="left"/>
      <w:pPr>
        <w:ind w:left="1750" w:hanging="176"/>
      </w:pPr>
      <w:rPr>
        <w:rFonts w:hint="default"/>
        <w:lang w:val="pl-PL" w:eastAsia="en-US" w:bidi="ar-SA"/>
      </w:rPr>
    </w:lvl>
    <w:lvl w:ilvl="5" w:tplc="B642B050">
      <w:numFmt w:val="bullet"/>
      <w:lvlText w:val="•"/>
      <w:lvlJc w:val="left"/>
      <w:pPr>
        <w:ind w:left="2118" w:hanging="176"/>
      </w:pPr>
      <w:rPr>
        <w:rFonts w:hint="default"/>
        <w:lang w:val="pl-PL" w:eastAsia="en-US" w:bidi="ar-SA"/>
      </w:rPr>
    </w:lvl>
    <w:lvl w:ilvl="6" w:tplc="90EAC34C">
      <w:numFmt w:val="bullet"/>
      <w:lvlText w:val="•"/>
      <w:lvlJc w:val="left"/>
      <w:pPr>
        <w:ind w:left="2485" w:hanging="176"/>
      </w:pPr>
      <w:rPr>
        <w:rFonts w:hint="default"/>
        <w:lang w:val="pl-PL" w:eastAsia="en-US" w:bidi="ar-SA"/>
      </w:rPr>
    </w:lvl>
    <w:lvl w:ilvl="7" w:tplc="BA7A5B22">
      <w:numFmt w:val="bullet"/>
      <w:lvlText w:val="•"/>
      <w:lvlJc w:val="left"/>
      <w:pPr>
        <w:ind w:left="2853" w:hanging="176"/>
      </w:pPr>
      <w:rPr>
        <w:rFonts w:hint="default"/>
        <w:lang w:val="pl-PL" w:eastAsia="en-US" w:bidi="ar-SA"/>
      </w:rPr>
    </w:lvl>
    <w:lvl w:ilvl="8" w:tplc="A70C0E70">
      <w:numFmt w:val="bullet"/>
      <w:lvlText w:val="•"/>
      <w:lvlJc w:val="left"/>
      <w:pPr>
        <w:ind w:left="3220" w:hanging="176"/>
      </w:pPr>
      <w:rPr>
        <w:rFonts w:hint="default"/>
        <w:lang w:val="pl-PL" w:eastAsia="en-US" w:bidi="ar-SA"/>
      </w:rPr>
    </w:lvl>
  </w:abstractNum>
  <w:abstractNum w:abstractNumId="22" w15:restartNumberingAfterBreak="0">
    <w:nsid w:val="19FC1538"/>
    <w:multiLevelType w:val="hybridMultilevel"/>
    <w:tmpl w:val="874298FC"/>
    <w:lvl w:ilvl="0" w:tplc="6D4EE192">
      <w:numFmt w:val="bullet"/>
      <w:lvlText w:val=""/>
      <w:lvlJc w:val="left"/>
      <w:pPr>
        <w:ind w:left="421" w:hanging="284"/>
      </w:pPr>
      <w:rPr>
        <w:rFonts w:ascii="UnBatang" w:eastAsia="UnBatang" w:hAnsi="UnBatang" w:cs="UnBatang" w:hint="default"/>
        <w:w w:val="54"/>
        <w:sz w:val="20"/>
        <w:szCs w:val="20"/>
        <w:lang w:val="pl-PL" w:eastAsia="en-US" w:bidi="ar-SA"/>
      </w:rPr>
    </w:lvl>
    <w:lvl w:ilvl="1" w:tplc="56F0BD3E">
      <w:numFmt w:val="bullet"/>
      <w:lvlText w:val="•"/>
      <w:lvlJc w:val="left"/>
      <w:pPr>
        <w:ind w:left="744" w:hanging="284"/>
      </w:pPr>
      <w:rPr>
        <w:rFonts w:hint="default"/>
        <w:lang w:val="pl-PL" w:eastAsia="en-US" w:bidi="ar-SA"/>
      </w:rPr>
    </w:lvl>
    <w:lvl w:ilvl="2" w:tplc="6F208368">
      <w:numFmt w:val="bullet"/>
      <w:lvlText w:val="•"/>
      <w:lvlJc w:val="left"/>
      <w:pPr>
        <w:ind w:left="1069" w:hanging="284"/>
      </w:pPr>
      <w:rPr>
        <w:rFonts w:hint="default"/>
        <w:lang w:val="pl-PL" w:eastAsia="en-US" w:bidi="ar-SA"/>
      </w:rPr>
    </w:lvl>
    <w:lvl w:ilvl="3" w:tplc="AE5209CE">
      <w:numFmt w:val="bullet"/>
      <w:lvlText w:val="•"/>
      <w:lvlJc w:val="left"/>
      <w:pPr>
        <w:ind w:left="1394" w:hanging="284"/>
      </w:pPr>
      <w:rPr>
        <w:rFonts w:hint="default"/>
        <w:lang w:val="pl-PL" w:eastAsia="en-US" w:bidi="ar-SA"/>
      </w:rPr>
    </w:lvl>
    <w:lvl w:ilvl="4" w:tplc="64A0E0CA">
      <w:numFmt w:val="bullet"/>
      <w:lvlText w:val="•"/>
      <w:lvlJc w:val="left"/>
      <w:pPr>
        <w:ind w:left="1719" w:hanging="284"/>
      </w:pPr>
      <w:rPr>
        <w:rFonts w:hint="default"/>
        <w:lang w:val="pl-PL" w:eastAsia="en-US" w:bidi="ar-SA"/>
      </w:rPr>
    </w:lvl>
    <w:lvl w:ilvl="5" w:tplc="614617B6">
      <w:numFmt w:val="bullet"/>
      <w:lvlText w:val="•"/>
      <w:lvlJc w:val="left"/>
      <w:pPr>
        <w:ind w:left="2044" w:hanging="284"/>
      </w:pPr>
      <w:rPr>
        <w:rFonts w:hint="default"/>
        <w:lang w:val="pl-PL" w:eastAsia="en-US" w:bidi="ar-SA"/>
      </w:rPr>
    </w:lvl>
    <w:lvl w:ilvl="6" w:tplc="E594020E">
      <w:numFmt w:val="bullet"/>
      <w:lvlText w:val="•"/>
      <w:lvlJc w:val="left"/>
      <w:pPr>
        <w:ind w:left="2369" w:hanging="284"/>
      </w:pPr>
      <w:rPr>
        <w:rFonts w:hint="default"/>
        <w:lang w:val="pl-PL" w:eastAsia="en-US" w:bidi="ar-SA"/>
      </w:rPr>
    </w:lvl>
    <w:lvl w:ilvl="7" w:tplc="280C969C">
      <w:numFmt w:val="bullet"/>
      <w:lvlText w:val="•"/>
      <w:lvlJc w:val="left"/>
      <w:pPr>
        <w:ind w:left="2694" w:hanging="284"/>
      </w:pPr>
      <w:rPr>
        <w:rFonts w:hint="default"/>
        <w:lang w:val="pl-PL" w:eastAsia="en-US" w:bidi="ar-SA"/>
      </w:rPr>
    </w:lvl>
    <w:lvl w:ilvl="8" w:tplc="5A6EB414">
      <w:numFmt w:val="bullet"/>
      <w:lvlText w:val="•"/>
      <w:lvlJc w:val="left"/>
      <w:pPr>
        <w:ind w:left="3019" w:hanging="284"/>
      </w:pPr>
      <w:rPr>
        <w:rFonts w:hint="default"/>
        <w:lang w:val="pl-PL" w:eastAsia="en-US" w:bidi="ar-SA"/>
      </w:rPr>
    </w:lvl>
  </w:abstractNum>
  <w:abstractNum w:abstractNumId="23" w15:restartNumberingAfterBreak="0">
    <w:nsid w:val="1A027C78"/>
    <w:multiLevelType w:val="hybridMultilevel"/>
    <w:tmpl w:val="AE00A140"/>
    <w:lvl w:ilvl="0" w:tplc="BF886FEE">
      <w:numFmt w:val="bullet"/>
      <w:lvlText w:val="-"/>
      <w:lvlJc w:val="left"/>
      <w:pPr>
        <w:ind w:left="558" w:hanging="117"/>
      </w:pPr>
      <w:rPr>
        <w:rFonts w:ascii="Liberation Serif" w:eastAsia="Liberation Serif" w:hAnsi="Liberation Serif" w:cs="Liberation Serif" w:hint="default"/>
        <w:w w:val="99"/>
        <w:sz w:val="20"/>
        <w:szCs w:val="20"/>
        <w:lang w:val="pl-PL" w:eastAsia="en-US" w:bidi="ar-SA"/>
      </w:rPr>
    </w:lvl>
    <w:lvl w:ilvl="1" w:tplc="780A7CBE">
      <w:numFmt w:val="bullet"/>
      <w:lvlText w:val="•"/>
      <w:lvlJc w:val="left"/>
      <w:pPr>
        <w:ind w:left="1490" w:hanging="117"/>
      </w:pPr>
      <w:rPr>
        <w:rFonts w:hint="default"/>
        <w:lang w:val="pl-PL" w:eastAsia="en-US" w:bidi="ar-SA"/>
      </w:rPr>
    </w:lvl>
    <w:lvl w:ilvl="2" w:tplc="0E16B94A">
      <w:numFmt w:val="bullet"/>
      <w:lvlText w:val="•"/>
      <w:lvlJc w:val="left"/>
      <w:pPr>
        <w:ind w:left="2421" w:hanging="117"/>
      </w:pPr>
      <w:rPr>
        <w:rFonts w:hint="default"/>
        <w:lang w:val="pl-PL" w:eastAsia="en-US" w:bidi="ar-SA"/>
      </w:rPr>
    </w:lvl>
    <w:lvl w:ilvl="3" w:tplc="D9F418C6">
      <w:numFmt w:val="bullet"/>
      <w:lvlText w:val="•"/>
      <w:lvlJc w:val="left"/>
      <w:pPr>
        <w:ind w:left="3351" w:hanging="117"/>
      </w:pPr>
      <w:rPr>
        <w:rFonts w:hint="default"/>
        <w:lang w:val="pl-PL" w:eastAsia="en-US" w:bidi="ar-SA"/>
      </w:rPr>
    </w:lvl>
    <w:lvl w:ilvl="4" w:tplc="BDECAE1E">
      <w:numFmt w:val="bullet"/>
      <w:lvlText w:val="•"/>
      <w:lvlJc w:val="left"/>
      <w:pPr>
        <w:ind w:left="4282" w:hanging="117"/>
      </w:pPr>
      <w:rPr>
        <w:rFonts w:hint="default"/>
        <w:lang w:val="pl-PL" w:eastAsia="en-US" w:bidi="ar-SA"/>
      </w:rPr>
    </w:lvl>
    <w:lvl w:ilvl="5" w:tplc="2B98DDBA">
      <w:numFmt w:val="bullet"/>
      <w:lvlText w:val="•"/>
      <w:lvlJc w:val="left"/>
      <w:pPr>
        <w:ind w:left="5213" w:hanging="117"/>
      </w:pPr>
      <w:rPr>
        <w:rFonts w:hint="default"/>
        <w:lang w:val="pl-PL" w:eastAsia="en-US" w:bidi="ar-SA"/>
      </w:rPr>
    </w:lvl>
    <w:lvl w:ilvl="6" w:tplc="C72A4770">
      <w:numFmt w:val="bullet"/>
      <w:lvlText w:val="•"/>
      <w:lvlJc w:val="left"/>
      <w:pPr>
        <w:ind w:left="6143" w:hanging="117"/>
      </w:pPr>
      <w:rPr>
        <w:rFonts w:hint="default"/>
        <w:lang w:val="pl-PL" w:eastAsia="en-US" w:bidi="ar-SA"/>
      </w:rPr>
    </w:lvl>
    <w:lvl w:ilvl="7" w:tplc="228EED9C">
      <w:numFmt w:val="bullet"/>
      <w:lvlText w:val="•"/>
      <w:lvlJc w:val="left"/>
      <w:pPr>
        <w:ind w:left="7074" w:hanging="117"/>
      </w:pPr>
      <w:rPr>
        <w:rFonts w:hint="default"/>
        <w:lang w:val="pl-PL" w:eastAsia="en-US" w:bidi="ar-SA"/>
      </w:rPr>
    </w:lvl>
    <w:lvl w:ilvl="8" w:tplc="FB6622AA">
      <w:numFmt w:val="bullet"/>
      <w:lvlText w:val="•"/>
      <w:lvlJc w:val="left"/>
      <w:pPr>
        <w:ind w:left="8005" w:hanging="117"/>
      </w:pPr>
      <w:rPr>
        <w:rFonts w:hint="default"/>
        <w:lang w:val="pl-PL" w:eastAsia="en-US" w:bidi="ar-SA"/>
      </w:rPr>
    </w:lvl>
  </w:abstractNum>
  <w:abstractNum w:abstractNumId="24" w15:restartNumberingAfterBreak="0">
    <w:nsid w:val="1B373560"/>
    <w:multiLevelType w:val="multilevel"/>
    <w:tmpl w:val="0D42D8D4"/>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080" w:hanging="353"/>
      </w:pPr>
      <w:rPr>
        <w:rFonts w:hint="default"/>
        <w:lang w:val="pl-PL" w:eastAsia="en-US" w:bidi="ar-SA"/>
      </w:rPr>
    </w:lvl>
    <w:lvl w:ilvl="3">
      <w:numFmt w:val="bullet"/>
      <w:lvlText w:val="•"/>
      <w:lvlJc w:val="left"/>
      <w:pPr>
        <w:ind w:left="2178" w:hanging="353"/>
      </w:pPr>
      <w:rPr>
        <w:rFonts w:hint="default"/>
        <w:lang w:val="pl-PL" w:eastAsia="en-US" w:bidi="ar-SA"/>
      </w:rPr>
    </w:lvl>
    <w:lvl w:ilvl="4">
      <w:numFmt w:val="bullet"/>
      <w:lvlText w:val="•"/>
      <w:lvlJc w:val="left"/>
      <w:pPr>
        <w:ind w:left="3276" w:hanging="353"/>
      </w:pPr>
      <w:rPr>
        <w:rFonts w:hint="default"/>
        <w:lang w:val="pl-PL" w:eastAsia="en-US" w:bidi="ar-SA"/>
      </w:rPr>
    </w:lvl>
    <w:lvl w:ilvl="5">
      <w:numFmt w:val="bullet"/>
      <w:lvlText w:val="•"/>
      <w:lvlJc w:val="left"/>
      <w:pPr>
        <w:ind w:left="4374" w:hanging="353"/>
      </w:pPr>
      <w:rPr>
        <w:rFonts w:hint="default"/>
        <w:lang w:val="pl-PL" w:eastAsia="en-US" w:bidi="ar-SA"/>
      </w:rPr>
    </w:lvl>
    <w:lvl w:ilvl="6">
      <w:numFmt w:val="bullet"/>
      <w:lvlText w:val="•"/>
      <w:lvlJc w:val="left"/>
      <w:pPr>
        <w:ind w:left="5473" w:hanging="353"/>
      </w:pPr>
      <w:rPr>
        <w:rFonts w:hint="default"/>
        <w:lang w:val="pl-PL" w:eastAsia="en-US" w:bidi="ar-SA"/>
      </w:rPr>
    </w:lvl>
    <w:lvl w:ilvl="7">
      <w:numFmt w:val="bullet"/>
      <w:lvlText w:val="•"/>
      <w:lvlJc w:val="left"/>
      <w:pPr>
        <w:ind w:left="6571" w:hanging="353"/>
      </w:pPr>
      <w:rPr>
        <w:rFonts w:hint="default"/>
        <w:lang w:val="pl-PL" w:eastAsia="en-US" w:bidi="ar-SA"/>
      </w:rPr>
    </w:lvl>
    <w:lvl w:ilvl="8">
      <w:numFmt w:val="bullet"/>
      <w:lvlText w:val="•"/>
      <w:lvlJc w:val="left"/>
      <w:pPr>
        <w:ind w:left="7669" w:hanging="353"/>
      </w:pPr>
      <w:rPr>
        <w:rFonts w:hint="default"/>
        <w:lang w:val="pl-PL" w:eastAsia="en-US" w:bidi="ar-SA"/>
      </w:rPr>
    </w:lvl>
  </w:abstractNum>
  <w:abstractNum w:abstractNumId="25" w15:restartNumberingAfterBreak="0">
    <w:nsid w:val="1B9F6AA5"/>
    <w:multiLevelType w:val="hybridMultilevel"/>
    <w:tmpl w:val="13AE3636"/>
    <w:lvl w:ilvl="0" w:tplc="2AF0ADC0">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146CC432">
      <w:numFmt w:val="bullet"/>
      <w:lvlText w:val="•"/>
      <w:lvlJc w:val="left"/>
      <w:pPr>
        <w:ind w:left="1742" w:hanging="284"/>
      </w:pPr>
      <w:rPr>
        <w:rFonts w:hint="default"/>
        <w:lang w:val="pl-PL" w:eastAsia="en-US" w:bidi="ar-SA"/>
      </w:rPr>
    </w:lvl>
    <w:lvl w:ilvl="2" w:tplc="6B6C8C7C">
      <w:numFmt w:val="bullet"/>
      <w:lvlText w:val="•"/>
      <w:lvlJc w:val="left"/>
      <w:pPr>
        <w:ind w:left="2645" w:hanging="284"/>
      </w:pPr>
      <w:rPr>
        <w:rFonts w:hint="default"/>
        <w:lang w:val="pl-PL" w:eastAsia="en-US" w:bidi="ar-SA"/>
      </w:rPr>
    </w:lvl>
    <w:lvl w:ilvl="3" w:tplc="E8C455BE">
      <w:numFmt w:val="bullet"/>
      <w:lvlText w:val="•"/>
      <w:lvlJc w:val="left"/>
      <w:pPr>
        <w:ind w:left="3547" w:hanging="284"/>
      </w:pPr>
      <w:rPr>
        <w:rFonts w:hint="default"/>
        <w:lang w:val="pl-PL" w:eastAsia="en-US" w:bidi="ar-SA"/>
      </w:rPr>
    </w:lvl>
    <w:lvl w:ilvl="4" w:tplc="D4B22A08">
      <w:numFmt w:val="bullet"/>
      <w:lvlText w:val="•"/>
      <w:lvlJc w:val="left"/>
      <w:pPr>
        <w:ind w:left="4450" w:hanging="284"/>
      </w:pPr>
      <w:rPr>
        <w:rFonts w:hint="default"/>
        <w:lang w:val="pl-PL" w:eastAsia="en-US" w:bidi="ar-SA"/>
      </w:rPr>
    </w:lvl>
    <w:lvl w:ilvl="5" w:tplc="C128AB60">
      <w:numFmt w:val="bullet"/>
      <w:lvlText w:val="•"/>
      <w:lvlJc w:val="left"/>
      <w:pPr>
        <w:ind w:left="5353" w:hanging="284"/>
      </w:pPr>
      <w:rPr>
        <w:rFonts w:hint="default"/>
        <w:lang w:val="pl-PL" w:eastAsia="en-US" w:bidi="ar-SA"/>
      </w:rPr>
    </w:lvl>
    <w:lvl w:ilvl="6" w:tplc="232C9D7E">
      <w:numFmt w:val="bullet"/>
      <w:lvlText w:val="•"/>
      <w:lvlJc w:val="left"/>
      <w:pPr>
        <w:ind w:left="6255" w:hanging="284"/>
      </w:pPr>
      <w:rPr>
        <w:rFonts w:hint="default"/>
        <w:lang w:val="pl-PL" w:eastAsia="en-US" w:bidi="ar-SA"/>
      </w:rPr>
    </w:lvl>
    <w:lvl w:ilvl="7" w:tplc="8EBA1F4E">
      <w:numFmt w:val="bullet"/>
      <w:lvlText w:val="•"/>
      <w:lvlJc w:val="left"/>
      <w:pPr>
        <w:ind w:left="7158" w:hanging="284"/>
      </w:pPr>
      <w:rPr>
        <w:rFonts w:hint="default"/>
        <w:lang w:val="pl-PL" w:eastAsia="en-US" w:bidi="ar-SA"/>
      </w:rPr>
    </w:lvl>
    <w:lvl w:ilvl="8" w:tplc="3FCCE6E6">
      <w:numFmt w:val="bullet"/>
      <w:lvlText w:val="•"/>
      <w:lvlJc w:val="left"/>
      <w:pPr>
        <w:ind w:left="8061" w:hanging="284"/>
      </w:pPr>
      <w:rPr>
        <w:rFonts w:hint="default"/>
        <w:lang w:val="pl-PL" w:eastAsia="en-US" w:bidi="ar-SA"/>
      </w:rPr>
    </w:lvl>
  </w:abstractNum>
  <w:abstractNum w:abstractNumId="26" w15:restartNumberingAfterBreak="0">
    <w:nsid w:val="1BEC50E6"/>
    <w:multiLevelType w:val="hybridMultilevel"/>
    <w:tmpl w:val="76DC42C8"/>
    <w:lvl w:ilvl="0" w:tplc="4038F40E">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2E81C5E">
      <w:numFmt w:val="bullet"/>
      <w:lvlText w:val="•"/>
      <w:lvlJc w:val="left"/>
      <w:pPr>
        <w:ind w:left="1742" w:hanging="284"/>
      </w:pPr>
      <w:rPr>
        <w:rFonts w:hint="default"/>
        <w:lang w:val="pl-PL" w:eastAsia="en-US" w:bidi="ar-SA"/>
      </w:rPr>
    </w:lvl>
    <w:lvl w:ilvl="2" w:tplc="BA92F2E8">
      <w:numFmt w:val="bullet"/>
      <w:lvlText w:val="•"/>
      <w:lvlJc w:val="left"/>
      <w:pPr>
        <w:ind w:left="2645" w:hanging="284"/>
      </w:pPr>
      <w:rPr>
        <w:rFonts w:hint="default"/>
        <w:lang w:val="pl-PL" w:eastAsia="en-US" w:bidi="ar-SA"/>
      </w:rPr>
    </w:lvl>
    <w:lvl w:ilvl="3" w:tplc="5F7207CC">
      <w:numFmt w:val="bullet"/>
      <w:lvlText w:val="•"/>
      <w:lvlJc w:val="left"/>
      <w:pPr>
        <w:ind w:left="3547" w:hanging="284"/>
      </w:pPr>
      <w:rPr>
        <w:rFonts w:hint="default"/>
        <w:lang w:val="pl-PL" w:eastAsia="en-US" w:bidi="ar-SA"/>
      </w:rPr>
    </w:lvl>
    <w:lvl w:ilvl="4" w:tplc="9232F3D4">
      <w:numFmt w:val="bullet"/>
      <w:lvlText w:val="•"/>
      <w:lvlJc w:val="left"/>
      <w:pPr>
        <w:ind w:left="4450" w:hanging="284"/>
      </w:pPr>
      <w:rPr>
        <w:rFonts w:hint="default"/>
        <w:lang w:val="pl-PL" w:eastAsia="en-US" w:bidi="ar-SA"/>
      </w:rPr>
    </w:lvl>
    <w:lvl w:ilvl="5" w:tplc="B9B00482">
      <w:numFmt w:val="bullet"/>
      <w:lvlText w:val="•"/>
      <w:lvlJc w:val="left"/>
      <w:pPr>
        <w:ind w:left="5353" w:hanging="284"/>
      </w:pPr>
      <w:rPr>
        <w:rFonts w:hint="default"/>
        <w:lang w:val="pl-PL" w:eastAsia="en-US" w:bidi="ar-SA"/>
      </w:rPr>
    </w:lvl>
    <w:lvl w:ilvl="6" w:tplc="6584E862">
      <w:numFmt w:val="bullet"/>
      <w:lvlText w:val="•"/>
      <w:lvlJc w:val="left"/>
      <w:pPr>
        <w:ind w:left="6255" w:hanging="284"/>
      </w:pPr>
      <w:rPr>
        <w:rFonts w:hint="default"/>
        <w:lang w:val="pl-PL" w:eastAsia="en-US" w:bidi="ar-SA"/>
      </w:rPr>
    </w:lvl>
    <w:lvl w:ilvl="7" w:tplc="87820F18">
      <w:numFmt w:val="bullet"/>
      <w:lvlText w:val="•"/>
      <w:lvlJc w:val="left"/>
      <w:pPr>
        <w:ind w:left="7158" w:hanging="284"/>
      </w:pPr>
      <w:rPr>
        <w:rFonts w:hint="default"/>
        <w:lang w:val="pl-PL" w:eastAsia="en-US" w:bidi="ar-SA"/>
      </w:rPr>
    </w:lvl>
    <w:lvl w:ilvl="8" w:tplc="633204D8">
      <w:numFmt w:val="bullet"/>
      <w:lvlText w:val="•"/>
      <w:lvlJc w:val="left"/>
      <w:pPr>
        <w:ind w:left="8061" w:hanging="284"/>
      </w:pPr>
      <w:rPr>
        <w:rFonts w:hint="default"/>
        <w:lang w:val="pl-PL" w:eastAsia="en-US" w:bidi="ar-SA"/>
      </w:rPr>
    </w:lvl>
  </w:abstractNum>
  <w:abstractNum w:abstractNumId="27" w15:restartNumberingAfterBreak="0">
    <w:nsid w:val="1E3B781B"/>
    <w:multiLevelType w:val="hybridMultilevel"/>
    <w:tmpl w:val="0CC8D496"/>
    <w:lvl w:ilvl="0" w:tplc="33468F7A">
      <w:numFmt w:val="bullet"/>
      <w:lvlText w:val=""/>
      <w:lvlJc w:val="left"/>
      <w:pPr>
        <w:ind w:left="421" w:hanging="284"/>
      </w:pPr>
      <w:rPr>
        <w:rFonts w:ascii="UnBatang" w:eastAsia="UnBatang" w:hAnsi="UnBatang" w:cs="UnBatang" w:hint="default"/>
        <w:w w:val="54"/>
        <w:sz w:val="20"/>
        <w:szCs w:val="20"/>
        <w:lang w:val="pl-PL" w:eastAsia="en-US" w:bidi="ar-SA"/>
      </w:rPr>
    </w:lvl>
    <w:lvl w:ilvl="1" w:tplc="D6227408">
      <w:numFmt w:val="bullet"/>
      <w:lvlText w:val="•"/>
      <w:lvlJc w:val="left"/>
      <w:pPr>
        <w:ind w:left="744" w:hanging="284"/>
      </w:pPr>
      <w:rPr>
        <w:rFonts w:hint="default"/>
        <w:lang w:val="pl-PL" w:eastAsia="en-US" w:bidi="ar-SA"/>
      </w:rPr>
    </w:lvl>
    <w:lvl w:ilvl="2" w:tplc="CE60DA1E">
      <w:numFmt w:val="bullet"/>
      <w:lvlText w:val="•"/>
      <w:lvlJc w:val="left"/>
      <w:pPr>
        <w:ind w:left="1069" w:hanging="284"/>
      </w:pPr>
      <w:rPr>
        <w:rFonts w:hint="default"/>
        <w:lang w:val="pl-PL" w:eastAsia="en-US" w:bidi="ar-SA"/>
      </w:rPr>
    </w:lvl>
    <w:lvl w:ilvl="3" w:tplc="7112357A">
      <w:numFmt w:val="bullet"/>
      <w:lvlText w:val="•"/>
      <w:lvlJc w:val="left"/>
      <w:pPr>
        <w:ind w:left="1394" w:hanging="284"/>
      </w:pPr>
      <w:rPr>
        <w:rFonts w:hint="default"/>
        <w:lang w:val="pl-PL" w:eastAsia="en-US" w:bidi="ar-SA"/>
      </w:rPr>
    </w:lvl>
    <w:lvl w:ilvl="4" w:tplc="DF0422AC">
      <w:numFmt w:val="bullet"/>
      <w:lvlText w:val="•"/>
      <w:lvlJc w:val="left"/>
      <w:pPr>
        <w:ind w:left="1719" w:hanging="284"/>
      </w:pPr>
      <w:rPr>
        <w:rFonts w:hint="default"/>
        <w:lang w:val="pl-PL" w:eastAsia="en-US" w:bidi="ar-SA"/>
      </w:rPr>
    </w:lvl>
    <w:lvl w:ilvl="5" w:tplc="90EC4156">
      <w:numFmt w:val="bullet"/>
      <w:lvlText w:val="•"/>
      <w:lvlJc w:val="left"/>
      <w:pPr>
        <w:ind w:left="2044" w:hanging="284"/>
      </w:pPr>
      <w:rPr>
        <w:rFonts w:hint="default"/>
        <w:lang w:val="pl-PL" w:eastAsia="en-US" w:bidi="ar-SA"/>
      </w:rPr>
    </w:lvl>
    <w:lvl w:ilvl="6" w:tplc="0340FB0A">
      <w:numFmt w:val="bullet"/>
      <w:lvlText w:val="•"/>
      <w:lvlJc w:val="left"/>
      <w:pPr>
        <w:ind w:left="2369" w:hanging="284"/>
      </w:pPr>
      <w:rPr>
        <w:rFonts w:hint="default"/>
        <w:lang w:val="pl-PL" w:eastAsia="en-US" w:bidi="ar-SA"/>
      </w:rPr>
    </w:lvl>
    <w:lvl w:ilvl="7" w:tplc="63A8C11A">
      <w:numFmt w:val="bullet"/>
      <w:lvlText w:val="•"/>
      <w:lvlJc w:val="left"/>
      <w:pPr>
        <w:ind w:left="2694" w:hanging="284"/>
      </w:pPr>
      <w:rPr>
        <w:rFonts w:hint="default"/>
        <w:lang w:val="pl-PL" w:eastAsia="en-US" w:bidi="ar-SA"/>
      </w:rPr>
    </w:lvl>
    <w:lvl w:ilvl="8" w:tplc="779AC46A">
      <w:numFmt w:val="bullet"/>
      <w:lvlText w:val="•"/>
      <w:lvlJc w:val="left"/>
      <w:pPr>
        <w:ind w:left="3019" w:hanging="284"/>
      </w:pPr>
      <w:rPr>
        <w:rFonts w:hint="default"/>
        <w:lang w:val="pl-PL" w:eastAsia="en-US" w:bidi="ar-SA"/>
      </w:rPr>
    </w:lvl>
  </w:abstractNum>
  <w:abstractNum w:abstractNumId="28" w15:restartNumberingAfterBreak="0">
    <w:nsid w:val="1F1F1876"/>
    <w:multiLevelType w:val="multilevel"/>
    <w:tmpl w:val="DE2830BC"/>
    <w:lvl w:ilvl="0">
      <w:start w:val="7"/>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914" w:hanging="353"/>
      </w:pPr>
      <w:rPr>
        <w:rFonts w:hint="default"/>
        <w:lang w:val="pl-PL" w:eastAsia="en-US" w:bidi="ar-SA"/>
      </w:rPr>
    </w:lvl>
    <w:lvl w:ilvl="3">
      <w:numFmt w:val="bullet"/>
      <w:lvlText w:val="•"/>
      <w:lvlJc w:val="left"/>
      <w:pPr>
        <w:ind w:left="2908" w:hanging="353"/>
      </w:pPr>
      <w:rPr>
        <w:rFonts w:hint="default"/>
        <w:lang w:val="pl-PL" w:eastAsia="en-US" w:bidi="ar-SA"/>
      </w:rPr>
    </w:lvl>
    <w:lvl w:ilvl="4">
      <w:numFmt w:val="bullet"/>
      <w:lvlText w:val="•"/>
      <w:lvlJc w:val="left"/>
      <w:pPr>
        <w:ind w:left="3902" w:hanging="353"/>
      </w:pPr>
      <w:rPr>
        <w:rFonts w:hint="default"/>
        <w:lang w:val="pl-PL" w:eastAsia="en-US" w:bidi="ar-SA"/>
      </w:rPr>
    </w:lvl>
    <w:lvl w:ilvl="5">
      <w:numFmt w:val="bullet"/>
      <w:lvlText w:val="•"/>
      <w:lvlJc w:val="left"/>
      <w:pPr>
        <w:ind w:left="4896" w:hanging="353"/>
      </w:pPr>
      <w:rPr>
        <w:rFonts w:hint="default"/>
        <w:lang w:val="pl-PL" w:eastAsia="en-US" w:bidi="ar-SA"/>
      </w:rPr>
    </w:lvl>
    <w:lvl w:ilvl="6">
      <w:numFmt w:val="bullet"/>
      <w:lvlText w:val="•"/>
      <w:lvlJc w:val="left"/>
      <w:pPr>
        <w:ind w:left="5890" w:hanging="353"/>
      </w:pPr>
      <w:rPr>
        <w:rFonts w:hint="default"/>
        <w:lang w:val="pl-PL" w:eastAsia="en-US" w:bidi="ar-SA"/>
      </w:rPr>
    </w:lvl>
    <w:lvl w:ilvl="7">
      <w:numFmt w:val="bullet"/>
      <w:lvlText w:val="•"/>
      <w:lvlJc w:val="left"/>
      <w:pPr>
        <w:ind w:left="6884" w:hanging="353"/>
      </w:pPr>
      <w:rPr>
        <w:rFonts w:hint="default"/>
        <w:lang w:val="pl-PL" w:eastAsia="en-US" w:bidi="ar-SA"/>
      </w:rPr>
    </w:lvl>
    <w:lvl w:ilvl="8">
      <w:numFmt w:val="bullet"/>
      <w:lvlText w:val="•"/>
      <w:lvlJc w:val="left"/>
      <w:pPr>
        <w:ind w:left="7878" w:hanging="353"/>
      </w:pPr>
      <w:rPr>
        <w:rFonts w:hint="default"/>
        <w:lang w:val="pl-PL" w:eastAsia="en-US" w:bidi="ar-SA"/>
      </w:rPr>
    </w:lvl>
  </w:abstractNum>
  <w:abstractNum w:abstractNumId="29" w15:restartNumberingAfterBreak="0">
    <w:nsid w:val="1F8E5326"/>
    <w:multiLevelType w:val="hybridMultilevel"/>
    <w:tmpl w:val="37FE5D06"/>
    <w:lvl w:ilvl="0" w:tplc="2B524E0E">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F230D1CC">
      <w:numFmt w:val="bullet"/>
      <w:lvlText w:val="•"/>
      <w:lvlJc w:val="left"/>
      <w:pPr>
        <w:ind w:left="1742" w:hanging="284"/>
      </w:pPr>
      <w:rPr>
        <w:rFonts w:hint="default"/>
        <w:lang w:val="pl-PL" w:eastAsia="en-US" w:bidi="ar-SA"/>
      </w:rPr>
    </w:lvl>
    <w:lvl w:ilvl="2" w:tplc="0720B18C">
      <w:numFmt w:val="bullet"/>
      <w:lvlText w:val="•"/>
      <w:lvlJc w:val="left"/>
      <w:pPr>
        <w:ind w:left="2645" w:hanging="284"/>
      </w:pPr>
      <w:rPr>
        <w:rFonts w:hint="default"/>
        <w:lang w:val="pl-PL" w:eastAsia="en-US" w:bidi="ar-SA"/>
      </w:rPr>
    </w:lvl>
    <w:lvl w:ilvl="3" w:tplc="DBD4D79E">
      <w:numFmt w:val="bullet"/>
      <w:lvlText w:val="•"/>
      <w:lvlJc w:val="left"/>
      <w:pPr>
        <w:ind w:left="3547" w:hanging="284"/>
      </w:pPr>
      <w:rPr>
        <w:rFonts w:hint="default"/>
        <w:lang w:val="pl-PL" w:eastAsia="en-US" w:bidi="ar-SA"/>
      </w:rPr>
    </w:lvl>
    <w:lvl w:ilvl="4" w:tplc="6122A9CA">
      <w:numFmt w:val="bullet"/>
      <w:lvlText w:val="•"/>
      <w:lvlJc w:val="left"/>
      <w:pPr>
        <w:ind w:left="4450" w:hanging="284"/>
      </w:pPr>
      <w:rPr>
        <w:rFonts w:hint="default"/>
        <w:lang w:val="pl-PL" w:eastAsia="en-US" w:bidi="ar-SA"/>
      </w:rPr>
    </w:lvl>
    <w:lvl w:ilvl="5" w:tplc="3F9827EE">
      <w:numFmt w:val="bullet"/>
      <w:lvlText w:val="•"/>
      <w:lvlJc w:val="left"/>
      <w:pPr>
        <w:ind w:left="5353" w:hanging="284"/>
      </w:pPr>
      <w:rPr>
        <w:rFonts w:hint="default"/>
        <w:lang w:val="pl-PL" w:eastAsia="en-US" w:bidi="ar-SA"/>
      </w:rPr>
    </w:lvl>
    <w:lvl w:ilvl="6" w:tplc="4D88D5FC">
      <w:numFmt w:val="bullet"/>
      <w:lvlText w:val="•"/>
      <w:lvlJc w:val="left"/>
      <w:pPr>
        <w:ind w:left="6255" w:hanging="284"/>
      </w:pPr>
      <w:rPr>
        <w:rFonts w:hint="default"/>
        <w:lang w:val="pl-PL" w:eastAsia="en-US" w:bidi="ar-SA"/>
      </w:rPr>
    </w:lvl>
    <w:lvl w:ilvl="7" w:tplc="D6F4FAE4">
      <w:numFmt w:val="bullet"/>
      <w:lvlText w:val="•"/>
      <w:lvlJc w:val="left"/>
      <w:pPr>
        <w:ind w:left="7158" w:hanging="284"/>
      </w:pPr>
      <w:rPr>
        <w:rFonts w:hint="default"/>
        <w:lang w:val="pl-PL" w:eastAsia="en-US" w:bidi="ar-SA"/>
      </w:rPr>
    </w:lvl>
    <w:lvl w:ilvl="8" w:tplc="944A465C">
      <w:numFmt w:val="bullet"/>
      <w:lvlText w:val="•"/>
      <w:lvlJc w:val="left"/>
      <w:pPr>
        <w:ind w:left="8061" w:hanging="284"/>
      </w:pPr>
      <w:rPr>
        <w:rFonts w:hint="default"/>
        <w:lang w:val="pl-PL" w:eastAsia="en-US" w:bidi="ar-SA"/>
      </w:rPr>
    </w:lvl>
  </w:abstractNum>
  <w:abstractNum w:abstractNumId="30" w15:restartNumberingAfterBreak="0">
    <w:nsid w:val="205809F7"/>
    <w:multiLevelType w:val="hybridMultilevel"/>
    <w:tmpl w:val="1358790A"/>
    <w:lvl w:ilvl="0" w:tplc="FEAA6E8A">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1FB02D82">
      <w:numFmt w:val="bullet"/>
      <w:lvlText w:val="•"/>
      <w:lvlJc w:val="left"/>
      <w:pPr>
        <w:ind w:left="1742" w:hanging="284"/>
      </w:pPr>
      <w:rPr>
        <w:rFonts w:hint="default"/>
        <w:lang w:val="pl-PL" w:eastAsia="en-US" w:bidi="ar-SA"/>
      </w:rPr>
    </w:lvl>
    <w:lvl w:ilvl="2" w:tplc="39748432">
      <w:numFmt w:val="bullet"/>
      <w:lvlText w:val="•"/>
      <w:lvlJc w:val="left"/>
      <w:pPr>
        <w:ind w:left="2645" w:hanging="284"/>
      </w:pPr>
      <w:rPr>
        <w:rFonts w:hint="default"/>
        <w:lang w:val="pl-PL" w:eastAsia="en-US" w:bidi="ar-SA"/>
      </w:rPr>
    </w:lvl>
    <w:lvl w:ilvl="3" w:tplc="EF0EA800">
      <w:numFmt w:val="bullet"/>
      <w:lvlText w:val="•"/>
      <w:lvlJc w:val="left"/>
      <w:pPr>
        <w:ind w:left="3547" w:hanging="284"/>
      </w:pPr>
      <w:rPr>
        <w:rFonts w:hint="default"/>
        <w:lang w:val="pl-PL" w:eastAsia="en-US" w:bidi="ar-SA"/>
      </w:rPr>
    </w:lvl>
    <w:lvl w:ilvl="4" w:tplc="80002222">
      <w:numFmt w:val="bullet"/>
      <w:lvlText w:val="•"/>
      <w:lvlJc w:val="left"/>
      <w:pPr>
        <w:ind w:left="4450" w:hanging="284"/>
      </w:pPr>
      <w:rPr>
        <w:rFonts w:hint="default"/>
        <w:lang w:val="pl-PL" w:eastAsia="en-US" w:bidi="ar-SA"/>
      </w:rPr>
    </w:lvl>
    <w:lvl w:ilvl="5" w:tplc="C810B42E">
      <w:numFmt w:val="bullet"/>
      <w:lvlText w:val="•"/>
      <w:lvlJc w:val="left"/>
      <w:pPr>
        <w:ind w:left="5353" w:hanging="284"/>
      </w:pPr>
      <w:rPr>
        <w:rFonts w:hint="default"/>
        <w:lang w:val="pl-PL" w:eastAsia="en-US" w:bidi="ar-SA"/>
      </w:rPr>
    </w:lvl>
    <w:lvl w:ilvl="6" w:tplc="EED4040C">
      <w:numFmt w:val="bullet"/>
      <w:lvlText w:val="•"/>
      <w:lvlJc w:val="left"/>
      <w:pPr>
        <w:ind w:left="6255" w:hanging="284"/>
      </w:pPr>
      <w:rPr>
        <w:rFonts w:hint="default"/>
        <w:lang w:val="pl-PL" w:eastAsia="en-US" w:bidi="ar-SA"/>
      </w:rPr>
    </w:lvl>
    <w:lvl w:ilvl="7" w:tplc="9BCC6BF2">
      <w:numFmt w:val="bullet"/>
      <w:lvlText w:val="•"/>
      <w:lvlJc w:val="left"/>
      <w:pPr>
        <w:ind w:left="7158" w:hanging="284"/>
      </w:pPr>
      <w:rPr>
        <w:rFonts w:hint="default"/>
        <w:lang w:val="pl-PL" w:eastAsia="en-US" w:bidi="ar-SA"/>
      </w:rPr>
    </w:lvl>
    <w:lvl w:ilvl="8" w:tplc="B3289436">
      <w:numFmt w:val="bullet"/>
      <w:lvlText w:val="•"/>
      <w:lvlJc w:val="left"/>
      <w:pPr>
        <w:ind w:left="8061" w:hanging="284"/>
      </w:pPr>
      <w:rPr>
        <w:rFonts w:hint="default"/>
        <w:lang w:val="pl-PL" w:eastAsia="en-US" w:bidi="ar-SA"/>
      </w:rPr>
    </w:lvl>
  </w:abstractNum>
  <w:abstractNum w:abstractNumId="31" w15:restartNumberingAfterBreak="0">
    <w:nsid w:val="20C54D29"/>
    <w:multiLevelType w:val="multilevel"/>
    <w:tmpl w:val="07440368"/>
    <w:lvl w:ilvl="0">
      <w:start w:val="6"/>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914" w:hanging="353"/>
      </w:pPr>
      <w:rPr>
        <w:rFonts w:hint="default"/>
        <w:lang w:val="pl-PL" w:eastAsia="en-US" w:bidi="ar-SA"/>
      </w:rPr>
    </w:lvl>
    <w:lvl w:ilvl="3">
      <w:numFmt w:val="bullet"/>
      <w:lvlText w:val="•"/>
      <w:lvlJc w:val="left"/>
      <w:pPr>
        <w:ind w:left="2908" w:hanging="353"/>
      </w:pPr>
      <w:rPr>
        <w:rFonts w:hint="default"/>
        <w:lang w:val="pl-PL" w:eastAsia="en-US" w:bidi="ar-SA"/>
      </w:rPr>
    </w:lvl>
    <w:lvl w:ilvl="4">
      <w:numFmt w:val="bullet"/>
      <w:lvlText w:val="•"/>
      <w:lvlJc w:val="left"/>
      <w:pPr>
        <w:ind w:left="3902" w:hanging="353"/>
      </w:pPr>
      <w:rPr>
        <w:rFonts w:hint="default"/>
        <w:lang w:val="pl-PL" w:eastAsia="en-US" w:bidi="ar-SA"/>
      </w:rPr>
    </w:lvl>
    <w:lvl w:ilvl="5">
      <w:numFmt w:val="bullet"/>
      <w:lvlText w:val="•"/>
      <w:lvlJc w:val="left"/>
      <w:pPr>
        <w:ind w:left="4896" w:hanging="353"/>
      </w:pPr>
      <w:rPr>
        <w:rFonts w:hint="default"/>
        <w:lang w:val="pl-PL" w:eastAsia="en-US" w:bidi="ar-SA"/>
      </w:rPr>
    </w:lvl>
    <w:lvl w:ilvl="6">
      <w:numFmt w:val="bullet"/>
      <w:lvlText w:val="•"/>
      <w:lvlJc w:val="left"/>
      <w:pPr>
        <w:ind w:left="5890" w:hanging="353"/>
      </w:pPr>
      <w:rPr>
        <w:rFonts w:hint="default"/>
        <w:lang w:val="pl-PL" w:eastAsia="en-US" w:bidi="ar-SA"/>
      </w:rPr>
    </w:lvl>
    <w:lvl w:ilvl="7">
      <w:numFmt w:val="bullet"/>
      <w:lvlText w:val="•"/>
      <w:lvlJc w:val="left"/>
      <w:pPr>
        <w:ind w:left="6884" w:hanging="353"/>
      </w:pPr>
      <w:rPr>
        <w:rFonts w:hint="default"/>
        <w:lang w:val="pl-PL" w:eastAsia="en-US" w:bidi="ar-SA"/>
      </w:rPr>
    </w:lvl>
    <w:lvl w:ilvl="8">
      <w:numFmt w:val="bullet"/>
      <w:lvlText w:val="•"/>
      <w:lvlJc w:val="left"/>
      <w:pPr>
        <w:ind w:left="7878" w:hanging="353"/>
      </w:pPr>
      <w:rPr>
        <w:rFonts w:hint="default"/>
        <w:lang w:val="pl-PL" w:eastAsia="en-US" w:bidi="ar-SA"/>
      </w:rPr>
    </w:lvl>
  </w:abstractNum>
  <w:abstractNum w:abstractNumId="32" w15:restartNumberingAfterBreak="0">
    <w:nsid w:val="21045AFB"/>
    <w:multiLevelType w:val="multilevel"/>
    <w:tmpl w:val="286E60DE"/>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jc w:val="right"/>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33" w15:restartNumberingAfterBreak="0">
    <w:nsid w:val="215B5AF7"/>
    <w:multiLevelType w:val="hybridMultilevel"/>
    <w:tmpl w:val="E16A4D42"/>
    <w:lvl w:ilvl="0" w:tplc="2ED06416">
      <w:numFmt w:val="bullet"/>
      <w:lvlText w:val="-"/>
      <w:lvlJc w:val="left"/>
      <w:pPr>
        <w:ind w:left="182" w:hanging="117"/>
      </w:pPr>
      <w:rPr>
        <w:rFonts w:ascii="Liberation Serif" w:eastAsia="Liberation Serif" w:hAnsi="Liberation Serif" w:cs="Liberation Serif" w:hint="default"/>
        <w:w w:val="99"/>
        <w:sz w:val="20"/>
        <w:szCs w:val="20"/>
        <w:lang w:val="pl-PL" w:eastAsia="en-US" w:bidi="ar-SA"/>
      </w:rPr>
    </w:lvl>
    <w:lvl w:ilvl="1" w:tplc="2B445CEC">
      <w:numFmt w:val="bullet"/>
      <w:lvlText w:val="•"/>
      <w:lvlJc w:val="left"/>
      <w:pPr>
        <w:ind w:left="528" w:hanging="117"/>
      </w:pPr>
      <w:rPr>
        <w:rFonts w:hint="default"/>
        <w:lang w:val="pl-PL" w:eastAsia="en-US" w:bidi="ar-SA"/>
      </w:rPr>
    </w:lvl>
    <w:lvl w:ilvl="2" w:tplc="5462B758">
      <w:numFmt w:val="bullet"/>
      <w:lvlText w:val="•"/>
      <w:lvlJc w:val="left"/>
      <w:pPr>
        <w:ind w:left="877" w:hanging="117"/>
      </w:pPr>
      <w:rPr>
        <w:rFonts w:hint="default"/>
        <w:lang w:val="pl-PL" w:eastAsia="en-US" w:bidi="ar-SA"/>
      </w:rPr>
    </w:lvl>
    <w:lvl w:ilvl="3" w:tplc="38E86AF8">
      <w:numFmt w:val="bullet"/>
      <w:lvlText w:val="•"/>
      <w:lvlJc w:val="left"/>
      <w:pPr>
        <w:ind w:left="1226" w:hanging="117"/>
      </w:pPr>
      <w:rPr>
        <w:rFonts w:hint="default"/>
        <w:lang w:val="pl-PL" w:eastAsia="en-US" w:bidi="ar-SA"/>
      </w:rPr>
    </w:lvl>
    <w:lvl w:ilvl="4" w:tplc="044AE862">
      <w:numFmt w:val="bullet"/>
      <w:lvlText w:val="•"/>
      <w:lvlJc w:val="left"/>
      <w:pPr>
        <w:ind w:left="1575" w:hanging="117"/>
      </w:pPr>
      <w:rPr>
        <w:rFonts w:hint="default"/>
        <w:lang w:val="pl-PL" w:eastAsia="en-US" w:bidi="ar-SA"/>
      </w:rPr>
    </w:lvl>
    <w:lvl w:ilvl="5" w:tplc="791C9E42">
      <w:numFmt w:val="bullet"/>
      <w:lvlText w:val="•"/>
      <w:lvlJc w:val="left"/>
      <w:pPr>
        <w:ind w:left="1924" w:hanging="117"/>
      </w:pPr>
      <w:rPr>
        <w:rFonts w:hint="default"/>
        <w:lang w:val="pl-PL" w:eastAsia="en-US" w:bidi="ar-SA"/>
      </w:rPr>
    </w:lvl>
    <w:lvl w:ilvl="6" w:tplc="DAE88B8C">
      <w:numFmt w:val="bullet"/>
      <w:lvlText w:val="•"/>
      <w:lvlJc w:val="left"/>
      <w:pPr>
        <w:ind w:left="2273" w:hanging="117"/>
      </w:pPr>
      <w:rPr>
        <w:rFonts w:hint="default"/>
        <w:lang w:val="pl-PL" w:eastAsia="en-US" w:bidi="ar-SA"/>
      </w:rPr>
    </w:lvl>
    <w:lvl w:ilvl="7" w:tplc="0A24626C">
      <w:numFmt w:val="bullet"/>
      <w:lvlText w:val="•"/>
      <w:lvlJc w:val="left"/>
      <w:pPr>
        <w:ind w:left="2622" w:hanging="117"/>
      </w:pPr>
      <w:rPr>
        <w:rFonts w:hint="default"/>
        <w:lang w:val="pl-PL" w:eastAsia="en-US" w:bidi="ar-SA"/>
      </w:rPr>
    </w:lvl>
    <w:lvl w:ilvl="8" w:tplc="67C0A5B4">
      <w:numFmt w:val="bullet"/>
      <w:lvlText w:val="•"/>
      <w:lvlJc w:val="left"/>
      <w:pPr>
        <w:ind w:left="2971" w:hanging="117"/>
      </w:pPr>
      <w:rPr>
        <w:rFonts w:hint="default"/>
        <w:lang w:val="pl-PL" w:eastAsia="en-US" w:bidi="ar-SA"/>
      </w:rPr>
    </w:lvl>
  </w:abstractNum>
  <w:abstractNum w:abstractNumId="34" w15:restartNumberingAfterBreak="0">
    <w:nsid w:val="22EB50CF"/>
    <w:multiLevelType w:val="hybridMultilevel"/>
    <w:tmpl w:val="A5DEE132"/>
    <w:lvl w:ilvl="0" w:tplc="C64ABC70">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CCBCED6A">
      <w:numFmt w:val="bullet"/>
      <w:lvlText w:val="•"/>
      <w:lvlJc w:val="left"/>
      <w:pPr>
        <w:ind w:left="1742" w:hanging="284"/>
      </w:pPr>
      <w:rPr>
        <w:rFonts w:hint="default"/>
        <w:lang w:val="pl-PL" w:eastAsia="en-US" w:bidi="ar-SA"/>
      </w:rPr>
    </w:lvl>
    <w:lvl w:ilvl="2" w:tplc="B8A65C3A">
      <w:numFmt w:val="bullet"/>
      <w:lvlText w:val="•"/>
      <w:lvlJc w:val="left"/>
      <w:pPr>
        <w:ind w:left="2645" w:hanging="284"/>
      </w:pPr>
      <w:rPr>
        <w:rFonts w:hint="default"/>
        <w:lang w:val="pl-PL" w:eastAsia="en-US" w:bidi="ar-SA"/>
      </w:rPr>
    </w:lvl>
    <w:lvl w:ilvl="3" w:tplc="AE546234">
      <w:numFmt w:val="bullet"/>
      <w:lvlText w:val="•"/>
      <w:lvlJc w:val="left"/>
      <w:pPr>
        <w:ind w:left="3547" w:hanging="284"/>
      </w:pPr>
      <w:rPr>
        <w:rFonts w:hint="default"/>
        <w:lang w:val="pl-PL" w:eastAsia="en-US" w:bidi="ar-SA"/>
      </w:rPr>
    </w:lvl>
    <w:lvl w:ilvl="4" w:tplc="F51025C4">
      <w:numFmt w:val="bullet"/>
      <w:lvlText w:val="•"/>
      <w:lvlJc w:val="left"/>
      <w:pPr>
        <w:ind w:left="4450" w:hanging="284"/>
      </w:pPr>
      <w:rPr>
        <w:rFonts w:hint="default"/>
        <w:lang w:val="pl-PL" w:eastAsia="en-US" w:bidi="ar-SA"/>
      </w:rPr>
    </w:lvl>
    <w:lvl w:ilvl="5" w:tplc="4C0E4DB2">
      <w:numFmt w:val="bullet"/>
      <w:lvlText w:val="•"/>
      <w:lvlJc w:val="left"/>
      <w:pPr>
        <w:ind w:left="5353" w:hanging="284"/>
      </w:pPr>
      <w:rPr>
        <w:rFonts w:hint="default"/>
        <w:lang w:val="pl-PL" w:eastAsia="en-US" w:bidi="ar-SA"/>
      </w:rPr>
    </w:lvl>
    <w:lvl w:ilvl="6" w:tplc="1248D218">
      <w:numFmt w:val="bullet"/>
      <w:lvlText w:val="•"/>
      <w:lvlJc w:val="left"/>
      <w:pPr>
        <w:ind w:left="6255" w:hanging="284"/>
      </w:pPr>
      <w:rPr>
        <w:rFonts w:hint="default"/>
        <w:lang w:val="pl-PL" w:eastAsia="en-US" w:bidi="ar-SA"/>
      </w:rPr>
    </w:lvl>
    <w:lvl w:ilvl="7" w:tplc="9F2E4C28">
      <w:numFmt w:val="bullet"/>
      <w:lvlText w:val="•"/>
      <w:lvlJc w:val="left"/>
      <w:pPr>
        <w:ind w:left="7158" w:hanging="284"/>
      </w:pPr>
      <w:rPr>
        <w:rFonts w:hint="default"/>
        <w:lang w:val="pl-PL" w:eastAsia="en-US" w:bidi="ar-SA"/>
      </w:rPr>
    </w:lvl>
    <w:lvl w:ilvl="8" w:tplc="1A86C5D0">
      <w:numFmt w:val="bullet"/>
      <w:lvlText w:val="•"/>
      <w:lvlJc w:val="left"/>
      <w:pPr>
        <w:ind w:left="8061" w:hanging="284"/>
      </w:pPr>
      <w:rPr>
        <w:rFonts w:hint="default"/>
        <w:lang w:val="pl-PL" w:eastAsia="en-US" w:bidi="ar-SA"/>
      </w:rPr>
    </w:lvl>
  </w:abstractNum>
  <w:abstractNum w:abstractNumId="35" w15:restartNumberingAfterBreak="0">
    <w:nsid w:val="23A77343"/>
    <w:multiLevelType w:val="hybridMultilevel"/>
    <w:tmpl w:val="4232E622"/>
    <w:lvl w:ilvl="0" w:tplc="3C76062A">
      <w:numFmt w:val="bullet"/>
      <w:lvlText w:val=""/>
      <w:lvlJc w:val="left"/>
      <w:pPr>
        <w:ind w:left="841" w:hanging="284"/>
      </w:pPr>
      <w:rPr>
        <w:rFonts w:ascii="UnBatang" w:eastAsia="UnBatang" w:hAnsi="UnBatang" w:cs="UnBatang" w:hint="default"/>
        <w:w w:val="54"/>
        <w:sz w:val="20"/>
        <w:szCs w:val="20"/>
        <w:lang w:val="pl-PL" w:eastAsia="en-US" w:bidi="ar-SA"/>
      </w:rPr>
    </w:lvl>
    <w:lvl w:ilvl="1" w:tplc="EDDEF1EE">
      <w:numFmt w:val="bullet"/>
      <w:lvlText w:val="•"/>
      <w:lvlJc w:val="left"/>
      <w:pPr>
        <w:ind w:left="1742" w:hanging="284"/>
      </w:pPr>
      <w:rPr>
        <w:rFonts w:hint="default"/>
        <w:lang w:val="pl-PL" w:eastAsia="en-US" w:bidi="ar-SA"/>
      </w:rPr>
    </w:lvl>
    <w:lvl w:ilvl="2" w:tplc="DB501756">
      <w:numFmt w:val="bullet"/>
      <w:lvlText w:val="•"/>
      <w:lvlJc w:val="left"/>
      <w:pPr>
        <w:ind w:left="2645" w:hanging="284"/>
      </w:pPr>
      <w:rPr>
        <w:rFonts w:hint="default"/>
        <w:lang w:val="pl-PL" w:eastAsia="en-US" w:bidi="ar-SA"/>
      </w:rPr>
    </w:lvl>
    <w:lvl w:ilvl="3" w:tplc="BA8861C2">
      <w:numFmt w:val="bullet"/>
      <w:lvlText w:val="•"/>
      <w:lvlJc w:val="left"/>
      <w:pPr>
        <w:ind w:left="3547" w:hanging="284"/>
      </w:pPr>
      <w:rPr>
        <w:rFonts w:hint="default"/>
        <w:lang w:val="pl-PL" w:eastAsia="en-US" w:bidi="ar-SA"/>
      </w:rPr>
    </w:lvl>
    <w:lvl w:ilvl="4" w:tplc="D2B62CBE">
      <w:numFmt w:val="bullet"/>
      <w:lvlText w:val="•"/>
      <w:lvlJc w:val="left"/>
      <w:pPr>
        <w:ind w:left="4450" w:hanging="284"/>
      </w:pPr>
      <w:rPr>
        <w:rFonts w:hint="default"/>
        <w:lang w:val="pl-PL" w:eastAsia="en-US" w:bidi="ar-SA"/>
      </w:rPr>
    </w:lvl>
    <w:lvl w:ilvl="5" w:tplc="C2803C9C">
      <w:numFmt w:val="bullet"/>
      <w:lvlText w:val="•"/>
      <w:lvlJc w:val="left"/>
      <w:pPr>
        <w:ind w:left="5353" w:hanging="284"/>
      </w:pPr>
      <w:rPr>
        <w:rFonts w:hint="default"/>
        <w:lang w:val="pl-PL" w:eastAsia="en-US" w:bidi="ar-SA"/>
      </w:rPr>
    </w:lvl>
    <w:lvl w:ilvl="6" w:tplc="A1AE3354">
      <w:numFmt w:val="bullet"/>
      <w:lvlText w:val="•"/>
      <w:lvlJc w:val="left"/>
      <w:pPr>
        <w:ind w:left="6255" w:hanging="284"/>
      </w:pPr>
      <w:rPr>
        <w:rFonts w:hint="default"/>
        <w:lang w:val="pl-PL" w:eastAsia="en-US" w:bidi="ar-SA"/>
      </w:rPr>
    </w:lvl>
    <w:lvl w:ilvl="7" w:tplc="89061AA6">
      <w:numFmt w:val="bullet"/>
      <w:lvlText w:val="•"/>
      <w:lvlJc w:val="left"/>
      <w:pPr>
        <w:ind w:left="7158" w:hanging="284"/>
      </w:pPr>
      <w:rPr>
        <w:rFonts w:hint="default"/>
        <w:lang w:val="pl-PL" w:eastAsia="en-US" w:bidi="ar-SA"/>
      </w:rPr>
    </w:lvl>
    <w:lvl w:ilvl="8" w:tplc="A87E956E">
      <w:numFmt w:val="bullet"/>
      <w:lvlText w:val="•"/>
      <w:lvlJc w:val="left"/>
      <w:pPr>
        <w:ind w:left="8061" w:hanging="284"/>
      </w:pPr>
      <w:rPr>
        <w:rFonts w:hint="default"/>
        <w:lang w:val="pl-PL" w:eastAsia="en-US" w:bidi="ar-SA"/>
      </w:rPr>
    </w:lvl>
  </w:abstractNum>
  <w:abstractNum w:abstractNumId="36" w15:restartNumberingAfterBreak="0">
    <w:nsid w:val="240A5FAE"/>
    <w:multiLevelType w:val="hybridMultilevel"/>
    <w:tmpl w:val="E298998C"/>
    <w:lvl w:ilvl="0" w:tplc="FB0CB228">
      <w:start w:val="1"/>
      <w:numFmt w:val="lowerLetter"/>
      <w:lvlText w:val="%1)"/>
      <w:lvlJc w:val="left"/>
      <w:pPr>
        <w:ind w:left="280" w:hanging="176"/>
      </w:pPr>
      <w:rPr>
        <w:rFonts w:ascii="Liberation Serif" w:eastAsia="Liberation Serif" w:hAnsi="Liberation Serif" w:cs="Liberation Serif" w:hint="default"/>
        <w:w w:val="100"/>
        <w:sz w:val="16"/>
        <w:szCs w:val="16"/>
        <w:lang w:val="pl-PL" w:eastAsia="en-US" w:bidi="ar-SA"/>
      </w:rPr>
    </w:lvl>
    <w:lvl w:ilvl="1" w:tplc="57CE0B5C">
      <w:numFmt w:val="bullet"/>
      <w:lvlText w:val="•"/>
      <w:lvlJc w:val="left"/>
      <w:pPr>
        <w:ind w:left="647" w:hanging="176"/>
      </w:pPr>
      <w:rPr>
        <w:rFonts w:hint="default"/>
        <w:lang w:val="pl-PL" w:eastAsia="en-US" w:bidi="ar-SA"/>
      </w:rPr>
    </w:lvl>
    <w:lvl w:ilvl="2" w:tplc="412EE8FE">
      <w:numFmt w:val="bullet"/>
      <w:lvlText w:val="•"/>
      <w:lvlJc w:val="left"/>
      <w:pPr>
        <w:ind w:left="1015" w:hanging="176"/>
      </w:pPr>
      <w:rPr>
        <w:rFonts w:hint="default"/>
        <w:lang w:val="pl-PL" w:eastAsia="en-US" w:bidi="ar-SA"/>
      </w:rPr>
    </w:lvl>
    <w:lvl w:ilvl="3" w:tplc="0664921A">
      <w:numFmt w:val="bullet"/>
      <w:lvlText w:val="•"/>
      <w:lvlJc w:val="left"/>
      <w:pPr>
        <w:ind w:left="1383" w:hanging="176"/>
      </w:pPr>
      <w:rPr>
        <w:rFonts w:hint="default"/>
        <w:lang w:val="pl-PL" w:eastAsia="en-US" w:bidi="ar-SA"/>
      </w:rPr>
    </w:lvl>
    <w:lvl w:ilvl="4" w:tplc="5F84C870">
      <w:numFmt w:val="bullet"/>
      <w:lvlText w:val="•"/>
      <w:lvlJc w:val="left"/>
      <w:pPr>
        <w:ind w:left="1750" w:hanging="176"/>
      </w:pPr>
      <w:rPr>
        <w:rFonts w:hint="default"/>
        <w:lang w:val="pl-PL" w:eastAsia="en-US" w:bidi="ar-SA"/>
      </w:rPr>
    </w:lvl>
    <w:lvl w:ilvl="5" w:tplc="0D54C010">
      <w:numFmt w:val="bullet"/>
      <w:lvlText w:val="•"/>
      <w:lvlJc w:val="left"/>
      <w:pPr>
        <w:ind w:left="2118" w:hanging="176"/>
      </w:pPr>
      <w:rPr>
        <w:rFonts w:hint="default"/>
        <w:lang w:val="pl-PL" w:eastAsia="en-US" w:bidi="ar-SA"/>
      </w:rPr>
    </w:lvl>
    <w:lvl w:ilvl="6" w:tplc="D762639E">
      <w:numFmt w:val="bullet"/>
      <w:lvlText w:val="•"/>
      <w:lvlJc w:val="left"/>
      <w:pPr>
        <w:ind w:left="2486" w:hanging="176"/>
      </w:pPr>
      <w:rPr>
        <w:rFonts w:hint="default"/>
        <w:lang w:val="pl-PL" w:eastAsia="en-US" w:bidi="ar-SA"/>
      </w:rPr>
    </w:lvl>
    <w:lvl w:ilvl="7" w:tplc="01740B18">
      <w:numFmt w:val="bullet"/>
      <w:lvlText w:val="•"/>
      <w:lvlJc w:val="left"/>
      <w:pPr>
        <w:ind w:left="2853" w:hanging="176"/>
      </w:pPr>
      <w:rPr>
        <w:rFonts w:hint="default"/>
        <w:lang w:val="pl-PL" w:eastAsia="en-US" w:bidi="ar-SA"/>
      </w:rPr>
    </w:lvl>
    <w:lvl w:ilvl="8" w:tplc="0BDA1892">
      <w:numFmt w:val="bullet"/>
      <w:lvlText w:val="•"/>
      <w:lvlJc w:val="left"/>
      <w:pPr>
        <w:ind w:left="3221" w:hanging="176"/>
      </w:pPr>
      <w:rPr>
        <w:rFonts w:hint="default"/>
        <w:lang w:val="pl-PL" w:eastAsia="en-US" w:bidi="ar-SA"/>
      </w:rPr>
    </w:lvl>
  </w:abstractNum>
  <w:abstractNum w:abstractNumId="37" w15:restartNumberingAfterBreak="0">
    <w:nsid w:val="26774C21"/>
    <w:multiLevelType w:val="hybridMultilevel"/>
    <w:tmpl w:val="A4E0CC62"/>
    <w:lvl w:ilvl="0" w:tplc="72D26D74">
      <w:start w:val="1"/>
      <w:numFmt w:val="decimal"/>
      <w:lvlText w:val="%1."/>
      <w:lvlJc w:val="left"/>
      <w:pPr>
        <w:ind w:left="535" w:hanging="244"/>
      </w:pPr>
      <w:rPr>
        <w:rFonts w:ascii="Liberation Serif" w:eastAsia="Liberation Serif" w:hAnsi="Liberation Serif" w:cs="Liberation Serif" w:hint="default"/>
        <w:spacing w:val="0"/>
        <w:w w:val="99"/>
        <w:sz w:val="20"/>
        <w:szCs w:val="20"/>
        <w:lang w:val="pl-PL" w:eastAsia="en-US" w:bidi="ar-SA"/>
      </w:rPr>
    </w:lvl>
    <w:lvl w:ilvl="1" w:tplc="9224D8A8">
      <w:numFmt w:val="bullet"/>
      <w:lvlText w:val="–"/>
      <w:lvlJc w:val="left"/>
      <w:pPr>
        <w:ind w:left="535" w:hanging="230"/>
      </w:pPr>
      <w:rPr>
        <w:rFonts w:ascii="Liberation Serif" w:eastAsia="Liberation Serif" w:hAnsi="Liberation Serif" w:cs="Liberation Serif" w:hint="default"/>
        <w:w w:val="99"/>
        <w:sz w:val="20"/>
        <w:szCs w:val="20"/>
        <w:lang w:val="pl-PL" w:eastAsia="en-US" w:bidi="ar-SA"/>
      </w:rPr>
    </w:lvl>
    <w:lvl w:ilvl="2" w:tplc="22DA8B2E">
      <w:numFmt w:val="bullet"/>
      <w:lvlText w:val="•"/>
      <w:lvlJc w:val="left"/>
      <w:pPr>
        <w:ind w:left="1028" w:hanging="230"/>
      </w:pPr>
      <w:rPr>
        <w:rFonts w:hint="default"/>
        <w:lang w:val="pl-PL" w:eastAsia="en-US" w:bidi="ar-SA"/>
      </w:rPr>
    </w:lvl>
    <w:lvl w:ilvl="3" w:tplc="E116888A">
      <w:numFmt w:val="bullet"/>
      <w:lvlText w:val="•"/>
      <w:lvlJc w:val="left"/>
      <w:pPr>
        <w:ind w:left="1496" w:hanging="230"/>
      </w:pPr>
      <w:rPr>
        <w:rFonts w:hint="default"/>
        <w:lang w:val="pl-PL" w:eastAsia="en-US" w:bidi="ar-SA"/>
      </w:rPr>
    </w:lvl>
    <w:lvl w:ilvl="4" w:tplc="78C20934">
      <w:numFmt w:val="bullet"/>
      <w:lvlText w:val="•"/>
      <w:lvlJc w:val="left"/>
      <w:pPr>
        <w:ind w:left="1965" w:hanging="230"/>
      </w:pPr>
      <w:rPr>
        <w:rFonts w:hint="default"/>
        <w:lang w:val="pl-PL" w:eastAsia="en-US" w:bidi="ar-SA"/>
      </w:rPr>
    </w:lvl>
    <w:lvl w:ilvl="5" w:tplc="7FA69A76">
      <w:numFmt w:val="bullet"/>
      <w:lvlText w:val="•"/>
      <w:lvlJc w:val="left"/>
      <w:pPr>
        <w:ind w:left="2433" w:hanging="230"/>
      </w:pPr>
      <w:rPr>
        <w:rFonts w:hint="default"/>
        <w:lang w:val="pl-PL" w:eastAsia="en-US" w:bidi="ar-SA"/>
      </w:rPr>
    </w:lvl>
    <w:lvl w:ilvl="6" w:tplc="16F4121E">
      <w:numFmt w:val="bullet"/>
      <w:lvlText w:val="•"/>
      <w:lvlJc w:val="left"/>
      <w:pPr>
        <w:ind w:left="2902" w:hanging="230"/>
      </w:pPr>
      <w:rPr>
        <w:rFonts w:hint="default"/>
        <w:lang w:val="pl-PL" w:eastAsia="en-US" w:bidi="ar-SA"/>
      </w:rPr>
    </w:lvl>
    <w:lvl w:ilvl="7" w:tplc="8974C160">
      <w:numFmt w:val="bullet"/>
      <w:lvlText w:val="•"/>
      <w:lvlJc w:val="left"/>
      <w:pPr>
        <w:ind w:left="3370" w:hanging="230"/>
      </w:pPr>
      <w:rPr>
        <w:rFonts w:hint="default"/>
        <w:lang w:val="pl-PL" w:eastAsia="en-US" w:bidi="ar-SA"/>
      </w:rPr>
    </w:lvl>
    <w:lvl w:ilvl="8" w:tplc="1F740424">
      <w:numFmt w:val="bullet"/>
      <w:lvlText w:val="•"/>
      <w:lvlJc w:val="left"/>
      <w:pPr>
        <w:ind w:left="3839" w:hanging="230"/>
      </w:pPr>
      <w:rPr>
        <w:rFonts w:hint="default"/>
        <w:lang w:val="pl-PL" w:eastAsia="en-US" w:bidi="ar-SA"/>
      </w:rPr>
    </w:lvl>
  </w:abstractNum>
  <w:abstractNum w:abstractNumId="38" w15:restartNumberingAfterBreak="0">
    <w:nsid w:val="26A544FA"/>
    <w:multiLevelType w:val="hybridMultilevel"/>
    <w:tmpl w:val="CDFE3936"/>
    <w:lvl w:ilvl="0" w:tplc="5D60B2A4">
      <w:numFmt w:val="bullet"/>
      <w:lvlText w:val="-"/>
      <w:lvlJc w:val="left"/>
      <w:pPr>
        <w:ind w:left="182" w:hanging="117"/>
      </w:pPr>
      <w:rPr>
        <w:rFonts w:ascii="Liberation Serif" w:eastAsia="Liberation Serif" w:hAnsi="Liberation Serif" w:cs="Liberation Serif" w:hint="default"/>
        <w:w w:val="99"/>
        <w:sz w:val="20"/>
        <w:szCs w:val="20"/>
        <w:lang w:val="pl-PL" w:eastAsia="en-US" w:bidi="ar-SA"/>
      </w:rPr>
    </w:lvl>
    <w:lvl w:ilvl="1" w:tplc="B4C6AF44">
      <w:numFmt w:val="bullet"/>
      <w:lvlText w:val="•"/>
      <w:lvlJc w:val="left"/>
      <w:pPr>
        <w:ind w:left="528" w:hanging="117"/>
      </w:pPr>
      <w:rPr>
        <w:rFonts w:hint="default"/>
        <w:lang w:val="pl-PL" w:eastAsia="en-US" w:bidi="ar-SA"/>
      </w:rPr>
    </w:lvl>
    <w:lvl w:ilvl="2" w:tplc="6D12BA40">
      <w:numFmt w:val="bullet"/>
      <w:lvlText w:val="•"/>
      <w:lvlJc w:val="left"/>
      <w:pPr>
        <w:ind w:left="877" w:hanging="117"/>
      </w:pPr>
      <w:rPr>
        <w:rFonts w:hint="default"/>
        <w:lang w:val="pl-PL" w:eastAsia="en-US" w:bidi="ar-SA"/>
      </w:rPr>
    </w:lvl>
    <w:lvl w:ilvl="3" w:tplc="AC68902C">
      <w:numFmt w:val="bullet"/>
      <w:lvlText w:val="•"/>
      <w:lvlJc w:val="left"/>
      <w:pPr>
        <w:ind w:left="1226" w:hanging="117"/>
      </w:pPr>
      <w:rPr>
        <w:rFonts w:hint="default"/>
        <w:lang w:val="pl-PL" w:eastAsia="en-US" w:bidi="ar-SA"/>
      </w:rPr>
    </w:lvl>
    <w:lvl w:ilvl="4" w:tplc="7D942950">
      <w:numFmt w:val="bullet"/>
      <w:lvlText w:val="•"/>
      <w:lvlJc w:val="left"/>
      <w:pPr>
        <w:ind w:left="1575" w:hanging="117"/>
      </w:pPr>
      <w:rPr>
        <w:rFonts w:hint="default"/>
        <w:lang w:val="pl-PL" w:eastAsia="en-US" w:bidi="ar-SA"/>
      </w:rPr>
    </w:lvl>
    <w:lvl w:ilvl="5" w:tplc="26EEE47E">
      <w:numFmt w:val="bullet"/>
      <w:lvlText w:val="•"/>
      <w:lvlJc w:val="left"/>
      <w:pPr>
        <w:ind w:left="1924" w:hanging="117"/>
      </w:pPr>
      <w:rPr>
        <w:rFonts w:hint="default"/>
        <w:lang w:val="pl-PL" w:eastAsia="en-US" w:bidi="ar-SA"/>
      </w:rPr>
    </w:lvl>
    <w:lvl w:ilvl="6" w:tplc="605C44EC">
      <w:numFmt w:val="bullet"/>
      <w:lvlText w:val="•"/>
      <w:lvlJc w:val="left"/>
      <w:pPr>
        <w:ind w:left="2273" w:hanging="117"/>
      </w:pPr>
      <w:rPr>
        <w:rFonts w:hint="default"/>
        <w:lang w:val="pl-PL" w:eastAsia="en-US" w:bidi="ar-SA"/>
      </w:rPr>
    </w:lvl>
    <w:lvl w:ilvl="7" w:tplc="80C0D340">
      <w:numFmt w:val="bullet"/>
      <w:lvlText w:val="•"/>
      <w:lvlJc w:val="left"/>
      <w:pPr>
        <w:ind w:left="2622" w:hanging="117"/>
      </w:pPr>
      <w:rPr>
        <w:rFonts w:hint="default"/>
        <w:lang w:val="pl-PL" w:eastAsia="en-US" w:bidi="ar-SA"/>
      </w:rPr>
    </w:lvl>
    <w:lvl w:ilvl="8" w:tplc="B91298F2">
      <w:numFmt w:val="bullet"/>
      <w:lvlText w:val="•"/>
      <w:lvlJc w:val="left"/>
      <w:pPr>
        <w:ind w:left="2971" w:hanging="117"/>
      </w:pPr>
      <w:rPr>
        <w:rFonts w:hint="default"/>
        <w:lang w:val="pl-PL" w:eastAsia="en-US" w:bidi="ar-SA"/>
      </w:rPr>
    </w:lvl>
  </w:abstractNum>
  <w:abstractNum w:abstractNumId="39" w15:restartNumberingAfterBreak="0">
    <w:nsid w:val="26F37498"/>
    <w:multiLevelType w:val="hybridMultilevel"/>
    <w:tmpl w:val="53F8D81C"/>
    <w:lvl w:ilvl="0" w:tplc="67E2B344">
      <w:numFmt w:val="bullet"/>
      <w:lvlText w:val="-"/>
      <w:lvlJc w:val="left"/>
      <w:pPr>
        <w:ind w:left="558" w:hanging="117"/>
      </w:pPr>
      <w:rPr>
        <w:rFonts w:ascii="Liberation Serif" w:eastAsia="Liberation Serif" w:hAnsi="Liberation Serif" w:cs="Liberation Serif" w:hint="default"/>
        <w:w w:val="99"/>
        <w:sz w:val="20"/>
        <w:szCs w:val="20"/>
        <w:lang w:val="pl-PL" w:eastAsia="en-US" w:bidi="ar-SA"/>
      </w:rPr>
    </w:lvl>
    <w:lvl w:ilvl="1" w:tplc="E01AC8F0">
      <w:numFmt w:val="bullet"/>
      <w:lvlText w:val="•"/>
      <w:lvlJc w:val="left"/>
      <w:pPr>
        <w:ind w:left="1490" w:hanging="117"/>
      </w:pPr>
      <w:rPr>
        <w:rFonts w:hint="default"/>
        <w:lang w:val="pl-PL" w:eastAsia="en-US" w:bidi="ar-SA"/>
      </w:rPr>
    </w:lvl>
    <w:lvl w:ilvl="2" w:tplc="303A85CC">
      <w:numFmt w:val="bullet"/>
      <w:lvlText w:val="•"/>
      <w:lvlJc w:val="left"/>
      <w:pPr>
        <w:ind w:left="2421" w:hanging="117"/>
      </w:pPr>
      <w:rPr>
        <w:rFonts w:hint="default"/>
        <w:lang w:val="pl-PL" w:eastAsia="en-US" w:bidi="ar-SA"/>
      </w:rPr>
    </w:lvl>
    <w:lvl w:ilvl="3" w:tplc="77740366">
      <w:numFmt w:val="bullet"/>
      <w:lvlText w:val="•"/>
      <w:lvlJc w:val="left"/>
      <w:pPr>
        <w:ind w:left="3351" w:hanging="117"/>
      </w:pPr>
      <w:rPr>
        <w:rFonts w:hint="default"/>
        <w:lang w:val="pl-PL" w:eastAsia="en-US" w:bidi="ar-SA"/>
      </w:rPr>
    </w:lvl>
    <w:lvl w:ilvl="4" w:tplc="D734A16E">
      <w:numFmt w:val="bullet"/>
      <w:lvlText w:val="•"/>
      <w:lvlJc w:val="left"/>
      <w:pPr>
        <w:ind w:left="4282" w:hanging="117"/>
      </w:pPr>
      <w:rPr>
        <w:rFonts w:hint="default"/>
        <w:lang w:val="pl-PL" w:eastAsia="en-US" w:bidi="ar-SA"/>
      </w:rPr>
    </w:lvl>
    <w:lvl w:ilvl="5" w:tplc="669CE452">
      <w:numFmt w:val="bullet"/>
      <w:lvlText w:val="•"/>
      <w:lvlJc w:val="left"/>
      <w:pPr>
        <w:ind w:left="5213" w:hanging="117"/>
      </w:pPr>
      <w:rPr>
        <w:rFonts w:hint="default"/>
        <w:lang w:val="pl-PL" w:eastAsia="en-US" w:bidi="ar-SA"/>
      </w:rPr>
    </w:lvl>
    <w:lvl w:ilvl="6" w:tplc="BBF43466">
      <w:numFmt w:val="bullet"/>
      <w:lvlText w:val="•"/>
      <w:lvlJc w:val="left"/>
      <w:pPr>
        <w:ind w:left="6143" w:hanging="117"/>
      </w:pPr>
      <w:rPr>
        <w:rFonts w:hint="default"/>
        <w:lang w:val="pl-PL" w:eastAsia="en-US" w:bidi="ar-SA"/>
      </w:rPr>
    </w:lvl>
    <w:lvl w:ilvl="7" w:tplc="76D2B938">
      <w:numFmt w:val="bullet"/>
      <w:lvlText w:val="•"/>
      <w:lvlJc w:val="left"/>
      <w:pPr>
        <w:ind w:left="7074" w:hanging="117"/>
      </w:pPr>
      <w:rPr>
        <w:rFonts w:hint="default"/>
        <w:lang w:val="pl-PL" w:eastAsia="en-US" w:bidi="ar-SA"/>
      </w:rPr>
    </w:lvl>
    <w:lvl w:ilvl="8" w:tplc="279AB7AC">
      <w:numFmt w:val="bullet"/>
      <w:lvlText w:val="•"/>
      <w:lvlJc w:val="left"/>
      <w:pPr>
        <w:ind w:left="8005" w:hanging="117"/>
      </w:pPr>
      <w:rPr>
        <w:rFonts w:hint="default"/>
        <w:lang w:val="pl-PL" w:eastAsia="en-US" w:bidi="ar-SA"/>
      </w:rPr>
    </w:lvl>
  </w:abstractNum>
  <w:abstractNum w:abstractNumId="40" w15:restartNumberingAfterBreak="0">
    <w:nsid w:val="27343DF3"/>
    <w:multiLevelType w:val="hybridMultilevel"/>
    <w:tmpl w:val="BA9ED204"/>
    <w:lvl w:ilvl="0" w:tplc="9EBAB5A0">
      <w:numFmt w:val="bullet"/>
      <w:lvlText w:val=""/>
      <w:lvlJc w:val="left"/>
      <w:pPr>
        <w:ind w:left="841" w:hanging="284"/>
      </w:pPr>
      <w:rPr>
        <w:rFonts w:ascii="UnBatang" w:eastAsia="UnBatang" w:hAnsi="UnBatang" w:cs="UnBatang" w:hint="default"/>
        <w:w w:val="54"/>
        <w:sz w:val="20"/>
        <w:szCs w:val="20"/>
        <w:lang w:val="pl-PL" w:eastAsia="en-US" w:bidi="ar-SA"/>
      </w:rPr>
    </w:lvl>
    <w:lvl w:ilvl="1" w:tplc="63C27770">
      <w:numFmt w:val="bullet"/>
      <w:lvlText w:val="•"/>
      <w:lvlJc w:val="left"/>
      <w:pPr>
        <w:ind w:left="1742" w:hanging="284"/>
      </w:pPr>
      <w:rPr>
        <w:rFonts w:hint="default"/>
        <w:lang w:val="pl-PL" w:eastAsia="en-US" w:bidi="ar-SA"/>
      </w:rPr>
    </w:lvl>
    <w:lvl w:ilvl="2" w:tplc="614AC230">
      <w:numFmt w:val="bullet"/>
      <w:lvlText w:val="•"/>
      <w:lvlJc w:val="left"/>
      <w:pPr>
        <w:ind w:left="2645" w:hanging="284"/>
      </w:pPr>
      <w:rPr>
        <w:rFonts w:hint="default"/>
        <w:lang w:val="pl-PL" w:eastAsia="en-US" w:bidi="ar-SA"/>
      </w:rPr>
    </w:lvl>
    <w:lvl w:ilvl="3" w:tplc="65328900">
      <w:numFmt w:val="bullet"/>
      <w:lvlText w:val="•"/>
      <w:lvlJc w:val="left"/>
      <w:pPr>
        <w:ind w:left="3547" w:hanging="284"/>
      </w:pPr>
      <w:rPr>
        <w:rFonts w:hint="default"/>
        <w:lang w:val="pl-PL" w:eastAsia="en-US" w:bidi="ar-SA"/>
      </w:rPr>
    </w:lvl>
    <w:lvl w:ilvl="4" w:tplc="4E68416E">
      <w:numFmt w:val="bullet"/>
      <w:lvlText w:val="•"/>
      <w:lvlJc w:val="left"/>
      <w:pPr>
        <w:ind w:left="4450" w:hanging="284"/>
      </w:pPr>
      <w:rPr>
        <w:rFonts w:hint="default"/>
        <w:lang w:val="pl-PL" w:eastAsia="en-US" w:bidi="ar-SA"/>
      </w:rPr>
    </w:lvl>
    <w:lvl w:ilvl="5" w:tplc="A49A3D84">
      <w:numFmt w:val="bullet"/>
      <w:lvlText w:val="•"/>
      <w:lvlJc w:val="left"/>
      <w:pPr>
        <w:ind w:left="5353" w:hanging="284"/>
      </w:pPr>
      <w:rPr>
        <w:rFonts w:hint="default"/>
        <w:lang w:val="pl-PL" w:eastAsia="en-US" w:bidi="ar-SA"/>
      </w:rPr>
    </w:lvl>
    <w:lvl w:ilvl="6" w:tplc="63DAFB62">
      <w:numFmt w:val="bullet"/>
      <w:lvlText w:val="•"/>
      <w:lvlJc w:val="left"/>
      <w:pPr>
        <w:ind w:left="6255" w:hanging="284"/>
      </w:pPr>
      <w:rPr>
        <w:rFonts w:hint="default"/>
        <w:lang w:val="pl-PL" w:eastAsia="en-US" w:bidi="ar-SA"/>
      </w:rPr>
    </w:lvl>
    <w:lvl w:ilvl="7" w:tplc="6B3C53D2">
      <w:numFmt w:val="bullet"/>
      <w:lvlText w:val="•"/>
      <w:lvlJc w:val="left"/>
      <w:pPr>
        <w:ind w:left="7158" w:hanging="284"/>
      </w:pPr>
      <w:rPr>
        <w:rFonts w:hint="default"/>
        <w:lang w:val="pl-PL" w:eastAsia="en-US" w:bidi="ar-SA"/>
      </w:rPr>
    </w:lvl>
    <w:lvl w:ilvl="8" w:tplc="111E0838">
      <w:numFmt w:val="bullet"/>
      <w:lvlText w:val="•"/>
      <w:lvlJc w:val="left"/>
      <w:pPr>
        <w:ind w:left="8061" w:hanging="284"/>
      </w:pPr>
      <w:rPr>
        <w:rFonts w:hint="default"/>
        <w:lang w:val="pl-PL" w:eastAsia="en-US" w:bidi="ar-SA"/>
      </w:rPr>
    </w:lvl>
  </w:abstractNum>
  <w:abstractNum w:abstractNumId="41" w15:restartNumberingAfterBreak="0">
    <w:nsid w:val="2ACD4607"/>
    <w:multiLevelType w:val="hybridMultilevel"/>
    <w:tmpl w:val="63DEA3EA"/>
    <w:lvl w:ilvl="0" w:tplc="CBD8A024">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36D62722">
      <w:numFmt w:val="bullet"/>
      <w:lvlText w:val="•"/>
      <w:lvlJc w:val="left"/>
      <w:pPr>
        <w:ind w:left="1742" w:hanging="284"/>
      </w:pPr>
      <w:rPr>
        <w:rFonts w:hint="default"/>
        <w:lang w:val="pl-PL" w:eastAsia="en-US" w:bidi="ar-SA"/>
      </w:rPr>
    </w:lvl>
    <w:lvl w:ilvl="2" w:tplc="89F63FEC">
      <w:numFmt w:val="bullet"/>
      <w:lvlText w:val="•"/>
      <w:lvlJc w:val="left"/>
      <w:pPr>
        <w:ind w:left="2645" w:hanging="284"/>
      </w:pPr>
      <w:rPr>
        <w:rFonts w:hint="default"/>
        <w:lang w:val="pl-PL" w:eastAsia="en-US" w:bidi="ar-SA"/>
      </w:rPr>
    </w:lvl>
    <w:lvl w:ilvl="3" w:tplc="CDB64420">
      <w:numFmt w:val="bullet"/>
      <w:lvlText w:val="•"/>
      <w:lvlJc w:val="left"/>
      <w:pPr>
        <w:ind w:left="3547" w:hanging="284"/>
      </w:pPr>
      <w:rPr>
        <w:rFonts w:hint="default"/>
        <w:lang w:val="pl-PL" w:eastAsia="en-US" w:bidi="ar-SA"/>
      </w:rPr>
    </w:lvl>
    <w:lvl w:ilvl="4" w:tplc="D4042A26">
      <w:numFmt w:val="bullet"/>
      <w:lvlText w:val="•"/>
      <w:lvlJc w:val="left"/>
      <w:pPr>
        <w:ind w:left="4450" w:hanging="284"/>
      </w:pPr>
      <w:rPr>
        <w:rFonts w:hint="default"/>
        <w:lang w:val="pl-PL" w:eastAsia="en-US" w:bidi="ar-SA"/>
      </w:rPr>
    </w:lvl>
    <w:lvl w:ilvl="5" w:tplc="4538D6E2">
      <w:numFmt w:val="bullet"/>
      <w:lvlText w:val="•"/>
      <w:lvlJc w:val="left"/>
      <w:pPr>
        <w:ind w:left="5353" w:hanging="284"/>
      </w:pPr>
      <w:rPr>
        <w:rFonts w:hint="default"/>
        <w:lang w:val="pl-PL" w:eastAsia="en-US" w:bidi="ar-SA"/>
      </w:rPr>
    </w:lvl>
    <w:lvl w:ilvl="6" w:tplc="532AC92C">
      <w:numFmt w:val="bullet"/>
      <w:lvlText w:val="•"/>
      <w:lvlJc w:val="left"/>
      <w:pPr>
        <w:ind w:left="6255" w:hanging="284"/>
      </w:pPr>
      <w:rPr>
        <w:rFonts w:hint="default"/>
        <w:lang w:val="pl-PL" w:eastAsia="en-US" w:bidi="ar-SA"/>
      </w:rPr>
    </w:lvl>
    <w:lvl w:ilvl="7" w:tplc="58F4DF0A">
      <w:numFmt w:val="bullet"/>
      <w:lvlText w:val="•"/>
      <w:lvlJc w:val="left"/>
      <w:pPr>
        <w:ind w:left="7158" w:hanging="284"/>
      </w:pPr>
      <w:rPr>
        <w:rFonts w:hint="default"/>
        <w:lang w:val="pl-PL" w:eastAsia="en-US" w:bidi="ar-SA"/>
      </w:rPr>
    </w:lvl>
    <w:lvl w:ilvl="8" w:tplc="3210E234">
      <w:numFmt w:val="bullet"/>
      <w:lvlText w:val="•"/>
      <w:lvlJc w:val="left"/>
      <w:pPr>
        <w:ind w:left="8061" w:hanging="284"/>
      </w:pPr>
      <w:rPr>
        <w:rFonts w:hint="default"/>
        <w:lang w:val="pl-PL" w:eastAsia="en-US" w:bidi="ar-SA"/>
      </w:rPr>
    </w:lvl>
  </w:abstractNum>
  <w:abstractNum w:abstractNumId="42" w15:restartNumberingAfterBreak="0">
    <w:nsid w:val="2D28259E"/>
    <w:multiLevelType w:val="multilevel"/>
    <w:tmpl w:val="B53C69C4"/>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jc w:val="right"/>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start w:val="1"/>
      <w:numFmt w:val="decimal"/>
      <w:lvlText w:val="%1.%2.%3.%4."/>
      <w:lvlJc w:val="left"/>
      <w:pPr>
        <w:ind w:left="1211" w:hanging="654"/>
      </w:pPr>
      <w:rPr>
        <w:rFonts w:ascii="Liberation Serif" w:eastAsia="Liberation Serif" w:hAnsi="Liberation Serif" w:cs="Liberation Serif" w:hint="default"/>
        <w:spacing w:val="0"/>
        <w:w w:val="99"/>
        <w:sz w:val="20"/>
        <w:szCs w:val="20"/>
        <w:lang w:val="pl-PL" w:eastAsia="en-US" w:bidi="ar-SA"/>
      </w:rPr>
    </w:lvl>
    <w:lvl w:ilvl="4">
      <w:start w:val="1"/>
      <w:numFmt w:val="lowerLetter"/>
      <w:lvlText w:val="%5)"/>
      <w:lvlJc w:val="left"/>
      <w:pPr>
        <w:ind w:left="1124" w:hanging="284"/>
      </w:pPr>
      <w:rPr>
        <w:rFonts w:ascii="Liberation Serif" w:eastAsia="Liberation Serif" w:hAnsi="Liberation Serif" w:cs="Liberation Serif" w:hint="default"/>
        <w:spacing w:val="0"/>
        <w:w w:val="99"/>
        <w:sz w:val="20"/>
        <w:szCs w:val="20"/>
        <w:lang w:val="pl-PL" w:eastAsia="en-US" w:bidi="ar-SA"/>
      </w:rPr>
    </w:lvl>
    <w:lvl w:ilvl="5">
      <w:numFmt w:val="bullet"/>
      <w:lvlText w:val="•"/>
      <w:lvlJc w:val="left"/>
      <w:pPr>
        <w:ind w:left="1220" w:hanging="284"/>
      </w:pPr>
      <w:rPr>
        <w:rFonts w:hint="default"/>
        <w:lang w:val="pl-PL" w:eastAsia="en-US" w:bidi="ar-SA"/>
      </w:rPr>
    </w:lvl>
    <w:lvl w:ilvl="6">
      <w:numFmt w:val="bullet"/>
      <w:lvlText w:val="•"/>
      <w:lvlJc w:val="left"/>
      <w:pPr>
        <w:ind w:left="2949" w:hanging="284"/>
      </w:pPr>
      <w:rPr>
        <w:rFonts w:hint="default"/>
        <w:lang w:val="pl-PL" w:eastAsia="en-US" w:bidi="ar-SA"/>
      </w:rPr>
    </w:lvl>
    <w:lvl w:ilvl="7">
      <w:numFmt w:val="bullet"/>
      <w:lvlText w:val="•"/>
      <w:lvlJc w:val="left"/>
      <w:pPr>
        <w:ind w:left="4678" w:hanging="284"/>
      </w:pPr>
      <w:rPr>
        <w:rFonts w:hint="default"/>
        <w:lang w:val="pl-PL" w:eastAsia="en-US" w:bidi="ar-SA"/>
      </w:rPr>
    </w:lvl>
    <w:lvl w:ilvl="8">
      <w:numFmt w:val="bullet"/>
      <w:lvlText w:val="•"/>
      <w:lvlJc w:val="left"/>
      <w:pPr>
        <w:ind w:left="6407" w:hanging="284"/>
      </w:pPr>
      <w:rPr>
        <w:rFonts w:hint="default"/>
        <w:lang w:val="pl-PL" w:eastAsia="en-US" w:bidi="ar-SA"/>
      </w:rPr>
    </w:lvl>
  </w:abstractNum>
  <w:abstractNum w:abstractNumId="43" w15:restartNumberingAfterBreak="0">
    <w:nsid w:val="2DD749D8"/>
    <w:multiLevelType w:val="hybridMultilevel"/>
    <w:tmpl w:val="676AAC4C"/>
    <w:lvl w:ilvl="0" w:tplc="8C422324">
      <w:numFmt w:val="bullet"/>
      <w:lvlText w:val=""/>
      <w:lvlJc w:val="left"/>
      <w:pPr>
        <w:ind w:left="349" w:hanging="284"/>
      </w:pPr>
      <w:rPr>
        <w:rFonts w:ascii="UnBatang" w:eastAsia="UnBatang" w:hAnsi="UnBatang" w:cs="UnBatang" w:hint="default"/>
        <w:w w:val="54"/>
        <w:sz w:val="20"/>
        <w:szCs w:val="20"/>
        <w:lang w:val="pl-PL" w:eastAsia="en-US" w:bidi="ar-SA"/>
      </w:rPr>
    </w:lvl>
    <w:lvl w:ilvl="1" w:tplc="A6442C1E">
      <w:numFmt w:val="bullet"/>
      <w:lvlText w:val="•"/>
      <w:lvlJc w:val="left"/>
      <w:pPr>
        <w:ind w:left="672" w:hanging="284"/>
      </w:pPr>
      <w:rPr>
        <w:rFonts w:hint="default"/>
        <w:lang w:val="pl-PL" w:eastAsia="en-US" w:bidi="ar-SA"/>
      </w:rPr>
    </w:lvl>
    <w:lvl w:ilvl="2" w:tplc="DA849BB6">
      <w:numFmt w:val="bullet"/>
      <w:lvlText w:val="•"/>
      <w:lvlJc w:val="left"/>
      <w:pPr>
        <w:ind w:left="1005" w:hanging="284"/>
      </w:pPr>
      <w:rPr>
        <w:rFonts w:hint="default"/>
        <w:lang w:val="pl-PL" w:eastAsia="en-US" w:bidi="ar-SA"/>
      </w:rPr>
    </w:lvl>
    <w:lvl w:ilvl="3" w:tplc="3E70B8FC">
      <w:numFmt w:val="bullet"/>
      <w:lvlText w:val="•"/>
      <w:lvlJc w:val="left"/>
      <w:pPr>
        <w:ind w:left="1338" w:hanging="284"/>
      </w:pPr>
      <w:rPr>
        <w:rFonts w:hint="default"/>
        <w:lang w:val="pl-PL" w:eastAsia="en-US" w:bidi="ar-SA"/>
      </w:rPr>
    </w:lvl>
    <w:lvl w:ilvl="4" w:tplc="41A23458">
      <w:numFmt w:val="bullet"/>
      <w:lvlText w:val="•"/>
      <w:lvlJc w:val="left"/>
      <w:pPr>
        <w:ind w:left="1671" w:hanging="284"/>
      </w:pPr>
      <w:rPr>
        <w:rFonts w:hint="default"/>
        <w:lang w:val="pl-PL" w:eastAsia="en-US" w:bidi="ar-SA"/>
      </w:rPr>
    </w:lvl>
    <w:lvl w:ilvl="5" w:tplc="6518CA0E">
      <w:numFmt w:val="bullet"/>
      <w:lvlText w:val="•"/>
      <w:lvlJc w:val="left"/>
      <w:pPr>
        <w:ind w:left="2004" w:hanging="284"/>
      </w:pPr>
      <w:rPr>
        <w:rFonts w:hint="default"/>
        <w:lang w:val="pl-PL" w:eastAsia="en-US" w:bidi="ar-SA"/>
      </w:rPr>
    </w:lvl>
    <w:lvl w:ilvl="6" w:tplc="0F2C51AA">
      <w:numFmt w:val="bullet"/>
      <w:lvlText w:val="•"/>
      <w:lvlJc w:val="left"/>
      <w:pPr>
        <w:ind w:left="2337" w:hanging="284"/>
      </w:pPr>
      <w:rPr>
        <w:rFonts w:hint="default"/>
        <w:lang w:val="pl-PL" w:eastAsia="en-US" w:bidi="ar-SA"/>
      </w:rPr>
    </w:lvl>
    <w:lvl w:ilvl="7" w:tplc="57A492F8">
      <w:numFmt w:val="bullet"/>
      <w:lvlText w:val="•"/>
      <w:lvlJc w:val="left"/>
      <w:pPr>
        <w:ind w:left="2670" w:hanging="284"/>
      </w:pPr>
      <w:rPr>
        <w:rFonts w:hint="default"/>
        <w:lang w:val="pl-PL" w:eastAsia="en-US" w:bidi="ar-SA"/>
      </w:rPr>
    </w:lvl>
    <w:lvl w:ilvl="8" w:tplc="C4EC484E">
      <w:numFmt w:val="bullet"/>
      <w:lvlText w:val="•"/>
      <w:lvlJc w:val="left"/>
      <w:pPr>
        <w:ind w:left="3003" w:hanging="284"/>
      </w:pPr>
      <w:rPr>
        <w:rFonts w:hint="default"/>
        <w:lang w:val="pl-PL" w:eastAsia="en-US" w:bidi="ar-SA"/>
      </w:rPr>
    </w:lvl>
  </w:abstractNum>
  <w:abstractNum w:abstractNumId="44" w15:restartNumberingAfterBreak="0">
    <w:nsid w:val="2E162F8B"/>
    <w:multiLevelType w:val="hybridMultilevel"/>
    <w:tmpl w:val="2F9CD73A"/>
    <w:lvl w:ilvl="0" w:tplc="7CD2081C">
      <w:numFmt w:val="bullet"/>
      <w:lvlText w:val="-"/>
      <w:lvlJc w:val="left"/>
      <w:pPr>
        <w:ind w:left="558" w:hanging="117"/>
      </w:pPr>
      <w:rPr>
        <w:rFonts w:ascii="Liberation Serif" w:eastAsia="Liberation Serif" w:hAnsi="Liberation Serif" w:cs="Liberation Serif" w:hint="default"/>
        <w:w w:val="99"/>
        <w:sz w:val="20"/>
        <w:szCs w:val="20"/>
        <w:lang w:val="pl-PL" w:eastAsia="en-US" w:bidi="ar-SA"/>
      </w:rPr>
    </w:lvl>
    <w:lvl w:ilvl="1" w:tplc="5726BCF4">
      <w:numFmt w:val="bullet"/>
      <w:lvlText w:val="•"/>
      <w:lvlJc w:val="left"/>
      <w:pPr>
        <w:ind w:left="1490" w:hanging="117"/>
      </w:pPr>
      <w:rPr>
        <w:rFonts w:hint="default"/>
        <w:lang w:val="pl-PL" w:eastAsia="en-US" w:bidi="ar-SA"/>
      </w:rPr>
    </w:lvl>
    <w:lvl w:ilvl="2" w:tplc="8A1E2630">
      <w:numFmt w:val="bullet"/>
      <w:lvlText w:val="•"/>
      <w:lvlJc w:val="left"/>
      <w:pPr>
        <w:ind w:left="2421" w:hanging="117"/>
      </w:pPr>
      <w:rPr>
        <w:rFonts w:hint="default"/>
        <w:lang w:val="pl-PL" w:eastAsia="en-US" w:bidi="ar-SA"/>
      </w:rPr>
    </w:lvl>
    <w:lvl w:ilvl="3" w:tplc="5BBE0FD2">
      <w:numFmt w:val="bullet"/>
      <w:lvlText w:val="•"/>
      <w:lvlJc w:val="left"/>
      <w:pPr>
        <w:ind w:left="3351" w:hanging="117"/>
      </w:pPr>
      <w:rPr>
        <w:rFonts w:hint="default"/>
        <w:lang w:val="pl-PL" w:eastAsia="en-US" w:bidi="ar-SA"/>
      </w:rPr>
    </w:lvl>
    <w:lvl w:ilvl="4" w:tplc="37182166">
      <w:numFmt w:val="bullet"/>
      <w:lvlText w:val="•"/>
      <w:lvlJc w:val="left"/>
      <w:pPr>
        <w:ind w:left="4282" w:hanging="117"/>
      </w:pPr>
      <w:rPr>
        <w:rFonts w:hint="default"/>
        <w:lang w:val="pl-PL" w:eastAsia="en-US" w:bidi="ar-SA"/>
      </w:rPr>
    </w:lvl>
    <w:lvl w:ilvl="5" w:tplc="8BB4167C">
      <w:numFmt w:val="bullet"/>
      <w:lvlText w:val="•"/>
      <w:lvlJc w:val="left"/>
      <w:pPr>
        <w:ind w:left="5213" w:hanging="117"/>
      </w:pPr>
      <w:rPr>
        <w:rFonts w:hint="default"/>
        <w:lang w:val="pl-PL" w:eastAsia="en-US" w:bidi="ar-SA"/>
      </w:rPr>
    </w:lvl>
    <w:lvl w:ilvl="6" w:tplc="FC6070AC">
      <w:numFmt w:val="bullet"/>
      <w:lvlText w:val="•"/>
      <w:lvlJc w:val="left"/>
      <w:pPr>
        <w:ind w:left="6143" w:hanging="117"/>
      </w:pPr>
      <w:rPr>
        <w:rFonts w:hint="default"/>
        <w:lang w:val="pl-PL" w:eastAsia="en-US" w:bidi="ar-SA"/>
      </w:rPr>
    </w:lvl>
    <w:lvl w:ilvl="7" w:tplc="1A92D394">
      <w:numFmt w:val="bullet"/>
      <w:lvlText w:val="•"/>
      <w:lvlJc w:val="left"/>
      <w:pPr>
        <w:ind w:left="7074" w:hanging="117"/>
      </w:pPr>
      <w:rPr>
        <w:rFonts w:hint="default"/>
        <w:lang w:val="pl-PL" w:eastAsia="en-US" w:bidi="ar-SA"/>
      </w:rPr>
    </w:lvl>
    <w:lvl w:ilvl="8" w:tplc="4E162062">
      <w:numFmt w:val="bullet"/>
      <w:lvlText w:val="•"/>
      <w:lvlJc w:val="left"/>
      <w:pPr>
        <w:ind w:left="8005" w:hanging="117"/>
      </w:pPr>
      <w:rPr>
        <w:rFonts w:hint="default"/>
        <w:lang w:val="pl-PL" w:eastAsia="en-US" w:bidi="ar-SA"/>
      </w:rPr>
    </w:lvl>
  </w:abstractNum>
  <w:abstractNum w:abstractNumId="45" w15:restartNumberingAfterBreak="0">
    <w:nsid w:val="2F8D75A8"/>
    <w:multiLevelType w:val="hybridMultilevel"/>
    <w:tmpl w:val="EA50950C"/>
    <w:lvl w:ilvl="0" w:tplc="6A7A438E">
      <w:numFmt w:val="bullet"/>
      <w:lvlText w:val="-"/>
      <w:lvlJc w:val="left"/>
      <w:pPr>
        <w:ind w:left="558" w:hanging="144"/>
      </w:pPr>
      <w:rPr>
        <w:rFonts w:ascii="Times New Roman" w:eastAsia="Times New Roman" w:hAnsi="Times New Roman" w:cs="Times New Roman" w:hint="default"/>
        <w:b/>
        <w:bCs/>
        <w:w w:val="99"/>
        <w:sz w:val="20"/>
        <w:szCs w:val="20"/>
        <w:lang w:val="pl-PL" w:eastAsia="en-US" w:bidi="ar-SA"/>
      </w:rPr>
    </w:lvl>
    <w:lvl w:ilvl="1" w:tplc="EC180FCE">
      <w:numFmt w:val="bullet"/>
      <w:lvlText w:val="•"/>
      <w:lvlJc w:val="left"/>
      <w:pPr>
        <w:ind w:left="1490" w:hanging="144"/>
      </w:pPr>
      <w:rPr>
        <w:rFonts w:hint="default"/>
        <w:lang w:val="pl-PL" w:eastAsia="en-US" w:bidi="ar-SA"/>
      </w:rPr>
    </w:lvl>
    <w:lvl w:ilvl="2" w:tplc="C47C5DC6">
      <w:numFmt w:val="bullet"/>
      <w:lvlText w:val="•"/>
      <w:lvlJc w:val="left"/>
      <w:pPr>
        <w:ind w:left="2421" w:hanging="144"/>
      </w:pPr>
      <w:rPr>
        <w:rFonts w:hint="default"/>
        <w:lang w:val="pl-PL" w:eastAsia="en-US" w:bidi="ar-SA"/>
      </w:rPr>
    </w:lvl>
    <w:lvl w:ilvl="3" w:tplc="F95005E0">
      <w:numFmt w:val="bullet"/>
      <w:lvlText w:val="•"/>
      <w:lvlJc w:val="left"/>
      <w:pPr>
        <w:ind w:left="3351" w:hanging="144"/>
      </w:pPr>
      <w:rPr>
        <w:rFonts w:hint="default"/>
        <w:lang w:val="pl-PL" w:eastAsia="en-US" w:bidi="ar-SA"/>
      </w:rPr>
    </w:lvl>
    <w:lvl w:ilvl="4" w:tplc="D4706872">
      <w:numFmt w:val="bullet"/>
      <w:lvlText w:val="•"/>
      <w:lvlJc w:val="left"/>
      <w:pPr>
        <w:ind w:left="4282" w:hanging="144"/>
      </w:pPr>
      <w:rPr>
        <w:rFonts w:hint="default"/>
        <w:lang w:val="pl-PL" w:eastAsia="en-US" w:bidi="ar-SA"/>
      </w:rPr>
    </w:lvl>
    <w:lvl w:ilvl="5" w:tplc="51CEBD6C">
      <w:numFmt w:val="bullet"/>
      <w:lvlText w:val="•"/>
      <w:lvlJc w:val="left"/>
      <w:pPr>
        <w:ind w:left="5213" w:hanging="144"/>
      </w:pPr>
      <w:rPr>
        <w:rFonts w:hint="default"/>
        <w:lang w:val="pl-PL" w:eastAsia="en-US" w:bidi="ar-SA"/>
      </w:rPr>
    </w:lvl>
    <w:lvl w:ilvl="6" w:tplc="4ADE84DA">
      <w:numFmt w:val="bullet"/>
      <w:lvlText w:val="•"/>
      <w:lvlJc w:val="left"/>
      <w:pPr>
        <w:ind w:left="6143" w:hanging="144"/>
      </w:pPr>
      <w:rPr>
        <w:rFonts w:hint="default"/>
        <w:lang w:val="pl-PL" w:eastAsia="en-US" w:bidi="ar-SA"/>
      </w:rPr>
    </w:lvl>
    <w:lvl w:ilvl="7" w:tplc="3ADEB67A">
      <w:numFmt w:val="bullet"/>
      <w:lvlText w:val="•"/>
      <w:lvlJc w:val="left"/>
      <w:pPr>
        <w:ind w:left="7074" w:hanging="144"/>
      </w:pPr>
      <w:rPr>
        <w:rFonts w:hint="default"/>
        <w:lang w:val="pl-PL" w:eastAsia="en-US" w:bidi="ar-SA"/>
      </w:rPr>
    </w:lvl>
    <w:lvl w:ilvl="8" w:tplc="069A861A">
      <w:numFmt w:val="bullet"/>
      <w:lvlText w:val="•"/>
      <w:lvlJc w:val="left"/>
      <w:pPr>
        <w:ind w:left="8005" w:hanging="144"/>
      </w:pPr>
      <w:rPr>
        <w:rFonts w:hint="default"/>
        <w:lang w:val="pl-PL" w:eastAsia="en-US" w:bidi="ar-SA"/>
      </w:rPr>
    </w:lvl>
  </w:abstractNum>
  <w:abstractNum w:abstractNumId="46" w15:restartNumberingAfterBreak="0">
    <w:nsid w:val="30C531E5"/>
    <w:multiLevelType w:val="hybridMultilevel"/>
    <w:tmpl w:val="C5EEE336"/>
    <w:lvl w:ilvl="0" w:tplc="50BEF1AE">
      <w:start w:val="1"/>
      <w:numFmt w:val="lowerLetter"/>
      <w:lvlText w:val="%1)"/>
      <w:lvlJc w:val="left"/>
      <w:pPr>
        <w:ind w:left="313" w:hanging="206"/>
      </w:pPr>
      <w:rPr>
        <w:rFonts w:ascii="Liberation Serif" w:eastAsia="Liberation Serif" w:hAnsi="Liberation Serif" w:cs="Liberation Serif" w:hint="default"/>
        <w:spacing w:val="0"/>
        <w:w w:val="99"/>
        <w:sz w:val="20"/>
        <w:szCs w:val="20"/>
        <w:lang w:val="pl-PL" w:eastAsia="en-US" w:bidi="ar-SA"/>
      </w:rPr>
    </w:lvl>
    <w:lvl w:ilvl="1" w:tplc="3CD87E8A">
      <w:numFmt w:val="bullet"/>
      <w:lvlText w:val="•"/>
      <w:lvlJc w:val="left"/>
      <w:pPr>
        <w:ind w:left="569" w:hanging="206"/>
      </w:pPr>
      <w:rPr>
        <w:rFonts w:hint="default"/>
        <w:lang w:val="pl-PL" w:eastAsia="en-US" w:bidi="ar-SA"/>
      </w:rPr>
    </w:lvl>
    <w:lvl w:ilvl="2" w:tplc="D8640326">
      <w:numFmt w:val="bullet"/>
      <w:lvlText w:val="•"/>
      <w:lvlJc w:val="left"/>
      <w:pPr>
        <w:ind w:left="818" w:hanging="206"/>
      </w:pPr>
      <w:rPr>
        <w:rFonts w:hint="default"/>
        <w:lang w:val="pl-PL" w:eastAsia="en-US" w:bidi="ar-SA"/>
      </w:rPr>
    </w:lvl>
    <w:lvl w:ilvl="3" w:tplc="2A009DC2">
      <w:numFmt w:val="bullet"/>
      <w:lvlText w:val="•"/>
      <w:lvlJc w:val="left"/>
      <w:pPr>
        <w:ind w:left="1067" w:hanging="206"/>
      </w:pPr>
      <w:rPr>
        <w:rFonts w:hint="default"/>
        <w:lang w:val="pl-PL" w:eastAsia="en-US" w:bidi="ar-SA"/>
      </w:rPr>
    </w:lvl>
    <w:lvl w:ilvl="4" w:tplc="9894F32C">
      <w:numFmt w:val="bullet"/>
      <w:lvlText w:val="•"/>
      <w:lvlJc w:val="left"/>
      <w:pPr>
        <w:ind w:left="1316" w:hanging="206"/>
      </w:pPr>
      <w:rPr>
        <w:rFonts w:hint="default"/>
        <w:lang w:val="pl-PL" w:eastAsia="en-US" w:bidi="ar-SA"/>
      </w:rPr>
    </w:lvl>
    <w:lvl w:ilvl="5" w:tplc="910E6B88">
      <w:numFmt w:val="bullet"/>
      <w:lvlText w:val="•"/>
      <w:lvlJc w:val="left"/>
      <w:pPr>
        <w:ind w:left="1565" w:hanging="206"/>
      </w:pPr>
      <w:rPr>
        <w:rFonts w:hint="default"/>
        <w:lang w:val="pl-PL" w:eastAsia="en-US" w:bidi="ar-SA"/>
      </w:rPr>
    </w:lvl>
    <w:lvl w:ilvl="6" w:tplc="B12A4D8E">
      <w:numFmt w:val="bullet"/>
      <w:lvlText w:val="•"/>
      <w:lvlJc w:val="left"/>
      <w:pPr>
        <w:ind w:left="1814" w:hanging="206"/>
      </w:pPr>
      <w:rPr>
        <w:rFonts w:hint="default"/>
        <w:lang w:val="pl-PL" w:eastAsia="en-US" w:bidi="ar-SA"/>
      </w:rPr>
    </w:lvl>
    <w:lvl w:ilvl="7" w:tplc="B82C02E8">
      <w:numFmt w:val="bullet"/>
      <w:lvlText w:val="•"/>
      <w:lvlJc w:val="left"/>
      <w:pPr>
        <w:ind w:left="2063" w:hanging="206"/>
      </w:pPr>
      <w:rPr>
        <w:rFonts w:hint="default"/>
        <w:lang w:val="pl-PL" w:eastAsia="en-US" w:bidi="ar-SA"/>
      </w:rPr>
    </w:lvl>
    <w:lvl w:ilvl="8" w:tplc="F620C606">
      <w:numFmt w:val="bullet"/>
      <w:lvlText w:val="•"/>
      <w:lvlJc w:val="left"/>
      <w:pPr>
        <w:ind w:left="2312" w:hanging="206"/>
      </w:pPr>
      <w:rPr>
        <w:rFonts w:hint="default"/>
        <w:lang w:val="pl-PL" w:eastAsia="en-US" w:bidi="ar-SA"/>
      </w:rPr>
    </w:lvl>
  </w:abstractNum>
  <w:abstractNum w:abstractNumId="47" w15:restartNumberingAfterBreak="0">
    <w:nsid w:val="331C0649"/>
    <w:multiLevelType w:val="hybridMultilevel"/>
    <w:tmpl w:val="B34E489C"/>
    <w:lvl w:ilvl="0" w:tplc="E23CC6B4">
      <w:numFmt w:val="bullet"/>
      <w:lvlText w:val=""/>
      <w:lvlJc w:val="left"/>
      <w:pPr>
        <w:ind w:left="421" w:hanging="284"/>
      </w:pPr>
      <w:rPr>
        <w:rFonts w:ascii="UnBatang" w:eastAsia="UnBatang" w:hAnsi="UnBatang" w:cs="UnBatang" w:hint="default"/>
        <w:w w:val="54"/>
        <w:sz w:val="20"/>
        <w:szCs w:val="20"/>
        <w:lang w:val="pl-PL" w:eastAsia="en-US" w:bidi="ar-SA"/>
      </w:rPr>
    </w:lvl>
    <w:lvl w:ilvl="1" w:tplc="5EE4CFE2">
      <w:numFmt w:val="bullet"/>
      <w:lvlText w:val="•"/>
      <w:lvlJc w:val="left"/>
      <w:pPr>
        <w:ind w:left="744" w:hanging="284"/>
      </w:pPr>
      <w:rPr>
        <w:rFonts w:hint="default"/>
        <w:lang w:val="pl-PL" w:eastAsia="en-US" w:bidi="ar-SA"/>
      </w:rPr>
    </w:lvl>
    <w:lvl w:ilvl="2" w:tplc="C6ECD01E">
      <w:numFmt w:val="bullet"/>
      <w:lvlText w:val="•"/>
      <w:lvlJc w:val="left"/>
      <w:pPr>
        <w:ind w:left="1069" w:hanging="284"/>
      </w:pPr>
      <w:rPr>
        <w:rFonts w:hint="default"/>
        <w:lang w:val="pl-PL" w:eastAsia="en-US" w:bidi="ar-SA"/>
      </w:rPr>
    </w:lvl>
    <w:lvl w:ilvl="3" w:tplc="940CFEF6">
      <w:numFmt w:val="bullet"/>
      <w:lvlText w:val="•"/>
      <w:lvlJc w:val="left"/>
      <w:pPr>
        <w:ind w:left="1394" w:hanging="284"/>
      </w:pPr>
      <w:rPr>
        <w:rFonts w:hint="default"/>
        <w:lang w:val="pl-PL" w:eastAsia="en-US" w:bidi="ar-SA"/>
      </w:rPr>
    </w:lvl>
    <w:lvl w:ilvl="4" w:tplc="B726C170">
      <w:numFmt w:val="bullet"/>
      <w:lvlText w:val="•"/>
      <w:lvlJc w:val="left"/>
      <w:pPr>
        <w:ind w:left="1719" w:hanging="284"/>
      </w:pPr>
      <w:rPr>
        <w:rFonts w:hint="default"/>
        <w:lang w:val="pl-PL" w:eastAsia="en-US" w:bidi="ar-SA"/>
      </w:rPr>
    </w:lvl>
    <w:lvl w:ilvl="5" w:tplc="81921CCA">
      <w:numFmt w:val="bullet"/>
      <w:lvlText w:val="•"/>
      <w:lvlJc w:val="left"/>
      <w:pPr>
        <w:ind w:left="2044" w:hanging="284"/>
      </w:pPr>
      <w:rPr>
        <w:rFonts w:hint="default"/>
        <w:lang w:val="pl-PL" w:eastAsia="en-US" w:bidi="ar-SA"/>
      </w:rPr>
    </w:lvl>
    <w:lvl w:ilvl="6" w:tplc="E558FFFA">
      <w:numFmt w:val="bullet"/>
      <w:lvlText w:val="•"/>
      <w:lvlJc w:val="left"/>
      <w:pPr>
        <w:ind w:left="2369" w:hanging="284"/>
      </w:pPr>
      <w:rPr>
        <w:rFonts w:hint="default"/>
        <w:lang w:val="pl-PL" w:eastAsia="en-US" w:bidi="ar-SA"/>
      </w:rPr>
    </w:lvl>
    <w:lvl w:ilvl="7" w:tplc="E546718C">
      <w:numFmt w:val="bullet"/>
      <w:lvlText w:val="•"/>
      <w:lvlJc w:val="left"/>
      <w:pPr>
        <w:ind w:left="2694" w:hanging="284"/>
      </w:pPr>
      <w:rPr>
        <w:rFonts w:hint="default"/>
        <w:lang w:val="pl-PL" w:eastAsia="en-US" w:bidi="ar-SA"/>
      </w:rPr>
    </w:lvl>
    <w:lvl w:ilvl="8" w:tplc="A4A27798">
      <w:numFmt w:val="bullet"/>
      <w:lvlText w:val="•"/>
      <w:lvlJc w:val="left"/>
      <w:pPr>
        <w:ind w:left="3019" w:hanging="284"/>
      </w:pPr>
      <w:rPr>
        <w:rFonts w:hint="default"/>
        <w:lang w:val="pl-PL" w:eastAsia="en-US" w:bidi="ar-SA"/>
      </w:rPr>
    </w:lvl>
  </w:abstractNum>
  <w:abstractNum w:abstractNumId="48" w15:restartNumberingAfterBreak="0">
    <w:nsid w:val="34776E24"/>
    <w:multiLevelType w:val="hybridMultilevel"/>
    <w:tmpl w:val="698C95AA"/>
    <w:lvl w:ilvl="0" w:tplc="0234E058">
      <w:start w:val="1"/>
      <w:numFmt w:val="lowerLetter"/>
      <w:lvlText w:val="%1)"/>
      <w:lvlJc w:val="left"/>
      <w:pPr>
        <w:ind w:left="349" w:hanging="284"/>
      </w:pPr>
      <w:rPr>
        <w:rFonts w:ascii="Liberation Serif" w:eastAsia="Liberation Serif" w:hAnsi="Liberation Serif" w:cs="Liberation Serif" w:hint="default"/>
        <w:spacing w:val="0"/>
        <w:w w:val="99"/>
        <w:sz w:val="20"/>
        <w:szCs w:val="20"/>
        <w:lang w:val="pl-PL" w:eastAsia="en-US" w:bidi="ar-SA"/>
      </w:rPr>
    </w:lvl>
    <w:lvl w:ilvl="1" w:tplc="4D2C1AB6">
      <w:numFmt w:val="bullet"/>
      <w:lvlText w:val="-"/>
      <w:lvlJc w:val="left"/>
      <w:pPr>
        <w:ind w:left="487" w:hanging="118"/>
      </w:pPr>
      <w:rPr>
        <w:rFonts w:ascii="Liberation Serif" w:eastAsia="Liberation Serif" w:hAnsi="Liberation Serif" w:cs="Liberation Serif" w:hint="default"/>
        <w:w w:val="99"/>
        <w:sz w:val="20"/>
        <w:szCs w:val="20"/>
        <w:lang w:val="pl-PL" w:eastAsia="en-US" w:bidi="ar-SA"/>
      </w:rPr>
    </w:lvl>
    <w:lvl w:ilvl="2" w:tplc="02885956">
      <w:numFmt w:val="bullet"/>
      <w:lvlText w:val="•"/>
      <w:lvlJc w:val="left"/>
      <w:pPr>
        <w:ind w:left="1007" w:hanging="118"/>
      </w:pPr>
      <w:rPr>
        <w:rFonts w:hint="default"/>
        <w:lang w:val="pl-PL" w:eastAsia="en-US" w:bidi="ar-SA"/>
      </w:rPr>
    </w:lvl>
    <w:lvl w:ilvl="3" w:tplc="92B240FA">
      <w:numFmt w:val="bullet"/>
      <w:lvlText w:val="•"/>
      <w:lvlJc w:val="left"/>
      <w:pPr>
        <w:ind w:left="1535" w:hanging="118"/>
      </w:pPr>
      <w:rPr>
        <w:rFonts w:hint="default"/>
        <w:lang w:val="pl-PL" w:eastAsia="en-US" w:bidi="ar-SA"/>
      </w:rPr>
    </w:lvl>
    <w:lvl w:ilvl="4" w:tplc="3FF0612E">
      <w:numFmt w:val="bullet"/>
      <w:lvlText w:val="•"/>
      <w:lvlJc w:val="left"/>
      <w:pPr>
        <w:ind w:left="2063" w:hanging="118"/>
      </w:pPr>
      <w:rPr>
        <w:rFonts w:hint="default"/>
        <w:lang w:val="pl-PL" w:eastAsia="en-US" w:bidi="ar-SA"/>
      </w:rPr>
    </w:lvl>
    <w:lvl w:ilvl="5" w:tplc="A3E866BE">
      <w:numFmt w:val="bullet"/>
      <w:lvlText w:val="•"/>
      <w:lvlJc w:val="left"/>
      <w:pPr>
        <w:ind w:left="2590" w:hanging="118"/>
      </w:pPr>
      <w:rPr>
        <w:rFonts w:hint="default"/>
        <w:lang w:val="pl-PL" w:eastAsia="en-US" w:bidi="ar-SA"/>
      </w:rPr>
    </w:lvl>
    <w:lvl w:ilvl="6" w:tplc="EA9E5BC0">
      <w:numFmt w:val="bullet"/>
      <w:lvlText w:val="•"/>
      <w:lvlJc w:val="left"/>
      <w:pPr>
        <w:ind w:left="3118" w:hanging="118"/>
      </w:pPr>
      <w:rPr>
        <w:rFonts w:hint="default"/>
        <w:lang w:val="pl-PL" w:eastAsia="en-US" w:bidi="ar-SA"/>
      </w:rPr>
    </w:lvl>
    <w:lvl w:ilvl="7" w:tplc="396A25E0">
      <w:numFmt w:val="bullet"/>
      <w:lvlText w:val="•"/>
      <w:lvlJc w:val="left"/>
      <w:pPr>
        <w:ind w:left="3646" w:hanging="118"/>
      </w:pPr>
      <w:rPr>
        <w:rFonts w:hint="default"/>
        <w:lang w:val="pl-PL" w:eastAsia="en-US" w:bidi="ar-SA"/>
      </w:rPr>
    </w:lvl>
    <w:lvl w:ilvl="8" w:tplc="5AA02928">
      <w:numFmt w:val="bullet"/>
      <w:lvlText w:val="•"/>
      <w:lvlJc w:val="left"/>
      <w:pPr>
        <w:ind w:left="4173" w:hanging="118"/>
      </w:pPr>
      <w:rPr>
        <w:rFonts w:hint="default"/>
        <w:lang w:val="pl-PL" w:eastAsia="en-US" w:bidi="ar-SA"/>
      </w:rPr>
    </w:lvl>
  </w:abstractNum>
  <w:abstractNum w:abstractNumId="49" w15:restartNumberingAfterBreak="0">
    <w:nsid w:val="34816B52"/>
    <w:multiLevelType w:val="hybridMultilevel"/>
    <w:tmpl w:val="E946D574"/>
    <w:lvl w:ilvl="0" w:tplc="52F4D814">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F2B46F04">
      <w:numFmt w:val="bullet"/>
      <w:lvlText w:val="•"/>
      <w:lvlJc w:val="left"/>
      <w:pPr>
        <w:ind w:left="1742" w:hanging="284"/>
      </w:pPr>
      <w:rPr>
        <w:rFonts w:hint="default"/>
        <w:lang w:val="pl-PL" w:eastAsia="en-US" w:bidi="ar-SA"/>
      </w:rPr>
    </w:lvl>
    <w:lvl w:ilvl="2" w:tplc="5A9EC5EC">
      <w:numFmt w:val="bullet"/>
      <w:lvlText w:val="•"/>
      <w:lvlJc w:val="left"/>
      <w:pPr>
        <w:ind w:left="2645" w:hanging="284"/>
      </w:pPr>
      <w:rPr>
        <w:rFonts w:hint="default"/>
        <w:lang w:val="pl-PL" w:eastAsia="en-US" w:bidi="ar-SA"/>
      </w:rPr>
    </w:lvl>
    <w:lvl w:ilvl="3" w:tplc="73F04030">
      <w:numFmt w:val="bullet"/>
      <w:lvlText w:val="•"/>
      <w:lvlJc w:val="left"/>
      <w:pPr>
        <w:ind w:left="3547" w:hanging="284"/>
      </w:pPr>
      <w:rPr>
        <w:rFonts w:hint="default"/>
        <w:lang w:val="pl-PL" w:eastAsia="en-US" w:bidi="ar-SA"/>
      </w:rPr>
    </w:lvl>
    <w:lvl w:ilvl="4" w:tplc="03D2CE64">
      <w:numFmt w:val="bullet"/>
      <w:lvlText w:val="•"/>
      <w:lvlJc w:val="left"/>
      <w:pPr>
        <w:ind w:left="4450" w:hanging="284"/>
      </w:pPr>
      <w:rPr>
        <w:rFonts w:hint="default"/>
        <w:lang w:val="pl-PL" w:eastAsia="en-US" w:bidi="ar-SA"/>
      </w:rPr>
    </w:lvl>
    <w:lvl w:ilvl="5" w:tplc="8B20B684">
      <w:numFmt w:val="bullet"/>
      <w:lvlText w:val="•"/>
      <w:lvlJc w:val="left"/>
      <w:pPr>
        <w:ind w:left="5353" w:hanging="284"/>
      </w:pPr>
      <w:rPr>
        <w:rFonts w:hint="default"/>
        <w:lang w:val="pl-PL" w:eastAsia="en-US" w:bidi="ar-SA"/>
      </w:rPr>
    </w:lvl>
    <w:lvl w:ilvl="6" w:tplc="5ABC38D8">
      <w:numFmt w:val="bullet"/>
      <w:lvlText w:val="•"/>
      <w:lvlJc w:val="left"/>
      <w:pPr>
        <w:ind w:left="6255" w:hanging="284"/>
      </w:pPr>
      <w:rPr>
        <w:rFonts w:hint="default"/>
        <w:lang w:val="pl-PL" w:eastAsia="en-US" w:bidi="ar-SA"/>
      </w:rPr>
    </w:lvl>
    <w:lvl w:ilvl="7" w:tplc="1382BC48">
      <w:numFmt w:val="bullet"/>
      <w:lvlText w:val="•"/>
      <w:lvlJc w:val="left"/>
      <w:pPr>
        <w:ind w:left="7158" w:hanging="284"/>
      </w:pPr>
      <w:rPr>
        <w:rFonts w:hint="default"/>
        <w:lang w:val="pl-PL" w:eastAsia="en-US" w:bidi="ar-SA"/>
      </w:rPr>
    </w:lvl>
    <w:lvl w:ilvl="8" w:tplc="C492A182">
      <w:numFmt w:val="bullet"/>
      <w:lvlText w:val="•"/>
      <w:lvlJc w:val="left"/>
      <w:pPr>
        <w:ind w:left="8061" w:hanging="284"/>
      </w:pPr>
      <w:rPr>
        <w:rFonts w:hint="default"/>
        <w:lang w:val="pl-PL" w:eastAsia="en-US" w:bidi="ar-SA"/>
      </w:rPr>
    </w:lvl>
  </w:abstractNum>
  <w:abstractNum w:abstractNumId="50" w15:restartNumberingAfterBreak="0">
    <w:nsid w:val="34F96C8F"/>
    <w:multiLevelType w:val="hybridMultilevel"/>
    <w:tmpl w:val="1180AB7E"/>
    <w:lvl w:ilvl="0" w:tplc="8310A22E">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ABA102A">
      <w:start w:val="1"/>
      <w:numFmt w:val="lowerLetter"/>
      <w:lvlText w:val="%2)"/>
      <w:lvlJc w:val="left"/>
      <w:pPr>
        <w:ind w:left="1124" w:hanging="284"/>
      </w:pPr>
      <w:rPr>
        <w:rFonts w:ascii="Liberation Serif" w:eastAsia="Liberation Serif" w:hAnsi="Liberation Serif" w:cs="Liberation Serif" w:hint="default"/>
        <w:spacing w:val="0"/>
        <w:w w:val="99"/>
        <w:sz w:val="20"/>
        <w:szCs w:val="20"/>
        <w:lang w:val="pl-PL" w:eastAsia="en-US" w:bidi="ar-SA"/>
      </w:rPr>
    </w:lvl>
    <w:lvl w:ilvl="2" w:tplc="646606DC">
      <w:numFmt w:val="bullet"/>
      <w:lvlText w:val="•"/>
      <w:lvlJc w:val="left"/>
      <w:pPr>
        <w:ind w:left="2091" w:hanging="284"/>
      </w:pPr>
      <w:rPr>
        <w:rFonts w:hint="default"/>
        <w:lang w:val="pl-PL" w:eastAsia="en-US" w:bidi="ar-SA"/>
      </w:rPr>
    </w:lvl>
    <w:lvl w:ilvl="3" w:tplc="9B3E33A2">
      <w:numFmt w:val="bullet"/>
      <w:lvlText w:val="•"/>
      <w:lvlJc w:val="left"/>
      <w:pPr>
        <w:ind w:left="3063" w:hanging="284"/>
      </w:pPr>
      <w:rPr>
        <w:rFonts w:hint="default"/>
        <w:lang w:val="pl-PL" w:eastAsia="en-US" w:bidi="ar-SA"/>
      </w:rPr>
    </w:lvl>
    <w:lvl w:ilvl="4" w:tplc="4F70FA90">
      <w:numFmt w:val="bullet"/>
      <w:lvlText w:val="•"/>
      <w:lvlJc w:val="left"/>
      <w:pPr>
        <w:ind w:left="4035" w:hanging="284"/>
      </w:pPr>
      <w:rPr>
        <w:rFonts w:hint="default"/>
        <w:lang w:val="pl-PL" w:eastAsia="en-US" w:bidi="ar-SA"/>
      </w:rPr>
    </w:lvl>
    <w:lvl w:ilvl="5" w:tplc="1218847C">
      <w:numFmt w:val="bullet"/>
      <w:lvlText w:val="•"/>
      <w:lvlJc w:val="left"/>
      <w:pPr>
        <w:ind w:left="5007" w:hanging="284"/>
      </w:pPr>
      <w:rPr>
        <w:rFonts w:hint="default"/>
        <w:lang w:val="pl-PL" w:eastAsia="en-US" w:bidi="ar-SA"/>
      </w:rPr>
    </w:lvl>
    <w:lvl w:ilvl="6" w:tplc="FF701AE8">
      <w:numFmt w:val="bullet"/>
      <w:lvlText w:val="•"/>
      <w:lvlJc w:val="left"/>
      <w:pPr>
        <w:ind w:left="5979" w:hanging="284"/>
      </w:pPr>
      <w:rPr>
        <w:rFonts w:hint="default"/>
        <w:lang w:val="pl-PL" w:eastAsia="en-US" w:bidi="ar-SA"/>
      </w:rPr>
    </w:lvl>
    <w:lvl w:ilvl="7" w:tplc="833AB73C">
      <w:numFmt w:val="bullet"/>
      <w:lvlText w:val="•"/>
      <w:lvlJc w:val="left"/>
      <w:pPr>
        <w:ind w:left="6950" w:hanging="284"/>
      </w:pPr>
      <w:rPr>
        <w:rFonts w:hint="default"/>
        <w:lang w:val="pl-PL" w:eastAsia="en-US" w:bidi="ar-SA"/>
      </w:rPr>
    </w:lvl>
    <w:lvl w:ilvl="8" w:tplc="E9E0DEE0">
      <w:numFmt w:val="bullet"/>
      <w:lvlText w:val="•"/>
      <w:lvlJc w:val="left"/>
      <w:pPr>
        <w:ind w:left="7922" w:hanging="284"/>
      </w:pPr>
      <w:rPr>
        <w:rFonts w:hint="default"/>
        <w:lang w:val="pl-PL" w:eastAsia="en-US" w:bidi="ar-SA"/>
      </w:rPr>
    </w:lvl>
  </w:abstractNum>
  <w:abstractNum w:abstractNumId="51" w15:restartNumberingAfterBreak="0">
    <w:nsid w:val="35362730"/>
    <w:multiLevelType w:val="hybridMultilevel"/>
    <w:tmpl w:val="0DE42E46"/>
    <w:lvl w:ilvl="0" w:tplc="912A9FDA">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EDFA32F6">
      <w:numFmt w:val="bullet"/>
      <w:lvlText w:val="•"/>
      <w:lvlJc w:val="left"/>
      <w:pPr>
        <w:ind w:left="1742" w:hanging="284"/>
      </w:pPr>
      <w:rPr>
        <w:rFonts w:hint="default"/>
        <w:lang w:val="pl-PL" w:eastAsia="en-US" w:bidi="ar-SA"/>
      </w:rPr>
    </w:lvl>
    <w:lvl w:ilvl="2" w:tplc="84484514">
      <w:numFmt w:val="bullet"/>
      <w:lvlText w:val="•"/>
      <w:lvlJc w:val="left"/>
      <w:pPr>
        <w:ind w:left="2645" w:hanging="284"/>
      </w:pPr>
      <w:rPr>
        <w:rFonts w:hint="default"/>
        <w:lang w:val="pl-PL" w:eastAsia="en-US" w:bidi="ar-SA"/>
      </w:rPr>
    </w:lvl>
    <w:lvl w:ilvl="3" w:tplc="762CF818">
      <w:numFmt w:val="bullet"/>
      <w:lvlText w:val="•"/>
      <w:lvlJc w:val="left"/>
      <w:pPr>
        <w:ind w:left="3547" w:hanging="284"/>
      </w:pPr>
      <w:rPr>
        <w:rFonts w:hint="default"/>
        <w:lang w:val="pl-PL" w:eastAsia="en-US" w:bidi="ar-SA"/>
      </w:rPr>
    </w:lvl>
    <w:lvl w:ilvl="4" w:tplc="5CC8B796">
      <w:numFmt w:val="bullet"/>
      <w:lvlText w:val="•"/>
      <w:lvlJc w:val="left"/>
      <w:pPr>
        <w:ind w:left="4450" w:hanging="284"/>
      </w:pPr>
      <w:rPr>
        <w:rFonts w:hint="default"/>
        <w:lang w:val="pl-PL" w:eastAsia="en-US" w:bidi="ar-SA"/>
      </w:rPr>
    </w:lvl>
    <w:lvl w:ilvl="5" w:tplc="7180DA82">
      <w:numFmt w:val="bullet"/>
      <w:lvlText w:val="•"/>
      <w:lvlJc w:val="left"/>
      <w:pPr>
        <w:ind w:left="5353" w:hanging="284"/>
      </w:pPr>
      <w:rPr>
        <w:rFonts w:hint="default"/>
        <w:lang w:val="pl-PL" w:eastAsia="en-US" w:bidi="ar-SA"/>
      </w:rPr>
    </w:lvl>
    <w:lvl w:ilvl="6" w:tplc="2A0C5FD6">
      <w:numFmt w:val="bullet"/>
      <w:lvlText w:val="•"/>
      <w:lvlJc w:val="left"/>
      <w:pPr>
        <w:ind w:left="6255" w:hanging="284"/>
      </w:pPr>
      <w:rPr>
        <w:rFonts w:hint="default"/>
        <w:lang w:val="pl-PL" w:eastAsia="en-US" w:bidi="ar-SA"/>
      </w:rPr>
    </w:lvl>
    <w:lvl w:ilvl="7" w:tplc="10E2160A">
      <w:numFmt w:val="bullet"/>
      <w:lvlText w:val="•"/>
      <w:lvlJc w:val="left"/>
      <w:pPr>
        <w:ind w:left="7158" w:hanging="284"/>
      </w:pPr>
      <w:rPr>
        <w:rFonts w:hint="default"/>
        <w:lang w:val="pl-PL" w:eastAsia="en-US" w:bidi="ar-SA"/>
      </w:rPr>
    </w:lvl>
    <w:lvl w:ilvl="8" w:tplc="05B8DE8E">
      <w:numFmt w:val="bullet"/>
      <w:lvlText w:val="•"/>
      <w:lvlJc w:val="left"/>
      <w:pPr>
        <w:ind w:left="8061" w:hanging="284"/>
      </w:pPr>
      <w:rPr>
        <w:rFonts w:hint="default"/>
        <w:lang w:val="pl-PL" w:eastAsia="en-US" w:bidi="ar-SA"/>
      </w:rPr>
    </w:lvl>
  </w:abstractNum>
  <w:abstractNum w:abstractNumId="52" w15:restartNumberingAfterBreak="0">
    <w:nsid w:val="359976BA"/>
    <w:multiLevelType w:val="multilevel"/>
    <w:tmpl w:val="1114754E"/>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109" w:hanging="552"/>
      </w:pPr>
      <w:rPr>
        <w:rFonts w:ascii="Times New Roman" w:eastAsia="Times New Roman" w:hAnsi="Times New Roman" w:cs="Times New Roman" w:hint="default"/>
        <w:b/>
        <w:bCs/>
        <w:spacing w:val="0"/>
        <w:w w:val="99"/>
        <w:sz w:val="20"/>
        <w:szCs w:val="20"/>
        <w:lang w:val="pl-PL" w:eastAsia="en-US" w:bidi="ar-SA"/>
      </w:rPr>
    </w:lvl>
    <w:lvl w:ilvl="3">
      <w:start w:val="1"/>
      <w:numFmt w:val="decimal"/>
      <w:lvlText w:val="%1.%2.%3.%4."/>
      <w:lvlJc w:val="left"/>
      <w:pPr>
        <w:ind w:left="1211" w:hanging="654"/>
      </w:pPr>
      <w:rPr>
        <w:rFonts w:ascii="Liberation Serif" w:eastAsia="Liberation Serif" w:hAnsi="Liberation Serif" w:cs="Liberation Serif" w:hint="default"/>
        <w:spacing w:val="0"/>
        <w:w w:val="99"/>
        <w:sz w:val="20"/>
        <w:szCs w:val="20"/>
        <w:lang w:val="pl-PL" w:eastAsia="en-US" w:bidi="ar-SA"/>
      </w:rPr>
    </w:lvl>
    <w:lvl w:ilvl="4">
      <w:numFmt w:val="bullet"/>
      <w:lvlText w:val="•"/>
      <w:lvlJc w:val="left"/>
      <w:pPr>
        <w:ind w:left="1100" w:hanging="654"/>
      </w:pPr>
      <w:rPr>
        <w:rFonts w:hint="default"/>
        <w:lang w:val="pl-PL" w:eastAsia="en-US" w:bidi="ar-SA"/>
      </w:rPr>
    </w:lvl>
    <w:lvl w:ilvl="5">
      <w:numFmt w:val="bullet"/>
      <w:lvlText w:val="•"/>
      <w:lvlJc w:val="left"/>
      <w:pPr>
        <w:ind w:left="1120" w:hanging="654"/>
      </w:pPr>
      <w:rPr>
        <w:rFonts w:hint="default"/>
        <w:lang w:val="pl-PL" w:eastAsia="en-US" w:bidi="ar-SA"/>
      </w:rPr>
    </w:lvl>
    <w:lvl w:ilvl="6">
      <w:numFmt w:val="bullet"/>
      <w:lvlText w:val="•"/>
      <w:lvlJc w:val="left"/>
      <w:pPr>
        <w:ind w:left="1220" w:hanging="654"/>
      </w:pPr>
      <w:rPr>
        <w:rFonts w:hint="default"/>
        <w:lang w:val="pl-PL" w:eastAsia="en-US" w:bidi="ar-SA"/>
      </w:rPr>
    </w:lvl>
    <w:lvl w:ilvl="7">
      <w:numFmt w:val="bullet"/>
      <w:lvlText w:val="•"/>
      <w:lvlJc w:val="left"/>
      <w:pPr>
        <w:ind w:left="3381" w:hanging="654"/>
      </w:pPr>
      <w:rPr>
        <w:rFonts w:hint="default"/>
        <w:lang w:val="pl-PL" w:eastAsia="en-US" w:bidi="ar-SA"/>
      </w:rPr>
    </w:lvl>
    <w:lvl w:ilvl="8">
      <w:numFmt w:val="bullet"/>
      <w:lvlText w:val="•"/>
      <w:lvlJc w:val="left"/>
      <w:pPr>
        <w:ind w:left="5543" w:hanging="654"/>
      </w:pPr>
      <w:rPr>
        <w:rFonts w:hint="default"/>
        <w:lang w:val="pl-PL" w:eastAsia="en-US" w:bidi="ar-SA"/>
      </w:rPr>
    </w:lvl>
  </w:abstractNum>
  <w:abstractNum w:abstractNumId="53" w15:restartNumberingAfterBreak="0">
    <w:nsid w:val="36A817C7"/>
    <w:multiLevelType w:val="hybridMultilevel"/>
    <w:tmpl w:val="D7489132"/>
    <w:lvl w:ilvl="0" w:tplc="9086FE76">
      <w:numFmt w:val="bullet"/>
      <w:lvlText w:val="-"/>
      <w:lvlJc w:val="left"/>
      <w:pPr>
        <w:ind w:left="558" w:hanging="117"/>
      </w:pPr>
      <w:rPr>
        <w:rFonts w:ascii="Liberation Serif" w:eastAsia="Liberation Serif" w:hAnsi="Liberation Serif" w:cs="Liberation Serif" w:hint="default"/>
        <w:w w:val="99"/>
        <w:sz w:val="20"/>
        <w:szCs w:val="20"/>
        <w:lang w:val="pl-PL" w:eastAsia="en-US" w:bidi="ar-SA"/>
      </w:rPr>
    </w:lvl>
    <w:lvl w:ilvl="1" w:tplc="9098BEA8">
      <w:numFmt w:val="bullet"/>
      <w:lvlText w:val="•"/>
      <w:lvlJc w:val="left"/>
      <w:pPr>
        <w:ind w:left="1490" w:hanging="117"/>
      </w:pPr>
      <w:rPr>
        <w:rFonts w:hint="default"/>
        <w:lang w:val="pl-PL" w:eastAsia="en-US" w:bidi="ar-SA"/>
      </w:rPr>
    </w:lvl>
    <w:lvl w:ilvl="2" w:tplc="E14CD4F2">
      <w:numFmt w:val="bullet"/>
      <w:lvlText w:val="•"/>
      <w:lvlJc w:val="left"/>
      <w:pPr>
        <w:ind w:left="2421" w:hanging="117"/>
      </w:pPr>
      <w:rPr>
        <w:rFonts w:hint="default"/>
        <w:lang w:val="pl-PL" w:eastAsia="en-US" w:bidi="ar-SA"/>
      </w:rPr>
    </w:lvl>
    <w:lvl w:ilvl="3" w:tplc="F9D63EE8">
      <w:numFmt w:val="bullet"/>
      <w:lvlText w:val="•"/>
      <w:lvlJc w:val="left"/>
      <w:pPr>
        <w:ind w:left="3351" w:hanging="117"/>
      </w:pPr>
      <w:rPr>
        <w:rFonts w:hint="default"/>
        <w:lang w:val="pl-PL" w:eastAsia="en-US" w:bidi="ar-SA"/>
      </w:rPr>
    </w:lvl>
    <w:lvl w:ilvl="4" w:tplc="9E16442A">
      <w:numFmt w:val="bullet"/>
      <w:lvlText w:val="•"/>
      <w:lvlJc w:val="left"/>
      <w:pPr>
        <w:ind w:left="4282" w:hanging="117"/>
      </w:pPr>
      <w:rPr>
        <w:rFonts w:hint="default"/>
        <w:lang w:val="pl-PL" w:eastAsia="en-US" w:bidi="ar-SA"/>
      </w:rPr>
    </w:lvl>
    <w:lvl w:ilvl="5" w:tplc="734ED2FC">
      <w:numFmt w:val="bullet"/>
      <w:lvlText w:val="•"/>
      <w:lvlJc w:val="left"/>
      <w:pPr>
        <w:ind w:left="5213" w:hanging="117"/>
      </w:pPr>
      <w:rPr>
        <w:rFonts w:hint="default"/>
        <w:lang w:val="pl-PL" w:eastAsia="en-US" w:bidi="ar-SA"/>
      </w:rPr>
    </w:lvl>
    <w:lvl w:ilvl="6" w:tplc="BE7C4B34">
      <w:numFmt w:val="bullet"/>
      <w:lvlText w:val="•"/>
      <w:lvlJc w:val="left"/>
      <w:pPr>
        <w:ind w:left="6143" w:hanging="117"/>
      </w:pPr>
      <w:rPr>
        <w:rFonts w:hint="default"/>
        <w:lang w:val="pl-PL" w:eastAsia="en-US" w:bidi="ar-SA"/>
      </w:rPr>
    </w:lvl>
    <w:lvl w:ilvl="7" w:tplc="8FFC49BE">
      <w:numFmt w:val="bullet"/>
      <w:lvlText w:val="•"/>
      <w:lvlJc w:val="left"/>
      <w:pPr>
        <w:ind w:left="7074" w:hanging="117"/>
      </w:pPr>
      <w:rPr>
        <w:rFonts w:hint="default"/>
        <w:lang w:val="pl-PL" w:eastAsia="en-US" w:bidi="ar-SA"/>
      </w:rPr>
    </w:lvl>
    <w:lvl w:ilvl="8" w:tplc="71B22110">
      <w:numFmt w:val="bullet"/>
      <w:lvlText w:val="•"/>
      <w:lvlJc w:val="left"/>
      <w:pPr>
        <w:ind w:left="8005" w:hanging="117"/>
      </w:pPr>
      <w:rPr>
        <w:rFonts w:hint="default"/>
        <w:lang w:val="pl-PL" w:eastAsia="en-US" w:bidi="ar-SA"/>
      </w:rPr>
    </w:lvl>
  </w:abstractNum>
  <w:abstractNum w:abstractNumId="54" w15:restartNumberingAfterBreak="0">
    <w:nsid w:val="37975590"/>
    <w:multiLevelType w:val="multilevel"/>
    <w:tmpl w:val="AEECFEEC"/>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start w:val="1"/>
      <w:numFmt w:val="decimal"/>
      <w:lvlText w:val="%1.%2.%3.%4."/>
      <w:lvlJc w:val="left"/>
      <w:pPr>
        <w:ind w:left="1211" w:hanging="654"/>
      </w:pPr>
      <w:rPr>
        <w:rFonts w:ascii="Liberation Serif" w:eastAsia="Liberation Serif" w:hAnsi="Liberation Serif" w:cs="Liberation Serif" w:hint="default"/>
        <w:spacing w:val="0"/>
        <w:w w:val="99"/>
        <w:sz w:val="20"/>
        <w:szCs w:val="20"/>
        <w:lang w:val="pl-PL" w:eastAsia="en-US" w:bidi="ar-SA"/>
      </w:rPr>
    </w:lvl>
    <w:lvl w:ilvl="4">
      <w:numFmt w:val="bullet"/>
      <w:lvlText w:val="•"/>
      <w:lvlJc w:val="left"/>
      <w:pPr>
        <w:ind w:left="1220" w:hanging="654"/>
      </w:pPr>
      <w:rPr>
        <w:rFonts w:hint="default"/>
        <w:lang w:val="pl-PL" w:eastAsia="en-US" w:bidi="ar-SA"/>
      </w:rPr>
    </w:lvl>
    <w:lvl w:ilvl="5">
      <w:numFmt w:val="bullet"/>
      <w:lvlText w:val="•"/>
      <w:lvlJc w:val="left"/>
      <w:pPr>
        <w:ind w:left="2661" w:hanging="654"/>
      </w:pPr>
      <w:rPr>
        <w:rFonts w:hint="default"/>
        <w:lang w:val="pl-PL" w:eastAsia="en-US" w:bidi="ar-SA"/>
      </w:rPr>
    </w:lvl>
    <w:lvl w:ilvl="6">
      <w:numFmt w:val="bullet"/>
      <w:lvlText w:val="•"/>
      <w:lvlJc w:val="left"/>
      <w:pPr>
        <w:ind w:left="4102" w:hanging="654"/>
      </w:pPr>
      <w:rPr>
        <w:rFonts w:hint="default"/>
        <w:lang w:val="pl-PL" w:eastAsia="en-US" w:bidi="ar-SA"/>
      </w:rPr>
    </w:lvl>
    <w:lvl w:ilvl="7">
      <w:numFmt w:val="bullet"/>
      <w:lvlText w:val="•"/>
      <w:lvlJc w:val="left"/>
      <w:pPr>
        <w:ind w:left="5543" w:hanging="654"/>
      </w:pPr>
      <w:rPr>
        <w:rFonts w:hint="default"/>
        <w:lang w:val="pl-PL" w:eastAsia="en-US" w:bidi="ar-SA"/>
      </w:rPr>
    </w:lvl>
    <w:lvl w:ilvl="8">
      <w:numFmt w:val="bullet"/>
      <w:lvlText w:val="•"/>
      <w:lvlJc w:val="left"/>
      <w:pPr>
        <w:ind w:left="6984" w:hanging="654"/>
      </w:pPr>
      <w:rPr>
        <w:rFonts w:hint="default"/>
        <w:lang w:val="pl-PL" w:eastAsia="en-US" w:bidi="ar-SA"/>
      </w:rPr>
    </w:lvl>
  </w:abstractNum>
  <w:abstractNum w:abstractNumId="55" w15:restartNumberingAfterBreak="0">
    <w:nsid w:val="395D71F2"/>
    <w:multiLevelType w:val="hybridMultilevel"/>
    <w:tmpl w:val="5310118C"/>
    <w:lvl w:ilvl="0" w:tplc="757EE108">
      <w:numFmt w:val="bullet"/>
      <w:lvlText w:val=""/>
      <w:lvlJc w:val="left"/>
      <w:pPr>
        <w:ind w:left="841" w:hanging="284"/>
      </w:pPr>
      <w:rPr>
        <w:rFonts w:ascii="UnBatang" w:eastAsia="UnBatang" w:hAnsi="UnBatang" w:cs="UnBatang" w:hint="default"/>
        <w:w w:val="54"/>
        <w:sz w:val="20"/>
        <w:szCs w:val="20"/>
        <w:lang w:val="pl-PL" w:eastAsia="en-US" w:bidi="ar-SA"/>
      </w:rPr>
    </w:lvl>
    <w:lvl w:ilvl="1" w:tplc="6C567AC8">
      <w:numFmt w:val="bullet"/>
      <w:lvlText w:val="•"/>
      <w:lvlJc w:val="left"/>
      <w:pPr>
        <w:ind w:left="1742" w:hanging="284"/>
      </w:pPr>
      <w:rPr>
        <w:rFonts w:hint="default"/>
        <w:lang w:val="pl-PL" w:eastAsia="en-US" w:bidi="ar-SA"/>
      </w:rPr>
    </w:lvl>
    <w:lvl w:ilvl="2" w:tplc="B9347900">
      <w:numFmt w:val="bullet"/>
      <w:lvlText w:val="•"/>
      <w:lvlJc w:val="left"/>
      <w:pPr>
        <w:ind w:left="2645" w:hanging="284"/>
      </w:pPr>
      <w:rPr>
        <w:rFonts w:hint="default"/>
        <w:lang w:val="pl-PL" w:eastAsia="en-US" w:bidi="ar-SA"/>
      </w:rPr>
    </w:lvl>
    <w:lvl w:ilvl="3" w:tplc="713CAE16">
      <w:numFmt w:val="bullet"/>
      <w:lvlText w:val="•"/>
      <w:lvlJc w:val="left"/>
      <w:pPr>
        <w:ind w:left="3547" w:hanging="284"/>
      </w:pPr>
      <w:rPr>
        <w:rFonts w:hint="default"/>
        <w:lang w:val="pl-PL" w:eastAsia="en-US" w:bidi="ar-SA"/>
      </w:rPr>
    </w:lvl>
    <w:lvl w:ilvl="4" w:tplc="F348CF1A">
      <w:numFmt w:val="bullet"/>
      <w:lvlText w:val="•"/>
      <w:lvlJc w:val="left"/>
      <w:pPr>
        <w:ind w:left="4450" w:hanging="284"/>
      </w:pPr>
      <w:rPr>
        <w:rFonts w:hint="default"/>
        <w:lang w:val="pl-PL" w:eastAsia="en-US" w:bidi="ar-SA"/>
      </w:rPr>
    </w:lvl>
    <w:lvl w:ilvl="5" w:tplc="9E70AE62">
      <w:numFmt w:val="bullet"/>
      <w:lvlText w:val="•"/>
      <w:lvlJc w:val="left"/>
      <w:pPr>
        <w:ind w:left="5353" w:hanging="284"/>
      </w:pPr>
      <w:rPr>
        <w:rFonts w:hint="default"/>
        <w:lang w:val="pl-PL" w:eastAsia="en-US" w:bidi="ar-SA"/>
      </w:rPr>
    </w:lvl>
    <w:lvl w:ilvl="6" w:tplc="762A8B9E">
      <w:numFmt w:val="bullet"/>
      <w:lvlText w:val="•"/>
      <w:lvlJc w:val="left"/>
      <w:pPr>
        <w:ind w:left="6255" w:hanging="284"/>
      </w:pPr>
      <w:rPr>
        <w:rFonts w:hint="default"/>
        <w:lang w:val="pl-PL" w:eastAsia="en-US" w:bidi="ar-SA"/>
      </w:rPr>
    </w:lvl>
    <w:lvl w:ilvl="7" w:tplc="C790718A">
      <w:numFmt w:val="bullet"/>
      <w:lvlText w:val="•"/>
      <w:lvlJc w:val="left"/>
      <w:pPr>
        <w:ind w:left="7158" w:hanging="284"/>
      </w:pPr>
      <w:rPr>
        <w:rFonts w:hint="default"/>
        <w:lang w:val="pl-PL" w:eastAsia="en-US" w:bidi="ar-SA"/>
      </w:rPr>
    </w:lvl>
    <w:lvl w:ilvl="8" w:tplc="2FC28D06">
      <w:numFmt w:val="bullet"/>
      <w:lvlText w:val="•"/>
      <w:lvlJc w:val="left"/>
      <w:pPr>
        <w:ind w:left="8061" w:hanging="284"/>
      </w:pPr>
      <w:rPr>
        <w:rFonts w:hint="default"/>
        <w:lang w:val="pl-PL" w:eastAsia="en-US" w:bidi="ar-SA"/>
      </w:rPr>
    </w:lvl>
  </w:abstractNum>
  <w:abstractNum w:abstractNumId="56" w15:restartNumberingAfterBreak="0">
    <w:nsid w:val="396A5CEA"/>
    <w:multiLevelType w:val="hybridMultilevel"/>
    <w:tmpl w:val="7CA06FF8"/>
    <w:lvl w:ilvl="0" w:tplc="0B8C71CE">
      <w:numFmt w:val="bullet"/>
      <w:lvlText w:val=""/>
      <w:lvlJc w:val="left"/>
      <w:pPr>
        <w:ind w:left="349" w:hanging="284"/>
      </w:pPr>
      <w:rPr>
        <w:rFonts w:ascii="UnBatang" w:eastAsia="UnBatang" w:hAnsi="UnBatang" w:cs="UnBatang" w:hint="default"/>
        <w:w w:val="54"/>
        <w:sz w:val="20"/>
        <w:szCs w:val="20"/>
        <w:lang w:val="pl-PL" w:eastAsia="en-US" w:bidi="ar-SA"/>
      </w:rPr>
    </w:lvl>
    <w:lvl w:ilvl="1" w:tplc="6CC89066">
      <w:numFmt w:val="bullet"/>
      <w:lvlText w:val="•"/>
      <w:lvlJc w:val="left"/>
      <w:pPr>
        <w:ind w:left="672" w:hanging="284"/>
      </w:pPr>
      <w:rPr>
        <w:rFonts w:hint="default"/>
        <w:lang w:val="pl-PL" w:eastAsia="en-US" w:bidi="ar-SA"/>
      </w:rPr>
    </w:lvl>
    <w:lvl w:ilvl="2" w:tplc="FDA2EA0A">
      <w:numFmt w:val="bullet"/>
      <w:lvlText w:val="•"/>
      <w:lvlJc w:val="left"/>
      <w:pPr>
        <w:ind w:left="1005" w:hanging="284"/>
      </w:pPr>
      <w:rPr>
        <w:rFonts w:hint="default"/>
        <w:lang w:val="pl-PL" w:eastAsia="en-US" w:bidi="ar-SA"/>
      </w:rPr>
    </w:lvl>
    <w:lvl w:ilvl="3" w:tplc="1D06D994">
      <w:numFmt w:val="bullet"/>
      <w:lvlText w:val="•"/>
      <w:lvlJc w:val="left"/>
      <w:pPr>
        <w:ind w:left="1338" w:hanging="284"/>
      </w:pPr>
      <w:rPr>
        <w:rFonts w:hint="default"/>
        <w:lang w:val="pl-PL" w:eastAsia="en-US" w:bidi="ar-SA"/>
      </w:rPr>
    </w:lvl>
    <w:lvl w:ilvl="4" w:tplc="91A63A8A">
      <w:numFmt w:val="bullet"/>
      <w:lvlText w:val="•"/>
      <w:lvlJc w:val="left"/>
      <w:pPr>
        <w:ind w:left="1671" w:hanging="284"/>
      </w:pPr>
      <w:rPr>
        <w:rFonts w:hint="default"/>
        <w:lang w:val="pl-PL" w:eastAsia="en-US" w:bidi="ar-SA"/>
      </w:rPr>
    </w:lvl>
    <w:lvl w:ilvl="5" w:tplc="4A6688D0">
      <w:numFmt w:val="bullet"/>
      <w:lvlText w:val="•"/>
      <w:lvlJc w:val="left"/>
      <w:pPr>
        <w:ind w:left="2004" w:hanging="284"/>
      </w:pPr>
      <w:rPr>
        <w:rFonts w:hint="default"/>
        <w:lang w:val="pl-PL" w:eastAsia="en-US" w:bidi="ar-SA"/>
      </w:rPr>
    </w:lvl>
    <w:lvl w:ilvl="6" w:tplc="FF38B0F6">
      <w:numFmt w:val="bullet"/>
      <w:lvlText w:val="•"/>
      <w:lvlJc w:val="left"/>
      <w:pPr>
        <w:ind w:left="2337" w:hanging="284"/>
      </w:pPr>
      <w:rPr>
        <w:rFonts w:hint="default"/>
        <w:lang w:val="pl-PL" w:eastAsia="en-US" w:bidi="ar-SA"/>
      </w:rPr>
    </w:lvl>
    <w:lvl w:ilvl="7" w:tplc="5EDCA002">
      <w:numFmt w:val="bullet"/>
      <w:lvlText w:val="•"/>
      <w:lvlJc w:val="left"/>
      <w:pPr>
        <w:ind w:left="2670" w:hanging="284"/>
      </w:pPr>
      <w:rPr>
        <w:rFonts w:hint="default"/>
        <w:lang w:val="pl-PL" w:eastAsia="en-US" w:bidi="ar-SA"/>
      </w:rPr>
    </w:lvl>
    <w:lvl w:ilvl="8" w:tplc="D95079D4">
      <w:numFmt w:val="bullet"/>
      <w:lvlText w:val="•"/>
      <w:lvlJc w:val="left"/>
      <w:pPr>
        <w:ind w:left="3003" w:hanging="284"/>
      </w:pPr>
      <w:rPr>
        <w:rFonts w:hint="default"/>
        <w:lang w:val="pl-PL" w:eastAsia="en-US" w:bidi="ar-SA"/>
      </w:rPr>
    </w:lvl>
  </w:abstractNum>
  <w:abstractNum w:abstractNumId="57" w15:restartNumberingAfterBreak="0">
    <w:nsid w:val="396B056B"/>
    <w:multiLevelType w:val="hybridMultilevel"/>
    <w:tmpl w:val="2086201C"/>
    <w:lvl w:ilvl="0" w:tplc="28A4A744">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60094B4">
      <w:numFmt w:val="bullet"/>
      <w:lvlText w:val="•"/>
      <w:lvlJc w:val="left"/>
      <w:pPr>
        <w:ind w:left="1742" w:hanging="284"/>
      </w:pPr>
      <w:rPr>
        <w:rFonts w:hint="default"/>
        <w:lang w:val="pl-PL" w:eastAsia="en-US" w:bidi="ar-SA"/>
      </w:rPr>
    </w:lvl>
    <w:lvl w:ilvl="2" w:tplc="6024C53A">
      <w:numFmt w:val="bullet"/>
      <w:lvlText w:val="•"/>
      <w:lvlJc w:val="left"/>
      <w:pPr>
        <w:ind w:left="2645" w:hanging="284"/>
      </w:pPr>
      <w:rPr>
        <w:rFonts w:hint="default"/>
        <w:lang w:val="pl-PL" w:eastAsia="en-US" w:bidi="ar-SA"/>
      </w:rPr>
    </w:lvl>
    <w:lvl w:ilvl="3" w:tplc="C73496E4">
      <w:numFmt w:val="bullet"/>
      <w:lvlText w:val="•"/>
      <w:lvlJc w:val="left"/>
      <w:pPr>
        <w:ind w:left="3547" w:hanging="284"/>
      </w:pPr>
      <w:rPr>
        <w:rFonts w:hint="default"/>
        <w:lang w:val="pl-PL" w:eastAsia="en-US" w:bidi="ar-SA"/>
      </w:rPr>
    </w:lvl>
    <w:lvl w:ilvl="4" w:tplc="2C5C2BC6">
      <w:numFmt w:val="bullet"/>
      <w:lvlText w:val="•"/>
      <w:lvlJc w:val="left"/>
      <w:pPr>
        <w:ind w:left="4450" w:hanging="284"/>
      </w:pPr>
      <w:rPr>
        <w:rFonts w:hint="default"/>
        <w:lang w:val="pl-PL" w:eastAsia="en-US" w:bidi="ar-SA"/>
      </w:rPr>
    </w:lvl>
    <w:lvl w:ilvl="5" w:tplc="8F704B4A">
      <w:numFmt w:val="bullet"/>
      <w:lvlText w:val="•"/>
      <w:lvlJc w:val="left"/>
      <w:pPr>
        <w:ind w:left="5353" w:hanging="284"/>
      </w:pPr>
      <w:rPr>
        <w:rFonts w:hint="default"/>
        <w:lang w:val="pl-PL" w:eastAsia="en-US" w:bidi="ar-SA"/>
      </w:rPr>
    </w:lvl>
    <w:lvl w:ilvl="6" w:tplc="BB1804D6">
      <w:numFmt w:val="bullet"/>
      <w:lvlText w:val="•"/>
      <w:lvlJc w:val="left"/>
      <w:pPr>
        <w:ind w:left="6255" w:hanging="284"/>
      </w:pPr>
      <w:rPr>
        <w:rFonts w:hint="default"/>
        <w:lang w:val="pl-PL" w:eastAsia="en-US" w:bidi="ar-SA"/>
      </w:rPr>
    </w:lvl>
    <w:lvl w:ilvl="7" w:tplc="F66ACCBE">
      <w:numFmt w:val="bullet"/>
      <w:lvlText w:val="•"/>
      <w:lvlJc w:val="left"/>
      <w:pPr>
        <w:ind w:left="7158" w:hanging="284"/>
      </w:pPr>
      <w:rPr>
        <w:rFonts w:hint="default"/>
        <w:lang w:val="pl-PL" w:eastAsia="en-US" w:bidi="ar-SA"/>
      </w:rPr>
    </w:lvl>
    <w:lvl w:ilvl="8" w:tplc="227419C2">
      <w:numFmt w:val="bullet"/>
      <w:lvlText w:val="•"/>
      <w:lvlJc w:val="left"/>
      <w:pPr>
        <w:ind w:left="8061" w:hanging="284"/>
      </w:pPr>
      <w:rPr>
        <w:rFonts w:hint="default"/>
        <w:lang w:val="pl-PL" w:eastAsia="en-US" w:bidi="ar-SA"/>
      </w:rPr>
    </w:lvl>
  </w:abstractNum>
  <w:abstractNum w:abstractNumId="58" w15:restartNumberingAfterBreak="0">
    <w:nsid w:val="396B6A72"/>
    <w:multiLevelType w:val="hybridMultilevel"/>
    <w:tmpl w:val="D00C19B8"/>
    <w:lvl w:ilvl="0" w:tplc="26B2F934">
      <w:start w:val="1"/>
      <w:numFmt w:val="lowerLetter"/>
      <w:lvlText w:val="%1)"/>
      <w:lvlJc w:val="left"/>
      <w:pPr>
        <w:ind w:left="846" w:hanging="288"/>
      </w:pPr>
      <w:rPr>
        <w:rFonts w:ascii="Liberation Serif" w:eastAsia="Liberation Serif" w:hAnsi="Liberation Serif" w:cs="Liberation Serif" w:hint="default"/>
        <w:spacing w:val="0"/>
        <w:w w:val="99"/>
        <w:sz w:val="20"/>
        <w:szCs w:val="20"/>
        <w:lang w:val="pl-PL" w:eastAsia="en-US" w:bidi="ar-SA"/>
      </w:rPr>
    </w:lvl>
    <w:lvl w:ilvl="1" w:tplc="FD621C76">
      <w:numFmt w:val="bullet"/>
      <w:lvlText w:val="•"/>
      <w:lvlJc w:val="left"/>
      <w:pPr>
        <w:ind w:left="1742" w:hanging="288"/>
      </w:pPr>
      <w:rPr>
        <w:rFonts w:hint="default"/>
        <w:lang w:val="pl-PL" w:eastAsia="en-US" w:bidi="ar-SA"/>
      </w:rPr>
    </w:lvl>
    <w:lvl w:ilvl="2" w:tplc="2CFADAE8">
      <w:numFmt w:val="bullet"/>
      <w:lvlText w:val="•"/>
      <w:lvlJc w:val="left"/>
      <w:pPr>
        <w:ind w:left="2645" w:hanging="288"/>
      </w:pPr>
      <w:rPr>
        <w:rFonts w:hint="default"/>
        <w:lang w:val="pl-PL" w:eastAsia="en-US" w:bidi="ar-SA"/>
      </w:rPr>
    </w:lvl>
    <w:lvl w:ilvl="3" w:tplc="B6184A8E">
      <w:numFmt w:val="bullet"/>
      <w:lvlText w:val="•"/>
      <w:lvlJc w:val="left"/>
      <w:pPr>
        <w:ind w:left="3547" w:hanging="288"/>
      </w:pPr>
      <w:rPr>
        <w:rFonts w:hint="default"/>
        <w:lang w:val="pl-PL" w:eastAsia="en-US" w:bidi="ar-SA"/>
      </w:rPr>
    </w:lvl>
    <w:lvl w:ilvl="4" w:tplc="B6C2D2EC">
      <w:numFmt w:val="bullet"/>
      <w:lvlText w:val="•"/>
      <w:lvlJc w:val="left"/>
      <w:pPr>
        <w:ind w:left="4450" w:hanging="288"/>
      </w:pPr>
      <w:rPr>
        <w:rFonts w:hint="default"/>
        <w:lang w:val="pl-PL" w:eastAsia="en-US" w:bidi="ar-SA"/>
      </w:rPr>
    </w:lvl>
    <w:lvl w:ilvl="5" w:tplc="1DB8A43C">
      <w:numFmt w:val="bullet"/>
      <w:lvlText w:val="•"/>
      <w:lvlJc w:val="left"/>
      <w:pPr>
        <w:ind w:left="5353" w:hanging="288"/>
      </w:pPr>
      <w:rPr>
        <w:rFonts w:hint="default"/>
        <w:lang w:val="pl-PL" w:eastAsia="en-US" w:bidi="ar-SA"/>
      </w:rPr>
    </w:lvl>
    <w:lvl w:ilvl="6" w:tplc="0EB48792">
      <w:numFmt w:val="bullet"/>
      <w:lvlText w:val="•"/>
      <w:lvlJc w:val="left"/>
      <w:pPr>
        <w:ind w:left="6255" w:hanging="288"/>
      </w:pPr>
      <w:rPr>
        <w:rFonts w:hint="default"/>
        <w:lang w:val="pl-PL" w:eastAsia="en-US" w:bidi="ar-SA"/>
      </w:rPr>
    </w:lvl>
    <w:lvl w:ilvl="7" w:tplc="5FF4A9EE">
      <w:numFmt w:val="bullet"/>
      <w:lvlText w:val="•"/>
      <w:lvlJc w:val="left"/>
      <w:pPr>
        <w:ind w:left="7158" w:hanging="288"/>
      </w:pPr>
      <w:rPr>
        <w:rFonts w:hint="default"/>
        <w:lang w:val="pl-PL" w:eastAsia="en-US" w:bidi="ar-SA"/>
      </w:rPr>
    </w:lvl>
    <w:lvl w:ilvl="8" w:tplc="B890E16E">
      <w:numFmt w:val="bullet"/>
      <w:lvlText w:val="•"/>
      <w:lvlJc w:val="left"/>
      <w:pPr>
        <w:ind w:left="8061" w:hanging="288"/>
      </w:pPr>
      <w:rPr>
        <w:rFonts w:hint="default"/>
        <w:lang w:val="pl-PL" w:eastAsia="en-US" w:bidi="ar-SA"/>
      </w:rPr>
    </w:lvl>
  </w:abstractNum>
  <w:abstractNum w:abstractNumId="59" w15:restartNumberingAfterBreak="0">
    <w:nsid w:val="39F650CD"/>
    <w:multiLevelType w:val="hybridMultilevel"/>
    <w:tmpl w:val="1D06D450"/>
    <w:lvl w:ilvl="0" w:tplc="B20281CC">
      <w:start w:val="1"/>
      <w:numFmt w:val="lowerLetter"/>
      <w:lvlText w:val="%1)"/>
      <w:lvlJc w:val="left"/>
      <w:pPr>
        <w:ind w:left="349" w:hanging="284"/>
      </w:pPr>
      <w:rPr>
        <w:rFonts w:ascii="Liberation Serif" w:eastAsia="Liberation Serif" w:hAnsi="Liberation Serif" w:cs="Liberation Serif" w:hint="default"/>
        <w:spacing w:val="0"/>
        <w:w w:val="99"/>
        <w:sz w:val="20"/>
        <w:szCs w:val="20"/>
        <w:lang w:val="pl-PL" w:eastAsia="en-US" w:bidi="ar-SA"/>
      </w:rPr>
    </w:lvl>
    <w:lvl w:ilvl="1" w:tplc="CD90A59C">
      <w:numFmt w:val="bullet"/>
      <w:lvlText w:val="•"/>
      <w:lvlJc w:val="left"/>
      <w:pPr>
        <w:ind w:left="729" w:hanging="284"/>
      </w:pPr>
      <w:rPr>
        <w:rFonts w:hint="default"/>
        <w:lang w:val="pl-PL" w:eastAsia="en-US" w:bidi="ar-SA"/>
      </w:rPr>
    </w:lvl>
    <w:lvl w:ilvl="2" w:tplc="C24ED458">
      <w:numFmt w:val="bullet"/>
      <w:lvlText w:val="•"/>
      <w:lvlJc w:val="left"/>
      <w:pPr>
        <w:ind w:left="1119" w:hanging="284"/>
      </w:pPr>
      <w:rPr>
        <w:rFonts w:hint="default"/>
        <w:lang w:val="pl-PL" w:eastAsia="en-US" w:bidi="ar-SA"/>
      </w:rPr>
    </w:lvl>
    <w:lvl w:ilvl="3" w:tplc="EE48FE34">
      <w:numFmt w:val="bullet"/>
      <w:lvlText w:val="•"/>
      <w:lvlJc w:val="left"/>
      <w:pPr>
        <w:ind w:left="1508" w:hanging="284"/>
      </w:pPr>
      <w:rPr>
        <w:rFonts w:hint="default"/>
        <w:lang w:val="pl-PL" w:eastAsia="en-US" w:bidi="ar-SA"/>
      </w:rPr>
    </w:lvl>
    <w:lvl w:ilvl="4" w:tplc="A00C875C">
      <w:numFmt w:val="bullet"/>
      <w:lvlText w:val="•"/>
      <w:lvlJc w:val="left"/>
      <w:pPr>
        <w:ind w:left="1898" w:hanging="284"/>
      </w:pPr>
      <w:rPr>
        <w:rFonts w:hint="default"/>
        <w:lang w:val="pl-PL" w:eastAsia="en-US" w:bidi="ar-SA"/>
      </w:rPr>
    </w:lvl>
    <w:lvl w:ilvl="5" w:tplc="5526EBC6">
      <w:numFmt w:val="bullet"/>
      <w:lvlText w:val="•"/>
      <w:lvlJc w:val="left"/>
      <w:pPr>
        <w:ind w:left="2288" w:hanging="284"/>
      </w:pPr>
      <w:rPr>
        <w:rFonts w:hint="default"/>
        <w:lang w:val="pl-PL" w:eastAsia="en-US" w:bidi="ar-SA"/>
      </w:rPr>
    </w:lvl>
    <w:lvl w:ilvl="6" w:tplc="B3CE8866">
      <w:numFmt w:val="bullet"/>
      <w:lvlText w:val="•"/>
      <w:lvlJc w:val="left"/>
      <w:pPr>
        <w:ind w:left="2677" w:hanging="284"/>
      </w:pPr>
      <w:rPr>
        <w:rFonts w:hint="default"/>
        <w:lang w:val="pl-PL" w:eastAsia="en-US" w:bidi="ar-SA"/>
      </w:rPr>
    </w:lvl>
    <w:lvl w:ilvl="7" w:tplc="1CF65EE2">
      <w:numFmt w:val="bullet"/>
      <w:lvlText w:val="•"/>
      <w:lvlJc w:val="left"/>
      <w:pPr>
        <w:ind w:left="3067" w:hanging="284"/>
      </w:pPr>
      <w:rPr>
        <w:rFonts w:hint="default"/>
        <w:lang w:val="pl-PL" w:eastAsia="en-US" w:bidi="ar-SA"/>
      </w:rPr>
    </w:lvl>
    <w:lvl w:ilvl="8" w:tplc="68563590">
      <w:numFmt w:val="bullet"/>
      <w:lvlText w:val="•"/>
      <w:lvlJc w:val="left"/>
      <w:pPr>
        <w:ind w:left="3456" w:hanging="284"/>
      </w:pPr>
      <w:rPr>
        <w:rFonts w:hint="default"/>
        <w:lang w:val="pl-PL" w:eastAsia="en-US" w:bidi="ar-SA"/>
      </w:rPr>
    </w:lvl>
  </w:abstractNum>
  <w:abstractNum w:abstractNumId="60" w15:restartNumberingAfterBreak="0">
    <w:nsid w:val="3A0F1D67"/>
    <w:multiLevelType w:val="multilevel"/>
    <w:tmpl w:val="5B369B2E"/>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61" w15:restartNumberingAfterBreak="0">
    <w:nsid w:val="3A1152E6"/>
    <w:multiLevelType w:val="multilevel"/>
    <w:tmpl w:val="E4925FA6"/>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1260" w:hanging="502"/>
      </w:pPr>
      <w:rPr>
        <w:rFonts w:hint="default"/>
        <w:lang w:val="pl-PL" w:eastAsia="en-US" w:bidi="ar-SA"/>
      </w:rPr>
    </w:lvl>
    <w:lvl w:ilvl="5">
      <w:numFmt w:val="bullet"/>
      <w:lvlText w:val="•"/>
      <w:lvlJc w:val="left"/>
      <w:pPr>
        <w:ind w:left="2694" w:hanging="502"/>
      </w:pPr>
      <w:rPr>
        <w:rFonts w:hint="default"/>
        <w:lang w:val="pl-PL" w:eastAsia="en-US" w:bidi="ar-SA"/>
      </w:rPr>
    </w:lvl>
    <w:lvl w:ilvl="6">
      <w:numFmt w:val="bullet"/>
      <w:lvlText w:val="•"/>
      <w:lvlJc w:val="left"/>
      <w:pPr>
        <w:ind w:left="4128" w:hanging="502"/>
      </w:pPr>
      <w:rPr>
        <w:rFonts w:hint="default"/>
        <w:lang w:val="pl-PL" w:eastAsia="en-US" w:bidi="ar-SA"/>
      </w:rPr>
    </w:lvl>
    <w:lvl w:ilvl="7">
      <w:numFmt w:val="bullet"/>
      <w:lvlText w:val="•"/>
      <w:lvlJc w:val="left"/>
      <w:pPr>
        <w:ind w:left="5563" w:hanging="502"/>
      </w:pPr>
      <w:rPr>
        <w:rFonts w:hint="default"/>
        <w:lang w:val="pl-PL" w:eastAsia="en-US" w:bidi="ar-SA"/>
      </w:rPr>
    </w:lvl>
    <w:lvl w:ilvl="8">
      <w:numFmt w:val="bullet"/>
      <w:lvlText w:val="•"/>
      <w:lvlJc w:val="left"/>
      <w:pPr>
        <w:ind w:left="6997" w:hanging="502"/>
      </w:pPr>
      <w:rPr>
        <w:rFonts w:hint="default"/>
        <w:lang w:val="pl-PL" w:eastAsia="en-US" w:bidi="ar-SA"/>
      </w:rPr>
    </w:lvl>
  </w:abstractNum>
  <w:abstractNum w:abstractNumId="62" w15:restartNumberingAfterBreak="0">
    <w:nsid w:val="3B9454A6"/>
    <w:multiLevelType w:val="multilevel"/>
    <w:tmpl w:val="EA2425A4"/>
    <w:lvl w:ilvl="0">
      <w:start w:val="1"/>
      <w:numFmt w:val="decimal"/>
      <w:lvlText w:val="%1."/>
      <w:lvlJc w:val="left"/>
      <w:pPr>
        <w:ind w:left="801" w:hanging="244"/>
      </w:pPr>
      <w:rPr>
        <w:rFonts w:hint="default"/>
        <w:b/>
        <w:bCs/>
        <w:spacing w:val="0"/>
        <w:w w:val="99"/>
        <w:lang w:val="pl-PL" w:eastAsia="en-US" w:bidi="ar-SA"/>
      </w:rPr>
    </w:lvl>
    <w:lvl w:ilvl="1">
      <w:start w:val="1"/>
      <w:numFmt w:val="decimal"/>
      <w:lvlText w:val="%1.%2."/>
      <w:lvlJc w:val="left"/>
      <w:pPr>
        <w:ind w:left="911" w:hanging="353"/>
        <w:jc w:val="right"/>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63" w15:restartNumberingAfterBreak="0">
    <w:nsid w:val="3BDF0AD9"/>
    <w:multiLevelType w:val="hybridMultilevel"/>
    <w:tmpl w:val="AD96C6AA"/>
    <w:lvl w:ilvl="0" w:tplc="1974D1D8">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C808701C">
      <w:numFmt w:val="bullet"/>
      <w:lvlText w:val="•"/>
      <w:lvlJc w:val="left"/>
      <w:pPr>
        <w:ind w:left="1742" w:hanging="284"/>
      </w:pPr>
      <w:rPr>
        <w:rFonts w:hint="default"/>
        <w:lang w:val="pl-PL" w:eastAsia="en-US" w:bidi="ar-SA"/>
      </w:rPr>
    </w:lvl>
    <w:lvl w:ilvl="2" w:tplc="593A7E32">
      <w:numFmt w:val="bullet"/>
      <w:lvlText w:val="•"/>
      <w:lvlJc w:val="left"/>
      <w:pPr>
        <w:ind w:left="2645" w:hanging="284"/>
      </w:pPr>
      <w:rPr>
        <w:rFonts w:hint="default"/>
        <w:lang w:val="pl-PL" w:eastAsia="en-US" w:bidi="ar-SA"/>
      </w:rPr>
    </w:lvl>
    <w:lvl w:ilvl="3" w:tplc="CCEC18B4">
      <w:numFmt w:val="bullet"/>
      <w:lvlText w:val="•"/>
      <w:lvlJc w:val="left"/>
      <w:pPr>
        <w:ind w:left="3547" w:hanging="284"/>
      </w:pPr>
      <w:rPr>
        <w:rFonts w:hint="default"/>
        <w:lang w:val="pl-PL" w:eastAsia="en-US" w:bidi="ar-SA"/>
      </w:rPr>
    </w:lvl>
    <w:lvl w:ilvl="4" w:tplc="2892E166">
      <w:numFmt w:val="bullet"/>
      <w:lvlText w:val="•"/>
      <w:lvlJc w:val="left"/>
      <w:pPr>
        <w:ind w:left="4450" w:hanging="284"/>
      </w:pPr>
      <w:rPr>
        <w:rFonts w:hint="default"/>
        <w:lang w:val="pl-PL" w:eastAsia="en-US" w:bidi="ar-SA"/>
      </w:rPr>
    </w:lvl>
    <w:lvl w:ilvl="5" w:tplc="8584B27E">
      <w:numFmt w:val="bullet"/>
      <w:lvlText w:val="•"/>
      <w:lvlJc w:val="left"/>
      <w:pPr>
        <w:ind w:left="5353" w:hanging="284"/>
      </w:pPr>
      <w:rPr>
        <w:rFonts w:hint="default"/>
        <w:lang w:val="pl-PL" w:eastAsia="en-US" w:bidi="ar-SA"/>
      </w:rPr>
    </w:lvl>
    <w:lvl w:ilvl="6" w:tplc="2DB272EC">
      <w:numFmt w:val="bullet"/>
      <w:lvlText w:val="•"/>
      <w:lvlJc w:val="left"/>
      <w:pPr>
        <w:ind w:left="6255" w:hanging="284"/>
      </w:pPr>
      <w:rPr>
        <w:rFonts w:hint="default"/>
        <w:lang w:val="pl-PL" w:eastAsia="en-US" w:bidi="ar-SA"/>
      </w:rPr>
    </w:lvl>
    <w:lvl w:ilvl="7" w:tplc="26EEF47A">
      <w:numFmt w:val="bullet"/>
      <w:lvlText w:val="•"/>
      <w:lvlJc w:val="left"/>
      <w:pPr>
        <w:ind w:left="7158" w:hanging="284"/>
      </w:pPr>
      <w:rPr>
        <w:rFonts w:hint="default"/>
        <w:lang w:val="pl-PL" w:eastAsia="en-US" w:bidi="ar-SA"/>
      </w:rPr>
    </w:lvl>
    <w:lvl w:ilvl="8" w:tplc="A3464CE4">
      <w:numFmt w:val="bullet"/>
      <w:lvlText w:val="•"/>
      <w:lvlJc w:val="left"/>
      <w:pPr>
        <w:ind w:left="8061" w:hanging="284"/>
      </w:pPr>
      <w:rPr>
        <w:rFonts w:hint="default"/>
        <w:lang w:val="pl-PL" w:eastAsia="en-US" w:bidi="ar-SA"/>
      </w:rPr>
    </w:lvl>
  </w:abstractNum>
  <w:abstractNum w:abstractNumId="64" w15:restartNumberingAfterBreak="0">
    <w:nsid w:val="3C2E681F"/>
    <w:multiLevelType w:val="hybridMultilevel"/>
    <w:tmpl w:val="8D86E996"/>
    <w:lvl w:ilvl="0" w:tplc="D8D036F4">
      <w:start w:val="1"/>
      <w:numFmt w:val="lowerLetter"/>
      <w:lvlText w:val="%1)"/>
      <w:lvlJc w:val="left"/>
      <w:pPr>
        <w:ind w:left="764" w:hanging="206"/>
      </w:pPr>
      <w:rPr>
        <w:rFonts w:ascii="Liberation Serif" w:eastAsia="Liberation Serif" w:hAnsi="Liberation Serif" w:cs="Liberation Serif" w:hint="default"/>
        <w:spacing w:val="0"/>
        <w:w w:val="99"/>
        <w:sz w:val="20"/>
        <w:szCs w:val="20"/>
        <w:lang w:val="pl-PL" w:eastAsia="en-US" w:bidi="ar-SA"/>
      </w:rPr>
    </w:lvl>
    <w:lvl w:ilvl="1" w:tplc="7D7A5666">
      <w:numFmt w:val="bullet"/>
      <w:lvlText w:val=""/>
      <w:lvlJc w:val="left"/>
      <w:pPr>
        <w:ind w:left="1547" w:hanging="284"/>
      </w:pPr>
      <w:rPr>
        <w:rFonts w:ascii="UnBatang" w:eastAsia="UnBatang" w:hAnsi="UnBatang" w:cs="UnBatang" w:hint="default"/>
        <w:w w:val="54"/>
        <w:sz w:val="20"/>
        <w:szCs w:val="20"/>
        <w:lang w:val="pl-PL" w:eastAsia="en-US" w:bidi="ar-SA"/>
      </w:rPr>
    </w:lvl>
    <w:lvl w:ilvl="2" w:tplc="EC588E74">
      <w:numFmt w:val="bullet"/>
      <w:lvlText w:val="•"/>
      <w:lvlJc w:val="left"/>
      <w:pPr>
        <w:ind w:left="2465" w:hanging="284"/>
      </w:pPr>
      <w:rPr>
        <w:rFonts w:hint="default"/>
        <w:lang w:val="pl-PL" w:eastAsia="en-US" w:bidi="ar-SA"/>
      </w:rPr>
    </w:lvl>
    <w:lvl w:ilvl="3" w:tplc="7448585E">
      <w:numFmt w:val="bullet"/>
      <w:lvlText w:val="•"/>
      <w:lvlJc w:val="left"/>
      <w:pPr>
        <w:ind w:left="3390" w:hanging="284"/>
      </w:pPr>
      <w:rPr>
        <w:rFonts w:hint="default"/>
        <w:lang w:val="pl-PL" w:eastAsia="en-US" w:bidi="ar-SA"/>
      </w:rPr>
    </w:lvl>
    <w:lvl w:ilvl="4" w:tplc="625E19C4">
      <w:numFmt w:val="bullet"/>
      <w:lvlText w:val="•"/>
      <w:lvlJc w:val="left"/>
      <w:pPr>
        <w:ind w:left="4315" w:hanging="284"/>
      </w:pPr>
      <w:rPr>
        <w:rFonts w:hint="default"/>
        <w:lang w:val="pl-PL" w:eastAsia="en-US" w:bidi="ar-SA"/>
      </w:rPr>
    </w:lvl>
    <w:lvl w:ilvl="5" w:tplc="F666550E">
      <w:numFmt w:val="bullet"/>
      <w:lvlText w:val="•"/>
      <w:lvlJc w:val="left"/>
      <w:pPr>
        <w:ind w:left="5240" w:hanging="284"/>
      </w:pPr>
      <w:rPr>
        <w:rFonts w:hint="default"/>
        <w:lang w:val="pl-PL" w:eastAsia="en-US" w:bidi="ar-SA"/>
      </w:rPr>
    </w:lvl>
    <w:lvl w:ilvl="6" w:tplc="6784C0C8">
      <w:numFmt w:val="bullet"/>
      <w:lvlText w:val="•"/>
      <w:lvlJc w:val="left"/>
      <w:pPr>
        <w:ind w:left="6165" w:hanging="284"/>
      </w:pPr>
      <w:rPr>
        <w:rFonts w:hint="default"/>
        <w:lang w:val="pl-PL" w:eastAsia="en-US" w:bidi="ar-SA"/>
      </w:rPr>
    </w:lvl>
    <w:lvl w:ilvl="7" w:tplc="6C9C08E2">
      <w:numFmt w:val="bullet"/>
      <w:lvlText w:val="•"/>
      <w:lvlJc w:val="left"/>
      <w:pPr>
        <w:ind w:left="7090" w:hanging="284"/>
      </w:pPr>
      <w:rPr>
        <w:rFonts w:hint="default"/>
        <w:lang w:val="pl-PL" w:eastAsia="en-US" w:bidi="ar-SA"/>
      </w:rPr>
    </w:lvl>
    <w:lvl w:ilvl="8" w:tplc="293E775A">
      <w:numFmt w:val="bullet"/>
      <w:lvlText w:val="•"/>
      <w:lvlJc w:val="left"/>
      <w:pPr>
        <w:ind w:left="8016" w:hanging="284"/>
      </w:pPr>
      <w:rPr>
        <w:rFonts w:hint="default"/>
        <w:lang w:val="pl-PL" w:eastAsia="en-US" w:bidi="ar-SA"/>
      </w:rPr>
    </w:lvl>
  </w:abstractNum>
  <w:abstractNum w:abstractNumId="65" w15:restartNumberingAfterBreak="0">
    <w:nsid w:val="3C3904D6"/>
    <w:multiLevelType w:val="multilevel"/>
    <w:tmpl w:val="561A9F6A"/>
    <w:lvl w:ilvl="0">
      <w:start w:val="1"/>
      <w:numFmt w:val="decimal"/>
      <w:lvlText w:val="%1."/>
      <w:lvlJc w:val="left"/>
      <w:pPr>
        <w:ind w:left="918" w:hanging="360"/>
      </w:pPr>
      <w:rPr>
        <w:rFonts w:hint="default"/>
        <w:spacing w:val="0"/>
        <w:w w:val="99"/>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2709" w:hanging="353"/>
      </w:pPr>
      <w:rPr>
        <w:rFonts w:hint="default"/>
        <w:lang w:val="pl-PL" w:eastAsia="en-US" w:bidi="ar-SA"/>
      </w:rPr>
    </w:lvl>
    <w:lvl w:ilvl="3">
      <w:numFmt w:val="bullet"/>
      <w:lvlText w:val="•"/>
      <w:lvlJc w:val="left"/>
      <w:pPr>
        <w:ind w:left="3603" w:hanging="353"/>
      </w:pPr>
      <w:rPr>
        <w:rFonts w:hint="default"/>
        <w:lang w:val="pl-PL" w:eastAsia="en-US" w:bidi="ar-SA"/>
      </w:rPr>
    </w:lvl>
    <w:lvl w:ilvl="4">
      <w:numFmt w:val="bullet"/>
      <w:lvlText w:val="•"/>
      <w:lvlJc w:val="left"/>
      <w:pPr>
        <w:ind w:left="4498" w:hanging="353"/>
      </w:pPr>
      <w:rPr>
        <w:rFonts w:hint="default"/>
        <w:lang w:val="pl-PL" w:eastAsia="en-US" w:bidi="ar-SA"/>
      </w:rPr>
    </w:lvl>
    <w:lvl w:ilvl="5">
      <w:numFmt w:val="bullet"/>
      <w:lvlText w:val="•"/>
      <w:lvlJc w:val="left"/>
      <w:pPr>
        <w:ind w:left="5393" w:hanging="353"/>
      </w:pPr>
      <w:rPr>
        <w:rFonts w:hint="default"/>
        <w:lang w:val="pl-PL" w:eastAsia="en-US" w:bidi="ar-SA"/>
      </w:rPr>
    </w:lvl>
    <w:lvl w:ilvl="6">
      <w:numFmt w:val="bullet"/>
      <w:lvlText w:val="•"/>
      <w:lvlJc w:val="left"/>
      <w:pPr>
        <w:ind w:left="6287" w:hanging="353"/>
      </w:pPr>
      <w:rPr>
        <w:rFonts w:hint="default"/>
        <w:lang w:val="pl-PL" w:eastAsia="en-US" w:bidi="ar-SA"/>
      </w:rPr>
    </w:lvl>
    <w:lvl w:ilvl="7">
      <w:numFmt w:val="bullet"/>
      <w:lvlText w:val="•"/>
      <w:lvlJc w:val="left"/>
      <w:pPr>
        <w:ind w:left="7182" w:hanging="353"/>
      </w:pPr>
      <w:rPr>
        <w:rFonts w:hint="default"/>
        <w:lang w:val="pl-PL" w:eastAsia="en-US" w:bidi="ar-SA"/>
      </w:rPr>
    </w:lvl>
    <w:lvl w:ilvl="8">
      <w:numFmt w:val="bullet"/>
      <w:lvlText w:val="•"/>
      <w:lvlJc w:val="left"/>
      <w:pPr>
        <w:ind w:left="8077" w:hanging="353"/>
      </w:pPr>
      <w:rPr>
        <w:rFonts w:hint="default"/>
        <w:lang w:val="pl-PL" w:eastAsia="en-US" w:bidi="ar-SA"/>
      </w:rPr>
    </w:lvl>
  </w:abstractNum>
  <w:abstractNum w:abstractNumId="66" w15:restartNumberingAfterBreak="0">
    <w:nsid w:val="3DF93B8E"/>
    <w:multiLevelType w:val="hybridMultilevel"/>
    <w:tmpl w:val="E54C4D62"/>
    <w:lvl w:ilvl="0" w:tplc="2E4092C0">
      <w:start w:val="1"/>
      <w:numFmt w:val="lowerLetter"/>
      <w:lvlText w:val="%1)"/>
      <w:lvlJc w:val="left"/>
      <w:pPr>
        <w:ind w:left="764" w:hanging="206"/>
      </w:pPr>
      <w:rPr>
        <w:rFonts w:ascii="Liberation Serif" w:eastAsia="Liberation Serif" w:hAnsi="Liberation Serif" w:cs="Liberation Serif" w:hint="default"/>
        <w:spacing w:val="0"/>
        <w:w w:val="99"/>
        <w:sz w:val="20"/>
        <w:szCs w:val="20"/>
        <w:lang w:val="pl-PL" w:eastAsia="en-US" w:bidi="ar-SA"/>
      </w:rPr>
    </w:lvl>
    <w:lvl w:ilvl="1" w:tplc="3A2E5CAC">
      <w:numFmt w:val="bullet"/>
      <w:lvlText w:val=""/>
      <w:lvlJc w:val="left"/>
      <w:pPr>
        <w:ind w:left="1124" w:hanging="284"/>
      </w:pPr>
      <w:rPr>
        <w:rFonts w:ascii="UnBatang" w:eastAsia="UnBatang" w:hAnsi="UnBatang" w:cs="UnBatang" w:hint="default"/>
        <w:w w:val="54"/>
        <w:sz w:val="20"/>
        <w:szCs w:val="20"/>
        <w:lang w:val="pl-PL" w:eastAsia="en-US" w:bidi="ar-SA"/>
      </w:rPr>
    </w:lvl>
    <w:lvl w:ilvl="2" w:tplc="BAA26A9C">
      <w:numFmt w:val="bullet"/>
      <w:lvlText w:val="•"/>
      <w:lvlJc w:val="left"/>
      <w:pPr>
        <w:ind w:left="2091" w:hanging="284"/>
      </w:pPr>
      <w:rPr>
        <w:rFonts w:hint="default"/>
        <w:lang w:val="pl-PL" w:eastAsia="en-US" w:bidi="ar-SA"/>
      </w:rPr>
    </w:lvl>
    <w:lvl w:ilvl="3" w:tplc="70DAD4C2">
      <w:numFmt w:val="bullet"/>
      <w:lvlText w:val="•"/>
      <w:lvlJc w:val="left"/>
      <w:pPr>
        <w:ind w:left="3063" w:hanging="284"/>
      </w:pPr>
      <w:rPr>
        <w:rFonts w:hint="default"/>
        <w:lang w:val="pl-PL" w:eastAsia="en-US" w:bidi="ar-SA"/>
      </w:rPr>
    </w:lvl>
    <w:lvl w:ilvl="4" w:tplc="974CDB4E">
      <w:numFmt w:val="bullet"/>
      <w:lvlText w:val="•"/>
      <w:lvlJc w:val="left"/>
      <w:pPr>
        <w:ind w:left="4035" w:hanging="284"/>
      </w:pPr>
      <w:rPr>
        <w:rFonts w:hint="default"/>
        <w:lang w:val="pl-PL" w:eastAsia="en-US" w:bidi="ar-SA"/>
      </w:rPr>
    </w:lvl>
    <w:lvl w:ilvl="5" w:tplc="DFBCDE4E">
      <w:numFmt w:val="bullet"/>
      <w:lvlText w:val="•"/>
      <w:lvlJc w:val="left"/>
      <w:pPr>
        <w:ind w:left="5007" w:hanging="284"/>
      </w:pPr>
      <w:rPr>
        <w:rFonts w:hint="default"/>
        <w:lang w:val="pl-PL" w:eastAsia="en-US" w:bidi="ar-SA"/>
      </w:rPr>
    </w:lvl>
    <w:lvl w:ilvl="6" w:tplc="EC66BDA2">
      <w:numFmt w:val="bullet"/>
      <w:lvlText w:val="•"/>
      <w:lvlJc w:val="left"/>
      <w:pPr>
        <w:ind w:left="5979" w:hanging="284"/>
      </w:pPr>
      <w:rPr>
        <w:rFonts w:hint="default"/>
        <w:lang w:val="pl-PL" w:eastAsia="en-US" w:bidi="ar-SA"/>
      </w:rPr>
    </w:lvl>
    <w:lvl w:ilvl="7" w:tplc="9B22E0E8">
      <w:numFmt w:val="bullet"/>
      <w:lvlText w:val="•"/>
      <w:lvlJc w:val="left"/>
      <w:pPr>
        <w:ind w:left="6950" w:hanging="284"/>
      </w:pPr>
      <w:rPr>
        <w:rFonts w:hint="default"/>
        <w:lang w:val="pl-PL" w:eastAsia="en-US" w:bidi="ar-SA"/>
      </w:rPr>
    </w:lvl>
    <w:lvl w:ilvl="8" w:tplc="B1F6C236">
      <w:numFmt w:val="bullet"/>
      <w:lvlText w:val="•"/>
      <w:lvlJc w:val="left"/>
      <w:pPr>
        <w:ind w:left="7922" w:hanging="284"/>
      </w:pPr>
      <w:rPr>
        <w:rFonts w:hint="default"/>
        <w:lang w:val="pl-PL" w:eastAsia="en-US" w:bidi="ar-SA"/>
      </w:rPr>
    </w:lvl>
  </w:abstractNum>
  <w:abstractNum w:abstractNumId="67" w15:restartNumberingAfterBreak="0">
    <w:nsid w:val="3E034237"/>
    <w:multiLevelType w:val="hybridMultilevel"/>
    <w:tmpl w:val="F73415F6"/>
    <w:lvl w:ilvl="0" w:tplc="DCDC84D8">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B3D6C06C">
      <w:numFmt w:val="bullet"/>
      <w:lvlText w:val="•"/>
      <w:lvlJc w:val="left"/>
      <w:pPr>
        <w:ind w:left="1742" w:hanging="284"/>
      </w:pPr>
      <w:rPr>
        <w:rFonts w:hint="default"/>
        <w:lang w:val="pl-PL" w:eastAsia="en-US" w:bidi="ar-SA"/>
      </w:rPr>
    </w:lvl>
    <w:lvl w:ilvl="2" w:tplc="71BA48FC">
      <w:numFmt w:val="bullet"/>
      <w:lvlText w:val="•"/>
      <w:lvlJc w:val="left"/>
      <w:pPr>
        <w:ind w:left="2645" w:hanging="284"/>
      </w:pPr>
      <w:rPr>
        <w:rFonts w:hint="default"/>
        <w:lang w:val="pl-PL" w:eastAsia="en-US" w:bidi="ar-SA"/>
      </w:rPr>
    </w:lvl>
    <w:lvl w:ilvl="3" w:tplc="7F2412D8">
      <w:numFmt w:val="bullet"/>
      <w:lvlText w:val="•"/>
      <w:lvlJc w:val="left"/>
      <w:pPr>
        <w:ind w:left="3547" w:hanging="284"/>
      </w:pPr>
      <w:rPr>
        <w:rFonts w:hint="default"/>
        <w:lang w:val="pl-PL" w:eastAsia="en-US" w:bidi="ar-SA"/>
      </w:rPr>
    </w:lvl>
    <w:lvl w:ilvl="4" w:tplc="55FCF7CC">
      <w:numFmt w:val="bullet"/>
      <w:lvlText w:val="•"/>
      <w:lvlJc w:val="left"/>
      <w:pPr>
        <w:ind w:left="4450" w:hanging="284"/>
      </w:pPr>
      <w:rPr>
        <w:rFonts w:hint="default"/>
        <w:lang w:val="pl-PL" w:eastAsia="en-US" w:bidi="ar-SA"/>
      </w:rPr>
    </w:lvl>
    <w:lvl w:ilvl="5" w:tplc="E0FA6836">
      <w:numFmt w:val="bullet"/>
      <w:lvlText w:val="•"/>
      <w:lvlJc w:val="left"/>
      <w:pPr>
        <w:ind w:left="5353" w:hanging="284"/>
      </w:pPr>
      <w:rPr>
        <w:rFonts w:hint="default"/>
        <w:lang w:val="pl-PL" w:eastAsia="en-US" w:bidi="ar-SA"/>
      </w:rPr>
    </w:lvl>
    <w:lvl w:ilvl="6" w:tplc="48A201F8">
      <w:numFmt w:val="bullet"/>
      <w:lvlText w:val="•"/>
      <w:lvlJc w:val="left"/>
      <w:pPr>
        <w:ind w:left="6255" w:hanging="284"/>
      </w:pPr>
      <w:rPr>
        <w:rFonts w:hint="default"/>
        <w:lang w:val="pl-PL" w:eastAsia="en-US" w:bidi="ar-SA"/>
      </w:rPr>
    </w:lvl>
    <w:lvl w:ilvl="7" w:tplc="F392E952">
      <w:numFmt w:val="bullet"/>
      <w:lvlText w:val="•"/>
      <w:lvlJc w:val="left"/>
      <w:pPr>
        <w:ind w:left="7158" w:hanging="284"/>
      </w:pPr>
      <w:rPr>
        <w:rFonts w:hint="default"/>
        <w:lang w:val="pl-PL" w:eastAsia="en-US" w:bidi="ar-SA"/>
      </w:rPr>
    </w:lvl>
    <w:lvl w:ilvl="8" w:tplc="AF525134">
      <w:numFmt w:val="bullet"/>
      <w:lvlText w:val="•"/>
      <w:lvlJc w:val="left"/>
      <w:pPr>
        <w:ind w:left="8061" w:hanging="284"/>
      </w:pPr>
      <w:rPr>
        <w:rFonts w:hint="default"/>
        <w:lang w:val="pl-PL" w:eastAsia="en-US" w:bidi="ar-SA"/>
      </w:rPr>
    </w:lvl>
  </w:abstractNum>
  <w:abstractNum w:abstractNumId="68" w15:restartNumberingAfterBreak="0">
    <w:nsid w:val="3F600381"/>
    <w:multiLevelType w:val="multilevel"/>
    <w:tmpl w:val="18CC9618"/>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jc w:val="right"/>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69" w15:restartNumberingAfterBreak="0">
    <w:nsid w:val="40E84F85"/>
    <w:multiLevelType w:val="hybridMultilevel"/>
    <w:tmpl w:val="C49AE014"/>
    <w:lvl w:ilvl="0" w:tplc="ECF8AA56">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4AFE6906">
      <w:numFmt w:val="bullet"/>
      <w:lvlText w:val="•"/>
      <w:lvlJc w:val="left"/>
      <w:pPr>
        <w:ind w:left="1742" w:hanging="284"/>
      </w:pPr>
      <w:rPr>
        <w:rFonts w:hint="default"/>
        <w:lang w:val="pl-PL" w:eastAsia="en-US" w:bidi="ar-SA"/>
      </w:rPr>
    </w:lvl>
    <w:lvl w:ilvl="2" w:tplc="8AE280AE">
      <w:numFmt w:val="bullet"/>
      <w:lvlText w:val="•"/>
      <w:lvlJc w:val="left"/>
      <w:pPr>
        <w:ind w:left="2645" w:hanging="284"/>
      </w:pPr>
      <w:rPr>
        <w:rFonts w:hint="default"/>
        <w:lang w:val="pl-PL" w:eastAsia="en-US" w:bidi="ar-SA"/>
      </w:rPr>
    </w:lvl>
    <w:lvl w:ilvl="3" w:tplc="1C9838BE">
      <w:numFmt w:val="bullet"/>
      <w:lvlText w:val="•"/>
      <w:lvlJc w:val="left"/>
      <w:pPr>
        <w:ind w:left="3547" w:hanging="284"/>
      </w:pPr>
      <w:rPr>
        <w:rFonts w:hint="default"/>
        <w:lang w:val="pl-PL" w:eastAsia="en-US" w:bidi="ar-SA"/>
      </w:rPr>
    </w:lvl>
    <w:lvl w:ilvl="4" w:tplc="3970D978">
      <w:numFmt w:val="bullet"/>
      <w:lvlText w:val="•"/>
      <w:lvlJc w:val="left"/>
      <w:pPr>
        <w:ind w:left="4450" w:hanging="284"/>
      </w:pPr>
      <w:rPr>
        <w:rFonts w:hint="default"/>
        <w:lang w:val="pl-PL" w:eastAsia="en-US" w:bidi="ar-SA"/>
      </w:rPr>
    </w:lvl>
    <w:lvl w:ilvl="5" w:tplc="81D8D0DA">
      <w:numFmt w:val="bullet"/>
      <w:lvlText w:val="•"/>
      <w:lvlJc w:val="left"/>
      <w:pPr>
        <w:ind w:left="5353" w:hanging="284"/>
      </w:pPr>
      <w:rPr>
        <w:rFonts w:hint="default"/>
        <w:lang w:val="pl-PL" w:eastAsia="en-US" w:bidi="ar-SA"/>
      </w:rPr>
    </w:lvl>
    <w:lvl w:ilvl="6" w:tplc="EC76F59A">
      <w:numFmt w:val="bullet"/>
      <w:lvlText w:val="•"/>
      <w:lvlJc w:val="left"/>
      <w:pPr>
        <w:ind w:left="6255" w:hanging="284"/>
      </w:pPr>
      <w:rPr>
        <w:rFonts w:hint="default"/>
        <w:lang w:val="pl-PL" w:eastAsia="en-US" w:bidi="ar-SA"/>
      </w:rPr>
    </w:lvl>
    <w:lvl w:ilvl="7" w:tplc="BF7A574E">
      <w:numFmt w:val="bullet"/>
      <w:lvlText w:val="•"/>
      <w:lvlJc w:val="left"/>
      <w:pPr>
        <w:ind w:left="7158" w:hanging="284"/>
      </w:pPr>
      <w:rPr>
        <w:rFonts w:hint="default"/>
        <w:lang w:val="pl-PL" w:eastAsia="en-US" w:bidi="ar-SA"/>
      </w:rPr>
    </w:lvl>
    <w:lvl w:ilvl="8" w:tplc="DDBABE0E">
      <w:numFmt w:val="bullet"/>
      <w:lvlText w:val="•"/>
      <w:lvlJc w:val="left"/>
      <w:pPr>
        <w:ind w:left="8061" w:hanging="284"/>
      </w:pPr>
      <w:rPr>
        <w:rFonts w:hint="default"/>
        <w:lang w:val="pl-PL" w:eastAsia="en-US" w:bidi="ar-SA"/>
      </w:rPr>
    </w:lvl>
  </w:abstractNum>
  <w:abstractNum w:abstractNumId="70" w15:restartNumberingAfterBreak="0">
    <w:nsid w:val="436A7E91"/>
    <w:multiLevelType w:val="hybridMultilevel"/>
    <w:tmpl w:val="B98CD5C8"/>
    <w:lvl w:ilvl="0" w:tplc="E21E35BC">
      <w:numFmt w:val="bullet"/>
      <w:lvlText w:val=""/>
      <w:lvlJc w:val="left"/>
      <w:pPr>
        <w:ind w:left="349" w:hanging="284"/>
      </w:pPr>
      <w:rPr>
        <w:rFonts w:ascii="UnBatang" w:eastAsia="UnBatang" w:hAnsi="UnBatang" w:cs="UnBatang" w:hint="default"/>
        <w:w w:val="54"/>
        <w:sz w:val="20"/>
        <w:szCs w:val="20"/>
        <w:lang w:val="pl-PL" w:eastAsia="en-US" w:bidi="ar-SA"/>
      </w:rPr>
    </w:lvl>
    <w:lvl w:ilvl="1" w:tplc="B55C0352">
      <w:numFmt w:val="bullet"/>
      <w:lvlText w:val="•"/>
      <w:lvlJc w:val="left"/>
      <w:pPr>
        <w:ind w:left="672" w:hanging="284"/>
      </w:pPr>
      <w:rPr>
        <w:rFonts w:hint="default"/>
        <w:lang w:val="pl-PL" w:eastAsia="en-US" w:bidi="ar-SA"/>
      </w:rPr>
    </w:lvl>
    <w:lvl w:ilvl="2" w:tplc="9A7E4EAC">
      <w:numFmt w:val="bullet"/>
      <w:lvlText w:val="•"/>
      <w:lvlJc w:val="left"/>
      <w:pPr>
        <w:ind w:left="1005" w:hanging="284"/>
      </w:pPr>
      <w:rPr>
        <w:rFonts w:hint="default"/>
        <w:lang w:val="pl-PL" w:eastAsia="en-US" w:bidi="ar-SA"/>
      </w:rPr>
    </w:lvl>
    <w:lvl w:ilvl="3" w:tplc="A960480A">
      <w:numFmt w:val="bullet"/>
      <w:lvlText w:val="•"/>
      <w:lvlJc w:val="left"/>
      <w:pPr>
        <w:ind w:left="1338" w:hanging="284"/>
      </w:pPr>
      <w:rPr>
        <w:rFonts w:hint="default"/>
        <w:lang w:val="pl-PL" w:eastAsia="en-US" w:bidi="ar-SA"/>
      </w:rPr>
    </w:lvl>
    <w:lvl w:ilvl="4" w:tplc="3CD889D2">
      <w:numFmt w:val="bullet"/>
      <w:lvlText w:val="•"/>
      <w:lvlJc w:val="left"/>
      <w:pPr>
        <w:ind w:left="1671" w:hanging="284"/>
      </w:pPr>
      <w:rPr>
        <w:rFonts w:hint="default"/>
        <w:lang w:val="pl-PL" w:eastAsia="en-US" w:bidi="ar-SA"/>
      </w:rPr>
    </w:lvl>
    <w:lvl w:ilvl="5" w:tplc="9D0AF22E">
      <w:numFmt w:val="bullet"/>
      <w:lvlText w:val="•"/>
      <w:lvlJc w:val="left"/>
      <w:pPr>
        <w:ind w:left="2004" w:hanging="284"/>
      </w:pPr>
      <w:rPr>
        <w:rFonts w:hint="default"/>
        <w:lang w:val="pl-PL" w:eastAsia="en-US" w:bidi="ar-SA"/>
      </w:rPr>
    </w:lvl>
    <w:lvl w:ilvl="6" w:tplc="5552B702">
      <w:numFmt w:val="bullet"/>
      <w:lvlText w:val="•"/>
      <w:lvlJc w:val="left"/>
      <w:pPr>
        <w:ind w:left="2337" w:hanging="284"/>
      </w:pPr>
      <w:rPr>
        <w:rFonts w:hint="default"/>
        <w:lang w:val="pl-PL" w:eastAsia="en-US" w:bidi="ar-SA"/>
      </w:rPr>
    </w:lvl>
    <w:lvl w:ilvl="7" w:tplc="445CF702">
      <w:numFmt w:val="bullet"/>
      <w:lvlText w:val="•"/>
      <w:lvlJc w:val="left"/>
      <w:pPr>
        <w:ind w:left="2670" w:hanging="284"/>
      </w:pPr>
      <w:rPr>
        <w:rFonts w:hint="default"/>
        <w:lang w:val="pl-PL" w:eastAsia="en-US" w:bidi="ar-SA"/>
      </w:rPr>
    </w:lvl>
    <w:lvl w:ilvl="8" w:tplc="D2301B3E">
      <w:numFmt w:val="bullet"/>
      <w:lvlText w:val="•"/>
      <w:lvlJc w:val="left"/>
      <w:pPr>
        <w:ind w:left="3003" w:hanging="284"/>
      </w:pPr>
      <w:rPr>
        <w:rFonts w:hint="default"/>
        <w:lang w:val="pl-PL" w:eastAsia="en-US" w:bidi="ar-SA"/>
      </w:rPr>
    </w:lvl>
  </w:abstractNum>
  <w:abstractNum w:abstractNumId="71" w15:restartNumberingAfterBreak="0">
    <w:nsid w:val="44E379B5"/>
    <w:multiLevelType w:val="hybridMultilevel"/>
    <w:tmpl w:val="C40EC054"/>
    <w:lvl w:ilvl="0" w:tplc="EBD4E6A0">
      <w:start w:val="1"/>
      <w:numFmt w:val="lowerLetter"/>
      <w:lvlText w:val="%1)"/>
      <w:lvlJc w:val="left"/>
      <w:pPr>
        <w:ind w:left="66" w:hanging="247"/>
      </w:pPr>
      <w:rPr>
        <w:rFonts w:ascii="Liberation Serif" w:eastAsia="Liberation Serif" w:hAnsi="Liberation Serif" w:cs="Liberation Serif" w:hint="default"/>
        <w:w w:val="100"/>
        <w:sz w:val="16"/>
        <w:szCs w:val="16"/>
        <w:lang w:val="pl-PL" w:eastAsia="en-US" w:bidi="ar-SA"/>
      </w:rPr>
    </w:lvl>
    <w:lvl w:ilvl="1" w:tplc="277C4086">
      <w:numFmt w:val="bullet"/>
      <w:lvlText w:val="•"/>
      <w:lvlJc w:val="left"/>
      <w:pPr>
        <w:ind w:left="264" w:hanging="247"/>
      </w:pPr>
      <w:rPr>
        <w:rFonts w:hint="default"/>
        <w:lang w:val="pl-PL" w:eastAsia="en-US" w:bidi="ar-SA"/>
      </w:rPr>
    </w:lvl>
    <w:lvl w:ilvl="2" w:tplc="CC602148">
      <w:numFmt w:val="bullet"/>
      <w:lvlText w:val="•"/>
      <w:lvlJc w:val="left"/>
      <w:pPr>
        <w:ind w:left="469" w:hanging="247"/>
      </w:pPr>
      <w:rPr>
        <w:rFonts w:hint="default"/>
        <w:lang w:val="pl-PL" w:eastAsia="en-US" w:bidi="ar-SA"/>
      </w:rPr>
    </w:lvl>
    <w:lvl w:ilvl="3" w:tplc="513E2732">
      <w:numFmt w:val="bullet"/>
      <w:lvlText w:val="•"/>
      <w:lvlJc w:val="left"/>
      <w:pPr>
        <w:ind w:left="674" w:hanging="247"/>
      </w:pPr>
      <w:rPr>
        <w:rFonts w:hint="default"/>
        <w:lang w:val="pl-PL" w:eastAsia="en-US" w:bidi="ar-SA"/>
      </w:rPr>
    </w:lvl>
    <w:lvl w:ilvl="4" w:tplc="2B744D72">
      <w:numFmt w:val="bullet"/>
      <w:lvlText w:val="•"/>
      <w:lvlJc w:val="left"/>
      <w:pPr>
        <w:ind w:left="879" w:hanging="247"/>
      </w:pPr>
      <w:rPr>
        <w:rFonts w:hint="default"/>
        <w:lang w:val="pl-PL" w:eastAsia="en-US" w:bidi="ar-SA"/>
      </w:rPr>
    </w:lvl>
    <w:lvl w:ilvl="5" w:tplc="97844998">
      <w:numFmt w:val="bullet"/>
      <w:lvlText w:val="•"/>
      <w:lvlJc w:val="left"/>
      <w:pPr>
        <w:ind w:left="1084" w:hanging="247"/>
      </w:pPr>
      <w:rPr>
        <w:rFonts w:hint="default"/>
        <w:lang w:val="pl-PL" w:eastAsia="en-US" w:bidi="ar-SA"/>
      </w:rPr>
    </w:lvl>
    <w:lvl w:ilvl="6" w:tplc="BA781AF0">
      <w:numFmt w:val="bullet"/>
      <w:lvlText w:val="•"/>
      <w:lvlJc w:val="left"/>
      <w:pPr>
        <w:ind w:left="1289" w:hanging="247"/>
      </w:pPr>
      <w:rPr>
        <w:rFonts w:hint="default"/>
        <w:lang w:val="pl-PL" w:eastAsia="en-US" w:bidi="ar-SA"/>
      </w:rPr>
    </w:lvl>
    <w:lvl w:ilvl="7" w:tplc="B6102624">
      <w:numFmt w:val="bullet"/>
      <w:lvlText w:val="•"/>
      <w:lvlJc w:val="left"/>
      <w:pPr>
        <w:ind w:left="1494" w:hanging="247"/>
      </w:pPr>
      <w:rPr>
        <w:rFonts w:hint="default"/>
        <w:lang w:val="pl-PL" w:eastAsia="en-US" w:bidi="ar-SA"/>
      </w:rPr>
    </w:lvl>
    <w:lvl w:ilvl="8" w:tplc="B7F48512">
      <w:numFmt w:val="bullet"/>
      <w:lvlText w:val="•"/>
      <w:lvlJc w:val="left"/>
      <w:pPr>
        <w:ind w:left="1699" w:hanging="247"/>
      </w:pPr>
      <w:rPr>
        <w:rFonts w:hint="default"/>
        <w:lang w:val="pl-PL" w:eastAsia="en-US" w:bidi="ar-SA"/>
      </w:rPr>
    </w:lvl>
  </w:abstractNum>
  <w:abstractNum w:abstractNumId="72" w15:restartNumberingAfterBreak="0">
    <w:nsid w:val="44F1028F"/>
    <w:multiLevelType w:val="hybridMultilevel"/>
    <w:tmpl w:val="91783BC8"/>
    <w:lvl w:ilvl="0" w:tplc="D7E06B7E">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4F6BD1C">
      <w:numFmt w:val="bullet"/>
      <w:lvlText w:val="•"/>
      <w:lvlJc w:val="left"/>
      <w:pPr>
        <w:ind w:left="1742" w:hanging="284"/>
      </w:pPr>
      <w:rPr>
        <w:rFonts w:hint="default"/>
        <w:lang w:val="pl-PL" w:eastAsia="en-US" w:bidi="ar-SA"/>
      </w:rPr>
    </w:lvl>
    <w:lvl w:ilvl="2" w:tplc="8C5C0B5C">
      <w:numFmt w:val="bullet"/>
      <w:lvlText w:val="•"/>
      <w:lvlJc w:val="left"/>
      <w:pPr>
        <w:ind w:left="2645" w:hanging="284"/>
      </w:pPr>
      <w:rPr>
        <w:rFonts w:hint="default"/>
        <w:lang w:val="pl-PL" w:eastAsia="en-US" w:bidi="ar-SA"/>
      </w:rPr>
    </w:lvl>
    <w:lvl w:ilvl="3" w:tplc="10363650">
      <w:numFmt w:val="bullet"/>
      <w:lvlText w:val="•"/>
      <w:lvlJc w:val="left"/>
      <w:pPr>
        <w:ind w:left="3547" w:hanging="284"/>
      </w:pPr>
      <w:rPr>
        <w:rFonts w:hint="default"/>
        <w:lang w:val="pl-PL" w:eastAsia="en-US" w:bidi="ar-SA"/>
      </w:rPr>
    </w:lvl>
    <w:lvl w:ilvl="4" w:tplc="16AE8024">
      <w:numFmt w:val="bullet"/>
      <w:lvlText w:val="•"/>
      <w:lvlJc w:val="left"/>
      <w:pPr>
        <w:ind w:left="4450" w:hanging="284"/>
      </w:pPr>
      <w:rPr>
        <w:rFonts w:hint="default"/>
        <w:lang w:val="pl-PL" w:eastAsia="en-US" w:bidi="ar-SA"/>
      </w:rPr>
    </w:lvl>
    <w:lvl w:ilvl="5" w:tplc="4F34D4CA">
      <w:numFmt w:val="bullet"/>
      <w:lvlText w:val="•"/>
      <w:lvlJc w:val="left"/>
      <w:pPr>
        <w:ind w:left="5353" w:hanging="284"/>
      </w:pPr>
      <w:rPr>
        <w:rFonts w:hint="default"/>
        <w:lang w:val="pl-PL" w:eastAsia="en-US" w:bidi="ar-SA"/>
      </w:rPr>
    </w:lvl>
    <w:lvl w:ilvl="6" w:tplc="F06CDFA8">
      <w:numFmt w:val="bullet"/>
      <w:lvlText w:val="•"/>
      <w:lvlJc w:val="left"/>
      <w:pPr>
        <w:ind w:left="6255" w:hanging="284"/>
      </w:pPr>
      <w:rPr>
        <w:rFonts w:hint="default"/>
        <w:lang w:val="pl-PL" w:eastAsia="en-US" w:bidi="ar-SA"/>
      </w:rPr>
    </w:lvl>
    <w:lvl w:ilvl="7" w:tplc="E8BE762E">
      <w:numFmt w:val="bullet"/>
      <w:lvlText w:val="•"/>
      <w:lvlJc w:val="left"/>
      <w:pPr>
        <w:ind w:left="7158" w:hanging="284"/>
      </w:pPr>
      <w:rPr>
        <w:rFonts w:hint="default"/>
        <w:lang w:val="pl-PL" w:eastAsia="en-US" w:bidi="ar-SA"/>
      </w:rPr>
    </w:lvl>
    <w:lvl w:ilvl="8" w:tplc="4A88BF8A">
      <w:numFmt w:val="bullet"/>
      <w:lvlText w:val="•"/>
      <w:lvlJc w:val="left"/>
      <w:pPr>
        <w:ind w:left="8061" w:hanging="284"/>
      </w:pPr>
      <w:rPr>
        <w:rFonts w:hint="default"/>
        <w:lang w:val="pl-PL" w:eastAsia="en-US" w:bidi="ar-SA"/>
      </w:rPr>
    </w:lvl>
  </w:abstractNum>
  <w:abstractNum w:abstractNumId="73" w15:restartNumberingAfterBreak="0">
    <w:nsid w:val="45870A51"/>
    <w:multiLevelType w:val="hybridMultilevel"/>
    <w:tmpl w:val="DFB23BCC"/>
    <w:lvl w:ilvl="0" w:tplc="84C2AC70">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F6D4C440">
      <w:numFmt w:val="bullet"/>
      <w:lvlText w:val="•"/>
      <w:lvlJc w:val="left"/>
      <w:pPr>
        <w:ind w:left="1742" w:hanging="284"/>
      </w:pPr>
      <w:rPr>
        <w:rFonts w:hint="default"/>
        <w:lang w:val="pl-PL" w:eastAsia="en-US" w:bidi="ar-SA"/>
      </w:rPr>
    </w:lvl>
    <w:lvl w:ilvl="2" w:tplc="53D4868E">
      <w:numFmt w:val="bullet"/>
      <w:lvlText w:val="•"/>
      <w:lvlJc w:val="left"/>
      <w:pPr>
        <w:ind w:left="2645" w:hanging="284"/>
      </w:pPr>
      <w:rPr>
        <w:rFonts w:hint="default"/>
        <w:lang w:val="pl-PL" w:eastAsia="en-US" w:bidi="ar-SA"/>
      </w:rPr>
    </w:lvl>
    <w:lvl w:ilvl="3" w:tplc="7A00DAFA">
      <w:numFmt w:val="bullet"/>
      <w:lvlText w:val="•"/>
      <w:lvlJc w:val="left"/>
      <w:pPr>
        <w:ind w:left="3547" w:hanging="284"/>
      </w:pPr>
      <w:rPr>
        <w:rFonts w:hint="default"/>
        <w:lang w:val="pl-PL" w:eastAsia="en-US" w:bidi="ar-SA"/>
      </w:rPr>
    </w:lvl>
    <w:lvl w:ilvl="4" w:tplc="34F4DFFE">
      <w:numFmt w:val="bullet"/>
      <w:lvlText w:val="•"/>
      <w:lvlJc w:val="left"/>
      <w:pPr>
        <w:ind w:left="4450" w:hanging="284"/>
      </w:pPr>
      <w:rPr>
        <w:rFonts w:hint="default"/>
        <w:lang w:val="pl-PL" w:eastAsia="en-US" w:bidi="ar-SA"/>
      </w:rPr>
    </w:lvl>
    <w:lvl w:ilvl="5" w:tplc="A9A23388">
      <w:numFmt w:val="bullet"/>
      <w:lvlText w:val="•"/>
      <w:lvlJc w:val="left"/>
      <w:pPr>
        <w:ind w:left="5353" w:hanging="284"/>
      </w:pPr>
      <w:rPr>
        <w:rFonts w:hint="default"/>
        <w:lang w:val="pl-PL" w:eastAsia="en-US" w:bidi="ar-SA"/>
      </w:rPr>
    </w:lvl>
    <w:lvl w:ilvl="6" w:tplc="3E58168A">
      <w:numFmt w:val="bullet"/>
      <w:lvlText w:val="•"/>
      <w:lvlJc w:val="left"/>
      <w:pPr>
        <w:ind w:left="6255" w:hanging="284"/>
      </w:pPr>
      <w:rPr>
        <w:rFonts w:hint="default"/>
        <w:lang w:val="pl-PL" w:eastAsia="en-US" w:bidi="ar-SA"/>
      </w:rPr>
    </w:lvl>
    <w:lvl w:ilvl="7" w:tplc="FD322330">
      <w:numFmt w:val="bullet"/>
      <w:lvlText w:val="•"/>
      <w:lvlJc w:val="left"/>
      <w:pPr>
        <w:ind w:left="7158" w:hanging="284"/>
      </w:pPr>
      <w:rPr>
        <w:rFonts w:hint="default"/>
        <w:lang w:val="pl-PL" w:eastAsia="en-US" w:bidi="ar-SA"/>
      </w:rPr>
    </w:lvl>
    <w:lvl w:ilvl="8" w:tplc="70445154">
      <w:numFmt w:val="bullet"/>
      <w:lvlText w:val="•"/>
      <w:lvlJc w:val="left"/>
      <w:pPr>
        <w:ind w:left="8061" w:hanging="284"/>
      </w:pPr>
      <w:rPr>
        <w:rFonts w:hint="default"/>
        <w:lang w:val="pl-PL" w:eastAsia="en-US" w:bidi="ar-SA"/>
      </w:rPr>
    </w:lvl>
  </w:abstractNum>
  <w:abstractNum w:abstractNumId="74" w15:restartNumberingAfterBreak="0">
    <w:nsid w:val="459C2378"/>
    <w:multiLevelType w:val="hybridMultilevel"/>
    <w:tmpl w:val="BB183E70"/>
    <w:lvl w:ilvl="0" w:tplc="D6AE8A78">
      <w:numFmt w:val="bullet"/>
      <w:lvlText w:val=""/>
      <w:lvlJc w:val="left"/>
      <w:pPr>
        <w:ind w:left="887" w:hanging="284"/>
      </w:pPr>
      <w:rPr>
        <w:rFonts w:ascii="UnBatang" w:eastAsia="UnBatang" w:hAnsi="UnBatang" w:cs="UnBatang" w:hint="default"/>
        <w:w w:val="54"/>
        <w:sz w:val="20"/>
        <w:szCs w:val="20"/>
        <w:lang w:val="pl-PL" w:eastAsia="en-US" w:bidi="ar-SA"/>
      </w:rPr>
    </w:lvl>
    <w:lvl w:ilvl="1" w:tplc="BF70A922">
      <w:numFmt w:val="bullet"/>
      <w:lvlText w:val="•"/>
      <w:lvlJc w:val="left"/>
      <w:pPr>
        <w:ind w:left="1778" w:hanging="284"/>
      </w:pPr>
      <w:rPr>
        <w:rFonts w:hint="default"/>
        <w:lang w:val="pl-PL" w:eastAsia="en-US" w:bidi="ar-SA"/>
      </w:rPr>
    </w:lvl>
    <w:lvl w:ilvl="2" w:tplc="04801BC2">
      <w:numFmt w:val="bullet"/>
      <w:lvlText w:val="•"/>
      <w:lvlJc w:val="left"/>
      <w:pPr>
        <w:ind w:left="2677" w:hanging="284"/>
      </w:pPr>
      <w:rPr>
        <w:rFonts w:hint="default"/>
        <w:lang w:val="pl-PL" w:eastAsia="en-US" w:bidi="ar-SA"/>
      </w:rPr>
    </w:lvl>
    <w:lvl w:ilvl="3" w:tplc="47A85488">
      <w:numFmt w:val="bullet"/>
      <w:lvlText w:val="•"/>
      <w:lvlJc w:val="left"/>
      <w:pPr>
        <w:ind w:left="3575" w:hanging="284"/>
      </w:pPr>
      <w:rPr>
        <w:rFonts w:hint="default"/>
        <w:lang w:val="pl-PL" w:eastAsia="en-US" w:bidi="ar-SA"/>
      </w:rPr>
    </w:lvl>
    <w:lvl w:ilvl="4" w:tplc="59EE7DCC">
      <w:numFmt w:val="bullet"/>
      <w:lvlText w:val="•"/>
      <w:lvlJc w:val="left"/>
      <w:pPr>
        <w:ind w:left="4474" w:hanging="284"/>
      </w:pPr>
      <w:rPr>
        <w:rFonts w:hint="default"/>
        <w:lang w:val="pl-PL" w:eastAsia="en-US" w:bidi="ar-SA"/>
      </w:rPr>
    </w:lvl>
    <w:lvl w:ilvl="5" w:tplc="770A4FCE">
      <w:numFmt w:val="bullet"/>
      <w:lvlText w:val="•"/>
      <w:lvlJc w:val="left"/>
      <w:pPr>
        <w:ind w:left="5373" w:hanging="284"/>
      </w:pPr>
      <w:rPr>
        <w:rFonts w:hint="default"/>
        <w:lang w:val="pl-PL" w:eastAsia="en-US" w:bidi="ar-SA"/>
      </w:rPr>
    </w:lvl>
    <w:lvl w:ilvl="6" w:tplc="0D364D1A">
      <w:numFmt w:val="bullet"/>
      <w:lvlText w:val="•"/>
      <w:lvlJc w:val="left"/>
      <w:pPr>
        <w:ind w:left="6271" w:hanging="284"/>
      </w:pPr>
      <w:rPr>
        <w:rFonts w:hint="default"/>
        <w:lang w:val="pl-PL" w:eastAsia="en-US" w:bidi="ar-SA"/>
      </w:rPr>
    </w:lvl>
    <w:lvl w:ilvl="7" w:tplc="4E64DA7E">
      <w:numFmt w:val="bullet"/>
      <w:lvlText w:val="•"/>
      <w:lvlJc w:val="left"/>
      <w:pPr>
        <w:ind w:left="7170" w:hanging="284"/>
      </w:pPr>
      <w:rPr>
        <w:rFonts w:hint="default"/>
        <w:lang w:val="pl-PL" w:eastAsia="en-US" w:bidi="ar-SA"/>
      </w:rPr>
    </w:lvl>
    <w:lvl w:ilvl="8" w:tplc="B328A63C">
      <w:numFmt w:val="bullet"/>
      <w:lvlText w:val="•"/>
      <w:lvlJc w:val="left"/>
      <w:pPr>
        <w:ind w:left="8069" w:hanging="284"/>
      </w:pPr>
      <w:rPr>
        <w:rFonts w:hint="default"/>
        <w:lang w:val="pl-PL" w:eastAsia="en-US" w:bidi="ar-SA"/>
      </w:rPr>
    </w:lvl>
  </w:abstractNum>
  <w:abstractNum w:abstractNumId="75" w15:restartNumberingAfterBreak="0">
    <w:nsid w:val="45D94936"/>
    <w:multiLevelType w:val="multilevel"/>
    <w:tmpl w:val="8FF65076"/>
    <w:lvl w:ilvl="0">
      <w:start w:val="3"/>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57" w:hanging="500"/>
      </w:pPr>
      <w:rPr>
        <w:rFonts w:ascii="Times New Roman" w:eastAsia="Times New Roman" w:hAnsi="Times New Roman" w:cs="Times New Roman" w:hint="default"/>
        <w:b/>
        <w:bCs/>
        <w:spacing w:val="0"/>
        <w:w w:val="99"/>
        <w:sz w:val="20"/>
        <w:szCs w:val="20"/>
        <w:lang w:val="pl-PL" w:eastAsia="en-US" w:bidi="ar-SA"/>
      </w:rPr>
    </w:lvl>
    <w:lvl w:ilvl="3">
      <w:start w:val="1"/>
      <w:numFmt w:val="decimal"/>
      <w:lvlText w:val="%1.%2.%3.%4."/>
      <w:lvlJc w:val="left"/>
      <w:pPr>
        <w:ind w:left="1209" w:hanging="652"/>
      </w:pPr>
      <w:rPr>
        <w:rFonts w:ascii="Liberation Serif" w:eastAsia="Liberation Serif" w:hAnsi="Liberation Serif" w:cs="Liberation Serif" w:hint="default"/>
        <w:spacing w:val="0"/>
        <w:w w:val="99"/>
        <w:sz w:val="20"/>
        <w:szCs w:val="20"/>
        <w:lang w:val="pl-PL" w:eastAsia="en-US" w:bidi="ar-SA"/>
      </w:rPr>
    </w:lvl>
    <w:lvl w:ilvl="4">
      <w:numFmt w:val="bullet"/>
      <w:lvlText w:val="•"/>
      <w:lvlJc w:val="left"/>
      <w:pPr>
        <w:ind w:left="2438" w:hanging="652"/>
      </w:pPr>
      <w:rPr>
        <w:rFonts w:hint="default"/>
        <w:lang w:val="pl-PL" w:eastAsia="en-US" w:bidi="ar-SA"/>
      </w:rPr>
    </w:lvl>
    <w:lvl w:ilvl="5">
      <w:numFmt w:val="bullet"/>
      <w:lvlText w:val="•"/>
      <w:lvlJc w:val="left"/>
      <w:pPr>
        <w:ind w:left="3676" w:hanging="652"/>
      </w:pPr>
      <w:rPr>
        <w:rFonts w:hint="default"/>
        <w:lang w:val="pl-PL" w:eastAsia="en-US" w:bidi="ar-SA"/>
      </w:rPr>
    </w:lvl>
    <w:lvl w:ilvl="6">
      <w:numFmt w:val="bullet"/>
      <w:lvlText w:val="•"/>
      <w:lvlJc w:val="left"/>
      <w:pPr>
        <w:ind w:left="4914" w:hanging="652"/>
      </w:pPr>
      <w:rPr>
        <w:rFonts w:hint="default"/>
        <w:lang w:val="pl-PL" w:eastAsia="en-US" w:bidi="ar-SA"/>
      </w:rPr>
    </w:lvl>
    <w:lvl w:ilvl="7">
      <w:numFmt w:val="bullet"/>
      <w:lvlText w:val="•"/>
      <w:lvlJc w:val="left"/>
      <w:pPr>
        <w:ind w:left="6152" w:hanging="652"/>
      </w:pPr>
      <w:rPr>
        <w:rFonts w:hint="default"/>
        <w:lang w:val="pl-PL" w:eastAsia="en-US" w:bidi="ar-SA"/>
      </w:rPr>
    </w:lvl>
    <w:lvl w:ilvl="8">
      <w:numFmt w:val="bullet"/>
      <w:lvlText w:val="•"/>
      <w:lvlJc w:val="left"/>
      <w:pPr>
        <w:ind w:left="7390" w:hanging="652"/>
      </w:pPr>
      <w:rPr>
        <w:rFonts w:hint="default"/>
        <w:lang w:val="pl-PL" w:eastAsia="en-US" w:bidi="ar-SA"/>
      </w:rPr>
    </w:lvl>
  </w:abstractNum>
  <w:abstractNum w:abstractNumId="76" w15:restartNumberingAfterBreak="0">
    <w:nsid w:val="46171420"/>
    <w:multiLevelType w:val="hybridMultilevel"/>
    <w:tmpl w:val="A7E43E62"/>
    <w:lvl w:ilvl="0" w:tplc="B58669B6">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E9B6AE66">
      <w:numFmt w:val="bullet"/>
      <w:lvlText w:val="•"/>
      <w:lvlJc w:val="left"/>
      <w:pPr>
        <w:ind w:left="1742" w:hanging="284"/>
      </w:pPr>
      <w:rPr>
        <w:rFonts w:hint="default"/>
        <w:lang w:val="pl-PL" w:eastAsia="en-US" w:bidi="ar-SA"/>
      </w:rPr>
    </w:lvl>
    <w:lvl w:ilvl="2" w:tplc="05D05FB8">
      <w:numFmt w:val="bullet"/>
      <w:lvlText w:val="•"/>
      <w:lvlJc w:val="left"/>
      <w:pPr>
        <w:ind w:left="2645" w:hanging="284"/>
      </w:pPr>
      <w:rPr>
        <w:rFonts w:hint="default"/>
        <w:lang w:val="pl-PL" w:eastAsia="en-US" w:bidi="ar-SA"/>
      </w:rPr>
    </w:lvl>
    <w:lvl w:ilvl="3" w:tplc="A5FAF5F2">
      <w:numFmt w:val="bullet"/>
      <w:lvlText w:val="•"/>
      <w:lvlJc w:val="left"/>
      <w:pPr>
        <w:ind w:left="3547" w:hanging="284"/>
      </w:pPr>
      <w:rPr>
        <w:rFonts w:hint="default"/>
        <w:lang w:val="pl-PL" w:eastAsia="en-US" w:bidi="ar-SA"/>
      </w:rPr>
    </w:lvl>
    <w:lvl w:ilvl="4" w:tplc="0922B058">
      <w:numFmt w:val="bullet"/>
      <w:lvlText w:val="•"/>
      <w:lvlJc w:val="left"/>
      <w:pPr>
        <w:ind w:left="4450" w:hanging="284"/>
      </w:pPr>
      <w:rPr>
        <w:rFonts w:hint="default"/>
        <w:lang w:val="pl-PL" w:eastAsia="en-US" w:bidi="ar-SA"/>
      </w:rPr>
    </w:lvl>
    <w:lvl w:ilvl="5" w:tplc="90268A6C">
      <w:numFmt w:val="bullet"/>
      <w:lvlText w:val="•"/>
      <w:lvlJc w:val="left"/>
      <w:pPr>
        <w:ind w:left="5353" w:hanging="284"/>
      </w:pPr>
      <w:rPr>
        <w:rFonts w:hint="default"/>
        <w:lang w:val="pl-PL" w:eastAsia="en-US" w:bidi="ar-SA"/>
      </w:rPr>
    </w:lvl>
    <w:lvl w:ilvl="6" w:tplc="C73022D8">
      <w:numFmt w:val="bullet"/>
      <w:lvlText w:val="•"/>
      <w:lvlJc w:val="left"/>
      <w:pPr>
        <w:ind w:left="6255" w:hanging="284"/>
      </w:pPr>
      <w:rPr>
        <w:rFonts w:hint="default"/>
        <w:lang w:val="pl-PL" w:eastAsia="en-US" w:bidi="ar-SA"/>
      </w:rPr>
    </w:lvl>
    <w:lvl w:ilvl="7" w:tplc="0D6423F4">
      <w:numFmt w:val="bullet"/>
      <w:lvlText w:val="•"/>
      <w:lvlJc w:val="left"/>
      <w:pPr>
        <w:ind w:left="7158" w:hanging="284"/>
      </w:pPr>
      <w:rPr>
        <w:rFonts w:hint="default"/>
        <w:lang w:val="pl-PL" w:eastAsia="en-US" w:bidi="ar-SA"/>
      </w:rPr>
    </w:lvl>
    <w:lvl w:ilvl="8" w:tplc="C3EA7ACA">
      <w:numFmt w:val="bullet"/>
      <w:lvlText w:val="•"/>
      <w:lvlJc w:val="left"/>
      <w:pPr>
        <w:ind w:left="8061" w:hanging="284"/>
      </w:pPr>
      <w:rPr>
        <w:rFonts w:hint="default"/>
        <w:lang w:val="pl-PL" w:eastAsia="en-US" w:bidi="ar-SA"/>
      </w:rPr>
    </w:lvl>
  </w:abstractNum>
  <w:abstractNum w:abstractNumId="77" w15:restartNumberingAfterBreak="0">
    <w:nsid w:val="48E9497C"/>
    <w:multiLevelType w:val="hybridMultilevel"/>
    <w:tmpl w:val="D0B8BEA6"/>
    <w:lvl w:ilvl="0" w:tplc="8CAC051C">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475AD216">
      <w:numFmt w:val="bullet"/>
      <w:lvlText w:val="•"/>
      <w:lvlJc w:val="left"/>
      <w:pPr>
        <w:ind w:left="1742" w:hanging="284"/>
      </w:pPr>
      <w:rPr>
        <w:rFonts w:hint="default"/>
        <w:lang w:val="pl-PL" w:eastAsia="en-US" w:bidi="ar-SA"/>
      </w:rPr>
    </w:lvl>
    <w:lvl w:ilvl="2" w:tplc="3384B40E">
      <w:numFmt w:val="bullet"/>
      <w:lvlText w:val="•"/>
      <w:lvlJc w:val="left"/>
      <w:pPr>
        <w:ind w:left="2645" w:hanging="284"/>
      </w:pPr>
      <w:rPr>
        <w:rFonts w:hint="default"/>
        <w:lang w:val="pl-PL" w:eastAsia="en-US" w:bidi="ar-SA"/>
      </w:rPr>
    </w:lvl>
    <w:lvl w:ilvl="3" w:tplc="0602B3A8">
      <w:numFmt w:val="bullet"/>
      <w:lvlText w:val="•"/>
      <w:lvlJc w:val="left"/>
      <w:pPr>
        <w:ind w:left="3547" w:hanging="284"/>
      </w:pPr>
      <w:rPr>
        <w:rFonts w:hint="default"/>
        <w:lang w:val="pl-PL" w:eastAsia="en-US" w:bidi="ar-SA"/>
      </w:rPr>
    </w:lvl>
    <w:lvl w:ilvl="4" w:tplc="CBC6FF76">
      <w:numFmt w:val="bullet"/>
      <w:lvlText w:val="•"/>
      <w:lvlJc w:val="left"/>
      <w:pPr>
        <w:ind w:left="4450" w:hanging="284"/>
      </w:pPr>
      <w:rPr>
        <w:rFonts w:hint="default"/>
        <w:lang w:val="pl-PL" w:eastAsia="en-US" w:bidi="ar-SA"/>
      </w:rPr>
    </w:lvl>
    <w:lvl w:ilvl="5" w:tplc="150CBD10">
      <w:numFmt w:val="bullet"/>
      <w:lvlText w:val="•"/>
      <w:lvlJc w:val="left"/>
      <w:pPr>
        <w:ind w:left="5353" w:hanging="284"/>
      </w:pPr>
      <w:rPr>
        <w:rFonts w:hint="default"/>
        <w:lang w:val="pl-PL" w:eastAsia="en-US" w:bidi="ar-SA"/>
      </w:rPr>
    </w:lvl>
    <w:lvl w:ilvl="6" w:tplc="C2A6EC48">
      <w:numFmt w:val="bullet"/>
      <w:lvlText w:val="•"/>
      <w:lvlJc w:val="left"/>
      <w:pPr>
        <w:ind w:left="6255" w:hanging="284"/>
      </w:pPr>
      <w:rPr>
        <w:rFonts w:hint="default"/>
        <w:lang w:val="pl-PL" w:eastAsia="en-US" w:bidi="ar-SA"/>
      </w:rPr>
    </w:lvl>
    <w:lvl w:ilvl="7" w:tplc="2F843C68">
      <w:numFmt w:val="bullet"/>
      <w:lvlText w:val="•"/>
      <w:lvlJc w:val="left"/>
      <w:pPr>
        <w:ind w:left="7158" w:hanging="284"/>
      </w:pPr>
      <w:rPr>
        <w:rFonts w:hint="default"/>
        <w:lang w:val="pl-PL" w:eastAsia="en-US" w:bidi="ar-SA"/>
      </w:rPr>
    </w:lvl>
    <w:lvl w:ilvl="8" w:tplc="DD34BD7A">
      <w:numFmt w:val="bullet"/>
      <w:lvlText w:val="•"/>
      <w:lvlJc w:val="left"/>
      <w:pPr>
        <w:ind w:left="8061" w:hanging="284"/>
      </w:pPr>
      <w:rPr>
        <w:rFonts w:hint="default"/>
        <w:lang w:val="pl-PL" w:eastAsia="en-US" w:bidi="ar-SA"/>
      </w:rPr>
    </w:lvl>
  </w:abstractNum>
  <w:abstractNum w:abstractNumId="78" w15:restartNumberingAfterBreak="0">
    <w:nsid w:val="49464F96"/>
    <w:multiLevelType w:val="hybridMultilevel"/>
    <w:tmpl w:val="0C207ABA"/>
    <w:lvl w:ilvl="0" w:tplc="C85867B6">
      <w:numFmt w:val="bullet"/>
      <w:lvlText w:val=""/>
      <w:lvlJc w:val="left"/>
      <w:pPr>
        <w:ind w:left="349" w:hanging="284"/>
      </w:pPr>
      <w:rPr>
        <w:rFonts w:ascii="UnBatang" w:eastAsia="UnBatang" w:hAnsi="UnBatang" w:cs="UnBatang" w:hint="default"/>
        <w:w w:val="54"/>
        <w:sz w:val="20"/>
        <w:szCs w:val="20"/>
        <w:lang w:val="pl-PL" w:eastAsia="en-US" w:bidi="ar-SA"/>
      </w:rPr>
    </w:lvl>
    <w:lvl w:ilvl="1" w:tplc="2AC05C6A">
      <w:numFmt w:val="bullet"/>
      <w:lvlText w:val="•"/>
      <w:lvlJc w:val="left"/>
      <w:pPr>
        <w:ind w:left="743" w:hanging="284"/>
      </w:pPr>
      <w:rPr>
        <w:rFonts w:hint="default"/>
        <w:lang w:val="pl-PL" w:eastAsia="en-US" w:bidi="ar-SA"/>
      </w:rPr>
    </w:lvl>
    <w:lvl w:ilvl="2" w:tplc="CB528FB4">
      <w:numFmt w:val="bullet"/>
      <w:lvlText w:val="•"/>
      <w:lvlJc w:val="left"/>
      <w:pPr>
        <w:ind w:left="1147" w:hanging="284"/>
      </w:pPr>
      <w:rPr>
        <w:rFonts w:hint="default"/>
        <w:lang w:val="pl-PL" w:eastAsia="en-US" w:bidi="ar-SA"/>
      </w:rPr>
    </w:lvl>
    <w:lvl w:ilvl="3" w:tplc="73E80B18">
      <w:numFmt w:val="bullet"/>
      <w:lvlText w:val="•"/>
      <w:lvlJc w:val="left"/>
      <w:pPr>
        <w:ind w:left="1551" w:hanging="284"/>
      </w:pPr>
      <w:rPr>
        <w:rFonts w:hint="default"/>
        <w:lang w:val="pl-PL" w:eastAsia="en-US" w:bidi="ar-SA"/>
      </w:rPr>
    </w:lvl>
    <w:lvl w:ilvl="4" w:tplc="E93C673A">
      <w:numFmt w:val="bullet"/>
      <w:lvlText w:val="•"/>
      <w:lvlJc w:val="left"/>
      <w:pPr>
        <w:ind w:left="1954" w:hanging="284"/>
      </w:pPr>
      <w:rPr>
        <w:rFonts w:hint="default"/>
        <w:lang w:val="pl-PL" w:eastAsia="en-US" w:bidi="ar-SA"/>
      </w:rPr>
    </w:lvl>
    <w:lvl w:ilvl="5" w:tplc="838AB084">
      <w:numFmt w:val="bullet"/>
      <w:lvlText w:val="•"/>
      <w:lvlJc w:val="left"/>
      <w:pPr>
        <w:ind w:left="2358" w:hanging="284"/>
      </w:pPr>
      <w:rPr>
        <w:rFonts w:hint="default"/>
        <w:lang w:val="pl-PL" w:eastAsia="en-US" w:bidi="ar-SA"/>
      </w:rPr>
    </w:lvl>
    <w:lvl w:ilvl="6" w:tplc="559A8100">
      <w:numFmt w:val="bullet"/>
      <w:lvlText w:val="•"/>
      <w:lvlJc w:val="left"/>
      <w:pPr>
        <w:ind w:left="2762" w:hanging="284"/>
      </w:pPr>
      <w:rPr>
        <w:rFonts w:hint="default"/>
        <w:lang w:val="pl-PL" w:eastAsia="en-US" w:bidi="ar-SA"/>
      </w:rPr>
    </w:lvl>
    <w:lvl w:ilvl="7" w:tplc="4028C702">
      <w:numFmt w:val="bullet"/>
      <w:lvlText w:val="•"/>
      <w:lvlJc w:val="left"/>
      <w:pPr>
        <w:ind w:left="3165" w:hanging="284"/>
      </w:pPr>
      <w:rPr>
        <w:rFonts w:hint="default"/>
        <w:lang w:val="pl-PL" w:eastAsia="en-US" w:bidi="ar-SA"/>
      </w:rPr>
    </w:lvl>
    <w:lvl w:ilvl="8" w:tplc="164E1B1E">
      <w:numFmt w:val="bullet"/>
      <w:lvlText w:val="•"/>
      <w:lvlJc w:val="left"/>
      <w:pPr>
        <w:ind w:left="3569" w:hanging="284"/>
      </w:pPr>
      <w:rPr>
        <w:rFonts w:hint="default"/>
        <w:lang w:val="pl-PL" w:eastAsia="en-US" w:bidi="ar-SA"/>
      </w:rPr>
    </w:lvl>
  </w:abstractNum>
  <w:abstractNum w:abstractNumId="79" w15:restartNumberingAfterBreak="0">
    <w:nsid w:val="4ADB6A20"/>
    <w:multiLevelType w:val="hybridMultilevel"/>
    <w:tmpl w:val="3BD0F1CC"/>
    <w:lvl w:ilvl="0" w:tplc="A0567AAE">
      <w:numFmt w:val="bullet"/>
      <w:lvlText w:val=""/>
      <w:lvlJc w:val="left"/>
      <w:pPr>
        <w:ind w:left="349" w:hanging="284"/>
      </w:pPr>
      <w:rPr>
        <w:rFonts w:ascii="UnBatang" w:eastAsia="UnBatang" w:hAnsi="UnBatang" w:cs="UnBatang" w:hint="default"/>
        <w:w w:val="54"/>
        <w:sz w:val="20"/>
        <w:szCs w:val="20"/>
        <w:lang w:val="pl-PL" w:eastAsia="en-US" w:bidi="ar-SA"/>
      </w:rPr>
    </w:lvl>
    <w:lvl w:ilvl="1" w:tplc="E5E8732E">
      <w:numFmt w:val="bullet"/>
      <w:lvlText w:val="•"/>
      <w:lvlJc w:val="left"/>
      <w:pPr>
        <w:ind w:left="672" w:hanging="284"/>
      </w:pPr>
      <w:rPr>
        <w:rFonts w:hint="default"/>
        <w:lang w:val="pl-PL" w:eastAsia="en-US" w:bidi="ar-SA"/>
      </w:rPr>
    </w:lvl>
    <w:lvl w:ilvl="2" w:tplc="470868E0">
      <w:numFmt w:val="bullet"/>
      <w:lvlText w:val="•"/>
      <w:lvlJc w:val="left"/>
      <w:pPr>
        <w:ind w:left="1005" w:hanging="284"/>
      </w:pPr>
      <w:rPr>
        <w:rFonts w:hint="default"/>
        <w:lang w:val="pl-PL" w:eastAsia="en-US" w:bidi="ar-SA"/>
      </w:rPr>
    </w:lvl>
    <w:lvl w:ilvl="3" w:tplc="E9DC2ACE">
      <w:numFmt w:val="bullet"/>
      <w:lvlText w:val="•"/>
      <w:lvlJc w:val="left"/>
      <w:pPr>
        <w:ind w:left="1338" w:hanging="284"/>
      </w:pPr>
      <w:rPr>
        <w:rFonts w:hint="default"/>
        <w:lang w:val="pl-PL" w:eastAsia="en-US" w:bidi="ar-SA"/>
      </w:rPr>
    </w:lvl>
    <w:lvl w:ilvl="4" w:tplc="AB30FE30">
      <w:numFmt w:val="bullet"/>
      <w:lvlText w:val="•"/>
      <w:lvlJc w:val="left"/>
      <w:pPr>
        <w:ind w:left="1671" w:hanging="284"/>
      </w:pPr>
      <w:rPr>
        <w:rFonts w:hint="default"/>
        <w:lang w:val="pl-PL" w:eastAsia="en-US" w:bidi="ar-SA"/>
      </w:rPr>
    </w:lvl>
    <w:lvl w:ilvl="5" w:tplc="36B05D08">
      <w:numFmt w:val="bullet"/>
      <w:lvlText w:val="•"/>
      <w:lvlJc w:val="left"/>
      <w:pPr>
        <w:ind w:left="2004" w:hanging="284"/>
      </w:pPr>
      <w:rPr>
        <w:rFonts w:hint="default"/>
        <w:lang w:val="pl-PL" w:eastAsia="en-US" w:bidi="ar-SA"/>
      </w:rPr>
    </w:lvl>
    <w:lvl w:ilvl="6" w:tplc="5F84AA9A">
      <w:numFmt w:val="bullet"/>
      <w:lvlText w:val="•"/>
      <w:lvlJc w:val="left"/>
      <w:pPr>
        <w:ind w:left="2337" w:hanging="284"/>
      </w:pPr>
      <w:rPr>
        <w:rFonts w:hint="default"/>
        <w:lang w:val="pl-PL" w:eastAsia="en-US" w:bidi="ar-SA"/>
      </w:rPr>
    </w:lvl>
    <w:lvl w:ilvl="7" w:tplc="89201012">
      <w:numFmt w:val="bullet"/>
      <w:lvlText w:val="•"/>
      <w:lvlJc w:val="left"/>
      <w:pPr>
        <w:ind w:left="2670" w:hanging="284"/>
      </w:pPr>
      <w:rPr>
        <w:rFonts w:hint="default"/>
        <w:lang w:val="pl-PL" w:eastAsia="en-US" w:bidi="ar-SA"/>
      </w:rPr>
    </w:lvl>
    <w:lvl w:ilvl="8" w:tplc="D78C9A7A">
      <w:numFmt w:val="bullet"/>
      <w:lvlText w:val="•"/>
      <w:lvlJc w:val="left"/>
      <w:pPr>
        <w:ind w:left="3003" w:hanging="284"/>
      </w:pPr>
      <w:rPr>
        <w:rFonts w:hint="default"/>
        <w:lang w:val="pl-PL" w:eastAsia="en-US" w:bidi="ar-SA"/>
      </w:rPr>
    </w:lvl>
  </w:abstractNum>
  <w:abstractNum w:abstractNumId="80" w15:restartNumberingAfterBreak="0">
    <w:nsid w:val="4BA00B02"/>
    <w:multiLevelType w:val="multilevel"/>
    <w:tmpl w:val="54720454"/>
    <w:lvl w:ilvl="0">
      <w:start w:val="2"/>
      <w:numFmt w:val="decimal"/>
      <w:lvlText w:val="%1"/>
      <w:lvlJc w:val="left"/>
      <w:pPr>
        <w:ind w:left="1060" w:hanging="502"/>
      </w:pPr>
      <w:rPr>
        <w:rFonts w:hint="default"/>
        <w:lang w:val="pl-PL" w:eastAsia="en-US" w:bidi="ar-SA"/>
      </w:rPr>
    </w:lvl>
    <w:lvl w:ilvl="1">
      <w:start w:val="6"/>
      <w:numFmt w:val="decimal"/>
      <w:lvlText w:val="%1.%2"/>
      <w:lvlJc w:val="left"/>
      <w:pPr>
        <w:ind w:left="1060" w:hanging="502"/>
      </w:pPr>
      <w:rPr>
        <w:rFonts w:hint="default"/>
        <w:lang w:val="pl-PL" w:eastAsia="en-US" w:bidi="ar-SA"/>
      </w:rPr>
    </w:lvl>
    <w:lvl w:ilvl="2">
      <w:start w:val="3"/>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start w:val="1"/>
      <w:numFmt w:val="decimal"/>
      <w:lvlText w:val="%1.%2.%3.%4"/>
      <w:lvlJc w:val="left"/>
      <w:pPr>
        <w:ind w:left="1211" w:hanging="654"/>
      </w:pPr>
      <w:rPr>
        <w:rFonts w:ascii="Times New Roman" w:eastAsia="Times New Roman" w:hAnsi="Times New Roman" w:cs="Times New Roman" w:hint="default"/>
        <w:b/>
        <w:bCs/>
        <w:spacing w:val="0"/>
        <w:w w:val="99"/>
        <w:sz w:val="20"/>
        <w:szCs w:val="20"/>
        <w:lang w:val="pl-PL" w:eastAsia="en-US" w:bidi="ar-SA"/>
      </w:rPr>
    </w:lvl>
    <w:lvl w:ilvl="4">
      <w:numFmt w:val="bullet"/>
      <w:lvlText w:val="•"/>
      <w:lvlJc w:val="left"/>
      <w:pPr>
        <w:ind w:left="4102" w:hanging="654"/>
      </w:pPr>
      <w:rPr>
        <w:rFonts w:hint="default"/>
        <w:lang w:val="pl-PL" w:eastAsia="en-US" w:bidi="ar-SA"/>
      </w:rPr>
    </w:lvl>
    <w:lvl w:ilvl="5">
      <w:numFmt w:val="bullet"/>
      <w:lvlText w:val="•"/>
      <w:lvlJc w:val="left"/>
      <w:pPr>
        <w:ind w:left="5062" w:hanging="654"/>
      </w:pPr>
      <w:rPr>
        <w:rFonts w:hint="default"/>
        <w:lang w:val="pl-PL" w:eastAsia="en-US" w:bidi="ar-SA"/>
      </w:rPr>
    </w:lvl>
    <w:lvl w:ilvl="6">
      <w:numFmt w:val="bullet"/>
      <w:lvlText w:val="•"/>
      <w:lvlJc w:val="left"/>
      <w:pPr>
        <w:ind w:left="6023" w:hanging="654"/>
      </w:pPr>
      <w:rPr>
        <w:rFonts w:hint="default"/>
        <w:lang w:val="pl-PL" w:eastAsia="en-US" w:bidi="ar-SA"/>
      </w:rPr>
    </w:lvl>
    <w:lvl w:ilvl="7">
      <w:numFmt w:val="bullet"/>
      <w:lvlText w:val="•"/>
      <w:lvlJc w:val="left"/>
      <w:pPr>
        <w:ind w:left="6984" w:hanging="654"/>
      </w:pPr>
      <w:rPr>
        <w:rFonts w:hint="default"/>
        <w:lang w:val="pl-PL" w:eastAsia="en-US" w:bidi="ar-SA"/>
      </w:rPr>
    </w:lvl>
    <w:lvl w:ilvl="8">
      <w:numFmt w:val="bullet"/>
      <w:lvlText w:val="•"/>
      <w:lvlJc w:val="left"/>
      <w:pPr>
        <w:ind w:left="7944" w:hanging="654"/>
      </w:pPr>
      <w:rPr>
        <w:rFonts w:hint="default"/>
        <w:lang w:val="pl-PL" w:eastAsia="en-US" w:bidi="ar-SA"/>
      </w:rPr>
    </w:lvl>
  </w:abstractNum>
  <w:abstractNum w:abstractNumId="81" w15:restartNumberingAfterBreak="0">
    <w:nsid w:val="4C4A7A3B"/>
    <w:multiLevelType w:val="hybridMultilevel"/>
    <w:tmpl w:val="1A86F0AE"/>
    <w:lvl w:ilvl="0" w:tplc="F9F27012">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C48004C2">
      <w:numFmt w:val="bullet"/>
      <w:lvlText w:val="•"/>
      <w:lvlJc w:val="left"/>
      <w:pPr>
        <w:ind w:left="1742" w:hanging="284"/>
      </w:pPr>
      <w:rPr>
        <w:rFonts w:hint="default"/>
        <w:lang w:val="pl-PL" w:eastAsia="en-US" w:bidi="ar-SA"/>
      </w:rPr>
    </w:lvl>
    <w:lvl w:ilvl="2" w:tplc="DE7CFAEA">
      <w:numFmt w:val="bullet"/>
      <w:lvlText w:val="•"/>
      <w:lvlJc w:val="left"/>
      <w:pPr>
        <w:ind w:left="2645" w:hanging="284"/>
      </w:pPr>
      <w:rPr>
        <w:rFonts w:hint="default"/>
        <w:lang w:val="pl-PL" w:eastAsia="en-US" w:bidi="ar-SA"/>
      </w:rPr>
    </w:lvl>
    <w:lvl w:ilvl="3" w:tplc="87E2896C">
      <w:numFmt w:val="bullet"/>
      <w:lvlText w:val="•"/>
      <w:lvlJc w:val="left"/>
      <w:pPr>
        <w:ind w:left="3547" w:hanging="284"/>
      </w:pPr>
      <w:rPr>
        <w:rFonts w:hint="default"/>
        <w:lang w:val="pl-PL" w:eastAsia="en-US" w:bidi="ar-SA"/>
      </w:rPr>
    </w:lvl>
    <w:lvl w:ilvl="4" w:tplc="90D4A53E">
      <w:numFmt w:val="bullet"/>
      <w:lvlText w:val="•"/>
      <w:lvlJc w:val="left"/>
      <w:pPr>
        <w:ind w:left="4450" w:hanging="284"/>
      </w:pPr>
      <w:rPr>
        <w:rFonts w:hint="default"/>
        <w:lang w:val="pl-PL" w:eastAsia="en-US" w:bidi="ar-SA"/>
      </w:rPr>
    </w:lvl>
    <w:lvl w:ilvl="5" w:tplc="DB527A88">
      <w:numFmt w:val="bullet"/>
      <w:lvlText w:val="•"/>
      <w:lvlJc w:val="left"/>
      <w:pPr>
        <w:ind w:left="5353" w:hanging="284"/>
      </w:pPr>
      <w:rPr>
        <w:rFonts w:hint="default"/>
        <w:lang w:val="pl-PL" w:eastAsia="en-US" w:bidi="ar-SA"/>
      </w:rPr>
    </w:lvl>
    <w:lvl w:ilvl="6" w:tplc="3C088134">
      <w:numFmt w:val="bullet"/>
      <w:lvlText w:val="•"/>
      <w:lvlJc w:val="left"/>
      <w:pPr>
        <w:ind w:left="6255" w:hanging="284"/>
      </w:pPr>
      <w:rPr>
        <w:rFonts w:hint="default"/>
        <w:lang w:val="pl-PL" w:eastAsia="en-US" w:bidi="ar-SA"/>
      </w:rPr>
    </w:lvl>
    <w:lvl w:ilvl="7" w:tplc="147A05EC">
      <w:numFmt w:val="bullet"/>
      <w:lvlText w:val="•"/>
      <w:lvlJc w:val="left"/>
      <w:pPr>
        <w:ind w:left="7158" w:hanging="284"/>
      </w:pPr>
      <w:rPr>
        <w:rFonts w:hint="default"/>
        <w:lang w:val="pl-PL" w:eastAsia="en-US" w:bidi="ar-SA"/>
      </w:rPr>
    </w:lvl>
    <w:lvl w:ilvl="8" w:tplc="783E87FE">
      <w:numFmt w:val="bullet"/>
      <w:lvlText w:val="•"/>
      <w:lvlJc w:val="left"/>
      <w:pPr>
        <w:ind w:left="8061" w:hanging="284"/>
      </w:pPr>
      <w:rPr>
        <w:rFonts w:hint="default"/>
        <w:lang w:val="pl-PL" w:eastAsia="en-US" w:bidi="ar-SA"/>
      </w:rPr>
    </w:lvl>
  </w:abstractNum>
  <w:abstractNum w:abstractNumId="82" w15:restartNumberingAfterBreak="0">
    <w:nsid w:val="4C8F5C7C"/>
    <w:multiLevelType w:val="hybridMultilevel"/>
    <w:tmpl w:val="738C571A"/>
    <w:lvl w:ilvl="0" w:tplc="ED1A7E8C">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2C80762A">
      <w:numFmt w:val="bullet"/>
      <w:lvlText w:val="–"/>
      <w:lvlJc w:val="left"/>
      <w:pPr>
        <w:ind w:left="1266" w:hanging="348"/>
      </w:pPr>
      <w:rPr>
        <w:rFonts w:ascii="Liberation Serif" w:eastAsia="Liberation Serif" w:hAnsi="Liberation Serif" w:cs="Liberation Serif" w:hint="default"/>
        <w:w w:val="99"/>
        <w:sz w:val="20"/>
        <w:szCs w:val="20"/>
        <w:lang w:val="pl-PL" w:eastAsia="en-US" w:bidi="ar-SA"/>
      </w:rPr>
    </w:lvl>
    <w:lvl w:ilvl="2" w:tplc="A302042A">
      <w:numFmt w:val="bullet"/>
      <w:lvlText w:val="•"/>
      <w:lvlJc w:val="left"/>
      <w:pPr>
        <w:ind w:left="1280" w:hanging="348"/>
      </w:pPr>
      <w:rPr>
        <w:rFonts w:hint="default"/>
        <w:lang w:val="pl-PL" w:eastAsia="en-US" w:bidi="ar-SA"/>
      </w:rPr>
    </w:lvl>
    <w:lvl w:ilvl="3" w:tplc="0C28C0EC">
      <w:numFmt w:val="bullet"/>
      <w:lvlText w:val="•"/>
      <w:lvlJc w:val="left"/>
      <w:pPr>
        <w:ind w:left="2353" w:hanging="348"/>
      </w:pPr>
      <w:rPr>
        <w:rFonts w:hint="default"/>
        <w:lang w:val="pl-PL" w:eastAsia="en-US" w:bidi="ar-SA"/>
      </w:rPr>
    </w:lvl>
    <w:lvl w:ilvl="4" w:tplc="CC70A016">
      <w:numFmt w:val="bullet"/>
      <w:lvlText w:val="•"/>
      <w:lvlJc w:val="left"/>
      <w:pPr>
        <w:ind w:left="3426" w:hanging="348"/>
      </w:pPr>
      <w:rPr>
        <w:rFonts w:hint="default"/>
        <w:lang w:val="pl-PL" w:eastAsia="en-US" w:bidi="ar-SA"/>
      </w:rPr>
    </w:lvl>
    <w:lvl w:ilvl="5" w:tplc="EA347A8E">
      <w:numFmt w:val="bullet"/>
      <w:lvlText w:val="•"/>
      <w:lvlJc w:val="left"/>
      <w:pPr>
        <w:ind w:left="4499" w:hanging="348"/>
      </w:pPr>
      <w:rPr>
        <w:rFonts w:hint="default"/>
        <w:lang w:val="pl-PL" w:eastAsia="en-US" w:bidi="ar-SA"/>
      </w:rPr>
    </w:lvl>
    <w:lvl w:ilvl="6" w:tplc="24F4F2BA">
      <w:numFmt w:val="bullet"/>
      <w:lvlText w:val="•"/>
      <w:lvlJc w:val="left"/>
      <w:pPr>
        <w:ind w:left="5573" w:hanging="348"/>
      </w:pPr>
      <w:rPr>
        <w:rFonts w:hint="default"/>
        <w:lang w:val="pl-PL" w:eastAsia="en-US" w:bidi="ar-SA"/>
      </w:rPr>
    </w:lvl>
    <w:lvl w:ilvl="7" w:tplc="64324EE8">
      <w:numFmt w:val="bullet"/>
      <w:lvlText w:val="•"/>
      <w:lvlJc w:val="left"/>
      <w:pPr>
        <w:ind w:left="6646" w:hanging="348"/>
      </w:pPr>
      <w:rPr>
        <w:rFonts w:hint="default"/>
        <w:lang w:val="pl-PL" w:eastAsia="en-US" w:bidi="ar-SA"/>
      </w:rPr>
    </w:lvl>
    <w:lvl w:ilvl="8" w:tplc="A802E644">
      <w:numFmt w:val="bullet"/>
      <w:lvlText w:val="•"/>
      <w:lvlJc w:val="left"/>
      <w:pPr>
        <w:ind w:left="7719" w:hanging="348"/>
      </w:pPr>
      <w:rPr>
        <w:rFonts w:hint="default"/>
        <w:lang w:val="pl-PL" w:eastAsia="en-US" w:bidi="ar-SA"/>
      </w:rPr>
    </w:lvl>
  </w:abstractNum>
  <w:abstractNum w:abstractNumId="83" w15:restartNumberingAfterBreak="0">
    <w:nsid w:val="4D877658"/>
    <w:multiLevelType w:val="hybridMultilevel"/>
    <w:tmpl w:val="AC281CC6"/>
    <w:lvl w:ilvl="0" w:tplc="3A1A5EF8">
      <w:numFmt w:val="bullet"/>
      <w:lvlText w:val="-"/>
      <w:lvlJc w:val="left"/>
      <w:pPr>
        <w:ind w:left="185" w:hanging="117"/>
      </w:pPr>
      <w:rPr>
        <w:rFonts w:ascii="Liberation Serif" w:eastAsia="Liberation Serif" w:hAnsi="Liberation Serif" w:cs="Liberation Serif" w:hint="default"/>
        <w:w w:val="99"/>
        <w:sz w:val="20"/>
        <w:szCs w:val="20"/>
        <w:lang w:val="pl-PL" w:eastAsia="en-US" w:bidi="ar-SA"/>
      </w:rPr>
    </w:lvl>
    <w:lvl w:ilvl="1" w:tplc="D5B4EAD8">
      <w:numFmt w:val="bullet"/>
      <w:lvlText w:val="•"/>
      <w:lvlJc w:val="left"/>
      <w:pPr>
        <w:ind w:left="443" w:hanging="117"/>
      </w:pPr>
      <w:rPr>
        <w:rFonts w:hint="default"/>
        <w:lang w:val="pl-PL" w:eastAsia="en-US" w:bidi="ar-SA"/>
      </w:rPr>
    </w:lvl>
    <w:lvl w:ilvl="2" w:tplc="1CE6E96A">
      <w:numFmt w:val="bullet"/>
      <w:lvlText w:val="•"/>
      <w:lvlJc w:val="left"/>
      <w:pPr>
        <w:ind w:left="707" w:hanging="117"/>
      </w:pPr>
      <w:rPr>
        <w:rFonts w:hint="default"/>
        <w:lang w:val="pl-PL" w:eastAsia="en-US" w:bidi="ar-SA"/>
      </w:rPr>
    </w:lvl>
    <w:lvl w:ilvl="3" w:tplc="437C704C">
      <w:numFmt w:val="bullet"/>
      <w:lvlText w:val="•"/>
      <w:lvlJc w:val="left"/>
      <w:pPr>
        <w:ind w:left="971" w:hanging="117"/>
      </w:pPr>
      <w:rPr>
        <w:rFonts w:hint="default"/>
        <w:lang w:val="pl-PL" w:eastAsia="en-US" w:bidi="ar-SA"/>
      </w:rPr>
    </w:lvl>
    <w:lvl w:ilvl="4" w:tplc="75C0C8DE">
      <w:numFmt w:val="bullet"/>
      <w:lvlText w:val="•"/>
      <w:lvlJc w:val="left"/>
      <w:pPr>
        <w:ind w:left="1235" w:hanging="117"/>
      </w:pPr>
      <w:rPr>
        <w:rFonts w:hint="default"/>
        <w:lang w:val="pl-PL" w:eastAsia="en-US" w:bidi="ar-SA"/>
      </w:rPr>
    </w:lvl>
    <w:lvl w:ilvl="5" w:tplc="9CE46782">
      <w:numFmt w:val="bullet"/>
      <w:lvlText w:val="•"/>
      <w:lvlJc w:val="left"/>
      <w:pPr>
        <w:ind w:left="1499" w:hanging="117"/>
      </w:pPr>
      <w:rPr>
        <w:rFonts w:hint="default"/>
        <w:lang w:val="pl-PL" w:eastAsia="en-US" w:bidi="ar-SA"/>
      </w:rPr>
    </w:lvl>
    <w:lvl w:ilvl="6" w:tplc="7B68DD66">
      <w:numFmt w:val="bullet"/>
      <w:lvlText w:val="•"/>
      <w:lvlJc w:val="left"/>
      <w:pPr>
        <w:ind w:left="1763" w:hanging="117"/>
      </w:pPr>
      <w:rPr>
        <w:rFonts w:hint="default"/>
        <w:lang w:val="pl-PL" w:eastAsia="en-US" w:bidi="ar-SA"/>
      </w:rPr>
    </w:lvl>
    <w:lvl w:ilvl="7" w:tplc="47667FD0">
      <w:numFmt w:val="bullet"/>
      <w:lvlText w:val="•"/>
      <w:lvlJc w:val="left"/>
      <w:pPr>
        <w:ind w:left="2027" w:hanging="117"/>
      </w:pPr>
      <w:rPr>
        <w:rFonts w:hint="default"/>
        <w:lang w:val="pl-PL" w:eastAsia="en-US" w:bidi="ar-SA"/>
      </w:rPr>
    </w:lvl>
    <w:lvl w:ilvl="8" w:tplc="F75AD8F6">
      <w:numFmt w:val="bullet"/>
      <w:lvlText w:val="•"/>
      <w:lvlJc w:val="left"/>
      <w:pPr>
        <w:ind w:left="2291" w:hanging="117"/>
      </w:pPr>
      <w:rPr>
        <w:rFonts w:hint="default"/>
        <w:lang w:val="pl-PL" w:eastAsia="en-US" w:bidi="ar-SA"/>
      </w:rPr>
    </w:lvl>
  </w:abstractNum>
  <w:abstractNum w:abstractNumId="84" w15:restartNumberingAfterBreak="0">
    <w:nsid w:val="4E4D256F"/>
    <w:multiLevelType w:val="hybridMultilevel"/>
    <w:tmpl w:val="7A3E2E2A"/>
    <w:lvl w:ilvl="0" w:tplc="57AE0C7C">
      <w:numFmt w:val="bullet"/>
      <w:lvlText w:val="&gt;"/>
      <w:lvlJc w:val="left"/>
      <w:pPr>
        <w:ind w:left="237" w:hanging="132"/>
      </w:pPr>
      <w:rPr>
        <w:rFonts w:ascii="Liberation Serif" w:eastAsia="Liberation Serif" w:hAnsi="Liberation Serif" w:cs="Liberation Serif" w:hint="default"/>
        <w:w w:val="100"/>
        <w:sz w:val="16"/>
        <w:szCs w:val="16"/>
        <w:lang w:val="pl-PL" w:eastAsia="en-US" w:bidi="ar-SA"/>
      </w:rPr>
    </w:lvl>
    <w:lvl w:ilvl="1" w:tplc="4EC66094">
      <w:numFmt w:val="bullet"/>
      <w:lvlText w:val="•"/>
      <w:lvlJc w:val="left"/>
      <w:pPr>
        <w:ind w:left="2180" w:hanging="132"/>
      </w:pPr>
      <w:rPr>
        <w:rFonts w:hint="default"/>
        <w:lang w:val="pl-PL" w:eastAsia="en-US" w:bidi="ar-SA"/>
      </w:rPr>
    </w:lvl>
    <w:lvl w:ilvl="2" w:tplc="66949B64">
      <w:numFmt w:val="bullet"/>
      <w:lvlText w:val="•"/>
      <w:lvlJc w:val="left"/>
      <w:pPr>
        <w:ind w:left="2235" w:hanging="132"/>
      </w:pPr>
      <w:rPr>
        <w:rFonts w:hint="default"/>
        <w:lang w:val="pl-PL" w:eastAsia="en-US" w:bidi="ar-SA"/>
      </w:rPr>
    </w:lvl>
    <w:lvl w:ilvl="3" w:tplc="C138FB8A">
      <w:numFmt w:val="bullet"/>
      <w:lvlText w:val="•"/>
      <w:lvlJc w:val="left"/>
      <w:pPr>
        <w:ind w:left="2291" w:hanging="132"/>
      </w:pPr>
      <w:rPr>
        <w:rFonts w:hint="default"/>
        <w:lang w:val="pl-PL" w:eastAsia="en-US" w:bidi="ar-SA"/>
      </w:rPr>
    </w:lvl>
    <w:lvl w:ilvl="4" w:tplc="9F90CB3C">
      <w:numFmt w:val="bullet"/>
      <w:lvlText w:val="•"/>
      <w:lvlJc w:val="left"/>
      <w:pPr>
        <w:ind w:left="2347" w:hanging="132"/>
      </w:pPr>
      <w:rPr>
        <w:rFonts w:hint="default"/>
        <w:lang w:val="pl-PL" w:eastAsia="en-US" w:bidi="ar-SA"/>
      </w:rPr>
    </w:lvl>
    <w:lvl w:ilvl="5" w:tplc="4AB43E80">
      <w:numFmt w:val="bullet"/>
      <w:lvlText w:val="•"/>
      <w:lvlJc w:val="left"/>
      <w:pPr>
        <w:ind w:left="2403" w:hanging="132"/>
      </w:pPr>
      <w:rPr>
        <w:rFonts w:hint="default"/>
        <w:lang w:val="pl-PL" w:eastAsia="en-US" w:bidi="ar-SA"/>
      </w:rPr>
    </w:lvl>
    <w:lvl w:ilvl="6" w:tplc="12082DD6">
      <w:numFmt w:val="bullet"/>
      <w:lvlText w:val="•"/>
      <w:lvlJc w:val="left"/>
      <w:pPr>
        <w:ind w:left="2459" w:hanging="132"/>
      </w:pPr>
      <w:rPr>
        <w:rFonts w:hint="default"/>
        <w:lang w:val="pl-PL" w:eastAsia="en-US" w:bidi="ar-SA"/>
      </w:rPr>
    </w:lvl>
    <w:lvl w:ilvl="7" w:tplc="B9162FBE">
      <w:numFmt w:val="bullet"/>
      <w:lvlText w:val="•"/>
      <w:lvlJc w:val="left"/>
      <w:pPr>
        <w:ind w:left="2515" w:hanging="132"/>
      </w:pPr>
      <w:rPr>
        <w:rFonts w:hint="default"/>
        <w:lang w:val="pl-PL" w:eastAsia="en-US" w:bidi="ar-SA"/>
      </w:rPr>
    </w:lvl>
    <w:lvl w:ilvl="8" w:tplc="0FA208C8">
      <w:numFmt w:val="bullet"/>
      <w:lvlText w:val="•"/>
      <w:lvlJc w:val="left"/>
      <w:pPr>
        <w:ind w:left="2571" w:hanging="132"/>
      </w:pPr>
      <w:rPr>
        <w:rFonts w:hint="default"/>
        <w:lang w:val="pl-PL" w:eastAsia="en-US" w:bidi="ar-SA"/>
      </w:rPr>
    </w:lvl>
  </w:abstractNum>
  <w:abstractNum w:abstractNumId="85" w15:restartNumberingAfterBreak="0">
    <w:nsid w:val="4F2F79EA"/>
    <w:multiLevelType w:val="hybridMultilevel"/>
    <w:tmpl w:val="B7B4EAC6"/>
    <w:lvl w:ilvl="0" w:tplc="40FA15C6">
      <w:start w:val="1"/>
      <w:numFmt w:val="lowerLetter"/>
      <w:lvlText w:val="%1)"/>
      <w:lvlJc w:val="left"/>
      <w:pPr>
        <w:ind w:left="280" w:hanging="176"/>
      </w:pPr>
      <w:rPr>
        <w:rFonts w:ascii="Liberation Serif" w:eastAsia="Liberation Serif" w:hAnsi="Liberation Serif" w:cs="Liberation Serif" w:hint="default"/>
        <w:w w:val="100"/>
        <w:sz w:val="16"/>
        <w:szCs w:val="16"/>
        <w:lang w:val="pl-PL" w:eastAsia="en-US" w:bidi="ar-SA"/>
      </w:rPr>
    </w:lvl>
    <w:lvl w:ilvl="1" w:tplc="B5226FD2">
      <w:numFmt w:val="bullet"/>
      <w:lvlText w:val="•"/>
      <w:lvlJc w:val="left"/>
      <w:pPr>
        <w:ind w:left="647" w:hanging="176"/>
      </w:pPr>
      <w:rPr>
        <w:rFonts w:hint="default"/>
        <w:lang w:val="pl-PL" w:eastAsia="en-US" w:bidi="ar-SA"/>
      </w:rPr>
    </w:lvl>
    <w:lvl w:ilvl="2" w:tplc="6234EA36">
      <w:numFmt w:val="bullet"/>
      <w:lvlText w:val="•"/>
      <w:lvlJc w:val="left"/>
      <w:pPr>
        <w:ind w:left="1015" w:hanging="176"/>
      </w:pPr>
      <w:rPr>
        <w:rFonts w:hint="default"/>
        <w:lang w:val="pl-PL" w:eastAsia="en-US" w:bidi="ar-SA"/>
      </w:rPr>
    </w:lvl>
    <w:lvl w:ilvl="3" w:tplc="CFF6C3EC">
      <w:numFmt w:val="bullet"/>
      <w:lvlText w:val="•"/>
      <w:lvlJc w:val="left"/>
      <w:pPr>
        <w:ind w:left="1382" w:hanging="176"/>
      </w:pPr>
      <w:rPr>
        <w:rFonts w:hint="default"/>
        <w:lang w:val="pl-PL" w:eastAsia="en-US" w:bidi="ar-SA"/>
      </w:rPr>
    </w:lvl>
    <w:lvl w:ilvl="4" w:tplc="ED7C620A">
      <w:numFmt w:val="bullet"/>
      <w:lvlText w:val="•"/>
      <w:lvlJc w:val="left"/>
      <w:pPr>
        <w:ind w:left="1750" w:hanging="176"/>
      </w:pPr>
      <w:rPr>
        <w:rFonts w:hint="default"/>
        <w:lang w:val="pl-PL" w:eastAsia="en-US" w:bidi="ar-SA"/>
      </w:rPr>
    </w:lvl>
    <w:lvl w:ilvl="5" w:tplc="7CB46E5A">
      <w:numFmt w:val="bullet"/>
      <w:lvlText w:val="•"/>
      <w:lvlJc w:val="left"/>
      <w:pPr>
        <w:ind w:left="2118" w:hanging="176"/>
      </w:pPr>
      <w:rPr>
        <w:rFonts w:hint="default"/>
        <w:lang w:val="pl-PL" w:eastAsia="en-US" w:bidi="ar-SA"/>
      </w:rPr>
    </w:lvl>
    <w:lvl w:ilvl="6" w:tplc="ED0A52EC">
      <w:numFmt w:val="bullet"/>
      <w:lvlText w:val="•"/>
      <w:lvlJc w:val="left"/>
      <w:pPr>
        <w:ind w:left="2485" w:hanging="176"/>
      </w:pPr>
      <w:rPr>
        <w:rFonts w:hint="default"/>
        <w:lang w:val="pl-PL" w:eastAsia="en-US" w:bidi="ar-SA"/>
      </w:rPr>
    </w:lvl>
    <w:lvl w:ilvl="7" w:tplc="AFEC9DD2">
      <w:numFmt w:val="bullet"/>
      <w:lvlText w:val="•"/>
      <w:lvlJc w:val="left"/>
      <w:pPr>
        <w:ind w:left="2853" w:hanging="176"/>
      </w:pPr>
      <w:rPr>
        <w:rFonts w:hint="default"/>
        <w:lang w:val="pl-PL" w:eastAsia="en-US" w:bidi="ar-SA"/>
      </w:rPr>
    </w:lvl>
    <w:lvl w:ilvl="8" w:tplc="230E256E">
      <w:numFmt w:val="bullet"/>
      <w:lvlText w:val="•"/>
      <w:lvlJc w:val="left"/>
      <w:pPr>
        <w:ind w:left="3220" w:hanging="176"/>
      </w:pPr>
      <w:rPr>
        <w:rFonts w:hint="default"/>
        <w:lang w:val="pl-PL" w:eastAsia="en-US" w:bidi="ar-SA"/>
      </w:rPr>
    </w:lvl>
  </w:abstractNum>
  <w:abstractNum w:abstractNumId="86" w15:restartNumberingAfterBreak="0">
    <w:nsid w:val="505475E3"/>
    <w:multiLevelType w:val="hybridMultilevel"/>
    <w:tmpl w:val="B108F822"/>
    <w:lvl w:ilvl="0" w:tplc="E39A3210">
      <w:numFmt w:val="bullet"/>
      <w:lvlText w:val=""/>
      <w:lvlJc w:val="left"/>
      <w:pPr>
        <w:ind w:left="841" w:hanging="284"/>
      </w:pPr>
      <w:rPr>
        <w:rFonts w:hint="default"/>
        <w:w w:val="54"/>
        <w:lang w:val="pl-PL" w:eastAsia="en-US" w:bidi="ar-SA"/>
      </w:rPr>
    </w:lvl>
    <w:lvl w:ilvl="1" w:tplc="EA822998">
      <w:numFmt w:val="bullet"/>
      <w:lvlText w:val="&gt;"/>
      <w:lvlJc w:val="left"/>
      <w:pPr>
        <w:ind w:left="1004" w:hanging="164"/>
      </w:pPr>
      <w:rPr>
        <w:rFonts w:ascii="Liberation Serif" w:eastAsia="Liberation Serif" w:hAnsi="Liberation Serif" w:cs="Liberation Serif" w:hint="default"/>
        <w:w w:val="99"/>
        <w:sz w:val="20"/>
        <w:szCs w:val="20"/>
        <w:lang w:val="pl-PL" w:eastAsia="en-US" w:bidi="ar-SA"/>
      </w:rPr>
    </w:lvl>
    <w:lvl w:ilvl="2" w:tplc="269E04BC">
      <w:numFmt w:val="bullet"/>
      <w:lvlText w:val="•"/>
      <w:lvlJc w:val="left"/>
      <w:pPr>
        <w:ind w:left="1985" w:hanging="164"/>
      </w:pPr>
      <w:rPr>
        <w:rFonts w:hint="default"/>
        <w:lang w:val="pl-PL" w:eastAsia="en-US" w:bidi="ar-SA"/>
      </w:rPr>
    </w:lvl>
    <w:lvl w:ilvl="3" w:tplc="DD407C58">
      <w:numFmt w:val="bullet"/>
      <w:lvlText w:val="•"/>
      <w:lvlJc w:val="left"/>
      <w:pPr>
        <w:ind w:left="2970" w:hanging="164"/>
      </w:pPr>
      <w:rPr>
        <w:rFonts w:hint="default"/>
        <w:lang w:val="pl-PL" w:eastAsia="en-US" w:bidi="ar-SA"/>
      </w:rPr>
    </w:lvl>
    <w:lvl w:ilvl="4" w:tplc="DB341D76">
      <w:numFmt w:val="bullet"/>
      <w:lvlText w:val="•"/>
      <w:lvlJc w:val="left"/>
      <w:pPr>
        <w:ind w:left="3955" w:hanging="164"/>
      </w:pPr>
      <w:rPr>
        <w:rFonts w:hint="default"/>
        <w:lang w:val="pl-PL" w:eastAsia="en-US" w:bidi="ar-SA"/>
      </w:rPr>
    </w:lvl>
    <w:lvl w:ilvl="5" w:tplc="A48CF9B2">
      <w:numFmt w:val="bullet"/>
      <w:lvlText w:val="•"/>
      <w:lvlJc w:val="left"/>
      <w:pPr>
        <w:ind w:left="4940" w:hanging="164"/>
      </w:pPr>
      <w:rPr>
        <w:rFonts w:hint="default"/>
        <w:lang w:val="pl-PL" w:eastAsia="en-US" w:bidi="ar-SA"/>
      </w:rPr>
    </w:lvl>
    <w:lvl w:ilvl="6" w:tplc="ADEE1FAE">
      <w:numFmt w:val="bullet"/>
      <w:lvlText w:val="•"/>
      <w:lvlJc w:val="left"/>
      <w:pPr>
        <w:ind w:left="5925" w:hanging="164"/>
      </w:pPr>
      <w:rPr>
        <w:rFonts w:hint="default"/>
        <w:lang w:val="pl-PL" w:eastAsia="en-US" w:bidi="ar-SA"/>
      </w:rPr>
    </w:lvl>
    <w:lvl w:ilvl="7" w:tplc="B78CF16A">
      <w:numFmt w:val="bullet"/>
      <w:lvlText w:val="•"/>
      <w:lvlJc w:val="left"/>
      <w:pPr>
        <w:ind w:left="6910" w:hanging="164"/>
      </w:pPr>
      <w:rPr>
        <w:rFonts w:hint="default"/>
        <w:lang w:val="pl-PL" w:eastAsia="en-US" w:bidi="ar-SA"/>
      </w:rPr>
    </w:lvl>
    <w:lvl w:ilvl="8" w:tplc="2D300A8A">
      <w:numFmt w:val="bullet"/>
      <w:lvlText w:val="•"/>
      <w:lvlJc w:val="left"/>
      <w:pPr>
        <w:ind w:left="7896" w:hanging="164"/>
      </w:pPr>
      <w:rPr>
        <w:rFonts w:hint="default"/>
        <w:lang w:val="pl-PL" w:eastAsia="en-US" w:bidi="ar-SA"/>
      </w:rPr>
    </w:lvl>
  </w:abstractNum>
  <w:abstractNum w:abstractNumId="87" w15:restartNumberingAfterBreak="0">
    <w:nsid w:val="50D41A3C"/>
    <w:multiLevelType w:val="multilevel"/>
    <w:tmpl w:val="568E1CCE"/>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080" w:hanging="353"/>
      </w:pPr>
      <w:rPr>
        <w:rFonts w:hint="default"/>
        <w:lang w:val="pl-PL" w:eastAsia="en-US" w:bidi="ar-SA"/>
      </w:rPr>
    </w:lvl>
    <w:lvl w:ilvl="3">
      <w:numFmt w:val="bullet"/>
      <w:lvlText w:val="•"/>
      <w:lvlJc w:val="left"/>
      <w:pPr>
        <w:ind w:left="2178" w:hanging="353"/>
      </w:pPr>
      <w:rPr>
        <w:rFonts w:hint="default"/>
        <w:lang w:val="pl-PL" w:eastAsia="en-US" w:bidi="ar-SA"/>
      </w:rPr>
    </w:lvl>
    <w:lvl w:ilvl="4">
      <w:numFmt w:val="bullet"/>
      <w:lvlText w:val="•"/>
      <w:lvlJc w:val="left"/>
      <w:pPr>
        <w:ind w:left="3276" w:hanging="353"/>
      </w:pPr>
      <w:rPr>
        <w:rFonts w:hint="default"/>
        <w:lang w:val="pl-PL" w:eastAsia="en-US" w:bidi="ar-SA"/>
      </w:rPr>
    </w:lvl>
    <w:lvl w:ilvl="5">
      <w:numFmt w:val="bullet"/>
      <w:lvlText w:val="•"/>
      <w:lvlJc w:val="left"/>
      <w:pPr>
        <w:ind w:left="4374" w:hanging="353"/>
      </w:pPr>
      <w:rPr>
        <w:rFonts w:hint="default"/>
        <w:lang w:val="pl-PL" w:eastAsia="en-US" w:bidi="ar-SA"/>
      </w:rPr>
    </w:lvl>
    <w:lvl w:ilvl="6">
      <w:numFmt w:val="bullet"/>
      <w:lvlText w:val="•"/>
      <w:lvlJc w:val="left"/>
      <w:pPr>
        <w:ind w:left="5473" w:hanging="353"/>
      </w:pPr>
      <w:rPr>
        <w:rFonts w:hint="default"/>
        <w:lang w:val="pl-PL" w:eastAsia="en-US" w:bidi="ar-SA"/>
      </w:rPr>
    </w:lvl>
    <w:lvl w:ilvl="7">
      <w:numFmt w:val="bullet"/>
      <w:lvlText w:val="•"/>
      <w:lvlJc w:val="left"/>
      <w:pPr>
        <w:ind w:left="6571" w:hanging="353"/>
      </w:pPr>
      <w:rPr>
        <w:rFonts w:hint="default"/>
        <w:lang w:val="pl-PL" w:eastAsia="en-US" w:bidi="ar-SA"/>
      </w:rPr>
    </w:lvl>
    <w:lvl w:ilvl="8">
      <w:numFmt w:val="bullet"/>
      <w:lvlText w:val="•"/>
      <w:lvlJc w:val="left"/>
      <w:pPr>
        <w:ind w:left="7669" w:hanging="353"/>
      </w:pPr>
      <w:rPr>
        <w:rFonts w:hint="default"/>
        <w:lang w:val="pl-PL" w:eastAsia="en-US" w:bidi="ar-SA"/>
      </w:rPr>
    </w:lvl>
  </w:abstractNum>
  <w:abstractNum w:abstractNumId="88" w15:restartNumberingAfterBreak="0">
    <w:nsid w:val="52972660"/>
    <w:multiLevelType w:val="hybridMultilevel"/>
    <w:tmpl w:val="D4787AD2"/>
    <w:lvl w:ilvl="0" w:tplc="64E6313E">
      <w:numFmt w:val="bullet"/>
      <w:lvlText w:val=""/>
      <w:lvlJc w:val="left"/>
      <w:pPr>
        <w:ind w:left="841" w:hanging="284"/>
      </w:pPr>
      <w:rPr>
        <w:rFonts w:hint="default"/>
        <w:w w:val="54"/>
        <w:lang w:val="pl-PL" w:eastAsia="en-US" w:bidi="ar-SA"/>
      </w:rPr>
    </w:lvl>
    <w:lvl w:ilvl="1" w:tplc="7C9E4734">
      <w:numFmt w:val="bullet"/>
      <w:lvlText w:val="•"/>
      <w:lvlJc w:val="left"/>
      <w:pPr>
        <w:ind w:left="1742" w:hanging="284"/>
      </w:pPr>
      <w:rPr>
        <w:rFonts w:hint="default"/>
        <w:lang w:val="pl-PL" w:eastAsia="en-US" w:bidi="ar-SA"/>
      </w:rPr>
    </w:lvl>
    <w:lvl w:ilvl="2" w:tplc="F4805964">
      <w:numFmt w:val="bullet"/>
      <w:lvlText w:val="•"/>
      <w:lvlJc w:val="left"/>
      <w:pPr>
        <w:ind w:left="2645" w:hanging="284"/>
      </w:pPr>
      <w:rPr>
        <w:rFonts w:hint="default"/>
        <w:lang w:val="pl-PL" w:eastAsia="en-US" w:bidi="ar-SA"/>
      </w:rPr>
    </w:lvl>
    <w:lvl w:ilvl="3" w:tplc="D4E289A0">
      <w:numFmt w:val="bullet"/>
      <w:lvlText w:val="•"/>
      <w:lvlJc w:val="left"/>
      <w:pPr>
        <w:ind w:left="3547" w:hanging="284"/>
      </w:pPr>
      <w:rPr>
        <w:rFonts w:hint="default"/>
        <w:lang w:val="pl-PL" w:eastAsia="en-US" w:bidi="ar-SA"/>
      </w:rPr>
    </w:lvl>
    <w:lvl w:ilvl="4" w:tplc="1EF276FA">
      <w:numFmt w:val="bullet"/>
      <w:lvlText w:val="•"/>
      <w:lvlJc w:val="left"/>
      <w:pPr>
        <w:ind w:left="4450" w:hanging="284"/>
      </w:pPr>
      <w:rPr>
        <w:rFonts w:hint="default"/>
        <w:lang w:val="pl-PL" w:eastAsia="en-US" w:bidi="ar-SA"/>
      </w:rPr>
    </w:lvl>
    <w:lvl w:ilvl="5" w:tplc="DA080EB2">
      <w:numFmt w:val="bullet"/>
      <w:lvlText w:val="•"/>
      <w:lvlJc w:val="left"/>
      <w:pPr>
        <w:ind w:left="5353" w:hanging="284"/>
      </w:pPr>
      <w:rPr>
        <w:rFonts w:hint="default"/>
        <w:lang w:val="pl-PL" w:eastAsia="en-US" w:bidi="ar-SA"/>
      </w:rPr>
    </w:lvl>
    <w:lvl w:ilvl="6" w:tplc="FF0AA9F2">
      <w:numFmt w:val="bullet"/>
      <w:lvlText w:val="•"/>
      <w:lvlJc w:val="left"/>
      <w:pPr>
        <w:ind w:left="6255" w:hanging="284"/>
      </w:pPr>
      <w:rPr>
        <w:rFonts w:hint="default"/>
        <w:lang w:val="pl-PL" w:eastAsia="en-US" w:bidi="ar-SA"/>
      </w:rPr>
    </w:lvl>
    <w:lvl w:ilvl="7" w:tplc="1D4ADEE6">
      <w:numFmt w:val="bullet"/>
      <w:lvlText w:val="•"/>
      <w:lvlJc w:val="left"/>
      <w:pPr>
        <w:ind w:left="7158" w:hanging="284"/>
      </w:pPr>
      <w:rPr>
        <w:rFonts w:hint="default"/>
        <w:lang w:val="pl-PL" w:eastAsia="en-US" w:bidi="ar-SA"/>
      </w:rPr>
    </w:lvl>
    <w:lvl w:ilvl="8" w:tplc="A0A667E6">
      <w:numFmt w:val="bullet"/>
      <w:lvlText w:val="•"/>
      <w:lvlJc w:val="left"/>
      <w:pPr>
        <w:ind w:left="8061" w:hanging="284"/>
      </w:pPr>
      <w:rPr>
        <w:rFonts w:hint="default"/>
        <w:lang w:val="pl-PL" w:eastAsia="en-US" w:bidi="ar-SA"/>
      </w:rPr>
    </w:lvl>
  </w:abstractNum>
  <w:abstractNum w:abstractNumId="89" w15:restartNumberingAfterBreak="0">
    <w:nsid w:val="533D1BE4"/>
    <w:multiLevelType w:val="hybridMultilevel"/>
    <w:tmpl w:val="4990B0D0"/>
    <w:lvl w:ilvl="0" w:tplc="C640421A">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CC677B6">
      <w:numFmt w:val="bullet"/>
      <w:lvlText w:val="•"/>
      <w:lvlJc w:val="left"/>
      <w:pPr>
        <w:ind w:left="1742" w:hanging="284"/>
      </w:pPr>
      <w:rPr>
        <w:rFonts w:hint="default"/>
        <w:lang w:val="pl-PL" w:eastAsia="en-US" w:bidi="ar-SA"/>
      </w:rPr>
    </w:lvl>
    <w:lvl w:ilvl="2" w:tplc="FC54AEC6">
      <w:numFmt w:val="bullet"/>
      <w:lvlText w:val="•"/>
      <w:lvlJc w:val="left"/>
      <w:pPr>
        <w:ind w:left="2645" w:hanging="284"/>
      </w:pPr>
      <w:rPr>
        <w:rFonts w:hint="default"/>
        <w:lang w:val="pl-PL" w:eastAsia="en-US" w:bidi="ar-SA"/>
      </w:rPr>
    </w:lvl>
    <w:lvl w:ilvl="3" w:tplc="830E2D78">
      <w:numFmt w:val="bullet"/>
      <w:lvlText w:val="•"/>
      <w:lvlJc w:val="left"/>
      <w:pPr>
        <w:ind w:left="3547" w:hanging="284"/>
      </w:pPr>
      <w:rPr>
        <w:rFonts w:hint="default"/>
        <w:lang w:val="pl-PL" w:eastAsia="en-US" w:bidi="ar-SA"/>
      </w:rPr>
    </w:lvl>
    <w:lvl w:ilvl="4" w:tplc="DF08FAA4">
      <w:numFmt w:val="bullet"/>
      <w:lvlText w:val="•"/>
      <w:lvlJc w:val="left"/>
      <w:pPr>
        <w:ind w:left="4450" w:hanging="284"/>
      </w:pPr>
      <w:rPr>
        <w:rFonts w:hint="default"/>
        <w:lang w:val="pl-PL" w:eastAsia="en-US" w:bidi="ar-SA"/>
      </w:rPr>
    </w:lvl>
    <w:lvl w:ilvl="5" w:tplc="116CAC9E">
      <w:numFmt w:val="bullet"/>
      <w:lvlText w:val="•"/>
      <w:lvlJc w:val="left"/>
      <w:pPr>
        <w:ind w:left="5353" w:hanging="284"/>
      </w:pPr>
      <w:rPr>
        <w:rFonts w:hint="default"/>
        <w:lang w:val="pl-PL" w:eastAsia="en-US" w:bidi="ar-SA"/>
      </w:rPr>
    </w:lvl>
    <w:lvl w:ilvl="6" w:tplc="D6226832">
      <w:numFmt w:val="bullet"/>
      <w:lvlText w:val="•"/>
      <w:lvlJc w:val="left"/>
      <w:pPr>
        <w:ind w:left="6255" w:hanging="284"/>
      </w:pPr>
      <w:rPr>
        <w:rFonts w:hint="default"/>
        <w:lang w:val="pl-PL" w:eastAsia="en-US" w:bidi="ar-SA"/>
      </w:rPr>
    </w:lvl>
    <w:lvl w:ilvl="7" w:tplc="9DA658E0">
      <w:numFmt w:val="bullet"/>
      <w:lvlText w:val="•"/>
      <w:lvlJc w:val="left"/>
      <w:pPr>
        <w:ind w:left="7158" w:hanging="284"/>
      </w:pPr>
      <w:rPr>
        <w:rFonts w:hint="default"/>
        <w:lang w:val="pl-PL" w:eastAsia="en-US" w:bidi="ar-SA"/>
      </w:rPr>
    </w:lvl>
    <w:lvl w:ilvl="8" w:tplc="03EA6028">
      <w:numFmt w:val="bullet"/>
      <w:lvlText w:val="•"/>
      <w:lvlJc w:val="left"/>
      <w:pPr>
        <w:ind w:left="8061" w:hanging="284"/>
      </w:pPr>
      <w:rPr>
        <w:rFonts w:hint="default"/>
        <w:lang w:val="pl-PL" w:eastAsia="en-US" w:bidi="ar-SA"/>
      </w:rPr>
    </w:lvl>
  </w:abstractNum>
  <w:abstractNum w:abstractNumId="90" w15:restartNumberingAfterBreak="0">
    <w:nsid w:val="542E3F20"/>
    <w:multiLevelType w:val="hybridMultilevel"/>
    <w:tmpl w:val="EAC05002"/>
    <w:lvl w:ilvl="0" w:tplc="BD68D200">
      <w:start w:val="1"/>
      <w:numFmt w:val="lowerLetter"/>
      <w:lvlText w:val="%1)"/>
      <w:lvlJc w:val="left"/>
      <w:pPr>
        <w:ind w:left="764" w:hanging="206"/>
      </w:pPr>
      <w:rPr>
        <w:rFonts w:ascii="Liberation Serif" w:eastAsia="Liberation Serif" w:hAnsi="Liberation Serif" w:cs="Liberation Serif" w:hint="default"/>
        <w:spacing w:val="0"/>
        <w:w w:val="99"/>
        <w:sz w:val="20"/>
        <w:szCs w:val="20"/>
        <w:lang w:val="pl-PL" w:eastAsia="en-US" w:bidi="ar-SA"/>
      </w:rPr>
    </w:lvl>
    <w:lvl w:ilvl="1" w:tplc="C0D09FC6">
      <w:numFmt w:val="bullet"/>
      <w:lvlText w:val="–"/>
      <w:lvlJc w:val="left"/>
      <w:pPr>
        <w:ind w:left="1012" w:hanging="171"/>
      </w:pPr>
      <w:rPr>
        <w:rFonts w:ascii="Liberation Serif" w:eastAsia="Liberation Serif" w:hAnsi="Liberation Serif" w:cs="Liberation Serif" w:hint="default"/>
        <w:w w:val="99"/>
        <w:sz w:val="20"/>
        <w:szCs w:val="20"/>
        <w:lang w:val="pl-PL" w:eastAsia="en-US" w:bidi="ar-SA"/>
      </w:rPr>
    </w:lvl>
    <w:lvl w:ilvl="2" w:tplc="F9EEA700">
      <w:numFmt w:val="bullet"/>
      <w:lvlText w:val="•"/>
      <w:lvlJc w:val="left"/>
      <w:pPr>
        <w:ind w:left="2002" w:hanging="171"/>
      </w:pPr>
      <w:rPr>
        <w:rFonts w:hint="default"/>
        <w:lang w:val="pl-PL" w:eastAsia="en-US" w:bidi="ar-SA"/>
      </w:rPr>
    </w:lvl>
    <w:lvl w:ilvl="3" w:tplc="255C9156">
      <w:numFmt w:val="bullet"/>
      <w:lvlText w:val="•"/>
      <w:lvlJc w:val="left"/>
      <w:pPr>
        <w:ind w:left="2985" w:hanging="171"/>
      </w:pPr>
      <w:rPr>
        <w:rFonts w:hint="default"/>
        <w:lang w:val="pl-PL" w:eastAsia="en-US" w:bidi="ar-SA"/>
      </w:rPr>
    </w:lvl>
    <w:lvl w:ilvl="4" w:tplc="07D4B2F2">
      <w:numFmt w:val="bullet"/>
      <w:lvlText w:val="•"/>
      <w:lvlJc w:val="left"/>
      <w:pPr>
        <w:ind w:left="3968" w:hanging="171"/>
      </w:pPr>
      <w:rPr>
        <w:rFonts w:hint="default"/>
        <w:lang w:val="pl-PL" w:eastAsia="en-US" w:bidi="ar-SA"/>
      </w:rPr>
    </w:lvl>
    <w:lvl w:ilvl="5" w:tplc="7574843C">
      <w:numFmt w:val="bullet"/>
      <w:lvlText w:val="•"/>
      <w:lvlJc w:val="left"/>
      <w:pPr>
        <w:ind w:left="4951" w:hanging="171"/>
      </w:pPr>
      <w:rPr>
        <w:rFonts w:hint="default"/>
        <w:lang w:val="pl-PL" w:eastAsia="en-US" w:bidi="ar-SA"/>
      </w:rPr>
    </w:lvl>
    <w:lvl w:ilvl="6" w:tplc="6F4E696E">
      <w:numFmt w:val="bullet"/>
      <w:lvlText w:val="•"/>
      <w:lvlJc w:val="left"/>
      <w:pPr>
        <w:ind w:left="5934" w:hanging="171"/>
      </w:pPr>
      <w:rPr>
        <w:rFonts w:hint="default"/>
        <w:lang w:val="pl-PL" w:eastAsia="en-US" w:bidi="ar-SA"/>
      </w:rPr>
    </w:lvl>
    <w:lvl w:ilvl="7" w:tplc="320C5E78">
      <w:numFmt w:val="bullet"/>
      <w:lvlText w:val="•"/>
      <w:lvlJc w:val="left"/>
      <w:pPr>
        <w:ind w:left="6917" w:hanging="171"/>
      </w:pPr>
      <w:rPr>
        <w:rFonts w:hint="default"/>
        <w:lang w:val="pl-PL" w:eastAsia="en-US" w:bidi="ar-SA"/>
      </w:rPr>
    </w:lvl>
    <w:lvl w:ilvl="8" w:tplc="819CCFBE">
      <w:numFmt w:val="bullet"/>
      <w:lvlText w:val="•"/>
      <w:lvlJc w:val="left"/>
      <w:pPr>
        <w:ind w:left="7900" w:hanging="171"/>
      </w:pPr>
      <w:rPr>
        <w:rFonts w:hint="default"/>
        <w:lang w:val="pl-PL" w:eastAsia="en-US" w:bidi="ar-SA"/>
      </w:rPr>
    </w:lvl>
  </w:abstractNum>
  <w:abstractNum w:abstractNumId="91" w15:restartNumberingAfterBreak="0">
    <w:nsid w:val="55420B35"/>
    <w:multiLevelType w:val="hybridMultilevel"/>
    <w:tmpl w:val="576670B2"/>
    <w:lvl w:ilvl="0" w:tplc="F1A616BA">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178BFC8">
      <w:numFmt w:val="bullet"/>
      <w:lvlText w:val="•"/>
      <w:lvlJc w:val="left"/>
      <w:pPr>
        <w:ind w:left="1742" w:hanging="284"/>
      </w:pPr>
      <w:rPr>
        <w:rFonts w:hint="default"/>
        <w:lang w:val="pl-PL" w:eastAsia="en-US" w:bidi="ar-SA"/>
      </w:rPr>
    </w:lvl>
    <w:lvl w:ilvl="2" w:tplc="17AC61F4">
      <w:numFmt w:val="bullet"/>
      <w:lvlText w:val="•"/>
      <w:lvlJc w:val="left"/>
      <w:pPr>
        <w:ind w:left="2645" w:hanging="284"/>
      </w:pPr>
      <w:rPr>
        <w:rFonts w:hint="default"/>
        <w:lang w:val="pl-PL" w:eastAsia="en-US" w:bidi="ar-SA"/>
      </w:rPr>
    </w:lvl>
    <w:lvl w:ilvl="3" w:tplc="6AD60524">
      <w:numFmt w:val="bullet"/>
      <w:lvlText w:val="•"/>
      <w:lvlJc w:val="left"/>
      <w:pPr>
        <w:ind w:left="3547" w:hanging="284"/>
      </w:pPr>
      <w:rPr>
        <w:rFonts w:hint="default"/>
        <w:lang w:val="pl-PL" w:eastAsia="en-US" w:bidi="ar-SA"/>
      </w:rPr>
    </w:lvl>
    <w:lvl w:ilvl="4" w:tplc="6F9C2B76">
      <w:numFmt w:val="bullet"/>
      <w:lvlText w:val="•"/>
      <w:lvlJc w:val="left"/>
      <w:pPr>
        <w:ind w:left="4450" w:hanging="284"/>
      </w:pPr>
      <w:rPr>
        <w:rFonts w:hint="default"/>
        <w:lang w:val="pl-PL" w:eastAsia="en-US" w:bidi="ar-SA"/>
      </w:rPr>
    </w:lvl>
    <w:lvl w:ilvl="5" w:tplc="9142F5E0">
      <w:numFmt w:val="bullet"/>
      <w:lvlText w:val="•"/>
      <w:lvlJc w:val="left"/>
      <w:pPr>
        <w:ind w:left="5353" w:hanging="284"/>
      </w:pPr>
      <w:rPr>
        <w:rFonts w:hint="default"/>
        <w:lang w:val="pl-PL" w:eastAsia="en-US" w:bidi="ar-SA"/>
      </w:rPr>
    </w:lvl>
    <w:lvl w:ilvl="6" w:tplc="5008CD82">
      <w:numFmt w:val="bullet"/>
      <w:lvlText w:val="•"/>
      <w:lvlJc w:val="left"/>
      <w:pPr>
        <w:ind w:left="6255" w:hanging="284"/>
      </w:pPr>
      <w:rPr>
        <w:rFonts w:hint="default"/>
        <w:lang w:val="pl-PL" w:eastAsia="en-US" w:bidi="ar-SA"/>
      </w:rPr>
    </w:lvl>
    <w:lvl w:ilvl="7" w:tplc="6AF0EC32">
      <w:numFmt w:val="bullet"/>
      <w:lvlText w:val="•"/>
      <w:lvlJc w:val="left"/>
      <w:pPr>
        <w:ind w:left="7158" w:hanging="284"/>
      </w:pPr>
      <w:rPr>
        <w:rFonts w:hint="default"/>
        <w:lang w:val="pl-PL" w:eastAsia="en-US" w:bidi="ar-SA"/>
      </w:rPr>
    </w:lvl>
    <w:lvl w:ilvl="8" w:tplc="00FC0CAA">
      <w:numFmt w:val="bullet"/>
      <w:lvlText w:val="•"/>
      <w:lvlJc w:val="left"/>
      <w:pPr>
        <w:ind w:left="8061" w:hanging="284"/>
      </w:pPr>
      <w:rPr>
        <w:rFonts w:hint="default"/>
        <w:lang w:val="pl-PL" w:eastAsia="en-US" w:bidi="ar-SA"/>
      </w:rPr>
    </w:lvl>
  </w:abstractNum>
  <w:abstractNum w:abstractNumId="92" w15:restartNumberingAfterBreak="0">
    <w:nsid w:val="56802447"/>
    <w:multiLevelType w:val="hybridMultilevel"/>
    <w:tmpl w:val="D0C488F8"/>
    <w:lvl w:ilvl="0" w:tplc="139485EC">
      <w:start w:val="1"/>
      <w:numFmt w:val="decimal"/>
      <w:lvlText w:val="(%1)"/>
      <w:lvlJc w:val="left"/>
      <w:pPr>
        <w:ind w:left="843" w:hanging="285"/>
      </w:pPr>
      <w:rPr>
        <w:rFonts w:ascii="Liberation Serif" w:eastAsia="Liberation Serif" w:hAnsi="Liberation Serif" w:cs="Liberation Serif" w:hint="default"/>
        <w:spacing w:val="0"/>
        <w:w w:val="99"/>
        <w:sz w:val="20"/>
        <w:szCs w:val="20"/>
        <w:lang w:val="pl-PL" w:eastAsia="en-US" w:bidi="ar-SA"/>
      </w:rPr>
    </w:lvl>
    <w:lvl w:ilvl="1" w:tplc="17209AB4">
      <w:numFmt w:val="bullet"/>
      <w:lvlText w:val="•"/>
      <w:lvlJc w:val="left"/>
      <w:pPr>
        <w:ind w:left="1742" w:hanging="285"/>
      </w:pPr>
      <w:rPr>
        <w:rFonts w:hint="default"/>
        <w:lang w:val="pl-PL" w:eastAsia="en-US" w:bidi="ar-SA"/>
      </w:rPr>
    </w:lvl>
    <w:lvl w:ilvl="2" w:tplc="805E1B7A">
      <w:numFmt w:val="bullet"/>
      <w:lvlText w:val="•"/>
      <w:lvlJc w:val="left"/>
      <w:pPr>
        <w:ind w:left="2645" w:hanging="285"/>
      </w:pPr>
      <w:rPr>
        <w:rFonts w:hint="default"/>
        <w:lang w:val="pl-PL" w:eastAsia="en-US" w:bidi="ar-SA"/>
      </w:rPr>
    </w:lvl>
    <w:lvl w:ilvl="3" w:tplc="67C46614">
      <w:numFmt w:val="bullet"/>
      <w:lvlText w:val="•"/>
      <w:lvlJc w:val="left"/>
      <w:pPr>
        <w:ind w:left="3547" w:hanging="285"/>
      </w:pPr>
      <w:rPr>
        <w:rFonts w:hint="default"/>
        <w:lang w:val="pl-PL" w:eastAsia="en-US" w:bidi="ar-SA"/>
      </w:rPr>
    </w:lvl>
    <w:lvl w:ilvl="4" w:tplc="91666134">
      <w:numFmt w:val="bullet"/>
      <w:lvlText w:val="•"/>
      <w:lvlJc w:val="left"/>
      <w:pPr>
        <w:ind w:left="4450" w:hanging="285"/>
      </w:pPr>
      <w:rPr>
        <w:rFonts w:hint="default"/>
        <w:lang w:val="pl-PL" w:eastAsia="en-US" w:bidi="ar-SA"/>
      </w:rPr>
    </w:lvl>
    <w:lvl w:ilvl="5" w:tplc="7206D788">
      <w:numFmt w:val="bullet"/>
      <w:lvlText w:val="•"/>
      <w:lvlJc w:val="left"/>
      <w:pPr>
        <w:ind w:left="5353" w:hanging="285"/>
      </w:pPr>
      <w:rPr>
        <w:rFonts w:hint="default"/>
        <w:lang w:val="pl-PL" w:eastAsia="en-US" w:bidi="ar-SA"/>
      </w:rPr>
    </w:lvl>
    <w:lvl w:ilvl="6" w:tplc="F806ACEE">
      <w:numFmt w:val="bullet"/>
      <w:lvlText w:val="•"/>
      <w:lvlJc w:val="left"/>
      <w:pPr>
        <w:ind w:left="6255" w:hanging="285"/>
      </w:pPr>
      <w:rPr>
        <w:rFonts w:hint="default"/>
        <w:lang w:val="pl-PL" w:eastAsia="en-US" w:bidi="ar-SA"/>
      </w:rPr>
    </w:lvl>
    <w:lvl w:ilvl="7" w:tplc="A8B8127C">
      <w:numFmt w:val="bullet"/>
      <w:lvlText w:val="•"/>
      <w:lvlJc w:val="left"/>
      <w:pPr>
        <w:ind w:left="7158" w:hanging="285"/>
      </w:pPr>
      <w:rPr>
        <w:rFonts w:hint="default"/>
        <w:lang w:val="pl-PL" w:eastAsia="en-US" w:bidi="ar-SA"/>
      </w:rPr>
    </w:lvl>
    <w:lvl w:ilvl="8" w:tplc="5F98B080">
      <w:numFmt w:val="bullet"/>
      <w:lvlText w:val="•"/>
      <w:lvlJc w:val="left"/>
      <w:pPr>
        <w:ind w:left="8061" w:hanging="285"/>
      </w:pPr>
      <w:rPr>
        <w:rFonts w:hint="default"/>
        <w:lang w:val="pl-PL" w:eastAsia="en-US" w:bidi="ar-SA"/>
      </w:rPr>
    </w:lvl>
  </w:abstractNum>
  <w:abstractNum w:abstractNumId="93" w15:restartNumberingAfterBreak="0">
    <w:nsid w:val="56FF3015"/>
    <w:multiLevelType w:val="hybridMultilevel"/>
    <w:tmpl w:val="99C839DA"/>
    <w:lvl w:ilvl="0" w:tplc="D50CE46A">
      <w:start w:val="1"/>
      <w:numFmt w:val="decimal"/>
      <w:lvlText w:val="%1."/>
      <w:lvlJc w:val="left"/>
      <w:pPr>
        <w:ind w:left="918" w:hanging="360"/>
      </w:pPr>
      <w:rPr>
        <w:rFonts w:ascii="Liberation Serif" w:eastAsia="Liberation Serif" w:hAnsi="Liberation Serif" w:cs="Liberation Serif" w:hint="default"/>
        <w:spacing w:val="0"/>
        <w:w w:val="99"/>
        <w:sz w:val="20"/>
        <w:szCs w:val="20"/>
        <w:lang w:val="pl-PL" w:eastAsia="en-US" w:bidi="ar-SA"/>
      </w:rPr>
    </w:lvl>
    <w:lvl w:ilvl="1" w:tplc="4DDA0250">
      <w:numFmt w:val="bullet"/>
      <w:lvlText w:val="•"/>
      <w:lvlJc w:val="left"/>
      <w:pPr>
        <w:ind w:left="1814" w:hanging="360"/>
      </w:pPr>
      <w:rPr>
        <w:rFonts w:hint="default"/>
        <w:lang w:val="pl-PL" w:eastAsia="en-US" w:bidi="ar-SA"/>
      </w:rPr>
    </w:lvl>
    <w:lvl w:ilvl="2" w:tplc="26A4D2E2">
      <w:numFmt w:val="bullet"/>
      <w:lvlText w:val="•"/>
      <w:lvlJc w:val="left"/>
      <w:pPr>
        <w:ind w:left="2709" w:hanging="360"/>
      </w:pPr>
      <w:rPr>
        <w:rFonts w:hint="default"/>
        <w:lang w:val="pl-PL" w:eastAsia="en-US" w:bidi="ar-SA"/>
      </w:rPr>
    </w:lvl>
    <w:lvl w:ilvl="3" w:tplc="E518886E">
      <w:numFmt w:val="bullet"/>
      <w:lvlText w:val="•"/>
      <w:lvlJc w:val="left"/>
      <w:pPr>
        <w:ind w:left="3603" w:hanging="360"/>
      </w:pPr>
      <w:rPr>
        <w:rFonts w:hint="default"/>
        <w:lang w:val="pl-PL" w:eastAsia="en-US" w:bidi="ar-SA"/>
      </w:rPr>
    </w:lvl>
    <w:lvl w:ilvl="4" w:tplc="75802CBE">
      <w:numFmt w:val="bullet"/>
      <w:lvlText w:val="•"/>
      <w:lvlJc w:val="left"/>
      <w:pPr>
        <w:ind w:left="4498" w:hanging="360"/>
      </w:pPr>
      <w:rPr>
        <w:rFonts w:hint="default"/>
        <w:lang w:val="pl-PL" w:eastAsia="en-US" w:bidi="ar-SA"/>
      </w:rPr>
    </w:lvl>
    <w:lvl w:ilvl="5" w:tplc="F5045012">
      <w:numFmt w:val="bullet"/>
      <w:lvlText w:val="•"/>
      <w:lvlJc w:val="left"/>
      <w:pPr>
        <w:ind w:left="5393" w:hanging="360"/>
      </w:pPr>
      <w:rPr>
        <w:rFonts w:hint="default"/>
        <w:lang w:val="pl-PL" w:eastAsia="en-US" w:bidi="ar-SA"/>
      </w:rPr>
    </w:lvl>
    <w:lvl w:ilvl="6" w:tplc="47B421E8">
      <w:numFmt w:val="bullet"/>
      <w:lvlText w:val="•"/>
      <w:lvlJc w:val="left"/>
      <w:pPr>
        <w:ind w:left="6287" w:hanging="360"/>
      </w:pPr>
      <w:rPr>
        <w:rFonts w:hint="default"/>
        <w:lang w:val="pl-PL" w:eastAsia="en-US" w:bidi="ar-SA"/>
      </w:rPr>
    </w:lvl>
    <w:lvl w:ilvl="7" w:tplc="032AD7C0">
      <w:numFmt w:val="bullet"/>
      <w:lvlText w:val="•"/>
      <w:lvlJc w:val="left"/>
      <w:pPr>
        <w:ind w:left="7182" w:hanging="360"/>
      </w:pPr>
      <w:rPr>
        <w:rFonts w:hint="default"/>
        <w:lang w:val="pl-PL" w:eastAsia="en-US" w:bidi="ar-SA"/>
      </w:rPr>
    </w:lvl>
    <w:lvl w:ilvl="8" w:tplc="94587216">
      <w:numFmt w:val="bullet"/>
      <w:lvlText w:val="•"/>
      <w:lvlJc w:val="left"/>
      <w:pPr>
        <w:ind w:left="8077" w:hanging="360"/>
      </w:pPr>
      <w:rPr>
        <w:rFonts w:hint="default"/>
        <w:lang w:val="pl-PL" w:eastAsia="en-US" w:bidi="ar-SA"/>
      </w:rPr>
    </w:lvl>
  </w:abstractNum>
  <w:abstractNum w:abstractNumId="94" w15:restartNumberingAfterBreak="0">
    <w:nsid w:val="5711661B"/>
    <w:multiLevelType w:val="hybridMultilevel"/>
    <w:tmpl w:val="B9A47F04"/>
    <w:lvl w:ilvl="0" w:tplc="42A064A6">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9654AB06">
      <w:numFmt w:val="bullet"/>
      <w:lvlText w:val="•"/>
      <w:lvlJc w:val="left"/>
      <w:pPr>
        <w:ind w:left="1742" w:hanging="284"/>
      </w:pPr>
      <w:rPr>
        <w:rFonts w:hint="default"/>
        <w:lang w:val="pl-PL" w:eastAsia="en-US" w:bidi="ar-SA"/>
      </w:rPr>
    </w:lvl>
    <w:lvl w:ilvl="2" w:tplc="B9BCFFCC">
      <w:numFmt w:val="bullet"/>
      <w:lvlText w:val="•"/>
      <w:lvlJc w:val="left"/>
      <w:pPr>
        <w:ind w:left="2645" w:hanging="284"/>
      </w:pPr>
      <w:rPr>
        <w:rFonts w:hint="default"/>
        <w:lang w:val="pl-PL" w:eastAsia="en-US" w:bidi="ar-SA"/>
      </w:rPr>
    </w:lvl>
    <w:lvl w:ilvl="3" w:tplc="F59CEFEA">
      <w:numFmt w:val="bullet"/>
      <w:lvlText w:val="•"/>
      <w:lvlJc w:val="left"/>
      <w:pPr>
        <w:ind w:left="3547" w:hanging="284"/>
      </w:pPr>
      <w:rPr>
        <w:rFonts w:hint="default"/>
        <w:lang w:val="pl-PL" w:eastAsia="en-US" w:bidi="ar-SA"/>
      </w:rPr>
    </w:lvl>
    <w:lvl w:ilvl="4" w:tplc="A9D03600">
      <w:numFmt w:val="bullet"/>
      <w:lvlText w:val="•"/>
      <w:lvlJc w:val="left"/>
      <w:pPr>
        <w:ind w:left="4450" w:hanging="284"/>
      </w:pPr>
      <w:rPr>
        <w:rFonts w:hint="default"/>
        <w:lang w:val="pl-PL" w:eastAsia="en-US" w:bidi="ar-SA"/>
      </w:rPr>
    </w:lvl>
    <w:lvl w:ilvl="5" w:tplc="F2D6A5D8">
      <w:numFmt w:val="bullet"/>
      <w:lvlText w:val="•"/>
      <w:lvlJc w:val="left"/>
      <w:pPr>
        <w:ind w:left="5353" w:hanging="284"/>
      </w:pPr>
      <w:rPr>
        <w:rFonts w:hint="default"/>
        <w:lang w:val="pl-PL" w:eastAsia="en-US" w:bidi="ar-SA"/>
      </w:rPr>
    </w:lvl>
    <w:lvl w:ilvl="6" w:tplc="EA4616E8">
      <w:numFmt w:val="bullet"/>
      <w:lvlText w:val="•"/>
      <w:lvlJc w:val="left"/>
      <w:pPr>
        <w:ind w:left="6255" w:hanging="284"/>
      </w:pPr>
      <w:rPr>
        <w:rFonts w:hint="default"/>
        <w:lang w:val="pl-PL" w:eastAsia="en-US" w:bidi="ar-SA"/>
      </w:rPr>
    </w:lvl>
    <w:lvl w:ilvl="7" w:tplc="12ACC720">
      <w:numFmt w:val="bullet"/>
      <w:lvlText w:val="•"/>
      <w:lvlJc w:val="left"/>
      <w:pPr>
        <w:ind w:left="7158" w:hanging="284"/>
      </w:pPr>
      <w:rPr>
        <w:rFonts w:hint="default"/>
        <w:lang w:val="pl-PL" w:eastAsia="en-US" w:bidi="ar-SA"/>
      </w:rPr>
    </w:lvl>
    <w:lvl w:ilvl="8" w:tplc="CE1EF4D8">
      <w:numFmt w:val="bullet"/>
      <w:lvlText w:val="•"/>
      <w:lvlJc w:val="left"/>
      <w:pPr>
        <w:ind w:left="8061" w:hanging="284"/>
      </w:pPr>
      <w:rPr>
        <w:rFonts w:hint="default"/>
        <w:lang w:val="pl-PL" w:eastAsia="en-US" w:bidi="ar-SA"/>
      </w:rPr>
    </w:lvl>
  </w:abstractNum>
  <w:abstractNum w:abstractNumId="95" w15:restartNumberingAfterBreak="0">
    <w:nsid w:val="57A34AE3"/>
    <w:multiLevelType w:val="hybridMultilevel"/>
    <w:tmpl w:val="542C79C0"/>
    <w:lvl w:ilvl="0" w:tplc="23585E2E">
      <w:numFmt w:val="bullet"/>
      <w:lvlText w:val=""/>
      <w:lvlJc w:val="left"/>
      <w:pPr>
        <w:ind w:left="841" w:hanging="284"/>
      </w:pPr>
      <w:rPr>
        <w:rFonts w:ascii="UnBatang" w:eastAsia="UnBatang" w:hAnsi="UnBatang" w:cs="UnBatang" w:hint="default"/>
        <w:w w:val="54"/>
        <w:sz w:val="20"/>
        <w:szCs w:val="20"/>
        <w:lang w:val="pl-PL" w:eastAsia="en-US" w:bidi="ar-SA"/>
      </w:rPr>
    </w:lvl>
    <w:lvl w:ilvl="1" w:tplc="870AEDD8">
      <w:numFmt w:val="bullet"/>
      <w:lvlText w:val="•"/>
      <w:lvlJc w:val="left"/>
      <w:pPr>
        <w:ind w:left="1742" w:hanging="284"/>
      </w:pPr>
      <w:rPr>
        <w:rFonts w:hint="default"/>
        <w:lang w:val="pl-PL" w:eastAsia="en-US" w:bidi="ar-SA"/>
      </w:rPr>
    </w:lvl>
    <w:lvl w:ilvl="2" w:tplc="0D8E4E36">
      <w:numFmt w:val="bullet"/>
      <w:lvlText w:val="•"/>
      <w:lvlJc w:val="left"/>
      <w:pPr>
        <w:ind w:left="2645" w:hanging="284"/>
      </w:pPr>
      <w:rPr>
        <w:rFonts w:hint="default"/>
        <w:lang w:val="pl-PL" w:eastAsia="en-US" w:bidi="ar-SA"/>
      </w:rPr>
    </w:lvl>
    <w:lvl w:ilvl="3" w:tplc="E73C9B56">
      <w:numFmt w:val="bullet"/>
      <w:lvlText w:val="•"/>
      <w:lvlJc w:val="left"/>
      <w:pPr>
        <w:ind w:left="3547" w:hanging="284"/>
      </w:pPr>
      <w:rPr>
        <w:rFonts w:hint="default"/>
        <w:lang w:val="pl-PL" w:eastAsia="en-US" w:bidi="ar-SA"/>
      </w:rPr>
    </w:lvl>
    <w:lvl w:ilvl="4" w:tplc="AC64E282">
      <w:numFmt w:val="bullet"/>
      <w:lvlText w:val="•"/>
      <w:lvlJc w:val="left"/>
      <w:pPr>
        <w:ind w:left="4450" w:hanging="284"/>
      </w:pPr>
      <w:rPr>
        <w:rFonts w:hint="default"/>
        <w:lang w:val="pl-PL" w:eastAsia="en-US" w:bidi="ar-SA"/>
      </w:rPr>
    </w:lvl>
    <w:lvl w:ilvl="5" w:tplc="5346FCA8">
      <w:numFmt w:val="bullet"/>
      <w:lvlText w:val="•"/>
      <w:lvlJc w:val="left"/>
      <w:pPr>
        <w:ind w:left="5353" w:hanging="284"/>
      </w:pPr>
      <w:rPr>
        <w:rFonts w:hint="default"/>
        <w:lang w:val="pl-PL" w:eastAsia="en-US" w:bidi="ar-SA"/>
      </w:rPr>
    </w:lvl>
    <w:lvl w:ilvl="6" w:tplc="52EE082E">
      <w:numFmt w:val="bullet"/>
      <w:lvlText w:val="•"/>
      <w:lvlJc w:val="left"/>
      <w:pPr>
        <w:ind w:left="6255" w:hanging="284"/>
      </w:pPr>
      <w:rPr>
        <w:rFonts w:hint="default"/>
        <w:lang w:val="pl-PL" w:eastAsia="en-US" w:bidi="ar-SA"/>
      </w:rPr>
    </w:lvl>
    <w:lvl w:ilvl="7" w:tplc="1764DDD2">
      <w:numFmt w:val="bullet"/>
      <w:lvlText w:val="•"/>
      <w:lvlJc w:val="left"/>
      <w:pPr>
        <w:ind w:left="7158" w:hanging="284"/>
      </w:pPr>
      <w:rPr>
        <w:rFonts w:hint="default"/>
        <w:lang w:val="pl-PL" w:eastAsia="en-US" w:bidi="ar-SA"/>
      </w:rPr>
    </w:lvl>
    <w:lvl w:ilvl="8" w:tplc="7690CF8E">
      <w:numFmt w:val="bullet"/>
      <w:lvlText w:val="•"/>
      <w:lvlJc w:val="left"/>
      <w:pPr>
        <w:ind w:left="8061" w:hanging="284"/>
      </w:pPr>
      <w:rPr>
        <w:rFonts w:hint="default"/>
        <w:lang w:val="pl-PL" w:eastAsia="en-US" w:bidi="ar-SA"/>
      </w:rPr>
    </w:lvl>
  </w:abstractNum>
  <w:abstractNum w:abstractNumId="96" w15:restartNumberingAfterBreak="0">
    <w:nsid w:val="58F20E13"/>
    <w:multiLevelType w:val="multilevel"/>
    <w:tmpl w:val="80DCFDF4"/>
    <w:lvl w:ilvl="0">
      <w:start w:val="6"/>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2160" w:hanging="502"/>
      </w:pPr>
      <w:rPr>
        <w:rFonts w:hint="default"/>
        <w:lang w:val="pl-PL" w:eastAsia="en-US" w:bidi="ar-SA"/>
      </w:rPr>
    </w:lvl>
    <w:lvl w:ilvl="4">
      <w:numFmt w:val="bullet"/>
      <w:lvlText w:val="•"/>
      <w:lvlJc w:val="left"/>
      <w:pPr>
        <w:ind w:left="3261" w:hanging="502"/>
      </w:pPr>
      <w:rPr>
        <w:rFonts w:hint="default"/>
        <w:lang w:val="pl-PL" w:eastAsia="en-US" w:bidi="ar-SA"/>
      </w:rPr>
    </w:lvl>
    <w:lvl w:ilvl="5">
      <w:numFmt w:val="bullet"/>
      <w:lvlText w:val="•"/>
      <w:lvlJc w:val="left"/>
      <w:pPr>
        <w:ind w:left="4362" w:hanging="502"/>
      </w:pPr>
      <w:rPr>
        <w:rFonts w:hint="default"/>
        <w:lang w:val="pl-PL" w:eastAsia="en-US" w:bidi="ar-SA"/>
      </w:rPr>
    </w:lvl>
    <w:lvl w:ilvl="6">
      <w:numFmt w:val="bullet"/>
      <w:lvlText w:val="•"/>
      <w:lvlJc w:val="left"/>
      <w:pPr>
        <w:ind w:left="5463" w:hanging="502"/>
      </w:pPr>
      <w:rPr>
        <w:rFonts w:hint="default"/>
        <w:lang w:val="pl-PL" w:eastAsia="en-US" w:bidi="ar-SA"/>
      </w:rPr>
    </w:lvl>
    <w:lvl w:ilvl="7">
      <w:numFmt w:val="bullet"/>
      <w:lvlText w:val="•"/>
      <w:lvlJc w:val="left"/>
      <w:pPr>
        <w:ind w:left="6564" w:hanging="502"/>
      </w:pPr>
      <w:rPr>
        <w:rFonts w:hint="default"/>
        <w:lang w:val="pl-PL" w:eastAsia="en-US" w:bidi="ar-SA"/>
      </w:rPr>
    </w:lvl>
    <w:lvl w:ilvl="8">
      <w:numFmt w:val="bullet"/>
      <w:lvlText w:val="•"/>
      <w:lvlJc w:val="left"/>
      <w:pPr>
        <w:ind w:left="7664" w:hanging="502"/>
      </w:pPr>
      <w:rPr>
        <w:rFonts w:hint="default"/>
        <w:lang w:val="pl-PL" w:eastAsia="en-US" w:bidi="ar-SA"/>
      </w:rPr>
    </w:lvl>
  </w:abstractNum>
  <w:abstractNum w:abstractNumId="97" w15:restartNumberingAfterBreak="0">
    <w:nsid w:val="59AE4395"/>
    <w:multiLevelType w:val="hybridMultilevel"/>
    <w:tmpl w:val="EEA02F6C"/>
    <w:lvl w:ilvl="0" w:tplc="AE9AF7F8">
      <w:start w:val="1"/>
      <w:numFmt w:val="lowerLetter"/>
      <w:lvlText w:val="%1)"/>
      <w:lvlJc w:val="left"/>
      <w:pPr>
        <w:ind w:left="954" w:hanging="396"/>
      </w:pPr>
      <w:rPr>
        <w:rFonts w:ascii="Liberation Serif" w:eastAsia="Liberation Serif" w:hAnsi="Liberation Serif" w:cs="Liberation Serif" w:hint="default"/>
        <w:spacing w:val="0"/>
        <w:w w:val="99"/>
        <w:sz w:val="20"/>
        <w:szCs w:val="20"/>
        <w:lang w:val="pl-PL" w:eastAsia="en-US" w:bidi="ar-SA"/>
      </w:rPr>
    </w:lvl>
    <w:lvl w:ilvl="1" w:tplc="99E68496">
      <w:numFmt w:val="bullet"/>
      <w:lvlText w:val="•"/>
      <w:lvlJc w:val="left"/>
      <w:pPr>
        <w:ind w:left="1850" w:hanging="396"/>
      </w:pPr>
      <w:rPr>
        <w:rFonts w:hint="default"/>
        <w:lang w:val="pl-PL" w:eastAsia="en-US" w:bidi="ar-SA"/>
      </w:rPr>
    </w:lvl>
    <w:lvl w:ilvl="2" w:tplc="FFB8E9A2">
      <w:numFmt w:val="bullet"/>
      <w:lvlText w:val="•"/>
      <w:lvlJc w:val="left"/>
      <w:pPr>
        <w:ind w:left="2741" w:hanging="396"/>
      </w:pPr>
      <w:rPr>
        <w:rFonts w:hint="default"/>
        <w:lang w:val="pl-PL" w:eastAsia="en-US" w:bidi="ar-SA"/>
      </w:rPr>
    </w:lvl>
    <w:lvl w:ilvl="3" w:tplc="7A40842A">
      <w:numFmt w:val="bullet"/>
      <w:lvlText w:val="•"/>
      <w:lvlJc w:val="left"/>
      <w:pPr>
        <w:ind w:left="3631" w:hanging="396"/>
      </w:pPr>
      <w:rPr>
        <w:rFonts w:hint="default"/>
        <w:lang w:val="pl-PL" w:eastAsia="en-US" w:bidi="ar-SA"/>
      </w:rPr>
    </w:lvl>
    <w:lvl w:ilvl="4" w:tplc="CD4A0A5C">
      <w:numFmt w:val="bullet"/>
      <w:lvlText w:val="•"/>
      <w:lvlJc w:val="left"/>
      <w:pPr>
        <w:ind w:left="4522" w:hanging="396"/>
      </w:pPr>
      <w:rPr>
        <w:rFonts w:hint="default"/>
        <w:lang w:val="pl-PL" w:eastAsia="en-US" w:bidi="ar-SA"/>
      </w:rPr>
    </w:lvl>
    <w:lvl w:ilvl="5" w:tplc="AAEA41EC">
      <w:numFmt w:val="bullet"/>
      <w:lvlText w:val="•"/>
      <w:lvlJc w:val="left"/>
      <w:pPr>
        <w:ind w:left="5413" w:hanging="396"/>
      </w:pPr>
      <w:rPr>
        <w:rFonts w:hint="default"/>
        <w:lang w:val="pl-PL" w:eastAsia="en-US" w:bidi="ar-SA"/>
      </w:rPr>
    </w:lvl>
    <w:lvl w:ilvl="6" w:tplc="5C0E1772">
      <w:numFmt w:val="bullet"/>
      <w:lvlText w:val="•"/>
      <w:lvlJc w:val="left"/>
      <w:pPr>
        <w:ind w:left="6303" w:hanging="396"/>
      </w:pPr>
      <w:rPr>
        <w:rFonts w:hint="default"/>
        <w:lang w:val="pl-PL" w:eastAsia="en-US" w:bidi="ar-SA"/>
      </w:rPr>
    </w:lvl>
    <w:lvl w:ilvl="7" w:tplc="EFE0087A">
      <w:numFmt w:val="bullet"/>
      <w:lvlText w:val="•"/>
      <w:lvlJc w:val="left"/>
      <w:pPr>
        <w:ind w:left="7194" w:hanging="396"/>
      </w:pPr>
      <w:rPr>
        <w:rFonts w:hint="default"/>
        <w:lang w:val="pl-PL" w:eastAsia="en-US" w:bidi="ar-SA"/>
      </w:rPr>
    </w:lvl>
    <w:lvl w:ilvl="8" w:tplc="866EC9DA">
      <w:numFmt w:val="bullet"/>
      <w:lvlText w:val="•"/>
      <w:lvlJc w:val="left"/>
      <w:pPr>
        <w:ind w:left="8085" w:hanging="396"/>
      </w:pPr>
      <w:rPr>
        <w:rFonts w:hint="default"/>
        <w:lang w:val="pl-PL" w:eastAsia="en-US" w:bidi="ar-SA"/>
      </w:rPr>
    </w:lvl>
  </w:abstractNum>
  <w:abstractNum w:abstractNumId="98" w15:restartNumberingAfterBreak="0">
    <w:nsid w:val="59FA1DFA"/>
    <w:multiLevelType w:val="hybridMultilevel"/>
    <w:tmpl w:val="90906D2C"/>
    <w:lvl w:ilvl="0" w:tplc="CB3C7A6A">
      <w:numFmt w:val="bullet"/>
      <w:lvlText w:val="-"/>
      <w:lvlJc w:val="left"/>
      <w:pPr>
        <w:ind w:left="199" w:hanging="94"/>
      </w:pPr>
      <w:rPr>
        <w:rFonts w:ascii="Liberation Serif" w:eastAsia="Liberation Serif" w:hAnsi="Liberation Serif" w:cs="Liberation Serif" w:hint="default"/>
        <w:w w:val="100"/>
        <w:sz w:val="16"/>
        <w:szCs w:val="16"/>
        <w:lang w:val="pl-PL" w:eastAsia="en-US" w:bidi="ar-SA"/>
      </w:rPr>
    </w:lvl>
    <w:lvl w:ilvl="1" w:tplc="B9A6B296">
      <w:numFmt w:val="bullet"/>
      <w:lvlText w:val="•"/>
      <w:lvlJc w:val="left"/>
      <w:pPr>
        <w:ind w:left="575" w:hanging="94"/>
      </w:pPr>
      <w:rPr>
        <w:rFonts w:hint="default"/>
        <w:lang w:val="pl-PL" w:eastAsia="en-US" w:bidi="ar-SA"/>
      </w:rPr>
    </w:lvl>
    <w:lvl w:ilvl="2" w:tplc="B298E3C6">
      <w:numFmt w:val="bullet"/>
      <w:lvlText w:val="•"/>
      <w:lvlJc w:val="left"/>
      <w:pPr>
        <w:ind w:left="951" w:hanging="94"/>
      </w:pPr>
      <w:rPr>
        <w:rFonts w:hint="default"/>
        <w:lang w:val="pl-PL" w:eastAsia="en-US" w:bidi="ar-SA"/>
      </w:rPr>
    </w:lvl>
    <w:lvl w:ilvl="3" w:tplc="B09CD4B4">
      <w:numFmt w:val="bullet"/>
      <w:lvlText w:val="•"/>
      <w:lvlJc w:val="left"/>
      <w:pPr>
        <w:ind w:left="1326" w:hanging="94"/>
      </w:pPr>
      <w:rPr>
        <w:rFonts w:hint="default"/>
        <w:lang w:val="pl-PL" w:eastAsia="en-US" w:bidi="ar-SA"/>
      </w:rPr>
    </w:lvl>
    <w:lvl w:ilvl="4" w:tplc="B6186938">
      <w:numFmt w:val="bullet"/>
      <w:lvlText w:val="•"/>
      <w:lvlJc w:val="left"/>
      <w:pPr>
        <w:ind w:left="1702" w:hanging="94"/>
      </w:pPr>
      <w:rPr>
        <w:rFonts w:hint="default"/>
        <w:lang w:val="pl-PL" w:eastAsia="en-US" w:bidi="ar-SA"/>
      </w:rPr>
    </w:lvl>
    <w:lvl w:ilvl="5" w:tplc="F71CB036">
      <w:numFmt w:val="bullet"/>
      <w:lvlText w:val="•"/>
      <w:lvlJc w:val="left"/>
      <w:pPr>
        <w:ind w:left="2078" w:hanging="94"/>
      </w:pPr>
      <w:rPr>
        <w:rFonts w:hint="default"/>
        <w:lang w:val="pl-PL" w:eastAsia="en-US" w:bidi="ar-SA"/>
      </w:rPr>
    </w:lvl>
    <w:lvl w:ilvl="6" w:tplc="7EFAE15A">
      <w:numFmt w:val="bullet"/>
      <w:lvlText w:val="•"/>
      <w:lvlJc w:val="left"/>
      <w:pPr>
        <w:ind w:left="2453" w:hanging="94"/>
      </w:pPr>
      <w:rPr>
        <w:rFonts w:hint="default"/>
        <w:lang w:val="pl-PL" w:eastAsia="en-US" w:bidi="ar-SA"/>
      </w:rPr>
    </w:lvl>
    <w:lvl w:ilvl="7" w:tplc="ED9626C0">
      <w:numFmt w:val="bullet"/>
      <w:lvlText w:val="•"/>
      <w:lvlJc w:val="left"/>
      <w:pPr>
        <w:ind w:left="2829" w:hanging="94"/>
      </w:pPr>
      <w:rPr>
        <w:rFonts w:hint="default"/>
        <w:lang w:val="pl-PL" w:eastAsia="en-US" w:bidi="ar-SA"/>
      </w:rPr>
    </w:lvl>
    <w:lvl w:ilvl="8" w:tplc="04B0320A">
      <w:numFmt w:val="bullet"/>
      <w:lvlText w:val="•"/>
      <w:lvlJc w:val="left"/>
      <w:pPr>
        <w:ind w:left="3204" w:hanging="94"/>
      </w:pPr>
      <w:rPr>
        <w:rFonts w:hint="default"/>
        <w:lang w:val="pl-PL" w:eastAsia="en-US" w:bidi="ar-SA"/>
      </w:rPr>
    </w:lvl>
  </w:abstractNum>
  <w:abstractNum w:abstractNumId="99" w15:restartNumberingAfterBreak="0">
    <w:nsid w:val="5B286050"/>
    <w:multiLevelType w:val="hybridMultilevel"/>
    <w:tmpl w:val="542A4F5A"/>
    <w:lvl w:ilvl="0" w:tplc="8D6600AE">
      <w:start w:val="1"/>
      <w:numFmt w:val="lowerLetter"/>
      <w:lvlText w:val="%1)"/>
      <w:lvlJc w:val="left"/>
      <w:pPr>
        <w:ind w:left="349" w:hanging="284"/>
      </w:pPr>
      <w:rPr>
        <w:rFonts w:ascii="Liberation Serif" w:eastAsia="Liberation Serif" w:hAnsi="Liberation Serif" w:cs="Liberation Serif" w:hint="default"/>
        <w:spacing w:val="0"/>
        <w:w w:val="99"/>
        <w:sz w:val="20"/>
        <w:szCs w:val="20"/>
        <w:lang w:val="pl-PL" w:eastAsia="en-US" w:bidi="ar-SA"/>
      </w:rPr>
    </w:lvl>
    <w:lvl w:ilvl="1" w:tplc="55AC1A98">
      <w:numFmt w:val="bullet"/>
      <w:lvlText w:val="•"/>
      <w:lvlJc w:val="left"/>
      <w:pPr>
        <w:ind w:left="729" w:hanging="284"/>
      </w:pPr>
      <w:rPr>
        <w:rFonts w:hint="default"/>
        <w:lang w:val="pl-PL" w:eastAsia="en-US" w:bidi="ar-SA"/>
      </w:rPr>
    </w:lvl>
    <w:lvl w:ilvl="2" w:tplc="A63CBC4C">
      <w:numFmt w:val="bullet"/>
      <w:lvlText w:val="•"/>
      <w:lvlJc w:val="left"/>
      <w:pPr>
        <w:ind w:left="1119" w:hanging="284"/>
      </w:pPr>
      <w:rPr>
        <w:rFonts w:hint="default"/>
        <w:lang w:val="pl-PL" w:eastAsia="en-US" w:bidi="ar-SA"/>
      </w:rPr>
    </w:lvl>
    <w:lvl w:ilvl="3" w:tplc="34946674">
      <w:numFmt w:val="bullet"/>
      <w:lvlText w:val="•"/>
      <w:lvlJc w:val="left"/>
      <w:pPr>
        <w:ind w:left="1508" w:hanging="284"/>
      </w:pPr>
      <w:rPr>
        <w:rFonts w:hint="default"/>
        <w:lang w:val="pl-PL" w:eastAsia="en-US" w:bidi="ar-SA"/>
      </w:rPr>
    </w:lvl>
    <w:lvl w:ilvl="4" w:tplc="CCC09296">
      <w:numFmt w:val="bullet"/>
      <w:lvlText w:val="•"/>
      <w:lvlJc w:val="left"/>
      <w:pPr>
        <w:ind w:left="1898" w:hanging="284"/>
      </w:pPr>
      <w:rPr>
        <w:rFonts w:hint="default"/>
        <w:lang w:val="pl-PL" w:eastAsia="en-US" w:bidi="ar-SA"/>
      </w:rPr>
    </w:lvl>
    <w:lvl w:ilvl="5" w:tplc="EE105A4C">
      <w:numFmt w:val="bullet"/>
      <w:lvlText w:val="•"/>
      <w:lvlJc w:val="left"/>
      <w:pPr>
        <w:ind w:left="2288" w:hanging="284"/>
      </w:pPr>
      <w:rPr>
        <w:rFonts w:hint="default"/>
        <w:lang w:val="pl-PL" w:eastAsia="en-US" w:bidi="ar-SA"/>
      </w:rPr>
    </w:lvl>
    <w:lvl w:ilvl="6" w:tplc="A232D6DA">
      <w:numFmt w:val="bullet"/>
      <w:lvlText w:val="•"/>
      <w:lvlJc w:val="left"/>
      <w:pPr>
        <w:ind w:left="2677" w:hanging="284"/>
      </w:pPr>
      <w:rPr>
        <w:rFonts w:hint="default"/>
        <w:lang w:val="pl-PL" w:eastAsia="en-US" w:bidi="ar-SA"/>
      </w:rPr>
    </w:lvl>
    <w:lvl w:ilvl="7" w:tplc="229E688E">
      <w:numFmt w:val="bullet"/>
      <w:lvlText w:val="•"/>
      <w:lvlJc w:val="left"/>
      <w:pPr>
        <w:ind w:left="3067" w:hanging="284"/>
      </w:pPr>
      <w:rPr>
        <w:rFonts w:hint="default"/>
        <w:lang w:val="pl-PL" w:eastAsia="en-US" w:bidi="ar-SA"/>
      </w:rPr>
    </w:lvl>
    <w:lvl w:ilvl="8" w:tplc="76BA575C">
      <w:numFmt w:val="bullet"/>
      <w:lvlText w:val="•"/>
      <w:lvlJc w:val="left"/>
      <w:pPr>
        <w:ind w:left="3456" w:hanging="284"/>
      </w:pPr>
      <w:rPr>
        <w:rFonts w:hint="default"/>
        <w:lang w:val="pl-PL" w:eastAsia="en-US" w:bidi="ar-SA"/>
      </w:rPr>
    </w:lvl>
  </w:abstractNum>
  <w:abstractNum w:abstractNumId="100" w15:restartNumberingAfterBreak="0">
    <w:nsid w:val="5D22211D"/>
    <w:multiLevelType w:val="multilevel"/>
    <w:tmpl w:val="03D43D52"/>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59" w:hanging="501"/>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1"/>
      </w:pPr>
      <w:rPr>
        <w:rFonts w:hint="default"/>
        <w:lang w:val="pl-PL" w:eastAsia="en-US" w:bidi="ar-SA"/>
      </w:rPr>
    </w:lvl>
    <w:lvl w:ilvl="4">
      <w:numFmt w:val="bullet"/>
      <w:lvlText w:val="•"/>
      <w:lvlJc w:val="left"/>
      <w:pPr>
        <w:ind w:left="2335" w:hanging="501"/>
      </w:pPr>
      <w:rPr>
        <w:rFonts w:hint="default"/>
        <w:lang w:val="pl-PL" w:eastAsia="en-US" w:bidi="ar-SA"/>
      </w:rPr>
    </w:lvl>
    <w:lvl w:ilvl="5">
      <w:numFmt w:val="bullet"/>
      <w:lvlText w:val="•"/>
      <w:lvlJc w:val="left"/>
      <w:pPr>
        <w:ind w:left="3590" w:hanging="501"/>
      </w:pPr>
      <w:rPr>
        <w:rFonts w:hint="default"/>
        <w:lang w:val="pl-PL" w:eastAsia="en-US" w:bidi="ar-SA"/>
      </w:rPr>
    </w:lvl>
    <w:lvl w:ilvl="6">
      <w:numFmt w:val="bullet"/>
      <w:lvlText w:val="•"/>
      <w:lvlJc w:val="left"/>
      <w:pPr>
        <w:ind w:left="4845" w:hanging="501"/>
      </w:pPr>
      <w:rPr>
        <w:rFonts w:hint="default"/>
        <w:lang w:val="pl-PL" w:eastAsia="en-US" w:bidi="ar-SA"/>
      </w:rPr>
    </w:lvl>
    <w:lvl w:ilvl="7">
      <w:numFmt w:val="bullet"/>
      <w:lvlText w:val="•"/>
      <w:lvlJc w:val="left"/>
      <w:pPr>
        <w:ind w:left="6100" w:hanging="501"/>
      </w:pPr>
      <w:rPr>
        <w:rFonts w:hint="default"/>
        <w:lang w:val="pl-PL" w:eastAsia="en-US" w:bidi="ar-SA"/>
      </w:rPr>
    </w:lvl>
    <w:lvl w:ilvl="8">
      <w:numFmt w:val="bullet"/>
      <w:lvlText w:val="•"/>
      <w:lvlJc w:val="left"/>
      <w:pPr>
        <w:ind w:left="7356" w:hanging="501"/>
      </w:pPr>
      <w:rPr>
        <w:rFonts w:hint="default"/>
        <w:lang w:val="pl-PL" w:eastAsia="en-US" w:bidi="ar-SA"/>
      </w:rPr>
    </w:lvl>
  </w:abstractNum>
  <w:abstractNum w:abstractNumId="101" w15:restartNumberingAfterBreak="0">
    <w:nsid w:val="5D50045F"/>
    <w:multiLevelType w:val="hybridMultilevel"/>
    <w:tmpl w:val="E15AFE6E"/>
    <w:lvl w:ilvl="0" w:tplc="4C4686F0">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1D827CA4">
      <w:numFmt w:val="bullet"/>
      <w:lvlText w:val="•"/>
      <w:lvlJc w:val="left"/>
      <w:pPr>
        <w:ind w:left="1742" w:hanging="284"/>
      </w:pPr>
      <w:rPr>
        <w:rFonts w:hint="default"/>
        <w:lang w:val="pl-PL" w:eastAsia="en-US" w:bidi="ar-SA"/>
      </w:rPr>
    </w:lvl>
    <w:lvl w:ilvl="2" w:tplc="0C22C856">
      <w:numFmt w:val="bullet"/>
      <w:lvlText w:val="•"/>
      <w:lvlJc w:val="left"/>
      <w:pPr>
        <w:ind w:left="2645" w:hanging="284"/>
      </w:pPr>
      <w:rPr>
        <w:rFonts w:hint="default"/>
        <w:lang w:val="pl-PL" w:eastAsia="en-US" w:bidi="ar-SA"/>
      </w:rPr>
    </w:lvl>
    <w:lvl w:ilvl="3" w:tplc="3E409628">
      <w:numFmt w:val="bullet"/>
      <w:lvlText w:val="•"/>
      <w:lvlJc w:val="left"/>
      <w:pPr>
        <w:ind w:left="3547" w:hanging="284"/>
      </w:pPr>
      <w:rPr>
        <w:rFonts w:hint="default"/>
        <w:lang w:val="pl-PL" w:eastAsia="en-US" w:bidi="ar-SA"/>
      </w:rPr>
    </w:lvl>
    <w:lvl w:ilvl="4" w:tplc="27624A48">
      <w:numFmt w:val="bullet"/>
      <w:lvlText w:val="•"/>
      <w:lvlJc w:val="left"/>
      <w:pPr>
        <w:ind w:left="4450" w:hanging="284"/>
      </w:pPr>
      <w:rPr>
        <w:rFonts w:hint="default"/>
        <w:lang w:val="pl-PL" w:eastAsia="en-US" w:bidi="ar-SA"/>
      </w:rPr>
    </w:lvl>
    <w:lvl w:ilvl="5" w:tplc="025E4402">
      <w:numFmt w:val="bullet"/>
      <w:lvlText w:val="•"/>
      <w:lvlJc w:val="left"/>
      <w:pPr>
        <w:ind w:left="5353" w:hanging="284"/>
      </w:pPr>
      <w:rPr>
        <w:rFonts w:hint="default"/>
        <w:lang w:val="pl-PL" w:eastAsia="en-US" w:bidi="ar-SA"/>
      </w:rPr>
    </w:lvl>
    <w:lvl w:ilvl="6" w:tplc="5DC843FA">
      <w:numFmt w:val="bullet"/>
      <w:lvlText w:val="•"/>
      <w:lvlJc w:val="left"/>
      <w:pPr>
        <w:ind w:left="6255" w:hanging="284"/>
      </w:pPr>
      <w:rPr>
        <w:rFonts w:hint="default"/>
        <w:lang w:val="pl-PL" w:eastAsia="en-US" w:bidi="ar-SA"/>
      </w:rPr>
    </w:lvl>
    <w:lvl w:ilvl="7" w:tplc="5110260C">
      <w:numFmt w:val="bullet"/>
      <w:lvlText w:val="•"/>
      <w:lvlJc w:val="left"/>
      <w:pPr>
        <w:ind w:left="7158" w:hanging="284"/>
      </w:pPr>
      <w:rPr>
        <w:rFonts w:hint="default"/>
        <w:lang w:val="pl-PL" w:eastAsia="en-US" w:bidi="ar-SA"/>
      </w:rPr>
    </w:lvl>
    <w:lvl w:ilvl="8" w:tplc="DD48C7DC">
      <w:numFmt w:val="bullet"/>
      <w:lvlText w:val="•"/>
      <w:lvlJc w:val="left"/>
      <w:pPr>
        <w:ind w:left="8061" w:hanging="284"/>
      </w:pPr>
      <w:rPr>
        <w:rFonts w:hint="default"/>
        <w:lang w:val="pl-PL" w:eastAsia="en-US" w:bidi="ar-SA"/>
      </w:rPr>
    </w:lvl>
  </w:abstractNum>
  <w:abstractNum w:abstractNumId="102" w15:restartNumberingAfterBreak="0">
    <w:nsid w:val="5E0D5604"/>
    <w:multiLevelType w:val="hybridMultilevel"/>
    <w:tmpl w:val="3EE08842"/>
    <w:lvl w:ilvl="0" w:tplc="D1F66DF2">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374CEECA">
      <w:numFmt w:val="bullet"/>
      <w:lvlText w:val="•"/>
      <w:lvlJc w:val="left"/>
      <w:pPr>
        <w:ind w:left="1742" w:hanging="284"/>
      </w:pPr>
      <w:rPr>
        <w:rFonts w:hint="default"/>
        <w:lang w:val="pl-PL" w:eastAsia="en-US" w:bidi="ar-SA"/>
      </w:rPr>
    </w:lvl>
    <w:lvl w:ilvl="2" w:tplc="5FE42938">
      <w:numFmt w:val="bullet"/>
      <w:lvlText w:val="•"/>
      <w:lvlJc w:val="left"/>
      <w:pPr>
        <w:ind w:left="2645" w:hanging="284"/>
      </w:pPr>
      <w:rPr>
        <w:rFonts w:hint="default"/>
        <w:lang w:val="pl-PL" w:eastAsia="en-US" w:bidi="ar-SA"/>
      </w:rPr>
    </w:lvl>
    <w:lvl w:ilvl="3" w:tplc="9F32C784">
      <w:numFmt w:val="bullet"/>
      <w:lvlText w:val="•"/>
      <w:lvlJc w:val="left"/>
      <w:pPr>
        <w:ind w:left="3547" w:hanging="284"/>
      </w:pPr>
      <w:rPr>
        <w:rFonts w:hint="default"/>
        <w:lang w:val="pl-PL" w:eastAsia="en-US" w:bidi="ar-SA"/>
      </w:rPr>
    </w:lvl>
    <w:lvl w:ilvl="4" w:tplc="94D08462">
      <w:numFmt w:val="bullet"/>
      <w:lvlText w:val="•"/>
      <w:lvlJc w:val="left"/>
      <w:pPr>
        <w:ind w:left="4450" w:hanging="284"/>
      </w:pPr>
      <w:rPr>
        <w:rFonts w:hint="default"/>
        <w:lang w:val="pl-PL" w:eastAsia="en-US" w:bidi="ar-SA"/>
      </w:rPr>
    </w:lvl>
    <w:lvl w:ilvl="5" w:tplc="1D408662">
      <w:numFmt w:val="bullet"/>
      <w:lvlText w:val="•"/>
      <w:lvlJc w:val="left"/>
      <w:pPr>
        <w:ind w:left="5353" w:hanging="284"/>
      </w:pPr>
      <w:rPr>
        <w:rFonts w:hint="default"/>
        <w:lang w:val="pl-PL" w:eastAsia="en-US" w:bidi="ar-SA"/>
      </w:rPr>
    </w:lvl>
    <w:lvl w:ilvl="6" w:tplc="C98A47CA">
      <w:numFmt w:val="bullet"/>
      <w:lvlText w:val="•"/>
      <w:lvlJc w:val="left"/>
      <w:pPr>
        <w:ind w:left="6255" w:hanging="284"/>
      </w:pPr>
      <w:rPr>
        <w:rFonts w:hint="default"/>
        <w:lang w:val="pl-PL" w:eastAsia="en-US" w:bidi="ar-SA"/>
      </w:rPr>
    </w:lvl>
    <w:lvl w:ilvl="7" w:tplc="6EEA8870">
      <w:numFmt w:val="bullet"/>
      <w:lvlText w:val="•"/>
      <w:lvlJc w:val="left"/>
      <w:pPr>
        <w:ind w:left="7158" w:hanging="284"/>
      </w:pPr>
      <w:rPr>
        <w:rFonts w:hint="default"/>
        <w:lang w:val="pl-PL" w:eastAsia="en-US" w:bidi="ar-SA"/>
      </w:rPr>
    </w:lvl>
    <w:lvl w:ilvl="8" w:tplc="DB32C578">
      <w:numFmt w:val="bullet"/>
      <w:lvlText w:val="•"/>
      <w:lvlJc w:val="left"/>
      <w:pPr>
        <w:ind w:left="8061" w:hanging="284"/>
      </w:pPr>
      <w:rPr>
        <w:rFonts w:hint="default"/>
        <w:lang w:val="pl-PL" w:eastAsia="en-US" w:bidi="ar-SA"/>
      </w:rPr>
    </w:lvl>
  </w:abstractNum>
  <w:abstractNum w:abstractNumId="103" w15:restartNumberingAfterBreak="0">
    <w:nsid w:val="5EB46820"/>
    <w:multiLevelType w:val="hybridMultilevel"/>
    <w:tmpl w:val="C28E70C6"/>
    <w:lvl w:ilvl="0" w:tplc="F460D27E">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EB98EF5A">
      <w:numFmt w:val="bullet"/>
      <w:lvlText w:val="•"/>
      <w:lvlJc w:val="left"/>
      <w:pPr>
        <w:ind w:left="1742" w:hanging="284"/>
      </w:pPr>
      <w:rPr>
        <w:rFonts w:hint="default"/>
        <w:lang w:val="pl-PL" w:eastAsia="en-US" w:bidi="ar-SA"/>
      </w:rPr>
    </w:lvl>
    <w:lvl w:ilvl="2" w:tplc="F5C8A1DC">
      <w:numFmt w:val="bullet"/>
      <w:lvlText w:val="•"/>
      <w:lvlJc w:val="left"/>
      <w:pPr>
        <w:ind w:left="2645" w:hanging="284"/>
      </w:pPr>
      <w:rPr>
        <w:rFonts w:hint="default"/>
        <w:lang w:val="pl-PL" w:eastAsia="en-US" w:bidi="ar-SA"/>
      </w:rPr>
    </w:lvl>
    <w:lvl w:ilvl="3" w:tplc="01AC801E">
      <w:numFmt w:val="bullet"/>
      <w:lvlText w:val="•"/>
      <w:lvlJc w:val="left"/>
      <w:pPr>
        <w:ind w:left="3547" w:hanging="284"/>
      </w:pPr>
      <w:rPr>
        <w:rFonts w:hint="default"/>
        <w:lang w:val="pl-PL" w:eastAsia="en-US" w:bidi="ar-SA"/>
      </w:rPr>
    </w:lvl>
    <w:lvl w:ilvl="4" w:tplc="93826544">
      <w:numFmt w:val="bullet"/>
      <w:lvlText w:val="•"/>
      <w:lvlJc w:val="left"/>
      <w:pPr>
        <w:ind w:left="4450" w:hanging="284"/>
      </w:pPr>
      <w:rPr>
        <w:rFonts w:hint="default"/>
        <w:lang w:val="pl-PL" w:eastAsia="en-US" w:bidi="ar-SA"/>
      </w:rPr>
    </w:lvl>
    <w:lvl w:ilvl="5" w:tplc="5610F58E">
      <w:numFmt w:val="bullet"/>
      <w:lvlText w:val="•"/>
      <w:lvlJc w:val="left"/>
      <w:pPr>
        <w:ind w:left="5353" w:hanging="284"/>
      </w:pPr>
      <w:rPr>
        <w:rFonts w:hint="default"/>
        <w:lang w:val="pl-PL" w:eastAsia="en-US" w:bidi="ar-SA"/>
      </w:rPr>
    </w:lvl>
    <w:lvl w:ilvl="6" w:tplc="112AC140">
      <w:numFmt w:val="bullet"/>
      <w:lvlText w:val="•"/>
      <w:lvlJc w:val="left"/>
      <w:pPr>
        <w:ind w:left="6255" w:hanging="284"/>
      </w:pPr>
      <w:rPr>
        <w:rFonts w:hint="default"/>
        <w:lang w:val="pl-PL" w:eastAsia="en-US" w:bidi="ar-SA"/>
      </w:rPr>
    </w:lvl>
    <w:lvl w:ilvl="7" w:tplc="672EED3A">
      <w:numFmt w:val="bullet"/>
      <w:lvlText w:val="•"/>
      <w:lvlJc w:val="left"/>
      <w:pPr>
        <w:ind w:left="7158" w:hanging="284"/>
      </w:pPr>
      <w:rPr>
        <w:rFonts w:hint="default"/>
        <w:lang w:val="pl-PL" w:eastAsia="en-US" w:bidi="ar-SA"/>
      </w:rPr>
    </w:lvl>
    <w:lvl w:ilvl="8" w:tplc="49B0516E">
      <w:numFmt w:val="bullet"/>
      <w:lvlText w:val="•"/>
      <w:lvlJc w:val="left"/>
      <w:pPr>
        <w:ind w:left="8061" w:hanging="284"/>
      </w:pPr>
      <w:rPr>
        <w:rFonts w:hint="default"/>
        <w:lang w:val="pl-PL" w:eastAsia="en-US" w:bidi="ar-SA"/>
      </w:rPr>
    </w:lvl>
  </w:abstractNum>
  <w:abstractNum w:abstractNumId="104" w15:restartNumberingAfterBreak="0">
    <w:nsid w:val="5EDB505A"/>
    <w:multiLevelType w:val="hybridMultilevel"/>
    <w:tmpl w:val="8F3A4B1A"/>
    <w:lvl w:ilvl="0" w:tplc="9FCA84E6">
      <w:numFmt w:val="bullet"/>
      <w:lvlText w:val=""/>
      <w:lvlJc w:val="left"/>
      <w:pPr>
        <w:ind w:left="841" w:hanging="284"/>
      </w:pPr>
      <w:rPr>
        <w:rFonts w:ascii="UnBatang" w:eastAsia="UnBatang" w:hAnsi="UnBatang" w:cs="UnBatang" w:hint="default"/>
        <w:w w:val="54"/>
        <w:sz w:val="20"/>
        <w:szCs w:val="20"/>
        <w:lang w:val="pl-PL" w:eastAsia="en-US" w:bidi="ar-SA"/>
      </w:rPr>
    </w:lvl>
    <w:lvl w:ilvl="1" w:tplc="DDAA7E80">
      <w:numFmt w:val="bullet"/>
      <w:lvlText w:val="•"/>
      <w:lvlJc w:val="left"/>
      <w:pPr>
        <w:ind w:left="1742" w:hanging="284"/>
      </w:pPr>
      <w:rPr>
        <w:rFonts w:hint="default"/>
        <w:lang w:val="pl-PL" w:eastAsia="en-US" w:bidi="ar-SA"/>
      </w:rPr>
    </w:lvl>
    <w:lvl w:ilvl="2" w:tplc="8974BB80">
      <w:numFmt w:val="bullet"/>
      <w:lvlText w:val="•"/>
      <w:lvlJc w:val="left"/>
      <w:pPr>
        <w:ind w:left="2645" w:hanging="284"/>
      </w:pPr>
      <w:rPr>
        <w:rFonts w:hint="default"/>
        <w:lang w:val="pl-PL" w:eastAsia="en-US" w:bidi="ar-SA"/>
      </w:rPr>
    </w:lvl>
    <w:lvl w:ilvl="3" w:tplc="D4BA9C0E">
      <w:numFmt w:val="bullet"/>
      <w:lvlText w:val="•"/>
      <w:lvlJc w:val="left"/>
      <w:pPr>
        <w:ind w:left="3547" w:hanging="284"/>
      </w:pPr>
      <w:rPr>
        <w:rFonts w:hint="default"/>
        <w:lang w:val="pl-PL" w:eastAsia="en-US" w:bidi="ar-SA"/>
      </w:rPr>
    </w:lvl>
    <w:lvl w:ilvl="4" w:tplc="2F4ABA80">
      <w:numFmt w:val="bullet"/>
      <w:lvlText w:val="•"/>
      <w:lvlJc w:val="left"/>
      <w:pPr>
        <w:ind w:left="4450" w:hanging="284"/>
      </w:pPr>
      <w:rPr>
        <w:rFonts w:hint="default"/>
        <w:lang w:val="pl-PL" w:eastAsia="en-US" w:bidi="ar-SA"/>
      </w:rPr>
    </w:lvl>
    <w:lvl w:ilvl="5" w:tplc="3CB65D9E">
      <w:numFmt w:val="bullet"/>
      <w:lvlText w:val="•"/>
      <w:lvlJc w:val="left"/>
      <w:pPr>
        <w:ind w:left="5353" w:hanging="284"/>
      </w:pPr>
      <w:rPr>
        <w:rFonts w:hint="default"/>
        <w:lang w:val="pl-PL" w:eastAsia="en-US" w:bidi="ar-SA"/>
      </w:rPr>
    </w:lvl>
    <w:lvl w:ilvl="6" w:tplc="E9D4F50A">
      <w:numFmt w:val="bullet"/>
      <w:lvlText w:val="•"/>
      <w:lvlJc w:val="left"/>
      <w:pPr>
        <w:ind w:left="6255" w:hanging="284"/>
      </w:pPr>
      <w:rPr>
        <w:rFonts w:hint="default"/>
        <w:lang w:val="pl-PL" w:eastAsia="en-US" w:bidi="ar-SA"/>
      </w:rPr>
    </w:lvl>
    <w:lvl w:ilvl="7" w:tplc="0E22740C">
      <w:numFmt w:val="bullet"/>
      <w:lvlText w:val="•"/>
      <w:lvlJc w:val="left"/>
      <w:pPr>
        <w:ind w:left="7158" w:hanging="284"/>
      </w:pPr>
      <w:rPr>
        <w:rFonts w:hint="default"/>
        <w:lang w:val="pl-PL" w:eastAsia="en-US" w:bidi="ar-SA"/>
      </w:rPr>
    </w:lvl>
    <w:lvl w:ilvl="8" w:tplc="50DC904A">
      <w:numFmt w:val="bullet"/>
      <w:lvlText w:val="•"/>
      <w:lvlJc w:val="left"/>
      <w:pPr>
        <w:ind w:left="8061" w:hanging="284"/>
      </w:pPr>
      <w:rPr>
        <w:rFonts w:hint="default"/>
        <w:lang w:val="pl-PL" w:eastAsia="en-US" w:bidi="ar-SA"/>
      </w:rPr>
    </w:lvl>
  </w:abstractNum>
  <w:abstractNum w:abstractNumId="105" w15:restartNumberingAfterBreak="0">
    <w:nsid w:val="5F482231"/>
    <w:multiLevelType w:val="hybridMultilevel"/>
    <w:tmpl w:val="CE94C006"/>
    <w:lvl w:ilvl="0" w:tplc="5D70FADC">
      <w:numFmt w:val="bullet"/>
      <w:lvlText w:val="–"/>
      <w:lvlJc w:val="left"/>
      <w:pPr>
        <w:ind w:left="841" w:hanging="284"/>
      </w:pPr>
      <w:rPr>
        <w:rFonts w:ascii="Liberation Serif" w:eastAsia="Liberation Serif" w:hAnsi="Liberation Serif" w:cs="Liberation Serif" w:hint="default"/>
        <w:w w:val="99"/>
        <w:sz w:val="20"/>
        <w:szCs w:val="20"/>
        <w:lang w:val="pl-PL" w:eastAsia="en-US" w:bidi="ar-SA"/>
      </w:rPr>
    </w:lvl>
    <w:lvl w:ilvl="1" w:tplc="813C7A5C">
      <w:numFmt w:val="bullet"/>
      <w:lvlText w:val="•"/>
      <w:lvlJc w:val="left"/>
      <w:pPr>
        <w:ind w:left="1742" w:hanging="284"/>
      </w:pPr>
      <w:rPr>
        <w:rFonts w:hint="default"/>
        <w:lang w:val="pl-PL" w:eastAsia="en-US" w:bidi="ar-SA"/>
      </w:rPr>
    </w:lvl>
    <w:lvl w:ilvl="2" w:tplc="A82AF8D2">
      <w:numFmt w:val="bullet"/>
      <w:lvlText w:val="•"/>
      <w:lvlJc w:val="left"/>
      <w:pPr>
        <w:ind w:left="2645" w:hanging="284"/>
      </w:pPr>
      <w:rPr>
        <w:rFonts w:hint="default"/>
        <w:lang w:val="pl-PL" w:eastAsia="en-US" w:bidi="ar-SA"/>
      </w:rPr>
    </w:lvl>
    <w:lvl w:ilvl="3" w:tplc="350A4B02">
      <w:numFmt w:val="bullet"/>
      <w:lvlText w:val="•"/>
      <w:lvlJc w:val="left"/>
      <w:pPr>
        <w:ind w:left="3547" w:hanging="284"/>
      </w:pPr>
      <w:rPr>
        <w:rFonts w:hint="default"/>
        <w:lang w:val="pl-PL" w:eastAsia="en-US" w:bidi="ar-SA"/>
      </w:rPr>
    </w:lvl>
    <w:lvl w:ilvl="4" w:tplc="00C4B2E0">
      <w:numFmt w:val="bullet"/>
      <w:lvlText w:val="•"/>
      <w:lvlJc w:val="left"/>
      <w:pPr>
        <w:ind w:left="4450" w:hanging="284"/>
      </w:pPr>
      <w:rPr>
        <w:rFonts w:hint="default"/>
        <w:lang w:val="pl-PL" w:eastAsia="en-US" w:bidi="ar-SA"/>
      </w:rPr>
    </w:lvl>
    <w:lvl w:ilvl="5" w:tplc="E10AE2CC">
      <w:numFmt w:val="bullet"/>
      <w:lvlText w:val="•"/>
      <w:lvlJc w:val="left"/>
      <w:pPr>
        <w:ind w:left="5353" w:hanging="284"/>
      </w:pPr>
      <w:rPr>
        <w:rFonts w:hint="default"/>
        <w:lang w:val="pl-PL" w:eastAsia="en-US" w:bidi="ar-SA"/>
      </w:rPr>
    </w:lvl>
    <w:lvl w:ilvl="6" w:tplc="6D107344">
      <w:numFmt w:val="bullet"/>
      <w:lvlText w:val="•"/>
      <w:lvlJc w:val="left"/>
      <w:pPr>
        <w:ind w:left="6255" w:hanging="284"/>
      </w:pPr>
      <w:rPr>
        <w:rFonts w:hint="default"/>
        <w:lang w:val="pl-PL" w:eastAsia="en-US" w:bidi="ar-SA"/>
      </w:rPr>
    </w:lvl>
    <w:lvl w:ilvl="7" w:tplc="5B82E03E">
      <w:numFmt w:val="bullet"/>
      <w:lvlText w:val="•"/>
      <w:lvlJc w:val="left"/>
      <w:pPr>
        <w:ind w:left="7158" w:hanging="284"/>
      </w:pPr>
      <w:rPr>
        <w:rFonts w:hint="default"/>
        <w:lang w:val="pl-PL" w:eastAsia="en-US" w:bidi="ar-SA"/>
      </w:rPr>
    </w:lvl>
    <w:lvl w:ilvl="8" w:tplc="4FA62380">
      <w:numFmt w:val="bullet"/>
      <w:lvlText w:val="•"/>
      <w:lvlJc w:val="left"/>
      <w:pPr>
        <w:ind w:left="8061" w:hanging="284"/>
      </w:pPr>
      <w:rPr>
        <w:rFonts w:hint="default"/>
        <w:lang w:val="pl-PL" w:eastAsia="en-US" w:bidi="ar-SA"/>
      </w:rPr>
    </w:lvl>
  </w:abstractNum>
  <w:abstractNum w:abstractNumId="106" w15:restartNumberingAfterBreak="0">
    <w:nsid w:val="5F5F0BE1"/>
    <w:multiLevelType w:val="hybridMultilevel"/>
    <w:tmpl w:val="F5CAE1F0"/>
    <w:lvl w:ilvl="0" w:tplc="61B85E44">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CCEC396A">
      <w:numFmt w:val="bullet"/>
      <w:lvlText w:val=""/>
      <w:lvlJc w:val="left"/>
      <w:pPr>
        <w:ind w:left="1129" w:hanging="284"/>
      </w:pPr>
      <w:rPr>
        <w:rFonts w:ascii="UnBatang" w:eastAsia="UnBatang" w:hAnsi="UnBatang" w:cs="UnBatang" w:hint="default"/>
        <w:w w:val="54"/>
        <w:sz w:val="20"/>
        <w:szCs w:val="20"/>
        <w:lang w:val="pl-PL" w:eastAsia="en-US" w:bidi="ar-SA"/>
      </w:rPr>
    </w:lvl>
    <w:lvl w:ilvl="2" w:tplc="129A2350">
      <w:numFmt w:val="bullet"/>
      <w:lvlText w:val="•"/>
      <w:lvlJc w:val="left"/>
      <w:pPr>
        <w:ind w:left="2091" w:hanging="284"/>
      </w:pPr>
      <w:rPr>
        <w:rFonts w:hint="default"/>
        <w:lang w:val="pl-PL" w:eastAsia="en-US" w:bidi="ar-SA"/>
      </w:rPr>
    </w:lvl>
    <w:lvl w:ilvl="3" w:tplc="324853D6">
      <w:numFmt w:val="bullet"/>
      <w:lvlText w:val="•"/>
      <w:lvlJc w:val="left"/>
      <w:pPr>
        <w:ind w:left="3063" w:hanging="284"/>
      </w:pPr>
      <w:rPr>
        <w:rFonts w:hint="default"/>
        <w:lang w:val="pl-PL" w:eastAsia="en-US" w:bidi="ar-SA"/>
      </w:rPr>
    </w:lvl>
    <w:lvl w:ilvl="4" w:tplc="C646F9AA">
      <w:numFmt w:val="bullet"/>
      <w:lvlText w:val="•"/>
      <w:lvlJc w:val="left"/>
      <w:pPr>
        <w:ind w:left="4035" w:hanging="284"/>
      </w:pPr>
      <w:rPr>
        <w:rFonts w:hint="default"/>
        <w:lang w:val="pl-PL" w:eastAsia="en-US" w:bidi="ar-SA"/>
      </w:rPr>
    </w:lvl>
    <w:lvl w:ilvl="5" w:tplc="B5F88C3C">
      <w:numFmt w:val="bullet"/>
      <w:lvlText w:val="•"/>
      <w:lvlJc w:val="left"/>
      <w:pPr>
        <w:ind w:left="5007" w:hanging="284"/>
      </w:pPr>
      <w:rPr>
        <w:rFonts w:hint="default"/>
        <w:lang w:val="pl-PL" w:eastAsia="en-US" w:bidi="ar-SA"/>
      </w:rPr>
    </w:lvl>
    <w:lvl w:ilvl="6" w:tplc="6B74D2A2">
      <w:numFmt w:val="bullet"/>
      <w:lvlText w:val="•"/>
      <w:lvlJc w:val="left"/>
      <w:pPr>
        <w:ind w:left="5979" w:hanging="284"/>
      </w:pPr>
      <w:rPr>
        <w:rFonts w:hint="default"/>
        <w:lang w:val="pl-PL" w:eastAsia="en-US" w:bidi="ar-SA"/>
      </w:rPr>
    </w:lvl>
    <w:lvl w:ilvl="7" w:tplc="4CA60B8E">
      <w:numFmt w:val="bullet"/>
      <w:lvlText w:val="•"/>
      <w:lvlJc w:val="left"/>
      <w:pPr>
        <w:ind w:left="6950" w:hanging="284"/>
      </w:pPr>
      <w:rPr>
        <w:rFonts w:hint="default"/>
        <w:lang w:val="pl-PL" w:eastAsia="en-US" w:bidi="ar-SA"/>
      </w:rPr>
    </w:lvl>
    <w:lvl w:ilvl="8" w:tplc="A4EC9154">
      <w:numFmt w:val="bullet"/>
      <w:lvlText w:val="•"/>
      <w:lvlJc w:val="left"/>
      <w:pPr>
        <w:ind w:left="7922" w:hanging="284"/>
      </w:pPr>
      <w:rPr>
        <w:rFonts w:hint="default"/>
        <w:lang w:val="pl-PL" w:eastAsia="en-US" w:bidi="ar-SA"/>
      </w:rPr>
    </w:lvl>
  </w:abstractNum>
  <w:abstractNum w:abstractNumId="107" w15:restartNumberingAfterBreak="0">
    <w:nsid w:val="5FDC38FC"/>
    <w:multiLevelType w:val="hybridMultilevel"/>
    <w:tmpl w:val="AB906536"/>
    <w:lvl w:ilvl="0" w:tplc="64EE5674">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FECC7474">
      <w:numFmt w:val="bullet"/>
      <w:lvlText w:val="•"/>
      <w:lvlJc w:val="left"/>
      <w:pPr>
        <w:ind w:left="1742" w:hanging="284"/>
      </w:pPr>
      <w:rPr>
        <w:rFonts w:hint="default"/>
        <w:lang w:val="pl-PL" w:eastAsia="en-US" w:bidi="ar-SA"/>
      </w:rPr>
    </w:lvl>
    <w:lvl w:ilvl="2" w:tplc="1FAC8E44">
      <w:numFmt w:val="bullet"/>
      <w:lvlText w:val="•"/>
      <w:lvlJc w:val="left"/>
      <w:pPr>
        <w:ind w:left="2645" w:hanging="284"/>
      </w:pPr>
      <w:rPr>
        <w:rFonts w:hint="default"/>
        <w:lang w:val="pl-PL" w:eastAsia="en-US" w:bidi="ar-SA"/>
      </w:rPr>
    </w:lvl>
    <w:lvl w:ilvl="3" w:tplc="64685264">
      <w:numFmt w:val="bullet"/>
      <w:lvlText w:val="•"/>
      <w:lvlJc w:val="left"/>
      <w:pPr>
        <w:ind w:left="3547" w:hanging="284"/>
      </w:pPr>
      <w:rPr>
        <w:rFonts w:hint="default"/>
        <w:lang w:val="pl-PL" w:eastAsia="en-US" w:bidi="ar-SA"/>
      </w:rPr>
    </w:lvl>
    <w:lvl w:ilvl="4" w:tplc="4D30A29E">
      <w:numFmt w:val="bullet"/>
      <w:lvlText w:val="•"/>
      <w:lvlJc w:val="left"/>
      <w:pPr>
        <w:ind w:left="4450" w:hanging="284"/>
      </w:pPr>
      <w:rPr>
        <w:rFonts w:hint="default"/>
        <w:lang w:val="pl-PL" w:eastAsia="en-US" w:bidi="ar-SA"/>
      </w:rPr>
    </w:lvl>
    <w:lvl w:ilvl="5" w:tplc="1E609912">
      <w:numFmt w:val="bullet"/>
      <w:lvlText w:val="•"/>
      <w:lvlJc w:val="left"/>
      <w:pPr>
        <w:ind w:left="5353" w:hanging="284"/>
      </w:pPr>
      <w:rPr>
        <w:rFonts w:hint="default"/>
        <w:lang w:val="pl-PL" w:eastAsia="en-US" w:bidi="ar-SA"/>
      </w:rPr>
    </w:lvl>
    <w:lvl w:ilvl="6" w:tplc="D8769FBE">
      <w:numFmt w:val="bullet"/>
      <w:lvlText w:val="•"/>
      <w:lvlJc w:val="left"/>
      <w:pPr>
        <w:ind w:left="6255" w:hanging="284"/>
      </w:pPr>
      <w:rPr>
        <w:rFonts w:hint="default"/>
        <w:lang w:val="pl-PL" w:eastAsia="en-US" w:bidi="ar-SA"/>
      </w:rPr>
    </w:lvl>
    <w:lvl w:ilvl="7" w:tplc="A526396A">
      <w:numFmt w:val="bullet"/>
      <w:lvlText w:val="•"/>
      <w:lvlJc w:val="left"/>
      <w:pPr>
        <w:ind w:left="7158" w:hanging="284"/>
      </w:pPr>
      <w:rPr>
        <w:rFonts w:hint="default"/>
        <w:lang w:val="pl-PL" w:eastAsia="en-US" w:bidi="ar-SA"/>
      </w:rPr>
    </w:lvl>
    <w:lvl w:ilvl="8" w:tplc="17C071B0">
      <w:numFmt w:val="bullet"/>
      <w:lvlText w:val="•"/>
      <w:lvlJc w:val="left"/>
      <w:pPr>
        <w:ind w:left="8061" w:hanging="284"/>
      </w:pPr>
      <w:rPr>
        <w:rFonts w:hint="default"/>
        <w:lang w:val="pl-PL" w:eastAsia="en-US" w:bidi="ar-SA"/>
      </w:rPr>
    </w:lvl>
  </w:abstractNum>
  <w:abstractNum w:abstractNumId="108" w15:restartNumberingAfterBreak="0">
    <w:nsid w:val="607F3D77"/>
    <w:multiLevelType w:val="multilevel"/>
    <w:tmpl w:val="EC50561E"/>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jc w:val="right"/>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109" w15:restartNumberingAfterBreak="0">
    <w:nsid w:val="60F15603"/>
    <w:multiLevelType w:val="hybridMultilevel"/>
    <w:tmpl w:val="01FA1294"/>
    <w:lvl w:ilvl="0" w:tplc="0512EE6A">
      <w:start w:val="1"/>
      <w:numFmt w:val="lowerLetter"/>
      <w:lvlText w:val="%1)"/>
      <w:lvlJc w:val="left"/>
      <w:pPr>
        <w:ind w:left="349" w:hanging="284"/>
      </w:pPr>
      <w:rPr>
        <w:rFonts w:ascii="Liberation Serif" w:eastAsia="Liberation Serif" w:hAnsi="Liberation Serif" w:cs="Liberation Serif" w:hint="default"/>
        <w:spacing w:val="0"/>
        <w:w w:val="99"/>
        <w:sz w:val="20"/>
        <w:szCs w:val="20"/>
        <w:lang w:val="pl-PL" w:eastAsia="en-US" w:bidi="ar-SA"/>
      </w:rPr>
    </w:lvl>
    <w:lvl w:ilvl="1" w:tplc="1F9025AC">
      <w:numFmt w:val="bullet"/>
      <w:lvlText w:val="•"/>
      <w:lvlJc w:val="left"/>
      <w:pPr>
        <w:ind w:left="772" w:hanging="284"/>
      </w:pPr>
      <w:rPr>
        <w:rFonts w:hint="default"/>
        <w:lang w:val="pl-PL" w:eastAsia="en-US" w:bidi="ar-SA"/>
      </w:rPr>
    </w:lvl>
    <w:lvl w:ilvl="2" w:tplc="923EC9BC">
      <w:numFmt w:val="bullet"/>
      <w:lvlText w:val="•"/>
      <w:lvlJc w:val="left"/>
      <w:pPr>
        <w:ind w:left="1204" w:hanging="284"/>
      </w:pPr>
      <w:rPr>
        <w:rFonts w:hint="default"/>
        <w:lang w:val="pl-PL" w:eastAsia="en-US" w:bidi="ar-SA"/>
      </w:rPr>
    </w:lvl>
    <w:lvl w:ilvl="3" w:tplc="E9AAA8A6">
      <w:numFmt w:val="bullet"/>
      <w:lvlText w:val="•"/>
      <w:lvlJc w:val="left"/>
      <w:pPr>
        <w:ind w:left="1636" w:hanging="284"/>
      </w:pPr>
      <w:rPr>
        <w:rFonts w:hint="default"/>
        <w:lang w:val="pl-PL" w:eastAsia="en-US" w:bidi="ar-SA"/>
      </w:rPr>
    </w:lvl>
    <w:lvl w:ilvl="4" w:tplc="7354EC10">
      <w:numFmt w:val="bullet"/>
      <w:lvlText w:val="•"/>
      <w:lvlJc w:val="left"/>
      <w:pPr>
        <w:ind w:left="2068" w:hanging="284"/>
      </w:pPr>
      <w:rPr>
        <w:rFonts w:hint="default"/>
        <w:lang w:val="pl-PL" w:eastAsia="en-US" w:bidi="ar-SA"/>
      </w:rPr>
    </w:lvl>
    <w:lvl w:ilvl="5" w:tplc="BBF41536">
      <w:numFmt w:val="bullet"/>
      <w:lvlText w:val="•"/>
      <w:lvlJc w:val="left"/>
      <w:pPr>
        <w:ind w:left="2500" w:hanging="284"/>
      </w:pPr>
      <w:rPr>
        <w:rFonts w:hint="default"/>
        <w:lang w:val="pl-PL" w:eastAsia="en-US" w:bidi="ar-SA"/>
      </w:rPr>
    </w:lvl>
    <w:lvl w:ilvl="6" w:tplc="F60A7656">
      <w:numFmt w:val="bullet"/>
      <w:lvlText w:val="•"/>
      <w:lvlJc w:val="left"/>
      <w:pPr>
        <w:ind w:left="2932" w:hanging="284"/>
      </w:pPr>
      <w:rPr>
        <w:rFonts w:hint="default"/>
        <w:lang w:val="pl-PL" w:eastAsia="en-US" w:bidi="ar-SA"/>
      </w:rPr>
    </w:lvl>
    <w:lvl w:ilvl="7" w:tplc="582ABE42">
      <w:numFmt w:val="bullet"/>
      <w:lvlText w:val="•"/>
      <w:lvlJc w:val="left"/>
      <w:pPr>
        <w:ind w:left="3364" w:hanging="284"/>
      </w:pPr>
      <w:rPr>
        <w:rFonts w:hint="default"/>
        <w:lang w:val="pl-PL" w:eastAsia="en-US" w:bidi="ar-SA"/>
      </w:rPr>
    </w:lvl>
    <w:lvl w:ilvl="8" w:tplc="973662A6">
      <w:numFmt w:val="bullet"/>
      <w:lvlText w:val="•"/>
      <w:lvlJc w:val="left"/>
      <w:pPr>
        <w:ind w:left="3796" w:hanging="284"/>
      </w:pPr>
      <w:rPr>
        <w:rFonts w:hint="default"/>
        <w:lang w:val="pl-PL" w:eastAsia="en-US" w:bidi="ar-SA"/>
      </w:rPr>
    </w:lvl>
  </w:abstractNum>
  <w:abstractNum w:abstractNumId="110" w15:restartNumberingAfterBreak="0">
    <w:nsid w:val="61AD0673"/>
    <w:multiLevelType w:val="hybridMultilevel"/>
    <w:tmpl w:val="5590D012"/>
    <w:lvl w:ilvl="0" w:tplc="D04C9E62">
      <w:numFmt w:val="bullet"/>
      <w:lvlText w:val=""/>
      <w:lvlJc w:val="left"/>
      <w:pPr>
        <w:ind w:left="350" w:hanging="284"/>
      </w:pPr>
      <w:rPr>
        <w:rFonts w:ascii="UnBatang" w:eastAsia="UnBatang" w:hAnsi="UnBatang" w:cs="UnBatang" w:hint="default"/>
        <w:w w:val="54"/>
        <w:sz w:val="20"/>
        <w:szCs w:val="20"/>
        <w:lang w:val="pl-PL" w:eastAsia="en-US" w:bidi="ar-SA"/>
      </w:rPr>
    </w:lvl>
    <w:lvl w:ilvl="1" w:tplc="A76ED2D6">
      <w:numFmt w:val="bullet"/>
      <w:lvlText w:val="•"/>
      <w:lvlJc w:val="left"/>
      <w:pPr>
        <w:ind w:left="691" w:hanging="284"/>
      </w:pPr>
      <w:rPr>
        <w:rFonts w:hint="default"/>
        <w:lang w:val="pl-PL" w:eastAsia="en-US" w:bidi="ar-SA"/>
      </w:rPr>
    </w:lvl>
    <w:lvl w:ilvl="2" w:tplc="1288284E">
      <w:numFmt w:val="bullet"/>
      <w:lvlText w:val="•"/>
      <w:lvlJc w:val="left"/>
      <w:pPr>
        <w:ind w:left="1022" w:hanging="284"/>
      </w:pPr>
      <w:rPr>
        <w:rFonts w:hint="default"/>
        <w:lang w:val="pl-PL" w:eastAsia="en-US" w:bidi="ar-SA"/>
      </w:rPr>
    </w:lvl>
    <w:lvl w:ilvl="3" w:tplc="80DAB458">
      <w:numFmt w:val="bullet"/>
      <w:lvlText w:val="•"/>
      <w:lvlJc w:val="left"/>
      <w:pPr>
        <w:ind w:left="1354" w:hanging="284"/>
      </w:pPr>
      <w:rPr>
        <w:rFonts w:hint="default"/>
        <w:lang w:val="pl-PL" w:eastAsia="en-US" w:bidi="ar-SA"/>
      </w:rPr>
    </w:lvl>
    <w:lvl w:ilvl="4" w:tplc="4C62AFD2">
      <w:numFmt w:val="bullet"/>
      <w:lvlText w:val="•"/>
      <w:lvlJc w:val="left"/>
      <w:pPr>
        <w:ind w:left="1685" w:hanging="284"/>
      </w:pPr>
      <w:rPr>
        <w:rFonts w:hint="default"/>
        <w:lang w:val="pl-PL" w:eastAsia="en-US" w:bidi="ar-SA"/>
      </w:rPr>
    </w:lvl>
    <w:lvl w:ilvl="5" w:tplc="827C330A">
      <w:numFmt w:val="bullet"/>
      <w:lvlText w:val="•"/>
      <w:lvlJc w:val="left"/>
      <w:pPr>
        <w:ind w:left="2017" w:hanging="284"/>
      </w:pPr>
      <w:rPr>
        <w:rFonts w:hint="default"/>
        <w:lang w:val="pl-PL" w:eastAsia="en-US" w:bidi="ar-SA"/>
      </w:rPr>
    </w:lvl>
    <w:lvl w:ilvl="6" w:tplc="4D0AD50E">
      <w:numFmt w:val="bullet"/>
      <w:lvlText w:val="•"/>
      <w:lvlJc w:val="left"/>
      <w:pPr>
        <w:ind w:left="2348" w:hanging="284"/>
      </w:pPr>
      <w:rPr>
        <w:rFonts w:hint="default"/>
        <w:lang w:val="pl-PL" w:eastAsia="en-US" w:bidi="ar-SA"/>
      </w:rPr>
    </w:lvl>
    <w:lvl w:ilvl="7" w:tplc="FADEBA20">
      <w:numFmt w:val="bullet"/>
      <w:lvlText w:val="•"/>
      <w:lvlJc w:val="left"/>
      <w:pPr>
        <w:ind w:left="2679" w:hanging="284"/>
      </w:pPr>
      <w:rPr>
        <w:rFonts w:hint="default"/>
        <w:lang w:val="pl-PL" w:eastAsia="en-US" w:bidi="ar-SA"/>
      </w:rPr>
    </w:lvl>
    <w:lvl w:ilvl="8" w:tplc="05E44D96">
      <w:numFmt w:val="bullet"/>
      <w:lvlText w:val="•"/>
      <w:lvlJc w:val="left"/>
      <w:pPr>
        <w:ind w:left="3011" w:hanging="284"/>
      </w:pPr>
      <w:rPr>
        <w:rFonts w:hint="default"/>
        <w:lang w:val="pl-PL" w:eastAsia="en-US" w:bidi="ar-SA"/>
      </w:rPr>
    </w:lvl>
  </w:abstractNum>
  <w:abstractNum w:abstractNumId="111" w15:restartNumberingAfterBreak="0">
    <w:nsid w:val="61EA1E1A"/>
    <w:multiLevelType w:val="hybridMultilevel"/>
    <w:tmpl w:val="2632D404"/>
    <w:lvl w:ilvl="0" w:tplc="58985970">
      <w:numFmt w:val="bullet"/>
      <w:lvlText w:val=""/>
      <w:lvlJc w:val="left"/>
      <w:pPr>
        <w:ind w:left="424" w:hanging="284"/>
      </w:pPr>
      <w:rPr>
        <w:rFonts w:ascii="UnBatang" w:eastAsia="UnBatang" w:hAnsi="UnBatang" w:cs="UnBatang" w:hint="default"/>
        <w:w w:val="54"/>
        <w:sz w:val="20"/>
        <w:szCs w:val="20"/>
        <w:lang w:val="pl-PL" w:eastAsia="en-US" w:bidi="ar-SA"/>
      </w:rPr>
    </w:lvl>
    <w:lvl w:ilvl="1" w:tplc="7B04E626">
      <w:numFmt w:val="bullet"/>
      <w:lvlText w:val="•"/>
      <w:lvlJc w:val="left"/>
      <w:pPr>
        <w:ind w:left="744" w:hanging="284"/>
      </w:pPr>
      <w:rPr>
        <w:rFonts w:hint="default"/>
        <w:lang w:val="pl-PL" w:eastAsia="en-US" w:bidi="ar-SA"/>
      </w:rPr>
    </w:lvl>
    <w:lvl w:ilvl="2" w:tplc="BDA03D14">
      <w:numFmt w:val="bullet"/>
      <w:lvlText w:val="•"/>
      <w:lvlJc w:val="left"/>
      <w:pPr>
        <w:ind w:left="1069" w:hanging="284"/>
      </w:pPr>
      <w:rPr>
        <w:rFonts w:hint="default"/>
        <w:lang w:val="pl-PL" w:eastAsia="en-US" w:bidi="ar-SA"/>
      </w:rPr>
    </w:lvl>
    <w:lvl w:ilvl="3" w:tplc="799E02FA">
      <w:numFmt w:val="bullet"/>
      <w:lvlText w:val="•"/>
      <w:lvlJc w:val="left"/>
      <w:pPr>
        <w:ind w:left="1394" w:hanging="284"/>
      </w:pPr>
      <w:rPr>
        <w:rFonts w:hint="default"/>
        <w:lang w:val="pl-PL" w:eastAsia="en-US" w:bidi="ar-SA"/>
      </w:rPr>
    </w:lvl>
    <w:lvl w:ilvl="4" w:tplc="8E189DFA">
      <w:numFmt w:val="bullet"/>
      <w:lvlText w:val="•"/>
      <w:lvlJc w:val="left"/>
      <w:pPr>
        <w:ind w:left="1719" w:hanging="284"/>
      </w:pPr>
      <w:rPr>
        <w:rFonts w:hint="default"/>
        <w:lang w:val="pl-PL" w:eastAsia="en-US" w:bidi="ar-SA"/>
      </w:rPr>
    </w:lvl>
    <w:lvl w:ilvl="5" w:tplc="075CAC92">
      <w:numFmt w:val="bullet"/>
      <w:lvlText w:val="•"/>
      <w:lvlJc w:val="left"/>
      <w:pPr>
        <w:ind w:left="2044" w:hanging="284"/>
      </w:pPr>
      <w:rPr>
        <w:rFonts w:hint="default"/>
        <w:lang w:val="pl-PL" w:eastAsia="en-US" w:bidi="ar-SA"/>
      </w:rPr>
    </w:lvl>
    <w:lvl w:ilvl="6" w:tplc="0BB8D282">
      <w:numFmt w:val="bullet"/>
      <w:lvlText w:val="•"/>
      <w:lvlJc w:val="left"/>
      <w:pPr>
        <w:ind w:left="2369" w:hanging="284"/>
      </w:pPr>
      <w:rPr>
        <w:rFonts w:hint="default"/>
        <w:lang w:val="pl-PL" w:eastAsia="en-US" w:bidi="ar-SA"/>
      </w:rPr>
    </w:lvl>
    <w:lvl w:ilvl="7" w:tplc="771AAF5C">
      <w:numFmt w:val="bullet"/>
      <w:lvlText w:val="•"/>
      <w:lvlJc w:val="left"/>
      <w:pPr>
        <w:ind w:left="2694" w:hanging="284"/>
      </w:pPr>
      <w:rPr>
        <w:rFonts w:hint="default"/>
        <w:lang w:val="pl-PL" w:eastAsia="en-US" w:bidi="ar-SA"/>
      </w:rPr>
    </w:lvl>
    <w:lvl w:ilvl="8" w:tplc="12BAB202">
      <w:numFmt w:val="bullet"/>
      <w:lvlText w:val="•"/>
      <w:lvlJc w:val="left"/>
      <w:pPr>
        <w:ind w:left="3019" w:hanging="284"/>
      </w:pPr>
      <w:rPr>
        <w:rFonts w:hint="default"/>
        <w:lang w:val="pl-PL" w:eastAsia="en-US" w:bidi="ar-SA"/>
      </w:rPr>
    </w:lvl>
  </w:abstractNum>
  <w:abstractNum w:abstractNumId="112" w15:restartNumberingAfterBreak="0">
    <w:nsid w:val="62005F98"/>
    <w:multiLevelType w:val="hybridMultilevel"/>
    <w:tmpl w:val="0830657A"/>
    <w:lvl w:ilvl="0" w:tplc="9266F5D0">
      <w:numFmt w:val="bullet"/>
      <w:lvlText w:val="-"/>
      <w:lvlJc w:val="left"/>
      <w:pPr>
        <w:ind w:left="182" w:hanging="117"/>
      </w:pPr>
      <w:rPr>
        <w:rFonts w:ascii="Liberation Serif" w:eastAsia="Liberation Serif" w:hAnsi="Liberation Serif" w:cs="Liberation Serif" w:hint="default"/>
        <w:w w:val="99"/>
        <w:sz w:val="20"/>
        <w:szCs w:val="20"/>
        <w:lang w:val="pl-PL" w:eastAsia="en-US" w:bidi="ar-SA"/>
      </w:rPr>
    </w:lvl>
    <w:lvl w:ilvl="1" w:tplc="C526F5E8">
      <w:numFmt w:val="bullet"/>
      <w:lvlText w:val="•"/>
      <w:lvlJc w:val="left"/>
      <w:pPr>
        <w:ind w:left="628" w:hanging="117"/>
      </w:pPr>
      <w:rPr>
        <w:rFonts w:hint="default"/>
        <w:lang w:val="pl-PL" w:eastAsia="en-US" w:bidi="ar-SA"/>
      </w:rPr>
    </w:lvl>
    <w:lvl w:ilvl="2" w:tplc="671AE78E">
      <w:numFmt w:val="bullet"/>
      <w:lvlText w:val="•"/>
      <w:lvlJc w:val="left"/>
      <w:pPr>
        <w:ind w:left="1076" w:hanging="117"/>
      </w:pPr>
      <w:rPr>
        <w:rFonts w:hint="default"/>
        <w:lang w:val="pl-PL" w:eastAsia="en-US" w:bidi="ar-SA"/>
      </w:rPr>
    </w:lvl>
    <w:lvl w:ilvl="3" w:tplc="B7E8F3B8">
      <w:numFmt w:val="bullet"/>
      <w:lvlText w:val="•"/>
      <w:lvlJc w:val="left"/>
      <w:pPr>
        <w:ind w:left="1524" w:hanging="117"/>
      </w:pPr>
      <w:rPr>
        <w:rFonts w:hint="default"/>
        <w:lang w:val="pl-PL" w:eastAsia="en-US" w:bidi="ar-SA"/>
      </w:rPr>
    </w:lvl>
    <w:lvl w:ilvl="4" w:tplc="73F88A58">
      <w:numFmt w:val="bullet"/>
      <w:lvlText w:val="•"/>
      <w:lvlJc w:val="left"/>
      <w:pPr>
        <w:ind w:left="1972" w:hanging="117"/>
      </w:pPr>
      <w:rPr>
        <w:rFonts w:hint="default"/>
        <w:lang w:val="pl-PL" w:eastAsia="en-US" w:bidi="ar-SA"/>
      </w:rPr>
    </w:lvl>
    <w:lvl w:ilvl="5" w:tplc="DBAE5500">
      <w:numFmt w:val="bullet"/>
      <w:lvlText w:val="•"/>
      <w:lvlJc w:val="left"/>
      <w:pPr>
        <w:ind w:left="2420" w:hanging="117"/>
      </w:pPr>
      <w:rPr>
        <w:rFonts w:hint="default"/>
        <w:lang w:val="pl-PL" w:eastAsia="en-US" w:bidi="ar-SA"/>
      </w:rPr>
    </w:lvl>
    <w:lvl w:ilvl="6" w:tplc="7D36EAF2">
      <w:numFmt w:val="bullet"/>
      <w:lvlText w:val="•"/>
      <w:lvlJc w:val="left"/>
      <w:pPr>
        <w:ind w:left="2868" w:hanging="117"/>
      </w:pPr>
      <w:rPr>
        <w:rFonts w:hint="default"/>
        <w:lang w:val="pl-PL" w:eastAsia="en-US" w:bidi="ar-SA"/>
      </w:rPr>
    </w:lvl>
    <w:lvl w:ilvl="7" w:tplc="E9A61AC0">
      <w:numFmt w:val="bullet"/>
      <w:lvlText w:val="•"/>
      <w:lvlJc w:val="left"/>
      <w:pPr>
        <w:ind w:left="3316" w:hanging="117"/>
      </w:pPr>
      <w:rPr>
        <w:rFonts w:hint="default"/>
        <w:lang w:val="pl-PL" w:eastAsia="en-US" w:bidi="ar-SA"/>
      </w:rPr>
    </w:lvl>
    <w:lvl w:ilvl="8" w:tplc="C0647592">
      <w:numFmt w:val="bullet"/>
      <w:lvlText w:val="•"/>
      <w:lvlJc w:val="left"/>
      <w:pPr>
        <w:ind w:left="3764" w:hanging="117"/>
      </w:pPr>
      <w:rPr>
        <w:rFonts w:hint="default"/>
        <w:lang w:val="pl-PL" w:eastAsia="en-US" w:bidi="ar-SA"/>
      </w:rPr>
    </w:lvl>
  </w:abstractNum>
  <w:abstractNum w:abstractNumId="113" w15:restartNumberingAfterBreak="0">
    <w:nsid w:val="62BC1C7C"/>
    <w:multiLevelType w:val="hybridMultilevel"/>
    <w:tmpl w:val="E930661C"/>
    <w:lvl w:ilvl="0" w:tplc="C37635FA">
      <w:start w:val="1"/>
      <w:numFmt w:val="lowerLetter"/>
      <w:lvlText w:val="%1)"/>
      <w:lvlJc w:val="left"/>
      <w:pPr>
        <w:ind w:left="282" w:hanging="176"/>
      </w:pPr>
      <w:rPr>
        <w:rFonts w:ascii="Liberation Serif" w:eastAsia="Liberation Serif" w:hAnsi="Liberation Serif" w:cs="Liberation Serif" w:hint="default"/>
        <w:w w:val="100"/>
        <w:sz w:val="16"/>
        <w:szCs w:val="16"/>
        <w:lang w:val="pl-PL" w:eastAsia="en-US" w:bidi="ar-SA"/>
      </w:rPr>
    </w:lvl>
    <w:lvl w:ilvl="1" w:tplc="2A1A983E">
      <w:numFmt w:val="bullet"/>
      <w:lvlText w:val="•"/>
      <w:lvlJc w:val="left"/>
      <w:pPr>
        <w:ind w:left="605" w:hanging="176"/>
      </w:pPr>
      <w:rPr>
        <w:rFonts w:hint="default"/>
        <w:lang w:val="pl-PL" w:eastAsia="en-US" w:bidi="ar-SA"/>
      </w:rPr>
    </w:lvl>
    <w:lvl w:ilvl="2" w:tplc="27E61878">
      <w:numFmt w:val="bullet"/>
      <w:lvlText w:val="•"/>
      <w:lvlJc w:val="left"/>
      <w:pPr>
        <w:ind w:left="930" w:hanging="176"/>
      </w:pPr>
      <w:rPr>
        <w:rFonts w:hint="default"/>
        <w:lang w:val="pl-PL" w:eastAsia="en-US" w:bidi="ar-SA"/>
      </w:rPr>
    </w:lvl>
    <w:lvl w:ilvl="3" w:tplc="3C3E826A">
      <w:numFmt w:val="bullet"/>
      <w:lvlText w:val="•"/>
      <w:lvlJc w:val="left"/>
      <w:pPr>
        <w:ind w:left="1255" w:hanging="176"/>
      </w:pPr>
      <w:rPr>
        <w:rFonts w:hint="default"/>
        <w:lang w:val="pl-PL" w:eastAsia="en-US" w:bidi="ar-SA"/>
      </w:rPr>
    </w:lvl>
    <w:lvl w:ilvl="4" w:tplc="7BC0EADE">
      <w:numFmt w:val="bullet"/>
      <w:lvlText w:val="•"/>
      <w:lvlJc w:val="left"/>
      <w:pPr>
        <w:ind w:left="1581" w:hanging="176"/>
      </w:pPr>
      <w:rPr>
        <w:rFonts w:hint="default"/>
        <w:lang w:val="pl-PL" w:eastAsia="en-US" w:bidi="ar-SA"/>
      </w:rPr>
    </w:lvl>
    <w:lvl w:ilvl="5" w:tplc="093E1402">
      <w:numFmt w:val="bullet"/>
      <w:lvlText w:val="•"/>
      <w:lvlJc w:val="left"/>
      <w:pPr>
        <w:ind w:left="1906" w:hanging="176"/>
      </w:pPr>
      <w:rPr>
        <w:rFonts w:hint="default"/>
        <w:lang w:val="pl-PL" w:eastAsia="en-US" w:bidi="ar-SA"/>
      </w:rPr>
    </w:lvl>
    <w:lvl w:ilvl="6" w:tplc="025E220E">
      <w:numFmt w:val="bullet"/>
      <w:lvlText w:val="•"/>
      <w:lvlJc w:val="left"/>
      <w:pPr>
        <w:ind w:left="2231" w:hanging="176"/>
      </w:pPr>
      <w:rPr>
        <w:rFonts w:hint="default"/>
        <w:lang w:val="pl-PL" w:eastAsia="en-US" w:bidi="ar-SA"/>
      </w:rPr>
    </w:lvl>
    <w:lvl w:ilvl="7" w:tplc="E6B66352">
      <w:numFmt w:val="bullet"/>
      <w:lvlText w:val="•"/>
      <w:lvlJc w:val="left"/>
      <w:pPr>
        <w:ind w:left="2557" w:hanging="176"/>
      </w:pPr>
      <w:rPr>
        <w:rFonts w:hint="default"/>
        <w:lang w:val="pl-PL" w:eastAsia="en-US" w:bidi="ar-SA"/>
      </w:rPr>
    </w:lvl>
    <w:lvl w:ilvl="8" w:tplc="B56EC304">
      <w:numFmt w:val="bullet"/>
      <w:lvlText w:val="•"/>
      <w:lvlJc w:val="left"/>
      <w:pPr>
        <w:ind w:left="2882" w:hanging="176"/>
      </w:pPr>
      <w:rPr>
        <w:rFonts w:hint="default"/>
        <w:lang w:val="pl-PL" w:eastAsia="en-US" w:bidi="ar-SA"/>
      </w:rPr>
    </w:lvl>
  </w:abstractNum>
  <w:abstractNum w:abstractNumId="114" w15:restartNumberingAfterBreak="0">
    <w:nsid w:val="62E82EC8"/>
    <w:multiLevelType w:val="multilevel"/>
    <w:tmpl w:val="2690CB2A"/>
    <w:lvl w:ilvl="0">
      <w:start w:val="7"/>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59" w:hanging="501"/>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2160" w:hanging="501"/>
      </w:pPr>
      <w:rPr>
        <w:rFonts w:hint="default"/>
        <w:lang w:val="pl-PL" w:eastAsia="en-US" w:bidi="ar-SA"/>
      </w:rPr>
    </w:lvl>
    <w:lvl w:ilvl="4">
      <w:numFmt w:val="bullet"/>
      <w:lvlText w:val="•"/>
      <w:lvlJc w:val="left"/>
      <w:pPr>
        <w:ind w:left="3261" w:hanging="501"/>
      </w:pPr>
      <w:rPr>
        <w:rFonts w:hint="default"/>
        <w:lang w:val="pl-PL" w:eastAsia="en-US" w:bidi="ar-SA"/>
      </w:rPr>
    </w:lvl>
    <w:lvl w:ilvl="5">
      <w:numFmt w:val="bullet"/>
      <w:lvlText w:val="•"/>
      <w:lvlJc w:val="left"/>
      <w:pPr>
        <w:ind w:left="4362" w:hanging="501"/>
      </w:pPr>
      <w:rPr>
        <w:rFonts w:hint="default"/>
        <w:lang w:val="pl-PL" w:eastAsia="en-US" w:bidi="ar-SA"/>
      </w:rPr>
    </w:lvl>
    <w:lvl w:ilvl="6">
      <w:numFmt w:val="bullet"/>
      <w:lvlText w:val="•"/>
      <w:lvlJc w:val="left"/>
      <w:pPr>
        <w:ind w:left="5463" w:hanging="501"/>
      </w:pPr>
      <w:rPr>
        <w:rFonts w:hint="default"/>
        <w:lang w:val="pl-PL" w:eastAsia="en-US" w:bidi="ar-SA"/>
      </w:rPr>
    </w:lvl>
    <w:lvl w:ilvl="7">
      <w:numFmt w:val="bullet"/>
      <w:lvlText w:val="•"/>
      <w:lvlJc w:val="left"/>
      <w:pPr>
        <w:ind w:left="6564" w:hanging="501"/>
      </w:pPr>
      <w:rPr>
        <w:rFonts w:hint="default"/>
        <w:lang w:val="pl-PL" w:eastAsia="en-US" w:bidi="ar-SA"/>
      </w:rPr>
    </w:lvl>
    <w:lvl w:ilvl="8">
      <w:numFmt w:val="bullet"/>
      <w:lvlText w:val="•"/>
      <w:lvlJc w:val="left"/>
      <w:pPr>
        <w:ind w:left="7664" w:hanging="501"/>
      </w:pPr>
      <w:rPr>
        <w:rFonts w:hint="default"/>
        <w:lang w:val="pl-PL" w:eastAsia="en-US" w:bidi="ar-SA"/>
      </w:rPr>
    </w:lvl>
  </w:abstractNum>
  <w:abstractNum w:abstractNumId="115" w15:restartNumberingAfterBreak="0">
    <w:nsid w:val="63AD40DD"/>
    <w:multiLevelType w:val="multilevel"/>
    <w:tmpl w:val="ABEAC636"/>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116" w15:restartNumberingAfterBreak="0">
    <w:nsid w:val="65A10BDE"/>
    <w:multiLevelType w:val="hybridMultilevel"/>
    <w:tmpl w:val="0E649008"/>
    <w:lvl w:ilvl="0" w:tplc="213C75A4">
      <w:numFmt w:val="bullet"/>
      <w:lvlText w:val=""/>
      <w:lvlJc w:val="left"/>
      <w:pPr>
        <w:ind w:left="349" w:hanging="284"/>
      </w:pPr>
      <w:rPr>
        <w:rFonts w:ascii="UnBatang" w:eastAsia="UnBatang" w:hAnsi="UnBatang" w:cs="UnBatang" w:hint="default"/>
        <w:w w:val="54"/>
        <w:sz w:val="20"/>
        <w:szCs w:val="20"/>
        <w:lang w:val="pl-PL" w:eastAsia="en-US" w:bidi="ar-SA"/>
      </w:rPr>
    </w:lvl>
    <w:lvl w:ilvl="1" w:tplc="9C38893E">
      <w:numFmt w:val="bullet"/>
      <w:lvlText w:val="•"/>
      <w:lvlJc w:val="left"/>
      <w:pPr>
        <w:ind w:left="672" w:hanging="284"/>
      </w:pPr>
      <w:rPr>
        <w:rFonts w:hint="default"/>
        <w:lang w:val="pl-PL" w:eastAsia="en-US" w:bidi="ar-SA"/>
      </w:rPr>
    </w:lvl>
    <w:lvl w:ilvl="2" w:tplc="9D9E4C46">
      <w:numFmt w:val="bullet"/>
      <w:lvlText w:val="•"/>
      <w:lvlJc w:val="left"/>
      <w:pPr>
        <w:ind w:left="1005" w:hanging="284"/>
      </w:pPr>
      <w:rPr>
        <w:rFonts w:hint="default"/>
        <w:lang w:val="pl-PL" w:eastAsia="en-US" w:bidi="ar-SA"/>
      </w:rPr>
    </w:lvl>
    <w:lvl w:ilvl="3" w:tplc="7B7E287A">
      <w:numFmt w:val="bullet"/>
      <w:lvlText w:val="•"/>
      <w:lvlJc w:val="left"/>
      <w:pPr>
        <w:ind w:left="1338" w:hanging="284"/>
      </w:pPr>
      <w:rPr>
        <w:rFonts w:hint="default"/>
        <w:lang w:val="pl-PL" w:eastAsia="en-US" w:bidi="ar-SA"/>
      </w:rPr>
    </w:lvl>
    <w:lvl w:ilvl="4" w:tplc="527E01E0">
      <w:numFmt w:val="bullet"/>
      <w:lvlText w:val="•"/>
      <w:lvlJc w:val="left"/>
      <w:pPr>
        <w:ind w:left="1671" w:hanging="284"/>
      </w:pPr>
      <w:rPr>
        <w:rFonts w:hint="default"/>
        <w:lang w:val="pl-PL" w:eastAsia="en-US" w:bidi="ar-SA"/>
      </w:rPr>
    </w:lvl>
    <w:lvl w:ilvl="5" w:tplc="415E08CA">
      <w:numFmt w:val="bullet"/>
      <w:lvlText w:val="•"/>
      <w:lvlJc w:val="left"/>
      <w:pPr>
        <w:ind w:left="2004" w:hanging="284"/>
      </w:pPr>
      <w:rPr>
        <w:rFonts w:hint="default"/>
        <w:lang w:val="pl-PL" w:eastAsia="en-US" w:bidi="ar-SA"/>
      </w:rPr>
    </w:lvl>
    <w:lvl w:ilvl="6" w:tplc="83E8DB0C">
      <w:numFmt w:val="bullet"/>
      <w:lvlText w:val="•"/>
      <w:lvlJc w:val="left"/>
      <w:pPr>
        <w:ind w:left="2337" w:hanging="284"/>
      </w:pPr>
      <w:rPr>
        <w:rFonts w:hint="default"/>
        <w:lang w:val="pl-PL" w:eastAsia="en-US" w:bidi="ar-SA"/>
      </w:rPr>
    </w:lvl>
    <w:lvl w:ilvl="7" w:tplc="FBE89C20">
      <w:numFmt w:val="bullet"/>
      <w:lvlText w:val="•"/>
      <w:lvlJc w:val="left"/>
      <w:pPr>
        <w:ind w:left="2670" w:hanging="284"/>
      </w:pPr>
      <w:rPr>
        <w:rFonts w:hint="default"/>
        <w:lang w:val="pl-PL" w:eastAsia="en-US" w:bidi="ar-SA"/>
      </w:rPr>
    </w:lvl>
    <w:lvl w:ilvl="8" w:tplc="1E94671E">
      <w:numFmt w:val="bullet"/>
      <w:lvlText w:val="•"/>
      <w:lvlJc w:val="left"/>
      <w:pPr>
        <w:ind w:left="3003" w:hanging="284"/>
      </w:pPr>
      <w:rPr>
        <w:rFonts w:hint="default"/>
        <w:lang w:val="pl-PL" w:eastAsia="en-US" w:bidi="ar-SA"/>
      </w:rPr>
    </w:lvl>
  </w:abstractNum>
  <w:abstractNum w:abstractNumId="117" w15:restartNumberingAfterBreak="0">
    <w:nsid w:val="67101BE1"/>
    <w:multiLevelType w:val="hybridMultilevel"/>
    <w:tmpl w:val="609CD89A"/>
    <w:lvl w:ilvl="0" w:tplc="343C6EA4">
      <w:numFmt w:val="bullet"/>
      <w:lvlText w:val=""/>
      <w:lvlJc w:val="left"/>
      <w:pPr>
        <w:ind w:left="841" w:hanging="284"/>
      </w:pPr>
      <w:rPr>
        <w:rFonts w:ascii="UnBatang" w:eastAsia="UnBatang" w:hAnsi="UnBatang" w:cs="UnBatang" w:hint="default"/>
        <w:w w:val="54"/>
        <w:sz w:val="20"/>
        <w:szCs w:val="20"/>
        <w:lang w:val="pl-PL" w:eastAsia="en-US" w:bidi="ar-SA"/>
      </w:rPr>
    </w:lvl>
    <w:lvl w:ilvl="1" w:tplc="171A96C8">
      <w:numFmt w:val="bullet"/>
      <w:lvlText w:val="•"/>
      <w:lvlJc w:val="left"/>
      <w:pPr>
        <w:ind w:left="1742" w:hanging="284"/>
      </w:pPr>
      <w:rPr>
        <w:rFonts w:hint="default"/>
        <w:lang w:val="pl-PL" w:eastAsia="en-US" w:bidi="ar-SA"/>
      </w:rPr>
    </w:lvl>
    <w:lvl w:ilvl="2" w:tplc="03122346">
      <w:numFmt w:val="bullet"/>
      <w:lvlText w:val="•"/>
      <w:lvlJc w:val="left"/>
      <w:pPr>
        <w:ind w:left="2645" w:hanging="284"/>
      </w:pPr>
      <w:rPr>
        <w:rFonts w:hint="default"/>
        <w:lang w:val="pl-PL" w:eastAsia="en-US" w:bidi="ar-SA"/>
      </w:rPr>
    </w:lvl>
    <w:lvl w:ilvl="3" w:tplc="AECE8940">
      <w:numFmt w:val="bullet"/>
      <w:lvlText w:val="•"/>
      <w:lvlJc w:val="left"/>
      <w:pPr>
        <w:ind w:left="3547" w:hanging="284"/>
      </w:pPr>
      <w:rPr>
        <w:rFonts w:hint="default"/>
        <w:lang w:val="pl-PL" w:eastAsia="en-US" w:bidi="ar-SA"/>
      </w:rPr>
    </w:lvl>
    <w:lvl w:ilvl="4" w:tplc="FE5A7BC4">
      <w:numFmt w:val="bullet"/>
      <w:lvlText w:val="•"/>
      <w:lvlJc w:val="left"/>
      <w:pPr>
        <w:ind w:left="4450" w:hanging="284"/>
      </w:pPr>
      <w:rPr>
        <w:rFonts w:hint="default"/>
        <w:lang w:val="pl-PL" w:eastAsia="en-US" w:bidi="ar-SA"/>
      </w:rPr>
    </w:lvl>
    <w:lvl w:ilvl="5" w:tplc="AE581A0E">
      <w:numFmt w:val="bullet"/>
      <w:lvlText w:val="•"/>
      <w:lvlJc w:val="left"/>
      <w:pPr>
        <w:ind w:left="5353" w:hanging="284"/>
      </w:pPr>
      <w:rPr>
        <w:rFonts w:hint="default"/>
        <w:lang w:val="pl-PL" w:eastAsia="en-US" w:bidi="ar-SA"/>
      </w:rPr>
    </w:lvl>
    <w:lvl w:ilvl="6" w:tplc="DB98120E">
      <w:numFmt w:val="bullet"/>
      <w:lvlText w:val="•"/>
      <w:lvlJc w:val="left"/>
      <w:pPr>
        <w:ind w:left="6255" w:hanging="284"/>
      </w:pPr>
      <w:rPr>
        <w:rFonts w:hint="default"/>
        <w:lang w:val="pl-PL" w:eastAsia="en-US" w:bidi="ar-SA"/>
      </w:rPr>
    </w:lvl>
    <w:lvl w:ilvl="7" w:tplc="2528B44A">
      <w:numFmt w:val="bullet"/>
      <w:lvlText w:val="•"/>
      <w:lvlJc w:val="left"/>
      <w:pPr>
        <w:ind w:left="7158" w:hanging="284"/>
      </w:pPr>
      <w:rPr>
        <w:rFonts w:hint="default"/>
        <w:lang w:val="pl-PL" w:eastAsia="en-US" w:bidi="ar-SA"/>
      </w:rPr>
    </w:lvl>
    <w:lvl w:ilvl="8" w:tplc="E70AF1A2">
      <w:numFmt w:val="bullet"/>
      <w:lvlText w:val="•"/>
      <w:lvlJc w:val="left"/>
      <w:pPr>
        <w:ind w:left="8061" w:hanging="284"/>
      </w:pPr>
      <w:rPr>
        <w:rFonts w:hint="default"/>
        <w:lang w:val="pl-PL" w:eastAsia="en-US" w:bidi="ar-SA"/>
      </w:rPr>
    </w:lvl>
  </w:abstractNum>
  <w:abstractNum w:abstractNumId="118" w15:restartNumberingAfterBreak="0">
    <w:nsid w:val="678F1E36"/>
    <w:multiLevelType w:val="hybridMultilevel"/>
    <w:tmpl w:val="7CB47032"/>
    <w:lvl w:ilvl="0" w:tplc="9DD46DDE">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4FEECB4">
      <w:numFmt w:val="bullet"/>
      <w:lvlText w:val="•"/>
      <w:lvlJc w:val="left"/>
      <w:pPr>
        <w:ind w:left="1742" w:hanging="284"/>
      </w:pPr>
      <w:rPr>
        <w:rFonts w:hint="default"/>
        <w:lang w:val="pl-PL" w:eastAsia="en-US" w:bidi="ar-SA"/>
      </w:rPr>
    </w:lvl>
    <w:lvl w:ilvl="2" w:tplc="62AE3294">
      <w:numFmt w:val="bullet"/>
      <w:lvlText w:val="•"/>
      <w:lvlJc w:val="left"/>
      <w:pPr>
        <w:ind w:left="2645" w:hanging="284"/>
      </w:pPr>
      <w:rPr>
        <w:rFonts w:hint="default"/>
        <w:lang w:val="pl-PL" w:eastAsia="en-US" w:bidi="ar-SA"/>
      </w:rPr>
    </w:lvl>
    <w:lvl w:ilvl="3" w:tplc="A48870E4">
      <w:numFmt w:val="bullet"/>
      <w:lvlText w:val="•"/>
      <w:lvlJc w:val="left"/>
      <w:pPr>
        <w:ind w:left="3547" w:hanging="284"/>
      </w:pPr>
      <w:rPr>
        <w:rFonts w:hint="default"/>
        <w:lang w:val="pl-PL" w:eastAsia="en-US" w:bidi="ar-SA"/>
      </w:rPr>
    </w:lvl>
    <w:lvl w:ilvl="4" w:tplc="75C6C536">
      <w:numFmt w:val="bullet"/>
      <w:lvlText w:val="•"/>
      <w:lvlJc w:val="left"/>
      <w:pPr>
        <w:ind w:left="4450" w:hanging="284"/>
      </w:pPr>
      <w:rPr>
        <w:rFonts w:hint="default"/>
        <w:lang w:val="pl-PL" w:eastAsia="en-US" w:bidi="ar-SA"/>
      </w:rPr>
    </w:lvl>
    <w:lvl w:ilvl="5" w:tplc="48B6E8E6">
      <w:numFmt w:val="bullet"/>
      <w:lvlText w:val="•"/>
      <w:lvlJc w:val="left"/>
      <w:pPr>
        <w:ind w:left="5353" w:hanging="284"/>
      </w:pPr>
      <w:rPr>
        <w:rFonts w:hint="default"/>
        <w:lang w:val="pl-PL" w:eastAsia="en-US" w:bidi="ar-SA"/>
      </w:rPr>
    </w:lvl>
    <w:lvl w:ilvl="6" w:tplc="5E52F52C">
      <w:numFmt w:val="bullet"/>
      <w:lvlText w:val="•"/>
      <w:lvlJc w:val="left"/>
      <w:pPr>
        <w:ind w:left="6255" w:hanging="284"/>
      </w:pPr>
      <w:rPr>
        <w:rFonts w:hint="default"/>
        <w:lang w:val="pl-PL" w:eastAsia="en-US" w:bidi="ar-SA"/>
      </w:rPr>
    </w:lvl>
    <w:lvl w:ilvl="7" w:tplc="327C19B0">
      <w:numFmt w:val="bullet"/>
      <w:lvlText w:val="•"/>
      <w:lvlJc w:val="left"/>
      <w:pPr>
        <w:ind w:left="7158" w:hanging="284"/>
      </w:pPr>
      <w:rPr>
        <w:rFonts w:hint="default"/>
        <w:lang w:val="pl-PL" w:eastAsia="en-US" w:bidi="ar-SA"/>
      </w:rPr>
    </w:lvl>
    <w:lvl w:ilvl="8" w:tplc="FDBCAD02">
      <w:numFmt w:val="bullet"/>
      <w:lvlText w:val="•"/>
      <w:lvlJc w:val="left"/>
      <w:pPr>
        <w:ind w:left="8061" w:hanging="284"/>
      </w:pPr>
      <w:rPr>
        <w:rFonts w:hint="default"/>
        <w:lang w:val="pl-PL" w:eastAsia="en-US" w:bidi="ar-SA"/>
      </w:rPr>
    </w:lvl>
  </w:abstractNum>
  <w:abstractNum w:abstractNumId="119" w15:restartNumberingAfterBreak="0">
    <w:nsid w:val="67E64249"/>
    <w:multiLevelType w:val="hybridMultilevel"/>
    <w:tmpl w:val="5A98FC18"/>
    <w:lvl w:ilvl="0" w:tplc="BBBCC0C2">
      <w:numFmt w:val="bullet"/>
      <w:lvlText w:val="&gt;"/>
      <w:lvlJc w:val="left"/>
      <w:pPr>
        <w:ind w:left="759" w:hanging="164"/>
      </w:pPr>
      <w:rPr>
        <w:rFonts w:ascii="Liberation Serif" w:eastAsia="Liberation Serif" w:hAnsi="Liberation Serif" w:cs="Liberation Serif" w:hint="default"/>
        <w:w w:val="99"/>
        <w:sz w:val="20"/>
        <w:szCs w:val="20"/>
        <w:lang w:val="pl-PL" w:eastAsia="en-US" w:bidi="ar-SA"/>
      </w:rPr>
    </w:lvl>
    <w:lvl w:ilvl="1" w:tplc="86169F7E">
      <w:numFmt w:val="bullet"/>
      <w:lvlText w:val="•"/>
      <w:lvlJc w:val="left"/>
      <w:pPr>
        <w:ind w:left="838" w:hanging="164"/>
      </w:pPr>
      <w:rPr>
        <w:rFonts w:hint="default"/>
        <w:lang w:val="pl-PL" w:eastAsia="en-US" w:bidi="ar-SA"/>
      </w:rPr>
    </w:lvl>
    <w:lvl w:ilvl="2" w:tplc="56EE4CF8">
      <w:numFmt w:val="bullet"/>
      <w:lvlText w:val="•"/>
      <w:lvlJc w:val="left"/>
      <w:pPr>
        <w:ind w:left="917" w:hanging="164"/>
      </w:pPr>
      <w:rPr>
        <w:rFonts w:hint="default"/>
        <w:lang w:val="pl-PL" w:eastAsia="en-US" w:bidi="ar-SA"/>
      </w:rPr>
    </w:lvl>
    <w:lvl w:ilvl="3" w:tplc="3E7EFAA2">
      <w:numFmt w:val="bullet"/>
      <w:lvlText w:val="•"/>
      <w:lvlJc w:val="left"/>
      <w:pPr>
        <w:ind w:left="996" w:hanging="164"/>
      </w:pPr>
      <w:rPr>
        <w:rFonts w:hint="default"/>
        <w:lang w:val="pl-PL" w:eastAsia="en-US" w:bidi="ar-SA"/>
      </w:rPr>
    </w:lvl>
    <w:lvl w:ilvl="4" w:tplc="DD405CE2">
      <w:numFmt w:val="bullet"/>
      <w:lvlText w:val="•"/>
      <w:lvlJc w:val="left"/>
      <w:pPr>
        <w:ind w:left="1074" w:hanging="164"/>
      </w:pPr>
      <w:rPr>
        <w:rFonts w:hint="default"/>
        <w:lang w:val="pl-PL" w:eastAsia="en-US" w:bidi="ar-SA"/>
      </w:rPr>
    </w:lvl>
    <w:lvl w:ilvl="5" w:tplc="AFF4B9E0">
      <w:numFmt w:val="bullet"/>
      <w:lvlText w:val="•"/>
      <w:lvlJc w:val="left"/>
      <w:pPr>
        <w:ind w:left="1153" w:hanging="164"/>
      </w:pPr>
      <w:rPr>
        <w:rFonts w:hint="default"/>
        <w:lang w:val="pl-PL" w:eastAsia="en-US" w:bidi="ar-SA"/>
      </w:rPr>
    </w:lvl>
    <w:lvl w:ilvl="6" w:tplc="7C5AE44C">
      <w:numFmt w:val="bullet"/>
      <w:lvlText w:val="•"/>
      <w:lvlJc w:val="left"/>
      <w:pPr>
        <w:ind w:left="1232" w:hanging="164"/>
      </w:pPr>
      <w:rPr>
        <w:rFonts w:hint="default"/>
        <w:lang w:val="pl-PL" w:eastAsia="en-US" w:bidi="ar-SA"/>
      </w:rPr>
    </w:lvl>
    <w:lvl w:ilvl="7" w:tplc="B4E41A04">
      <w:numFmt w:val="bullet"/>
      <w:lvlText w:val="•"/>
      <w:lvlJc w:val="left"/>
      <w:pPr>
        <w:ind w:left="1310" w:hanging="164"/>
      </w:pPr>
      <w:rPr>
        <w:rFonts w:hint="default"/>
        <w:lang w:val="pl-PL" w:eastAsia="en-US" w:bidi="ar-SA"/>
      </w:rPr>
    </w:lvl>
    <w:lvl w:ilvl="8" w:tplc="4D80AC8C">
      <w:numFmt w:val="bullet"/>
      <w:lvlText w:val="•"/>
      <w:lvlJc w:val="left"/>
      <w:pPr>
        <w:ind w:left="1389" w:hanging="164"/>
      </w:pPr>
      <w:rPr>
        <w:rFonts w:hint="default"/>
        <w:lang w:val="pl-PL" w:eastAsia="en-US" w:bidi="ar-SA"/>
      </w:rPr>
    </w:lvl>
  </w:abstractNum>
  <w:abstractNum w:abstractNumId="120" w15:restartNumberingAfterBreak="0">
    <w:nsid w:val="68901CB4"/>
    <w:multiLevelType w:val="hybridMultilevel"/>
    <w:tmpl w:val="BDC01E02"/>
    <w:lvl w:ilvl="0" w:tplc="AE78C2AA">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79F65112">
      <w:numFmt w:val="bullet"/>
      <w:lvlText w:val=""/>
      <w:lvlJc w:val="left"/>
      <w:pPr>
        <w:ind w:left="1547" w:hanging="284"/>
      </w:pPr>
      <w:rPr>
        <w:rFonts w:ascii="UnBatang" w:eastAsia="UnBatang" w:hAnsi="UnBatang" w:cs="UnBatang" w:hint="default"/>
        <w:w w:val="54"/>
        <w:sz w:val="20"/>
        <w:szCs w:val="20"/>
        <w:lang w:val="pl-PL" w:eastAsia="en-US" w:bidi="ar-SA"/>
      </w:rPr>
    </w:lvl>
    <w:lvl w:ilvl="2" w:tplc="A9FE17FE">
      <w:numFmt w:val="bullet"/>
      <w:lvlText w:val="•"/>
      <w:lvlJc w:val="left"/>
      <w:pPr>
        <w:ind w:left="2465" w:hanging="284"/>
      </w:pPr>
      <w:rPr>
        <w:rFonts w:hint="default"/>
        <w:lang w:val="pl-PL" w:eastAsia="en-US" w:bidi="ar-SA"/>
      </w:rPr>
    </w:lvl>
    <w:lvl w:ilvl="3" w:tplc="A8E4B9EC">
      <w:numFmt w:val="bullet"/>
      <w:lvlText w:val="•"/>
      <w:lvlJc w:val="left"/>
      <w:pPr>
        <w:ind w:left="3390" w:hanging="284"/>
      </w:pPr>
      <w:rPr>
        <w:rFonts w:hint="default"/>
        <w:lang w:val="pl-PL" w:eastAsia="en-US" w:bidi="ar-SA"/>
      </w:rPr>
    </w:lvl>
    <w:lvl w:ilvl="4" w:tplc="46241E52">
      <w:numFmt w:val="bullet"/>
      <w:lvlText w:val="•"/>
      <w:lvlJc w:val="left"/>
      <w:pPr>
        <w:ind w:left="4315" w:hanging="284"/>
      </w:pPr>
      <w:rPr>
        <w:rFonts w:hint="default"/>
        <w:lang w:val="pl-PL" w:eastAsia="en-US" w:bidi="ar-SA"/>
      </w:rPr>
    </w:lvl>
    <w:lvl w:ilvl="5" w:tplc="AACE2EB8">
      <w:numFmt w:val="bullet"/>
      <w:lvlText w:val="•"/>
      <w:lvlJc w:val="left"/>
      <w:pPr>
        <w:ind w:left="5240" w:hanging="284"/>
      </w:pPr>
      <w:rPr>
        <w:rFonts w:hint="default"/>
        <w:lang w:val="pl-PL" w:eastAsia="en-US" w:bidi="ar-SA"/>
      </w:rPr>
    </w:lvl>
    <w:lvl w:ilvl="6" w:tplc="9C5CFB82">
      <w:numFmt w:val="bullet"/>
      <w:lvlText w:val="•"/>
      <w:lvlJc w:val="left"/>
      <w:pPr>
        <w:ind w:left="6165" w:hanging="284"/>
      </w:pPr>
      <w:rPr>
        <w:rFonts w:hint="default"/>
        <w:lang w:val="pl-PL" w:eastAsia="en-US" w:bidi="ar-SA"/>
      </w:rPr>
    </w:lvl>
    <w:lvl w:ilvl="7" w:tplc="753E3354">
      <w:numFmt w:val="bullet"/>
      <w:lvlText w:val="•"/>
      <w:lvlJc w:val="left"/>
      <w:pPr>
        <w:ind w:left="7090" w:hanging="284"/>
      </w:pPr>
      <w:rPr>
        <w:rFonts w:hint="default"/>
        <w:lang w:val="pl-PL" w:eastAsia="en-US" w:bidi="ar-SA"/>
      </w:rPr>
    </w:lvl>
    <w:lvl w:ilvl="8" w:tplc="7DAEE2FA">
      <w:numFmt w:val="bullet"/>
      <w:lvlText w:val="•"/>
      <w:lvlJc w:val="left"/>
      <w:pPr>
        <w:ind w:left="8016" w:hanging="284"/>
      </w:pPr>
      <w:rPr>
        <w:rFonts w:hint="default"/>
        <w:lang w:val="pl-PL" w:eastAsia="en-US" w:bidi="ar-SA"/>
      </w:rPr>
    </w:lvl>
  </w:abstractNum>
  <w:abstractNum w:abstractNumId="121" w15:restartNumberingAfterBreak="0">
    <w:nsid w:val="6AE103AE"/>
    <w:multiLevelType w:val="multilevel"/>
    <w:tmpl w:val="828E2514"/>
    <w:lvl w:ilvl="0">
      <w:start w:val="6"/>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914" w:hanging="353"/>
      </w:pPr>
      <w:rPr>
        <w:rFonts w:hint="default"/>
        <w:lang w:val="pl-PL" w:eastAsia="en-US" w:bidi="ar-SA"/>
      </w:rPr>
    </w:lvl>
    <w:lvl w:ilvl="3">
      <w:numFmt w:val="bullet"/>
      <w:lvlText w:val="•"/>
      <w:lvlJc w:val="left"/>
      <w:pPr>
        <w:ind w:left="2908" w:hanging="353"/>
      </w:pPr>
      <w:rPr>
        <w:rFonts w:hint="default"/>
        <w:lang w:val="pl-PL" w:eastAsia="en-US" w:bidi="ar-SA"/>
      </w:rPr>
    </w:lvl>
    <w:lvl w:ilvl="4">
      <w:numFmt w:val="bullet"/>
      <w:lvlText w:val="•"/>
      <w:lvlJc w:val="left"/>
      <w:pPr>
        <w:ind w:left="3902" w:hanging="353"/>
      </w:pPr>
      <w:rPr>
        <w:rFonts w:hint="default"/>
        <w:lang w:val="pl-PL" w:eastAsia="en-US" w:bidi="ar-SA"/>
      </w:rPr>
    </w:lvl>
    <w:lvl w:ilvl="5">
      <w:numFmt w:val="bullet"/>
      <w:lvlText w:val="•"/>
      <w:lvlJc w:val="left"/>
      <w:pPr>
        <w:ind w:left="4896" w:hanging="353"/>
      </w:pPr>
      <w:rPr>
        <w:rFonts w:hint="default"/>
        <w:lang w:val="pl-PL" w:eastAsia="en-US" w:bidi="ar-SA"/>
      </w:rPr>
    </w:lvl>
    <w:lvl w:ilvl="6">
      <w:numFmt w:val="bullet"/>
      <w:lvlText w:val="•"/>
      <w:lvlJc w:val="left"/>
      <w:pPr>
        <w:ind w:left="5890" w:hanging="353"/>
      </w:pPr>
      <w:rPr>
        <w:rFonts w:hint="default"/>
        <w:lang w:val="pl-PL" w:eastAsia="en-US" w:bidi="ar-SA"/>
      </w:rPr>
    </w:lvl>
    <w:lvl w:ilvl="7">
      <w:numFmt w:val="bullet"/>
      <w:lvlText w:val="•"/>
      <w:lvlJc w:val="left"/>
      <w:pPr>
        <w:ind w:left="6884" w:hanging="353"/>
      </w:pPr>
      <w:rPr>
        <w:rFonts w:hint="default"/>
        <w:lang w:val="pl-PL" w:eastAsia="en-US" w:bidi="ar-SA"/>
      </w:rPr>
    </w:lvl>
    <w:lvl w:ilvl="8">
      <w:numFmt w:val="bullet"/>
      <w:lvlText w:val="•"/>
      <w:lvlJc w:val="left"/>
      <w:pPr>
        <w:ind w:left="7878" w:hanging="353"/>
      </w:pPr>
      <w:rPr>
        <w:rFonts w:hint="default"/>
        <w:lang w:val="pl-PL" w:eastAsia="en-US" w:bidi="ar-SA"/>
      </w:rPr>
    </w:lvl>
  </w:abstractNum>
  <w:abstractNum w:abstractNumId="122" w15:restartNumberingAfterBreak="0">
    <w:nsid w:val="6B34672F"/>
    <w:multiLevelType w:val="hybridMultilevel"/>
    <w:tmpl w:val="AA4E2366"/>
    <w:lvl w:ilvl="0" w:tplc="6720A21C">
      <w:numFmt w:val="bullet"/>
      <w:lvlText w:val=""/>
      <w:lvlJc w:val="left"/>
      <w:pPr>
        <w:ind w:left="349" w:hanging="284"/>
      </w:pPr>
      <w:rPr>
        <w:rFonts w:ascii="UnBatang" w:eastAsia="UnBatang" w:hAnsi="UnBatang" w:cs="UnBatang" w:hint="default"/>
        <w:w w:val="54"/>
        <w:sz w:val="20"/>
        <w:szCs w:val="20"/>
        <w:lang w:val="pl-PL" w:eastAsia="en-US" w:bidi="ar-SA"/>
      </w:rPr>
    </w:lvl>
    <w:lvl w:ilvl="1" w:tplc="BECC3E42">
      <w:numFmt w:val="bullet"/>
      <w:lvlText w:val="•"/>
      <w:lvlJc w:val="left"/>
      <w:pPr>
        <w:ind w:left="743" w:hanging="284"/>
      </w:pPr>
      <w:rPr>
        <w:rFonts w:hint="default"/>
        <w:lang w:val="pl-PL" w:eastAsia="en-US" w:bidi="ar-SA"/>
      </w:rPr>
    </w:lvl>
    <w:lvl w:ilvl="2" w:tplc="E92C0272">
      <w:numFmt w:val="bullet"/>
      <w:lvlText w:val="•"/>
      <w:lvlJc w:val="left"/>
      <w:pPr>
        <w:ind w:left="1147" w:hanging="284"/>
      </w:pPr>
      <w:rPr>
        <w:rFonts w:hint="default"/>
        <w:lang w:val="pl-PL" w:eastAsia="en-US" w:bidi="ar-SA"/>
      </w:rPr>
    </w:lvl>
    <w:lvl w:ilvl="3" w:tplc="16D44C4C">
      <w:numFmt w:val="bullet"/>
      <w:lvlText w:val="•"/>
      <w:lvlJc w:val="left"/>
      <w:pPr>
        <w:ind w:left="1551" w:hanging="284"/>
      </w:pPr>
      <w:rPr>
        <w:rFonts w:hint="default"/>
        <w:lang w:val="pl-PL" w:eastAsia="en-US" w:bidi="ar-SA"/>
      </w:rPr>
    </w:lvl>
    <w:lvl w:ilvl="4" w:tplc="7D84B368">
      <w:numFmt w:val="bullet"/>
      <w:lvlText w:val="•"/>
      <w:lvlJc w:val="left"/>
      <w:pPr>
        <w:ind w:left="1954" w:hanging="284"/>
      </w:pPr>
      <w:rPr>
        <w:rFonts w:hint="default"/>
        <w:lang w:val="pl-PL" w:eastAsia="en-US" w:bidi="ar-SA"/>
      </w:rPr>
    </w:lvl>
    <w:lvl w:ilvl="5" w:tplc="3948E2DA">
      <w:numFmt w:val="bullet"/>
      <w:lvlText w:val="•"/>
      <w:lvlJc w:val="left"/>
      <w:pPr>
        <w:ind w:left="2358" w:hanging="284"/>
      </w:pPr>
      <w:rPr>
        <w:rFonts w:hint="default"/>
        <w:lang w:val="pl-PL" w:eastAsia="en-US" w:bidi="ar-SA"/>
      </w:rPr>
    </w:lvl>
    <w:lvl w:ilvl="6" w:tplc="8890A780">
      <w:numFmt w:val="bullet"/>
      <w:lvlText w:val="•"/>
      <w:lvlJc w:val="left"/>
      <w:pPr>
        <w:ind w:left="2762" w:hanging="284"/>
      </w:pPr>
      <w:rPr>
        <w:rFonts w:hint="default"/>
        <w:lang w:val="pl-PL" w:eastAsia="en-US" w:bidi="ar-SA"/>
      </w:rPr>
    </w:lvl>
    <w:lvl w:ilvl="7" w:tplc="686090D8">
      <w:numFmt w:val="bullet"/>
      <w:lvlText w:val="•"/>
      <w:lvlJc w:val="left"/>
      <w:pPr>
        <w:ind w:left="3165" w:hanging="284"/>
      </w:pPr>
      <w:rPr>
        <w:rFonts w:hint="default"/>
        <w:lang w:val="pl-PL" w:eastAsia="en-US" w:bidi="ar-SA"/>
      </w:rPr>
    </w:lvl>
    <w:lvl w:ilvl="8" w:tplc="3ECECD8A">
      <w:numFmt w:val="bullet"/>
      <w:lvlText w:val="•"/>
      <w:lvlJc w:val="left"/>
      <w:pPr>
        <w:ind w:left="3569" w:hanging="284"/>
      </w:pPr>
      <w:rPr>
        <w:rFonts w:hint="default"/>
        <w:lang w:val="pl-PL" w:eastAsia="en-US" w:bidi="ar-SA"/>
      </w:rPr>
    </w:lvl>
  </w:abstractNum>
  <w:abstractNum w:abstractNumId="123" w15:restartNumberingAfterBreak="0">
    <w:nsid w:val="6BCE7E2B"/>
    <w:multiLevelType w:val="hybridMultilevel"/>
    <w:tmpl w:val="33C21376"/>
    <w:lvl w:ilvl="0" w:tplc="EBFCDC8A">
      <w:numFmt w:val="bullet"/>
      <w:lvlText w:val="-"/>
      <w:lvlJc w:val="left"/>
      <w:pPr>
        <w:ind w:left="187" w:hanging="119"/>
      </w:pPr>
      <w:rPr>
        <w:rFonts w:ascii="Liberation Serif" w:eastAsia="Liberation Serif" w:hAnsi="Liberation Serif" w:cs="Liberation Serif" w:hint="default"/>
        <w:w w:val="99"/>
        <w:sz w:val="20"/>
        <w:szCs w:val="20"/>
        <w:lang w:val="pl-PL" w:eastAsia="en-US" w:bidi="ar-SA"/>
      </w:rPr>
    </w:lvl>
    <w:lvl w:ilvl="1" w:tplc="27D816FA">
      <w:numFmt w:val="bullet"/>
      <w:lvlText w:val="•"/>
      <w:lvlJc w:val="left"/>
      <w:pPr>
        <w:ind w:left="507" w:hanging="119"/>
      </w:pPr>
      <w:rPr>
        <w:rFonts w:hint="default"/>
        <w:lang w:val="pl-PL" w:eastAsia="en-US" w:bidi="ar-SA"/>
      </w:rPr>
    </w:lvl>
    <w:lvl w:ilvl="2" w:tplc="D7D45C78">
      <w:numFmt w:val="bullet"/>
      <w:lvlText w:val="•"/>
      <w:lvlJc w:val="left"/>
      <w:pPr>
        <w:ind w:left="834" w:hanging="119"/>
      </w:pPr>
      <w:rPr>
        <w:rFonts w:hint="default"/>
        <w:lang w:val="pl-PL" w:eastAsia="en-US" w:bidi="ar-SA"/>
      </w:rPr>
    </w:lvl>
    <w:lvl w:ilvl="3" w:tplc="BB2AB282">
      <w:numFmt w:val="bullet"/>
      <w:lvlText w:val="•"/>
      <w:lvlJc w:val="left"/>
      <w:pPr>
        <w:ind w:left="1161" w:hanging="119"/>
      </w:pPr>
      <w:rPr>
        <w:rFonts w:hint="default"/>
        <w:lang w:val="pl-PL" w:eastAsia="en-US" w:bidi="ar-SA"/>
      </w:rPr>
    </w:lvl>
    <w:lvl w:ilvl="4" w:tplc="DB78287C">
      <w:numFmt w:val="bullet"/>
      <w:lvlText w:val="•"/>
      <w:lvlJc w:val="left"/>
      <w:pPr>
        <w:ind w:left="1489" w:hanging="119"/>
      </w:pPr>
      <w:rPr>
        <w:rFonts w:hint="default"/>
        <w:lang w:val="pl-PL" w:eastAsia="en-US" w:bidi="ar-SA"/>
      </w:rPr>
    </w:lvl>
    <w:lvl w:ilvl="5" w:tplc="668C74F0">
      <w:numFmt w:val="bullet"/>
      <w:lvlText w:val="•"/>
      <w:lvlJc w:val="left"/>
      <w:pPr>
        <w:ind w:left="1816" w:hanging="119"/>
      </w:pPr>
      <w:rPr>
        <w:rFonts w:hint="default"/>
        <w:lang w:val="pl-PL" w:eastAsia="en-US" w:bidi="ar-SA"/>
      </w:rPr>
    </w:lvl>
    <w:lvl w:ilvl="6" w:tplc="B1583398">
      <w:numFmt w:val="bullet"/>
      <w:lvlText w:val="•"/>
      <w:lvlJc w:val="left"/>
      <w:pPr>
        <w:ind w:left="2143" w:hanging="119"/>
      </w:pPr>
      <w:rPr>
        <w:rFonts w:hint="default"/>
        <w:lang w:val="pl-PL" w:eastAsia="en-US" w:bidi="ar-SA"/>
      </w:rPr>
    </w:lvl>
    <w:lvl w:ilvl="7" w:tplc="C63A543A">
      <w:numFmt w:val="bullet"/>
      <w:lvlText w:val="•"/>
      <w:lvlJc w:val="left"/>
      <w:pPr>
        <w:ind w:left="2471" w:hanging="119"/>
      </w:pPr>
      <w:rPr>
        <w:rFonts w:hint="default"/>
        <w:lang w:val="pl-PL" w:eastAsia="en-US" w:bidi="ar-SA"/>
      </w:rPr>
    </w:lvl>
    <w:lvl w:ilvl="8" w:tplc="CBB0B176">
      <w:numFmt w:val="bullet"/>
      <w:lvlText w:val="•"/>
      <w:lvlJc w:val="left"/>
      <w:pPr>
        <w:ind w:left="2798" w:hanging="119"/>
      </w:pPr>
      <w:rPr>
        <w:rFonts w:hint="default"/>
        <w:lang w:val="pl-PL" w:eastAsia="en-US" w:bidi="ar-SA"/>
      </w:rPr>
    </w:lvl>
  </w:abstractNum>
  <w:abstractNum w:abstractNumId="124" w15:restartNumberingAfterBreak="0">
    <w:nsid w:val="6CE555D1"/>
    <w:multiLevelType w:val="hybridMultilevel"/>
    <w:tmpl w:val="E33AE9F8"/>
    <w:lvl w:ilvl="0" w:tplc="889657B2">
      <w:numFmt w:val="bullet"/>
      <w:lvlText w:val=""/>
      <w:lvlJc w:val="left"/>
      <w:pPr>
        <w:ind w:left="349" w:hanging="284"/>
      </w:pPr>
      <w:rPr>
        <w:rFonts w:ascii="UnBatang" w:eastAsia="UnBatang" w:hAnsi="UnBatang" w:cs="UnBatang" w:hint="default"/>
        <w:w w:val="54"/>
        <w:sz w:val="20"/>
        <w:szCs w:val="20"/>
        <w:lang w:val="pl-PL" w:eastAsia="en-US" w:bidi="ar-SA"/>
      </w:rPr>
    </w:lvl>
    <w:lvl w:ilvl="1" w:tplc="9CC851BC">
      <w:numFmt w:val="bullet"/>
      <w:lvlText w:val="•"/>
      <w:lvlJc w:val="left"/>
      <w:pPr>
        <w:ind w:left="772" w:hanging="284"/>
      </w:pPr>
      <w:rPr>
        <w:rFonts w:hint="default"/>
        <w:lang w:val="pl-PL" w:eastAsia="en-US" w:bidi="ar-SA"/>
      </w:rPr>
    </w:lvl>
    <w:lvl w:ilvl="2" w:tplc="1160D502">
      <w:numFmt w:val="bullet"/>
      <w:lvlText w:val="•"/>
      <w:lvlJc w:val="left"/>
      <w:pPr>
        <w:ind w:left="1204" w:hanging="284"/>
      </w:pPr>
      <w:rPr>
        <w:rFonts w:hint="default"/>
        <w:lang w:val="pl-PL" w:eastAsia="en-US" w:bidi="ar-SA"/>
      </w:rPr>
    </w:lvl>
    <w:lvl w:ilvl="3" w:tplc="39B08D80">
      <w:numFmt w:val="bullet"/>
      <w:lvlText w:val="•"/>
      <w:lvlJc w:val="left"/>
      <w:pPr>
        <w:ind w:left="1636" w:hanging="284"/>
      </w:pPr>
      <w:rPr>
        <w:rFonts w:hint="default"/>
        <w:lang w:val="pl-PL" w:eastAsia="en-US" w:bidi="ar-SA"/>
      </w:rPr>
    </w:lvl>
    <w:lvl w:ilvl="4" w:tplc="EE781AE2">
      <w:numFmt w:val="bullet"/>
      <w:lvlText w:val="•"/>
      <w:lvlJc w:val="left"/>
      <w:pPr>
        <w:ind w:left="2068" w:hanging="284"/>
      </w:pPr>
      <w:rPr>
        <w:rFonts w:hint="default"/>
        <w:lang w:val="pl-PL" w:eastAsia="en-US" w:bidi="ar-SA"/>
      </w:rPr>
    </w:lvl>
    <w:lvl w:ilvl="5" w:tplc="B5B2EE28">
      <w:numFmt w:val="bullet"/>
      <w:lvlText w:val="•"/>
      <w:lvlJc w:val="left"/>
      <w:pPr>
        <w:ind w:left="2500" w:hanging="284"/>
      </w:pPr>
      <w:rPr>
        <w:rFonts w:hint="default"/>
        <w:lang w:val="pl-PL" w:eastAsia="en-US" w:bidi="ar-SA"/>
      </w:rPr>
    </w:lvl>
    <w:lvl w:ilvl="6" w:tplc="2670F516">
      <w:numFmt w:val="bullet"/>
      <w:lvlText w:val="•"/>
      <w:lvlJc w:val="left"/>
      <w:pPr>
        <w:ind w:left="2932" w:hanging="284"/>
      </w:pPr>
      <w:rPr>
        <w:rFonts w:hint="default"/>
        <w:lang w:val="pl-PL" w:eastAsia="en-US" w:bidi="ar-SA"/>
      </w:rPr>
    </w:lvl>
    <w:lvl w:ilvl="7" w:tplc="FE8262F0">
      <w:numFmt w:val="bullet"/>
      <w:lvlText w:val="•"/>
      <w:lvlJc w:val="left"/>
      <w:pPr>
        <w:ind w:left="3364" w:hanging="284"/>
      </w:pPr>
      <w:rPr>
        <w:rFonts w:hint="default"/>
        <w:lang w:val="pl-PL" w:eastAsia="en-US" w:bidi="ar-SA"/>
      </w:rPr>
    </w:lvl>
    <w:lvl w:ilvl="8" w:tplc="EF1A7D14">
      <w:numFmt w:val="bullet"/>
      <w:lvlText w:val="•"/>
      <w:lvlJc w:val="left"/>
      <w:pPr>
        <w:ind w:left="3796" w:hanging="284"/>
      </w:pPr>
      <w:rPr>
        <w:rFonts w:hint="default"/>
        <w:lang w:val="pl-PL" w:eastAsia="en-US" w:bidi="ar-SA"/>
      </w:rPr>
    </w:lvl>
  </w:abstractNum>
  <w:abstractNum w:abstractNumId="125" w15:restartNumberingAfterBreak="0">
    <w:nsid w:val="6DA4734D"/>
    <w:multiLevelType w:val="hybridMultilevel"/>
    <w:tmpl w:val="30E6562C"/>
    <w:lvl w:ilvl="0" w:tplc="4D10E58A">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67663652">
      <w:numFmt w:val="bullet"/>
      <w:lvlText w:val="•"/>
      <w:lvlJc w:val="left"/>
      <w:pPr>
        <w:ind w:left="1742" w:hanging="284"/>
      </w:pPr>
      <w:rPr>
        <w:rFonts w:hint="default"/>
        <w:lang w:val="pl-PL" w:eastAsia="en-US" w:bidi="ar-SA"/>
      </w:rPr>
    </w:lvl>
    <w:lvl w:ilvl="2" w:tplc="56125642">
      <w:numFmt w:val="bullet"/>
      <w:lvlText w:val="•"/>
      <w:lvlJc w:val="left"/>
      <w:pPr>
        <w:ind w:left="2645" w:hanging="284"/>
      </w:pPr>
      <w:rPr>
        <w:rFonts w:hint="default"/>
        <w:lang w:val="pl-PL" w:eastAsia="en-US" w:bidi="ar-SA"/>
      </w:rPr>
    </w:lvl>
    <w:lvl w:ilvl="3" w:tplc="8110EBEE">
      <w:numFmt w:val="bullet"/>
      <w:lvlText w:val="•"/>
      <w:lvlJc w:val="left"/>
      <w:pPr>
        <w:ind w:left="3547" w:hanging="284"/>
      </w:pPr>
      <w:rPr>
        <w:rFonts w:hint="default"/>
        <w:lang w:val="pl-PL" w:eastAsia="en-US" w:bidi="ar-SA"/>
      </w:rPr>
    </w:lvl>
    <w:lvl w:ilvl="4" w:tplc="CBE0C7F0">
      <w:numFmt w:val="bullet"/>
      <w:lvlText w:val="•"/>
      <w:lvlJc w:val="left"/>
      <w:pPr>
        <w:ind w:left="4450" w:hanging="284"/>
      </w:pPr>
      <w:rPr>
        <w:rFonts w:hint="default"/>
        <w:lang w:val="pl-PL" w:eastAsia="en-US" w:bidi="ar-SA"/>
      </w:rPr>
    </w:lvl>
    <w:lvl w:ilvl="5" w:tplc="E2EAB574">
      <w:numFmt w:val="bullet"/>
      <w:lvlText w:val="•"/>
      <w:lvlJc w:val="left"/>
      <w:pPr>
        <w:ind w:left="5353" w:hanging="284"/>
      </w:pPr>
      <w:rPr>
        <w:rFonts w:hint="default"/>
        <w:lang w:val="pl-PL" w:eastAsia="en-US" w:bidi="ar-SA"/>
      </w:rPr>
    </w:lvl>
    <w:lvl w:ilvl="6" w:tplc="A29CB34C">
      <w:numFmt w:val="bullet"/>
      <w:lvlText w:val="•"/>
      <w:lvlJc w:val="left"/>
      <w:pPr>
        <w:ind w:left="6255" w:hanging="284"/>
      </w:pPr>
      <w:rPr>
        <w:rFonts w:hint="default"/>
        <w:lang w:val="pl-PL" w:eastAsia="en-US" w:bidi="ar-SA"/>
      </w:rPr>
    </w:lvl>
    <w:lvl w:ilvl="7" w:tplc="172EC06E">
      <w:numFmt w:val="bullet"/>
      <w:lvlText w:val="•"/>
      <w:lvlJc w:val="left"/>
      <w:pPr>
        <w:ind w:left="7158" w:hanging="284"/>
      </w:pPr>
      <w:rPr>
        <w:rFonts w:hint="default"/>
        <w:lang w:val="pl-PL" w:eastAsia="en-US" w:bidi="ar-SA"/>
      </w:rPr>
    </w:lvl>
    <w:lvl w:ilvl="8" w:tplc="BA447606">
      <w:numFmt w:val="bullet"/>
      <w:lvlText w:val="•"/>
      <w:lvlJc w:val="left"/>
      <w:pPr>
        <w:ind w:left="8061" w:hanging="284"/>
      </w:pPr>
      <w:rPr>
        <w:rFonts w:hint="default"/>
        <w:lang w:val="pl-PL" w:eastAsia="en-US" w:bidi="ar-SA"/>
      </w:rPr>
    </w:lvl>
  </w:abstractNum>
  <w:abstractNum w:abstractNumId="126" w15:restartNumberingAfterBreak="0">
    <w:nsid w:val="6DD30BDD"/>
    <w:multiLevelType w:val="hybridMultilevel"/>
    <w:tmpl w:val="A1C6A398"/>
    <w:lvl w:ilvl="0" w:tplc="8F9A7E36">
      <w:numFmt w:val="bullet"/>
      <w:lvlText w:val=""/>
      <w:lvlJc w:val="left"/>
      <w:pPr>
        <w:ind w:left="841" w:hanging="284"/>
      </w:pPr>
      <w:rPr>
        <w:rFonts w:ascii="UnBatang" w:eastAsia="UnBatang" w:hAnsi="UnBatang" w:cs="UnBatang" w:hint="default"/>
        <w:w w:val="54"/>
        <w:sz w:val="20"/>
        <w:szCs w:val="20"/>
        <w:lang w:val="pl-PL" w:eastAsia="en-US" w:bidi="ar-SA"/>
      </w:rPr>
    </w:lvl>
    <w:lvl w:ilvl="1" w:tplc="7CA2DD64">
      <w:numFmt w:val="bullet"/>
      <w:lvlText w:val="•"/>
      <w:lvlJc w:val="left"/>
      <w:pPr>
        <w:ind w:left="1742" w:hanging="284"/>
      </w:pPr>
      <w:rPr>
        <w:rFonts w:hint="default"/>
        <w:lang w:val="pl-PL" w:eastAsia="en-US" w:bidi="ar-SA"/>
      </w:rPr>
    </w:lvl>
    <w:lvl w:ilvl="2" w:tplc="073A74E8">
      <w:numFmt w:val="bullet"/>
      <w:lvlText w:val="•"/>
      <w:lvlJc w:val="left"/>
      <w:pPr>
        <w:ind w:left="2645" w:hanging="284"/>
      </w:pPr>
      <w:rPr>
        <w:rFonts w:hint="default"/>
        <w:lang w:val="pl-PL" w:eastAsia="en-US" w:bidi="ar-SA"/>
      </w:rPr>
    </w:lvl>
    <w:lvl w:ilvl="3" w:tplc="5EEE44E4">
      <w:numFmt w:val="bullet"/>
      <w:lvlText w:val="•"/>
      <w:lvlJc w:val="left"/>
      <w:pPr>
        <w:ind w:left="3547" w:hanging="284"/>
      </w:pPr>
      <w:rPr>
        <w:rFonts w:hint="default"/>
        <w:lang w:val="pl-PL" w:eastAsia="en-US" w:bidi="ar-SA"/>
      </w:rPr>
    </w:lvl>
    <w:lvl w:ilvl="4" w:tplc="34921AA0">
      <w:numFmt w:val="bullet"/>
      <w:lvlText w:val="•"/>
      <w:lvlJc w:val="left"/>
      <w:pPr>
        <w:ind w:left="4450" w:hanging="284"/>
      </w:pPr>
      <w:rPr>
        <w:rFonts w:hint="default"/>
        <w:lang w:val="pl-PL" w:eastAsia="en-US" w:bidi="ar-SA"/>
      </w:rPr>
    </w:lvl>
    <w:lvl w:ilvl="5" w:tplc="DBA4E38A">
      <w:numFmt w:val="bullet"/>
      <w:lvlText w:val="•"/>
      <w:lvlJc w:val="left"/>
      <w:pPr>
        <w:ind w:left="5353" w:hanging="284"/>
      </w:pPr>
      <w:rPr>
        <w:rFonts w:hint="default"/>
        <w:lang w:val="pl-PL" w:eastAsia="en-US" w:bidi="ar-SA"/>
      </w:rPr>
    </w:lvl>
    <w:lvl w:ilvl="6" w:tplc="A9D4AD2A">
      <w:numFmt w:val="bullet"/>
      <w:lvlText w:val="•"/>
      <w:lvlJc w:val="left"/>
      <w:pPr>
        <w:ind w:left="6255" w:hanging="284"/>
      </w:pPr>
      <w:rPr>
        <w:rFonts w:hint="default"/>
        <w:lang w:val="pl-PL" w:eastAsia="en-US" w:bidi="ar-SA"/>
      </w:rPr>
    </w:lvl>
    <w:lvl w:ilvl="7" w:tplc="9CDE8E60">
      <w:numFmt w:val="bullet"/>
      <w:lvlText w:val="•"/>
      <w:lvlJc w:val="left"/>
      <w:pPr>
        <w:ind w:left="7158" w:hanging="284"/>
      </w:pPr>
      <w:rPr>
        <w:rFonts w:hint="default"/>
        <w:lang w:val="pl-PL" w:eastAsia="en-US" w:bidi="ar-SA"/>
      </w:rPr>
    </w:lvl>
    <w:lvl w:ilvl="8" w:tplc="A2B4624C">
      <w:numFmt w:val="bullet"/>
      <w:lvlText w:val="•"/>
      <w:lvlJc w:val="left"/>
      <w:pPr>
        <w:ind w:left="8061" w:hanging="284"/>
      </w:pPr>
      <w:rPr>
        <w:rFonts w:hint="default"/>
        <w:lang w:val="pl-PL" w:eastAsia="en-US" w:bidi="ar-SA"/>
      </w:rPr>
    </w:lvl>
  </w:abstractNum>
  <w:abstractNum w:abstractNumId="127" w15:restartNumberingAfterBreak="0">
    <w:nsid w:val="6DF76917"/>
    <w:multiLevelType w:val="hybridMultilevel"/>
    <w:tmpl w:val="C6A2EB58"/>
    <w:lvl w:ilvl="0" w:tplc="3B00D16E">
      <w:numFmt w:val="bullet"/>
      <w:lvlText w:val=""/>
      <w:lvlJc w:val="left"/>
      <w:pPr>
        <w:ind w:left="841" w:hanging="284"/>
      </w:pPr>
      <w:rPr>
        <w:rFonts w:ascii="UnBatang" w:eastAsia="UnBatang" w:hAnsi="UnBatang" w:cs="UnBatang" w:hint="default"/>
        <w:w w:val="54"/>
        <w:sz w:val="20"/>
        <w:szCs w:val="20"/>
        <w:lang w:val="pl-PL" w:eastAsia="en-US" w:bidi="ar-SA"/>
      </w:rPr>
    </w:lvl>
    <w:lvl w:ilvl="1" w:tplc="0F92D97E">
      <w:numFmt w:val="bullet"/>
      <w:lvlText w:val="•"/>
      <w:lvlJc w:val="left"/>
      <w:pPr>
        <w:ind w:left="1742" w:hanging="284"/>
      </w:pPr>
      <w:rPr>
        <w:rFonts w:hint="default"/>
        <w:lang w:val="pl-PL" w:eastAsia="en-US" w:bidi="ar-SA"/>
      </w:rPr>
    </w:lvl>
    <w:lvl w:ilvl="2" w:tplc="6B02A256">
      <w:numFmt w:val="bullet"/>
      <w:lvlText w:val="•"/>
      <w:lvlJc w:val="left"/>
      <w:pPr>
        <w:ind w:left="2645" w:hanging="284"/>
      </w:pPr>
      <w:rPr>
        <w:rFonts w:hint="default"/>
        <w:lang w:val="pl-PL" w:eastAsia="en-US" w:bidi="ar-SA"/>
      </w:rPr>
    </w:lvl>
    <w:lvl w:ilvl="3" w:tplc="6D8ABC30">
      <w:numFmt w:val="bullet"/>
      <w:lvlText w:val="•"/>
      <w:lvlJc w:val="left"/>
      <w:pPr>
        <w:ind w:left="3547" w:hanging="284"/>
      </w:pPr>
      <w:rPr>
        <w:rFonts w:hint="default"/>
        <w:lang w:val="pl-PL" w:eastAsia="en-US" w:bidi="ar-SA"/>
      </w:rPr>
    </w:lvl>
    <w:lvl w:ilvl="4" w:tplc="027A39B6">
      <w:numFmt w:val="bullet"/>
      <w:lvlText w:val="•"/>
      <w:lvlJc w:val="left"/>
      <w:pPr>
        <w:ind w:left="4450" w:hanging="284"/>
      </w:pPr>
      <w:rPr>
        <w:rFonts w:hint="default"/>
        <w:lang w:val="pl-PL" w:eastAsia="en-US" w:bidi="ar-SA"/>
      </w:rPr>
    </w:lvl>
    <w:lvl w:ilvl="5" w:tplc="7E18E8C2">
      <w:numFmt w:val="bullet"/>
      <w:lvlText w:val="•"/>
      <w:lvlJc w:val="left"/>
      <w:pPr>
        <w:ind w:left="5353" w:hanging="284"/>
      </w:pPr>
      <w:rPr>
        <w:rFonts w:hint="default"/>
        <w:lang w:val="pl-PL" w:eastAsia="en-US" w:bidi="ar-SA"/>
      </w:rPr>
    </w:lvl>
    <w:lvl w:ilvl="6" w:tplc="0B5E8A20">
      <w:numFmt w:val="bullet"/>
      <w:lvlText w:val="•"/>
      <w:lvlJc w:val="left"/>
      <w:pPr>
        <w:ind w:left="6255" w:hanging="284"/>
      </w:pPr>
      <w:rPr>
        <w:rFonts w:hint="default"/>
        <w:lang w:val="pl-PL" w:eastAsia="en-US" w:bidi="ar-SA"/>
      </w:rPr>
    </w:lvl>
    <w:lvl w:ilvl="7" w:tplc="52249F5C">
      <w:numFmt w:val="bullet"/>
      <w:lvlText w:val="•"/>
      <w:lvlJc w:val="left"/>
      <w:pPr>
        <w:ind w:left="7158" w:hanging="284"/>
      </w:pPr>
      <w:rPr>
        <w:rFonts w:hint="default"/>
        <w:lang w:val="pl-PL" w:eastAsia="en-US" w:bidi="ar-SA"/>
      </w:rPr>
    </w:lvl>
    <w:lvl w:ilvl="8" w:tplc="FF307E74">
      <w:numFmt w:val="bullet"/>
      <w:lvlText w:val="•"/>
      <w:lvlJc w:val="left"/>
      <w:pPr>
        <w:ind w:left="8061" w:hanging="284"/>
      </w:pPr>
      <w:rPr>
        <w:rFonts w:hint="default"/>
        <w:lang w:val="pl-PL" w:eastAsia="en-US" w:bidi="ar-SA"/>
      </w:rPr>
    </w:lvl>
  </w:abstractNum>
  <w:abstractNum w:abstractNumId="128" w15:restartNumberingAfterBreak="0">
    <w:nsid w:val="701064BC"/>
    <w:multiLevelType w:val="hybridMultilevel"/>
    <w:tmpl w:val="7584BEFC"/>
    <w:lvl w:ilvl="0" w:tplc="6E9A86CA">
      <w:start w:val="1"/>
      <w:numFmt w:val="lowerLetter"/>
      <w:lvlText w:val="%1)"/>
      <w:lvlJc w:val="left"/>
      <w:pPr>
        <w:ind w:left="764" w:hanging="206"/>
      </w:pPr>
      <w:rPr>
        <w:rFonts w:ascii="Liberation Serif" w:eastAsia="Liberation Serif" w:hAnsi="Liberation Serif" w:cs="Liberation Serif" w:hint="default"/>
        <w:spacing w:val="0"/>
        <w:w w:val="99"/>
        <w:sz w:val="20"/>
        <w:szCs w:val="20"/>
        <w:lang w:val="pl-PL" w:eastAsia="en-US" w:bidi="ar-SA"/>
      </w:rPr>
    </w:lvl>
    <w:lvl w:ilvl="1" w:tplc="847629CC">
      <w:numFmt w:val="bullet"/>
      <w:lvlText w:val="•"/>
      <w:lvlJc w:val="left"/>
      <w:pPr>
        <w:ind w:left="1670" w:hanging="206"/>
      </w:pPr>
      <w:rPr>
        <w:rFonts w:hint="default"/>
        <w:lang w:val="pl-PL" w:eastAsia="en-US" w:bidi="ar-SA"/>
      </w:rPr>
    </w:lvl>
    <w:lvl w:ilvl="2" w:tplc="FFFC213A">
      <w:numFmt w:val="bullet"/>
      <w:lvlText w:val="•"/>
      <w:lvlJc w:val="left"/>
      <w:pPr>
        <w:ind w:left="2581" w:hanging="206"/>
      </w:pPr>
      <w:rPr>
        <w:rFonts w:hint="default"/>
        <w:lang w:val="pl-PL" w:eastAsia="en-US" w:bidi="ar-SA"/>
      </w:rPr>
    </w:lvl>
    <w:lvl w:ilvl="3" w:tplc="2DD23C5E">
      <w:numFmt w:val="bullet"/>
      <w:lvlText w:val="•"/>
      <w:lvlJc w:val="left"/>
      <w:pPr>
        <w:ind w:left="3491" w:hanging="206"/>
      </w:pPr>
      <w:rPr>
        <w:rFonts w:hint="default"/>
        <w:lang w:val="pl-PL" w:eastAsia="en-US" w:bidi="ar-SA"/>
      </w:rPr>
    </w:lvl>
    <w:lvl w:ilvl="4" w:tplc="3BCA0E16">
      <w:numFmt w:val="bullet"/>
      <w:lvlText w:val="•"/>
      <w:lvlJc w:val="left"/>
      <w:pPr>
        <w:ind w:left="4402" w:hanging="206"/>
      </w:pPr>
      <w:rPr>
        <w:rFonts w:hint="default"/>
        <w:lang w:val="pl-PL" w:eastAsia="en-US" w:bidi="ar-SA"/>
      </w:rPr>
    </w:lvl>
    <w:lvl w:ilvl="5" w:tplc="E58272FC">
      <w:numFmt w:val="bullet"/>
      <w:lvlText w:val="•"/>
      <w:lvlJc w:val="left"/>
      <w:pPr>
        <w:ind w:left="5313" w:hanging="206"/>
      </w:pPr>
      <w:rPr>
        <w:rFonts w:hint="default"/>
        <w:lang w:val="pl-PL" w:eastAsia="en-US" w:bidi="ar-SA"/>
      </w:rPr>
    </w:lvl>
    <w:lvl w:ilvl="6" w:tplc="AE2446D0">
      <w:numFmt w:val="bullet"/>
      <w:lvlText w:val="•"/>
      <w:lvlJc w:val="left"/>
      <w:pPr>
        <w:ind w:left="6223" w:hanging="206"/>
      </w:pPr>
      <w:rPr>
        <w:rFonts w:hint="default"/>
        <w:lang w:val="pl-PL" w:eastAsia="en-US" w:bidi="ar-SA"/>
      </w:rPr>
    </w:lvl>
    <w:lvl w:ilvl="7" w:tplc="FDC8A8A8">
      <w:numFmt w:val="bullet"/>
      <w:lvlText w:val="•"/>
      <w:lvlJc w:val="left"/>
      <w:pPr>
        <w:ind w:left="7134" w:hanging="206"/>
      </w:pPr>
      <w:rPr>
        <w:rFonts w:hint="default"/>
        <w:lang w:val="pl-PL" w:eastAsia="en-US" w:bidi="ar-SA"/>
      </w:rPr>
    </w:lvl>
    <w:lvl w:ilvl="8" w:tplc="E24295BA">
      <w:numFmt w:val="bullet"/>
      <w:lvlText w:val="•"/>
      <w:lvlJc w:val="left"/>
      <w:pPr>
        <w:ind w:left="8045" w:hanging="206"/>
      </w:pPr>
      <w:rPr>
        <w:rFonts w:hint="default"/>
        <w:lang w:val="pl-PL" w:eastAsia="en-US" w:bidi="ar-SA"/>
      </w:rPr>
    </w:lvl>
  </w:abstractNum>
  <w:abstractNum w:abstractNumId="129" w15:restartNumberingAfterBreak="0">
    <w:nsid w:val="704D7783"/>
    <w:multiLevelType w:val="hybridMultilevel"/>
    <w:tmpl w:val="5296A60E"/>
    <w:lvl w:ilvl="0" w:tplc="EA960B90">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06DA29DE">
      <w:numFmt w:val="bullet"/>
      <w:lvlText w:val="•"/>
      <w:lvlJc w:val="left"/>
      <w:pPr>
        <w:ind w:left="1742" w:hanging="284"/>
      </w:pPr>
      <w:rPr>
        <w:rFonts w:hint="default"/>
        <w:lang w:val="pl-PL" w:eastAsia="en-US" w:bidi="ar-SA"/>
      </w:rPr>
    </w:lvl>
    <w:lvl w:ilvl="2" w:tplc="AF5E58F8">
      <w:numFmt w:val="bullet"/>
      <w:lvlText w:val="•"/>
      <w:lvlJc w:val="left"/>
      <w:pPr>
        <w:ind w:left="2645" w:hanging="284"/>
      </w:pPr>
      <w:rPr>
        <w:rFonts w:hint="default"/>
        <w:lang w:val="pl-PL" w:eastAsia="en-US" w:bidi="ar-SA"/>
      </w:rPr>
    </w:lvl>
    <w:lvl w:ilvl="3" w:tplc="B8948D62">
      <w:numFmt w:val="bullet"/>
      <w:lvlText w:val="•"/>
      <w:lvlJc w:val="left"/>
      <w:pPr>
        <w:ind w:left="3547" w:hanging="284"/>
      </w:pPr>
      <w:rPr>
        <w:rFonts w:hint="default"/>
        <w:lang w:val="pl-PL" w:eastAsia="en-US" w:bidi="ar-SA"/>
      </w:rPr>
    </w:lvl>
    <w:lvl w:ilvl="4" w:tplc="65A62F7C">
      <w:numFmt w:val="bullet"/>
      <w:lvlText w:val="•"/>
      <w:lvlJc w:val="left"/>
      <w:pPr>
        <w:ind w:left="4450" w:hanging="284"/>
      </w:pPr>
      <w:rPr>
        <w:rFonts w:hint="default"/>
        <w:lang w:val="pl-PL" w:eastAsia="en-US" w:bidi="ar-SA"/>
      </w:rPr>
    </w:lvl>
    <w:lvl w:ilvl="5" w:tplc="2B7C8048">
      <w:numFmt w:val="bullet"/>
      <w:lvlText w:val="•"/>
      <w:lvlJc w:val="left"/>
      <w:pPr>
        <w:ind w:left="5353" w:hanging="284"/>
      </w:pPr>
      <w:rPr>
        <w:rFonts w:hint="default"/>
        <w:lang w:val="pl-PL" w:eastAsia="en-US" w:bidi="ar-SA"/>
      </w:rPr>
    </w:lvl>
    <w:lvl w:ilvl="6" w:tplc="B8D0AA7E">
      <w:numFmt w:val="bullet"/>
      <w:lvlText w:val="•"/>
      <w:lvlJc w:val="left"/>
      <w:pPr>
        <w:ind w:left="6255" w:hanging="284"/>
      </w:pPr>
      <w:rPr>
        <w:rFonts w:hint="default"/>
        <w:lang w:val="pl-PL" w:eastAsia="en-US" w:bidi="ar-SA"/>
      </w:rPr>
    </w:lvl>
    <w:lvl w:ilvl="7" w:tplc="5434B7BE">
      <w:numFmt w:val="bullet"/>
      <w:lvlText w:val="•"/>
      <w:lvlJc w:val="left"/>
      <w:pPr>
        <w:ind w:left="7158" w:hanging="284"/>
      </w:pPr>
      <w:rPr>
        <w:rFonts w:hint="default"/>
        <w:lang w:val="pl-PL" w:eastAsia="en-US" w:bidi="ar-SA"/>
      </w:rPr>
    </w:lvl>
    <w:lvl w:ilvl="8" w:tplc="A3D48CFA">
      <w:numFmt w:val="bullet"/>
      <w:lvlText w:val="•"/>
      <w:lvlJc w:val="left"/>
      <w:pPr>
        <w:ind w:left="8061" w:hanging="284"/>
      </w:pPr>
      <w:rPr>
        <w:rFonts w:hint="default"/>
        <w:lang w:val="pl-PL" w:eastAsia="en-US" w:bidi="ar-SA"/>
      </w:rPr>
    </w:lvl>
  </w:abstractNum>
  <w:abstractNum w:abstractNumId="130" w15:restartNumberingAfterBreak="0">
    <w:nsid w:val="705F348A"/>
    <w:multiLevelType w:val="hybridMultilevel"/>
    <w:tmpl w:val="85B6F5B8"/>
    <w:lvl w:ilvl="0" w:tplc="33CA3FA2">
      <w:numFmt w:val="bullet"/>
      <w:lvlText w:val=""/>
      <w:lvlJc w:val="left"/>
      <w:pPr>
        <w:ind w:left="841" w:hanging="284"/>
      </w:pPr>
      <w:rPr>
        <w:rFonts w:ascii="UnBatang" w:eastAsia="UnBatang" w:hAnsi="UnBatang" w:cs="UnBatang" w:hint="default"/>
        <w:w w:val="54"/>
        <w:sz w:val="20"/>
        <w:szCs w:val="20"/>
        <w:lang w:val="pl-PL" w:eastAsia="en-US" w:bidi="ar-SA"/>
      </w:rPr>
    </w:lvl>
    <w:lvl w:ilvl="1" w:tplc="95E2715E">
      <w:numFmt w:val="bullet"/>
      <w:lvlText w:val="•"/>
      <w:lvlJc w:val="left"/>
      <w:pPr>
        <w:ind w:left="1742" w:hanging="284"/>
      </w:pPr>
      <w:rPr>
        <w:rFonts w:hint="default"/>
        <w:lang w:val="pl-PL" w:eastAsia="en-US" w:bidi="ar-SA"/>
      </w:rPr>
    </w:lvl>
    <w:lvl w:ilvl="2" w:tplc="ACC4786C">
      <w:numFmt w:val="bullet"/>
      <w:lvlText w:val="•"/>
      <w:lvlJc w:val="left"/>
      <w:pPr>
        <w:ind w:left="2645" w:hanging="284"/>
      </w:pPr>
      <w:rPr>
        <w:rFonts w:hint="default"/>
        <w:lang w:val="pl-PL" w:eastAsia="en-US" w:bidi="ar-SA"/>
      </w:rPr>
    </w:lvl>
    <w:lvl w:ilvl="3" w:tplc="25DCC860">
      <w:numFmt w:val="bullet"/>
      <w:lvlText w:val="•"/>
      <w:lvlJc w:val="left"/>
      <w:pPr>
        <w:ind w:left="3547" w:hanging="284"/>
      </w:pPr>
      <w:rPr>
        <w:rFonts w:hint="default"/>
        <w:lang w:val="pl-PL" w:eastAsia="en-US" w:bidi="ar-SA"/>
      </w:rPr>
    </w:lvl>
    <w:lvl w:ilvl="4" w:tplc="7FE01132">
      <w:numFmt w:val="bullet"/>
      <w:lvlText w:val="•"/>
      <w:lvlJc w:val="left"/>
      <w:pPr>
        <w:ind w:left="4450" w:hanging="284"/>
      </w:pPr>
      <w:rPr>
        <w:rFonts w:hint="default"/>
        <w:lang w:val="pl-PL" w:eastAsia="en-US" w:bidi="ar-SA"/>
      </w:rPr>
    </w:lvl>
    <w:lvl w:ilvl="5" w:tplc="FE4C605A">
      <w:numFmt w:val="bullet"/>
      <w:lvlText w:val="•"/>
      <w:lvlJc w:val="left"/>
      <w:pPr>
        <w:ind w:left="5353" w:hanging="284"/>
      </w:pPr>
      <w:rPr>
        <w:rFonts w:hint="default"/>
        <w:lang w:val="pl-PL" w:eastAsia="en-US" w:bidi="ar-SA"/>
      </w:rPr>
    </w:lvl>
    <w:lvl w:ilvl="6" w:tplc="F62A5D16">
      <w:numFmt w:val="bullet"/>
      <w:lvlText w:val="•"/>
      <w:lvlJc w:val="left"/>
      <w:pPr>
        <w:ind w:left="6255" w:hanging="284"/>
      </w:pPr>
      <w:rPr>
        <w:rFonts w:hint="default"/>
        <w:lang w:val="pl-PL" w:eastAsia="en-US" w:bidi="ar-SA"/>
      </w:rPr>
    </w:lvl>
    <w:lvl w:ilvl="7" w:tplc="8C4E2860">
      <w:numFmt w:val="bullet"/>
      <w:lvlText w:val="•"/>
      <w:lvlJc w:val="left"/>
      <w:pPr>
        <w:ind w:left="7158" w:hanging="284"/>
      </w:pPr>
      <w:rPr>
        <w:rFonts w:hint="default"/>
        <w:lang w:val="pl-PL" w:eastAsia="en-US" w:bidi="ar-SA"/>
      </w:rPr>
    </w:lvl>
    <w:lvl w:ilvl="8" w:tplc="68D67636">
      <w:numFmt w:val="bullet"/>
      <w:lvlText w:val="•"/>
      <w:lvlJc w:val="left"/>
      <w:pPr>
        <w:ind w:left="8061" w:hanging="284"/>
      </w:pPr>
      <w:rPr>
        <w:rFonts w:hint="default"/>
        <w:lang w:val="pl-PL" w:eastAsia="en-US" w:bidi="ar-SA"/>
      </w:rPr>
    </w:lvl>
  </w:abstractNum>
  <w:abstractNum w:abstractNumId="131" w15:restartNumberingAfterBreak="0">
    <w:nsid w:val="70BC3ED9"/>
    <w:multiLevelType w:val="hybridMultilevel"/>
    <w:tmpl w:val="76EC9A08"/>
    <w:lvl w:ilvl="0" w:tplc="BF887F44">
      <w:start w:val="1"/>
      <w:numFmt w:val="lowerLetter"/>
      <w:lvlText w:val="%1)"/>
      <w:lvlJc w:val="left"/>
      <w:pPr>
        <w:ind w:left="280" w:hanging="176"/>
      </w:pPr>
      <w:rPr>
        <w:rFonts w:ascii="Liberation Serif" w:eastAsia="Liberation Serif" w:hAnsi="Liberation Serif" w:cs="Liberation Serif" w:hint="default"/>
        <w:w w:val="100"/>
        <w:sz w:val="16"/>
        <w:szCs w:val="16"/>
        <w:lang w:val="pl-PL" w:eastAsia="en-US" w:bidi="ar-SA"/>
      </w:rPr>
    </w:lvl>
    <w:lvl w:ilvl="1" w:tplc="D61A477C">
      <w:numFmt w:val="bullet"/>
      <w:lvlText w:val="•"/>
      <w:lvlJc w:val="left"/>
      <w:pPr>
        <w:ind w:left="647" w:hanging="176"/>
      </w:pPr>
      <w:rPr>
        <w:rFonts w:hint="default"/>
        <w:lang w:val="pl-PL" w:eastAsia="en-US" w:bidi="ar-SA"/>
      </w:rPr>
    </w:lvl>
    <w:lvl w:ilvl="2" w:tplc="C1D48F00">
      <w:numFmt w:val="bullet"/>
      <w:lvlText w:val="•"/>
      <w:lvlJc w:val="left"/>
      <w:pPr>
        <w:ind w:left="1015" w:hanging="176"/>
      </w:pPr>
      <w:rPr>
        <w:rFonts w:hint="default"/>
        <w:lang w:val="pl-PL" w:eastAsia="en-US" w:bidi="ar-SA"/>
      </w:rPr>
    </w:lvl>
    <w:lvl w:ilvl="3" w:tplc="6E0A090C">
      <w:numFmt w:val="bullet"/>
      <w:lvlText w:val="•"/>
      <w:lvlJc w:val="left"/>
      <w:pPr>
        <w:ind w:left="1383" w:hanging="176"/>
      </w:pPr>
      <w:rPr>
        <w:rFonts w:hint="default"/>
        <w:lang w:val="pl-PL" w:eastAsia="en-US" w:bidi="ar-SA"/>
      </w:rPr>
    </w:lvl>
    <w:lvl w:ilvl="4" w:tplc="4DAE6D42">
      <w:numFmt w:val="bullet"/>
      <w:lvlText w:val="•"/>
      <w:lvlJc w:val="left"/>
      <w:pPr>
        <w:ind w:left="1750" w:hanging="176"/>
      </w:pPr>
      <w:rPr>
        <w:rFonts w:hint="default"/>
        <w:lang w:val="pl-PL" w:eastAsia="en-US" w:bidi="ar-SA"/>
      </w:rPr>
    </w:lvl>
    <w:lvl w:ilvl="5" w:tplc="135055C0">
      <w:numFmt w:val="bullet"/>
      <w:lvlText w:val="•"/>
      <w:lvlJc w:val="left"/>
      <w:pPr>
        <w:ind w:left="2118" w:hanging="176"/>
      </w:pPr>
      <w:rPr>
        <w:rFonts w:hint="default"/>
        <w:lang w:val="pl-PL" w:eastAsia="en-US" w:bidi="ar-SA"/>
      </w:rPr>
    </w:lvl>
    <w:lvl w:ilvl="6" w:tplc="137CB93E">
      <w:numFmt w:val="bullet"/>
      <w:lvlText w:val="•"/>
      <w:lvlJc w:val="left"/>
      <w:pPr>
        <w:ind w:left="2486" w:hanging="176"/>
      </w:pPr>
      <w:rPr>
        <w:rFonts w:hint="default"/>
        <w:lang w:val="pl-PL" w:eastAsia="en-US" w:bidi="ar-SA"/>
      </w:rPr>
    </w:lvl>
    <w:lvl w:ilvl="7" w:tplc="2DEAB946">
      <w:numFmt w:val="bullet"/>
      <w:lvlText w:val="•"/>
      <w:lvlJc w:val="left"/>
      <w:pPr>
        <w:ind w:left="2853" w:hanging="176"/>
      </w:pPr>
      <w:rPr>
        <w:rFonts w:hint="default"/>
        <w:lang w:val="pl-PL" w:eastAsia="en-US" w:bidi="ar-SA"/>
      </w:rPr>
    </w:lvl>
    <w:lvl w:ilvl="8" w:tplc="66DEBF98">
      <w:numFmt w:val="bullet"/>
      <w:lvlText w:val="•"/>
      <w:lvlJc w:val="left"/>
      <w:pPr>
        <w:ind w:left="3221" w:hanging="176"/>
      </w:pPr>
      <w:rPr>
        <w:rFonts w:hint="default"/>
        <w:lang w:val="pl-PL" w:eastAsia="en-US" w:bidi="ar-SA"/>
      </w:rPr>
    </w:lvl>
  </w:abstractNum>
  <w:abstractNum w:abstractNumId="132" w15:restartNumberingAfterBreak="0">
    <w:nsid w:val="716B6CC9"/>
    <w:multiLevelType w:val="hybridMultilevel"/>
    <w:tmpl w:val="6C487DA4"/>
    <w:lvl w:ilvl="0" w:tplc="7532960E">
      <w:start w:val="1"/>
      <w:numFmt w:val="lowerLetter"/>
      <w:lvlText w:val="%1)"/>
      <w:lvlJc w:val="left"/>
      <w:pPr>
        <w:ind w:left="570" w:hanging="176"/>
      </w:pPr>
      <w:rPr>
        <w:rFonts w:ascii="Liberation Serif" w:eastAsia="Liberation Serif" w:hAnsi="Liberation Serif" w:cs="Liberation Serif" w:hint="default"/>
        <w:w w:val="100"/>
        <w:sz w:val="16"/>
        <w:szCs w:val="16"/>
        <w:lang w:val="pl-PL" w:eastAsia="en-US" w:bidi="ar-SA"/>
      </w:rPr>
    </w:lvl>
    <w:lvl w:ilvl="1" w:tplc="1506DB42">
      <w:numFmt w:val="bullet"/>
      <w:lvlText w:val="–"/>
      <w:lvlJc w:val="left"/>
      <w:pPr>
        <w:ind w:left="954" w:hanging="396"/>
      </w:pPr>
      <w:rPr>
        <w:rFonts w:ascii="Liberation Serif" w:eastAsia="Liberation Serif" w:hAnsi="Liberation Serif" w:cs="Liberation Serif" w:hint="default"/>
        <w:w w:val="99"/>
        <w:sz w:val="20"/>
        <w:szCs w:val="20"/>
        <w:lang w:val="pl-PL" w:eastAsia="en-US" w:bidi="ar-SA"/>
      </w:rPr>
    </w:lvl>
    <w:lvl w:ilvl="2" w:tplc="3222960A">
      <w:numFmt w:val="bullet"/>
      <w:lvlText w:val="•"/>
      <w:lvlJc w:val="left"/>
      <w:pPr>
        <w:ind w:left="1949" w:hanging="396"/>
      </w:pPr>
      <w:rPr>
        <w:rFonts w:hint="default"/>
        <w:lang w:val="pl-PL" w:eastAsia="en-US" w:bidi="ar-SA"/>
      </w:rPr>
    </w:lvl>
    <w:lvl w:ilvl="3" w:tplc="7B9EC47A">
      <w:numFmt w:val="bullet"/>
      <w:lvlText w:val="•"/>
      <w:lvlJc w:val="left"/>
      <w:pPr>
        <w:ind w:left="2939" w:hanging="396"/>
      </w:pPr>
      <w:rPr>
        <w:rFonts w:hint="default"/>
        <w:lang w:val="pl-PL" w:eastAsia="en-US" w:bidi="ar-SA"/>
      </w:rPr>
    </w:lvl>
    <w:lvl w:ilvl="4" w:tplc="10D41B72">
      <w:numFmt w:val="bullet"/>
      <w:lvlText w:val="•"/>
      <w:lvlJc w:val="left"/>
      <w:pPr>
        <w:ind w:left="3928" w:hanging="396"/>
      </w:pPr>
      <w:rPr>
        <w:rFonts w:hint="default"/>
        <w:lang w:val="pl-PL" w:eastAsia="en-US" w:bidi="ar-SA"/>
      </w:rPr>
    </w:lvl>
    <w:lvl w:ilvl="5" w:tplc="2DF46BD2">
      <w:numFmt w:val="bullet"/>
      <w:lvlText w:val="•"/>
      <w:lvlJc w:val="left"/>
      <w:pPr>
        <w:ind w:left="4918" w:hanging="396"/>
      </w:pPr>
      <w:rPr>
        <w:rFonts w:hint="default"/>
        <w:lang w:val="pl-PL" w:eastAsia="en-US" w:bidi="ar-SA"/>
      </w:rPr>
    </w:lvl>
    <w:lvl w:ilvl="6" w:tplc="C6EE0DF0">
      <w:numFmt w:val="bullet"/>
      <w:lvlText w:val="•"/>
      <w:lvlJc w:val="left"/>
      <w:pPr>
        <w:ind w:left="5908" w:hanging="396"/>
      </w:pPr>
      <w:rPr>
        <w:rFonts w:hint="default"/>
        <w:lang w:val="pl-PL" w:eastAsia="en-US" w:bidi="ar-SA"/>
      </w:rPr>
    </w:lvl>
    <w:lvl w:ilvl="7" w:tplc="EE78004A">
      <w:numFmt w:val="bullet"/>
      <w:lvlText w:val="•"/>
      <w:lvlJc w:val="left"/>
      <w:pPr>
        <w:ind w:left="6897" w:hanging="396"/>
      </w:pPr>
      <w:rPr>
        <w:rFonts w:hint="default"/>
        <w:lang w:val="pl-PL" w:eastAsia="en-US" w:bidi="ar-SA"/>
      </w:rPr>
    </w:lvl>
    <w:lvl w:ilvl="8" w:tplc="56CAD4C4">
      <w:numFmt w:val="bullet"/>
      <w:lvlText w:val="•"/>
      <w:lvlJc w:val="left"/>
      <w:pPr>
        <w:ind w:left="7887" w:hanging="396"/>
      </w:pPr>
      <w:rPr>
        <w:rFonts w:hint="default"/>
        <w:lang w:val="pl-PL" w:eastAsia="en-US" w:bidi="ar-SA"/>
      </w:rPr>
    </w:lvl>
  </w:abstractNum>
  <w:abstractNum w:abstractNumId="133" w15:restartNumberingAfterBreak="0">
    <w:nsid w:val="71C14F80"/>
    <w:multiLevelType w:val="multilevel"/>
    <w:tmpl w:val="D0C0D0BC"/>
    <w:lvl w:ilvl="0">
      <w:start w:val="1"/>
      <w:numFmt w:val="decimal"/>
      <w:lvlText w:val="%1."/>
      <w:lvlJc w:val="left"/>
      <w:pPr>
        <w:ind w:left="759" w:hanging="202"/>
      </w:pPr>
      <w:rPr>
        <w:rFonts w:hint="default"/>
        <w:spacing w:val="0"/>
        <w:w w:val="99"/>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134" w15:restartNumberingAfterBreak="0">
    <w:nsid w:val="725F003B"/>
    <w:multiLevelType w:val="hybridMultilevel"/>
    <w:tmpl w:val="27EAA8E6"/>
    <w:lvl w:ilvl="0" w:tplc="2E98D366">
      <w:numFmt w:val="bullet"/>
      <w:lvlText w:val=""/>
      <w:lvlJc w:val="left"/>
      <w:pPr>
        <w:ind w:left="350" w:hanging="284"/>
      </w:pPr>
      <w:rPr>
        <w:rFonts w:ascii="UnBatang" w:eastAsia="UnBatang" w:hAnsi="UnBatang" w:cs="UnBatang" w:hint="default"/>
        <w:w w:val="54"/>
        <w:sz w:val="20"/>
        <w:szCs w:val="20"/>
        <w:lang w:val="pl-PL" w:eastAsia="en-US" w:bidi="ar-SA"/>
      </w:rPr>
    </w:lvl>
    <w:lvl w:ilvl="1" w:tplc="AD8EAD62">
      <w:numFmt w:val="bullet"/>
      <w:lvlText w:val="•"/>
      <w:lvlJc w:val="left"/>
      <w:pPr>
        <w:ind w:left="691" w:hanging="284"/>
      </w:pPr>
      <w:rPr>
        <w:rFonts w:hint="default"/>
        <w:lang w:val="pl-PL" w:eastAsia="en-US" w:bidi="ar-SA"/>
      </w:rPr>
    </w:lvl>
    <w:lvl w:ilvl="2" w:tplc="36968BA8">
      <w:numFmt w:val="bullet"/>
      <w:lvlText w:val="•"/>
      <w:lvlJc w:val="left"/>
      <w:pPr>
        <w:ind w:left="1022" w:hanging="284"/>
      </w:pPr>
      <w:rPr>
        <w:rFonts w:hint="default"/>
        <w:lang w:val="pl-PL" w:eastAsia="en-US" w:bidi="ar-SA"/>
      </w:rPr>
    </w:lvl>
    <w:lvl w:ilvl="3" w:tplc="1910FD74">
      <w:numFmt w:val="bullet"/>
      <w:lvlText w:val="•"/>
      <w:lvlJc w:val="left"/>
      <w:pPr>
        <w:ind w:left="1354" w:hanging="284"/>
      </w:pPr>
      <w:rPr>
        <w:rFonts w:hint="default"/>
        <w:lang w:val="pl-PL" w:eastAsia="en-US" w:bidi="ar-SA"/>
      </w:rPr>
    </w:lvl>
    <w:lvl w:ilvl="4" w:tplc="D1400610">
      <w:numFmt w:val="bullet"/>
      <w:lvlText w:val="•"/>
      <w:lvlJc w:val="left"/>
      <w:pPr>
        <w:ind w:left="1685" w:hanging="284"/>
      </w:pPr>
      <w:rPr>
        <w:rFonts w:hint="default"/>
        <w:lang w:val="pl-PL" w:eastAsia="en-US" w:bidi="ar-SA"/>
      </w:rPr>
    </w:lvl>
    <w:lvl w:ilvl="5" w:tplc="E60885AC">
      <w:numFmt w:val="bullet"/>
      <w:lvlText w:val="•"/>
      <w:lvlJc w:val="left"/>
      <w:pPr>
        <w:ind w:left="2017" w:hanging="284"/>
      </w:pPr>
      <w:rPr>
        <w:rFonts w:hint="default"/>
        <w:lang w:val="pl-PL" w:eastAsia="en-US" w:bidi="ar-SA"/>
      </w:rPr>
    </w:lvl>
    <w:lvl w:ilvl="6" w:tplc="8116CA02">
      <w:numFmt w:val="bullet"/>
      <w:lvlText w:val="•"/>
      <w:lvlJc w:val="left"/>
      <w:pPr>
        <w:ind w:left="2348" w:hanging="284"/>
      </w:pPr>
      <w:rPr>
        <w:rFonts w:hint="default"/>
        <w:lang w:val="pl-PL" w:eastAsia="en-US" w:bidi="ar-SA"/>
      </w:rPr>
    </w:lvl>
    <w:lvl w:ilvl="7" w:tplc="2D72E65C">
      <w:numFmt w:val="bullet"/>
      <w:lvlText w:val="•"/>
      <w:lvlJc w:val="left"/>
      <w:pPr>
        <w:ind w:left="2679" w:hanging="284"/>
      </w:pPr>
      <w:rPr>
        <w:rFonts w:hint="default"/>
        <w:lang w:val="pl-PL" w:eastAsia="en-US" w:bidi="ar-SA"/>
      </w:rPr>
    </w:lvl>
    <w:lvl w:ilvl="8" w:tplc="EDCEAB3C">
      <w:numFmt w:val="bullet"/>
      <w:lvlText w:val="•"/>
      <w:lvlJc w:val="left"/>
      <w:pPr>
        <w:ind w:left="3011" w:hanging="284"/>
      </w:pPr>
      <w:rPr>
        <w:rFonts w:hint="default"/>
        <w:lang w:val="pl-PL" w:eastAsia="en-US" w:bidi="ar-SA"/>
      </w:rPr>
    </w:lvl>
  </w:abstractNum>
  <w:abstractNum w:abstractNumId="135" w15:restartNumberingAfterBreak="0">
    <w:nsid w:val="73473C2D"/>
    <w:multiLevelType w:val="hybridMultilevel"/>
    <w:tmpl w:val="7916A368"/>
    <w:lvl w:ilvl="0" w:tplc="56CAE036">
      <w:numFmt w:val="bullet"/>
      <w:lvlText w:val="-"/>
      <w:lvlJc w:val="left"/>
      <w:pPr>
        <w:ind w:left="184" w:hanging="119"/>
      </w:pPr>
      <w:rPr>
        <w:rFonts w:ascii="Liberation Serif" w:eastAsia="Liberation Serif" w:hAnsi="Liberation Serif" w:cs="Liberation Serif" w:hint="default"/>
        <w:w w:val="99"/>
        <w:sz w:val="20"/>
        <w:szCs w:val="20"/>
        <w:lang w:val="pl-PL" w:eastAsia="en-US" w:bidi="ar-SA"/>
      </w:rPr>
    </w:lvl>
    <w:lvl w:ilvl="1" w:tplc="119875AC">
      <w:numFmt w:val="bullet"/>
      <w:lvlText w:val="•"/>
      <w:lvlJc w:val="left"/>
      <w:pPr>
        <w:ind w:left="684" w:hanging="119"/>
      </w:pPr>
      <w:rPr>
        <w:rFonts w:hint="default"/>
        <w:lang w:val="pl-PL" w:eastAsia="en-US" w:bidi="ar-SA"/>
      </w:rPr>
    </w:lvl>
    <w:lvl w:ilvl="2" w:tplc="E0D84D30">
      <w:numFmt w:val="bullet"/>
      <w:lvlText w:val="•"/>
      <w:lvlJc w:val="left"/>
      <w:pPr>
        <w:ind w:left="1189" w:hanging="119"/>
      </w:pPr>
      <w:rPr>
        <w:rFonts w:hint="default"/>
        <w:lang w:val="pl-PL" w:eastAsia="en-US" w:bidi="ar-SA"/>
      </w:rPr>
    </w:lvl>
    <w:lvl w:ilvl="3" w:tplc="84E48176">
      <w:numFmt w:val="bullet"/>
      <w:lvlText w:val="•"/>
      <w:lvlJc w:val="left"/>
      <w:pPr>
        <w:ind w:left="1694" w:hanging="119"/>
      </w:pPr>
      <w:rPr>
        <w:rFonts w:hint="default"/>
        <w:lang w:val="pl-PL" w:eastAsia="en-US" w:bidi="ar-SA"/>
      </w:rPr>
    </w:lvl>
    <w:lvl w:ilvl="4" w:tplc="FFB4663A">
      <w:numFmt w:val="bullet"/>
      <w:lvlText w:val="•"/>
      <w:lvlJc w:val="left"/>
      <w:pPr>
        <w:ind w:left="2199" w:hanging="119"/>
      </w:pPr>
      <w:rPr>
        <w:rFonts w:hint="default"/>
        <w:lang w:val="pl-PL" w:eastAsia="en-US" w:bidi="ar-SA"/>
      </w:rPr>
    </w:lvl>
    <w:lvl w:ilvl="5" w:tplc="19926D34">
      <w:numFmt w:val="bullet"/>
      <w:lvlText w:val="•"/>
      <w:lvlJc w:val="left"/>
      <w:pPr>
        <w:ind w:left="2704" w:hanging="119"/>
      </w:pPr>
      <w:rPr>
        <w:rFonts w:hint="default"/>
        <w:lang w:val="pl-PL" w:eastAsia="en-US" w:bidi="ar-SA"/>
      </w:rPr>
    </w:lvl>
    <w:lvl w:ilvl="6" w:tplc="F8E2A05C">
      <w:numFmt w:val="bullet"/>
      <w:lvlText w:val="•"/>
      <w:lvlJc w:val="left"/>
      <w:pPr>
        <w:ind w:left="3209" w:hanging="119"/>
      </w:pPr>
      <w:rPr>
        <w:rFonts w:hint="default"/>
        <w:lang w:val="pl-PL" w:eastAsia="en-US" w:bidi="ar-SA"/>
      </w:rPr>
    </w:lvl>
    <w:lvl w:ilvl="7" w:tplc="84123324">
      <w:numFmt w:val="bullet"/>
      <w:lvlText w:val="•"/>
      <w:lvlJc w:val="left"/>
      <w:pPr>
        <w:ind w:left="3714" w:hanging="119"/>
      </w:pPr>
      <w:rPr>
        <w:rFonts w:hint="default"/>
        <w:lang w:val="pl-PL" w:eastAsia="en-US" w:bidi="ar-SA"/>
      </w:rPr>
    </w:lvl>
    <w:lvl w:ilvl="8" w:tplc="771E44EC">
      <w:numFmt w:val="bullet"/>
      <w:lvlText w:val="•"/>
      <w:lvlJc w:val="left"/>
      <w:pPr>
        <w:ind w:left="4219" w:hanging="119"/>
      </w:pPr>
      <w:rPr>
        <w:rFonts w:hint="default"/>
        <w:lang w:val="pl-PL" w:eastAsia="en-US" w:bidi="ar-SA"/>
      </w:rPr>
    </w:lvl>
  </w:abstractNum>
  <w:abstractNum w:abstractNumId="136" w15:restartNumberingAfterBreak="0">
    <w:nsid w:val="73DD3E52"/>
    <w:multiLevelType w:val="multilevel"/>
    <w:tmpl w:val="55422DF6"/>
    <w:lvl w:ilvl="0">
      <w:start w:val="1"/>
      <w:numFmt w:val="decimal"/>
      <w:lvlText w:val="%1."/>
      <w:lvlJc w:val="left"/>
      <w:pPr>
        <w:ind w:left="800" w:hanging="243"/>
      </w:pPr>
      <w:rPr>
        <w:rFonts w:hint="default"/>
        <w:b/>
        <w:bCs/>
        <w:spacing w:val="0"/>
        <w:w w:val="99"/>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1100" w:hanging="502"/>
      </w:pPr>
      <w:rPr>
        <w:rFonts w:hint="default"/>
        <w:lang w:val="pl-PL" w:eastAsia="en-US" w:bidi="ar-SA"/>
      </w:rPr>
    </w:lvl>
    <w:lvl w:ilvl="5">
      <w:numFmt w:val="bullet"/>
      <w:lvlText w:val="•"/>
      <w:lvlJc w:val="left"/>
      <w:pPr>
        <w:ind w:left="2561" w:hanging="502"/>
      </w:pPr>
      <w:rPr>
        <w:rFonts w:hint="default"/>
        <w:lang w:val="pl-PL" w:eastAsia="en-US" w:bidi="ar-SA"/>
      </w:rPr>
    </w:lvl>
    <w:lvl w:ilvl="6">
      <w:numFmt w:val="bullet"/>
      <w:lvlText w:val="•"/>
      <w:lvlJc w:val="left"/>
      <w:pPr>
        <w:ind w:left="4022" w:hanging="502"/>
      </w:pPr>
      <w:rPr>
        <w:rFonts w:hint="default"/>
        <w:lang w:val="pl-PL" w:eastAsia="en-US" w:bidi="ar-SA"/>
      </w:rPr>
    </w:lvl>
    <w:lvl w:ilvl="7">
      <w:numFmt w:val="bullet"/>
      <w:lvlText w:val="•"/>
      <w:lvlJc w:val="left"/>
      <w:pPr>
        <w:ind w:left="5483" w:hanging="502"/>
      </w:pPr>
      <w:rPr>
        <w:rFonts w:hint="default"/>
        <w:lang w:val="pl-PL" w:eastAsia="en-US" w:bidi="ar-SA"/>
      </w:rPr>
    </w:lvl>
    <w:lvl w:ilvl="8">
      <w:numFmt w:val="bullet"/>
      <w:lvlText w:val="•"/>
      <w:lvlJc w:val="left"/>
      <w:pPr>
        <w:ind w:left="6944" w:hanging="502"/>
      </w:pPr>
      <w:rPr>
        <w:rFonts w:hint="default"/>
        <w:lang w:val="pl-PL" w:eastAsia="en-US" w:bidi="ar-SA"/>
      </w:rPr>
    </w:lvl>
  </w:abstractNum>
  <w:abstractNum w:abstractNumId="137" w15:restartNumberingAfterBreak="0">
    <w:nsid w:val="741B110E"/>
    <w:multiLevelType w:val="hybridMultilevel"/>
    <w:tmpl w:val="00B6986E"/>
    <w:lvl w:ilvl="0" w:tplc="4F9A40E8">
      <w:numFmt w:val="bullet"/>
      <w:lvlText w:val=""/>
      <w:lvlJc w:val="left"/>
      <w:pPr>
        <w:ind w:left="421" w:hanging="284"/>
      </w:pPr>
      <w:rPr>
        <w:rFonts w:ascii="UnBatang" w:eastAsia="UnBatang" w:hAnsi="UnBatang" w:cs="UnBatang" w:hint="default"/>
        <w:w w:val="54"/>
        <w:sz w:val="20"/>
        <w:szCs w:val="20"/>
        <w:lang w:val="pl-PL" w:eastAsia="en-US" w:bidi="ar-SA"/>
      </w:rPr>
    </w:lvl>
    <w:lvl w:ilvl="1" w:tplc="6AD04F4C">
      <w:numFmt w:val="bullet"/>
      <w:lvlText w:val="•"/>
      <w:lvlJc w:val="left"/>
      <w:pPr>
        <w:ind w:left="744" w:hanging="284"/>
      </w:pPr>
      <w:rPr>
        <w:rFonts w:hint="default"/>
        <w:lang w:val="pl-PL" w:eastAsia="en-US" w:bidi="ar-SA"/>
      </w:rPr>
    </w:lvl>
    <w:lvl w:ilvl="2" w:tplc="85FC909A">
      <w:numFmt w:val="bullet"/>
      <w:lvlText w:val="•"/>
      <w:lvlJc w:val="left"/>
      <w:pPr>
        <w:ind w:left="1069" w:hanging="284"/>
      </w:pPr>
      <w:rPr>
        <w:rFonts w:hint="default"/>
        <w:lang w:val="pl-PL" w:eastAsia="en-US" w:bidi="ar-SA"/>
      </w:rPr>
    </w:lvl>
    <w:lvl w:ilvl="3" w:tplc="0E7638E0">
      <w:numFmt w:val="bullet"/>
      <w:lvlText w:val="•"/>
      <w:lvlJc w:val="left"/>
      <w:pPr>
        <w:ind w:left="1394" w:hanging="284"/>
      </w:pPr>
      <w:rPr>
        <w:rFonts w:hint="default"/>
        <w:lang w:val="pl-PL" w:eastAsia="en-US" w:bidi="ar-SA"/>
      </w:rPr>
    </w:lvl>
    <w:lvl w:ilvl="4" w:tplc="526A205E">
      <w:numFmt w:val="bullet"/>
      <w:lvlText w:val="•"/>
      <w:lvlJc w:val="left"/>
      <w:pPr>
        <w:ind w:left="1719" w:hanging="284"/>
      </w:pPr>
      <w:rPr>
        <w:rFonts w:hint="default"/>
        <w:lang w:val="pl-PL" w:eastAsia="en-US" w:bidi="ar-SA"/>
      </w:rPr>
    </w:lvl>
    <w:lvl w:ilvl="5" w:tplc="37BEE73C">
      <w:numFmt w:val="bullet"/>
      <w:lvlText w:val="•"/>
      <w:lvlJc w:val="left"/>
      <w:pPr>
        <w:ind w:left="2044" w:hanging="284"/>
      </w:pPr>
      <w:rPr>
        <w:rFonts w:hint="default"/>
        <w:lang w:val="pl-PL" w:eastAsia="en-US" w:bidi="ar-SA"/>
      </w:rPr>
    </w:lvl>
    <w:lvl w:ilvl="6" w:tplc="676C1328">
      <w:numFmt w:val="bullet"/>
      <w:lvlText w:val="•"/>
      <w:lvlJc w:val="left"/>
      <w:pPr>
        <w:ind w:left="2369" w:hanging="284"/>
      </w:pPr>
      <w:rPr>
        <w:rFonts w:hint="default"/>
        <w:lang w:val="pl-PL" w:eastAsia="en-US" w:bidi="ar-SA"/>
      </w:rPr>
    </w:lvl>
    <w:lvl w:ilvl="7" w:tplc="3DCE7046">
      <w:numFmt w:val="bullet"/>
      <w:lvlText w:val="•"/>
      <w:lvlJc w:val="left"/>
      <w:pPr>
        <w:ind w:left="2694" w:hanging="284"/>
      </w:pPr>
      <w:rPr>
        <w:rFonts w:hint="default"/>
        <w:lang w:val="pl-PL" w:eastAsia="en-US" w:bidi="ar-SA"/>
      </w:rPr>
    </w:lvl>
    <w:lvl w:ilvl="8" w:tplc="A4E21F7C">
      <w:numFmt w:val="bullet"/>
      <w:lvlText w:val="•"/>
      <w:lvlJc w:val="left"/>
      <w:pPr>
        <w:ind w:left="3019" w:hanging="284"/>
      </w:pPr>
      <w:rPr>
        <w:rFonts w:hint="default"/>
        <w:lang w:val="pl-PL" w:eastAsia="en-US" w:bidi="ar-SA"/>
      </w:rPr>
    </w:lvl>
  </w:abstractNum>
  <w:abstractNum w:abstractNumId="138" w15:restartNumberingAfterBreak="0">
    <w:nsid w:val="74DC74C7"/>
    <w:multiLevelType w:val="multilevel"/>
    <w:tmpl w:val="7D9C4840"/>
    <w:lvl w:ilvl="0">
      <w:start w:val="6"/>
      <w:numFmt w:val="decimal"/>
      <w:lvlText w:val="%1."/>
      <w:lvlJc w:val="left"/>
      <w:pPr>
        <w:ind w:left="811" w:hanging="204"/>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914" w:hanging="353"/>
      </w:pPr>
      <w:rPr>
        <w:rFonts w:hint="default"/>
        <w:lang w:val="pl-PL" w:eastAsia="en-US" w:bidi="ar-SA"/>
      </w:rPr>
    </w:lvl>
    <w:lvl w:ilvl="3">
      <w:numFmt w:val="bullet"/>
      <w:lvlText w:val="•"/>
      <w:lvlJc w:val="left"/>
      <w:pPr>
        <w:ind w:left="2908" w:hanging="353"/>
      </w:pPr>
      <w:rPr>
        <w:rFonts w:hint="default"/>
        <w:lang w:val="pl-PL" w:eastAsia="en-US" w:bidi="ar-SA"/>
      </w:rPr>
    </w:lvl>
    <w:lvl w:ilvl="4">
      <w:numFmt w:val="bullet"/>
      <w:lvlText w:val="•"/>
      <w:lvlJc w:val="left"/>
      <w:pPr>
        <w:ind w:left="3902" w:hanging="353"/>
      </w:pPr>
      <w:rPr>
        <w:rFonts w:hint="default"/>
        <w:lang w:val="pl-PL" w:eastAsia="en-US" w:bidi="ar-SA"/>
      </w:rPr>
    </w:lvl>
    <w:lvl w:ilvl="5">
      <w:numFmt w:val="bullet"/>
      <w:lvlText w:val="•"/>
      <w:lvlJc w:val="left"/>
      <w:pPr>
        <w:ind w:left="4896" w:hanging="353"/>
      </w:pPr>
      <w:rPr>
        <w:rFonts w:hint="default"/>
        <w:lang w:val="pl-PL" w:eastAsia="en-US" w:bidi="ar-SA"/>
      </w:rPr>
    </w:lvl>
    <w:lvl w:ilvl="6">
      <w:numFmt w:val="bullet"/>
      <w:lvlText w:val="•"/>
      <w:lvlJc w:val="left"/>
      <w:pPr>
        <w:ind w:left="5890" w:hanging="353"/>
      </w:pPr>
      <w:rPr>
        <w:rFonts w:hint="default"/>
        <w:lang w:val="pl-PL" w:eastAsia="en-US" w:bidi="ar-SA"/>
      </w:rPr>
    </w:lvl>
    <w:lvl w:ilvl="7">
      <w:numFmt w:val="bullet"/>
      <w:lvlText w:val="•"/>
      <w:lvlJc w:val="left"/>
      <w:pPr>
        <w:ind w:left="6884" w:hanging="353"/>
      </w:pPr>
      <w:rPr>
        <w:rFonts w:hint="default"/>
        <w:lang w:val="pl-PL" w:eastAsia="en-US" w:bidi="ar-SA"/>
      </w:rPr>
    </w:lvl>
    <w:lvl w:ilvl="8">
      <w:numFmt w:val="bullet"/>
      <w:lvlText w:val="•"/>
      <w:lvlJc w:val="left"/>
      <w:pPr>
        <w:ind w:left="7878" w:hanging="353"/>
      </w:pPr>
      <w:rPr>
        <w:rFonts w:hint="default"/>
        <w:lang w:val="pl-PL" w:eastAsia="en-US" w:bidi="ar-SA"/>
      </w:rPr>
    </w:lvl>
  </w:abstractNum>
  <w:abstractNum w:abstractNumId="139" w15:restartNumberingAfterBreak="0">
    <w:nsid w:val="77221FED"/>
    <w:multiLevelType w:val="hybridMultilevel"/>
    <w:tmpl w:val="0D5ABC6E"/>
    <w:lvl w:ilvl="0" w:tplc="38E29F5E">
      <w:start w:val="4"/>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579A108A">
      <w:numFmt w:val="bullet"/>
      <w:lvlText w:val="•"/>
      <w:lvlJc w:val="left"/>
      <w:pPr>
        <w:ind w:left="1742" w:hanging="284"/>
      </w:pPr>
      <w:rPr>
        <w:rFonts w:hint="default"/>
        <w:lang w:val="pl-PL" w:eastAsia="en-US" w:bidi="ar-SA"/>
      </w:rPr>
    </w:lvl>
    <w:lvl w:ilvl="2" w:tplc="D62014D8">
      <w:numFmt w:val="bullet"/>
      <w:lvlText w:val="•"/>
      <w:lvlJc w:val="left"/>
      <w:pPr>
        <w:ind w:left="2645" w:hanging="284"/>
      </w:pPr>
      <w:rPr>
        <w:rFonts w:hint="default"/>
        <w:lang w:val="pl-PL" w:eastAsia="en-US" w:bidi="ar-SA"/>
      </w:rPr>
    </w:lvl>
    <w:lvl w:ilvl="3" w:tplc="F1EA1CF0">
      <w:numFmt w:val="bullet"/>
      <w:lvlText w:val="•"/>
      <w:lvlJc w:val="left"/>
      <w:pPr>
        <w:ind w:left="3547" w:hanging="284"/>
      </w:pPr>
      <w:rPr>
        <w:rFonts w:hint="default"/>
        <w:lang w:val="pl-PL" w:eastAsia="en-US" w:bidi="ar-SA"/>
      </w:rPr>
    </w:lvl>
    <w:lvl w:ilvl="4" w:tplc="73CE4860">
      <w:numFmt w:val="bullet"/>
      <w:lvlText w:val="•"/>
      <w:lvlJc w:val="left"/>
      <w:pPr>
        <w:ind w:left="4450" w:hanging="284"/>
      </w:pPr>
      <w:rPr>
        <w:rFonts w:hint="default"/>
        <w:lang w:val="pl-PL" w:eastAsia="en-US" w:bidi="ar-SA"/>
      </w:rPr>
    </w:lvl>
    <w:lvl w:ilvl="5" w:tplc="18D86ECC">
      <w:numFmt w:val="bullet"/>
      <w:lvlText w:val="•"/>
      <w:lvlJc w:val="left"/>
      <w:pPr>
        <w:ind w:left="5353" w:hanging="284"/>
      </w:pPr>
      <w:rPr>
        <w:rFonts w:hint="default"/>
        <w:lang w:val="pl-PL" w:eastAsia="en-US" w:bidi="ar-SA"/>
      </w:rPr>
    </w:lvl>
    <w:lvl w:ilvl="6" w:tplc="23BEBBEA">
      <w:numFmt w:val="bullet"/>
      <w:lvlText w:val="•"/>
      <w:lvlJc w:val="left"/>
      <w:pPr>
        <w:ind w:left="6255" w:hanging="284"/>
      </w:pPr>
      <w:rPr>
        <w:rFonts w:hint="default"/>
        <w:lang w:val="pl-PL" w:eastAsia="en-US" w:bidi="ar-SA"/>
      </w:rPr>
    </w:lvl>
    <w:lvl w:ilvl="7" w:tplc="8E2A4592">
      <w:numFmt w:val="bullet"/>
      <w:lvlText w:val="•"/>
      <w:lvlJc w:val="left"/>
      <w:pPr>
        <w:ind w:left="7158" w:hanging="284"/>
      </w:pPr>
      <w:rPr>
        <w:rFonts w:hint="default"/>
        <w:lang w:val="pl-PL" w:eastAsia="en-US" w:bidi="ar-SA"/>
      </w:rPr>
    </w:lvl>
    <w:lvl w:ilvl="8" w:tplc="7ED422F6">
      <w:numFmt w:val="bullet"/>
      <w:lvlText w:val="•"/>
      <w:lvlJc w:val="left"/>
      <w:pPr>
        <w:ind w:left="8061" w:hanging="284"/>
      </w:pPr>
      <w:rPr>
        <w:rFonts w:hint="default"/>
        <w:lang w:val="pl-PL" w:eastAsia="en-US" w:bidi="ar-SA"/>
      </w:rPr>
    </w:lvl>
  </w:abstractNum>
  <w:abstractNum w:abstractNumId="140" w15:restartNumberingAfterBreak="0">
    <w:nsid w:val="77CD4543"/>
    <w:multiLevelType w:val="hybridMultilevel"/>
    <w:tmpl w:val="AA983084"/>
    <w:lvl w:ilvl="0" w:tplc="93C2F7F4">
      <w:numFmt w:val="bullet"/>
      <w:lvlText w:val="-"/>
      <w:lvlJc w:val="left"/>
      <w:pPr>
        <w:ind w:left="558" w:hanging="117"/>
      </w:pPr>
      <w:rPr>
        <w:rFonts w:ascii="Liberation Serif" w:eastAsia="Liberation Serif" w:hAnsi="Liberation Serif" w:cs="Liberation Serif" w:hint="default"/>
        <w:w w:val="99"/>
        <w:sz w:val="20"/>
        <w:szCs w:val="20"/>
        <w:lang w:val="pl-PL" w:eastAsia="en-US" w:bidi="ar-SA"/>
      </w:rPr>
    </w:lvl>
    <w:lvl w:ilvl="1" w:tplc="FB0C88CA">
      <w:numFmt w:val="bullet"/>
      <w:lvlText w:val="•"/>
      <w:lvlJc w:val="left"/>
      <w:pPr>
        <w:ind w:left="1490" w:hanging="117"/>
      </w:pPr>
      <w:rPr>
        <w:rFonts w:hint="default"/>
        <w:lang w:val="pl-PL" w:eastAsia="en-US" w:bidi="ar-SA"/>
      </w:rPr>
    </w:lvl>
    <w:lvl w:ilvl="2" w:tplc="395AB4F4">
      <w:numFmt w:val="bullet"/>
      <w:lvlText w:val="•"/>
      <w:lvlJc w:val="left"/>
      <w:pPr>
        <w:ind w:left="2421" w:hanging="117"/>
      </w:pPr>
      <w:rPr>
        <w:rFonts w:hint="default"/>
        <w:lang w:val="pl-PL" w:eastAsia="en-US" w:bidi="ar-SA"/>
      </w:rPr>
    </w:lvl>
    <w:lvl w:ilvl="3" w:tplc="9AF2A828">
      <w:numFmt w:val="bullet"/>
      <w:lvlText w:val="•"/>
      <w:lvlJc w:val="left"/>
      <w:pPr>
        <w:ind w:left="3351" w:hanging="117"/>
      </w:pPr>
      <w:rPr>
        <w:rFonts w:hint="default"/>
        <w:lang w:val="pl-PL" w:eastAsia="en-US" w:bidi="ar-SA"/>
      </w:rPr>
    </w:lvl>
    <w:lvl w:ilvl="4" w:tplc="9DB0F2DA">
      <w:numFmt w:val="bullet"/>
      <w:lvlText w:val="•"/>
      <w:lvlJc w:val="left"/>
      <w:pPr>
        <w:ind w:left="4282" w:hanging="117"/>
      </w:pPr>
      <w:rPr>
        <w:rFonts w:hint="default"/>
        <w:lang w:val="pl-PL" w:eastAsia="en-US" w:bidi="ar-SA"/>
      </w:rPr>
    </w:lvl>
    <w:lvl w:ilvl="5" w:tplc="2668AA08">
      <w:numFmt w:val="bullet"/>
      <w:lvlText w:val="•"/>
      <w:lvlJc w:val="left"/>
      <w:pPr>
        <w:ind w:left="5213" w:hanging="117"/>
      </w:pPr>
      <w:rPr>
        <w:rFonts w:hint="default"/>
        <w:lang w:val="pl-PL" w:eastAsia="en-US" w:bidi="ar-SA"/>
      </w:rPr>
    </w:lvl>
    <w:lvl w:ilvl="6" w:tplc="734E0224">
      <w:numFmt w:val="bullet"/>
      <w:lvlText w:val="•"/>
      <w:lvlJc w:val="left"/>
      <w:pPr>
        <w:ind w:left="6143" w:hanging="117"/>
      </w:pPr>
      <w:rPr>
        <w:rFonts w:hint="default"/>
        <w:lang w:val="pl-PL" w:eastAsia="en-US" w:bidi="ar-SA"/>
      </w:rPr>
    </w:lvl>
    <w:lvl w:ilvl="7" w:tplc="8C8C3CFE">
      <w:numFmt w:val="bullet"/>
      <w:lvlText w:val="•"/>
      <w:lvlJc w:val="left"/>
      <w:pPr>
        <w:ind w:left="7074" w:hanging="117"/>
      </w:pPr>
      <w:rPr>
        <w:rFonts w:hint="default"/>
        <w:lang w:val="pl-PL" w:eastAsia="en-US" w:bidi="ar-SA"/>
      </w:rPr>
    </w:lvl>
    <w:lvl w:ilvl="8" w:tplc="3AECD20A">
      <w:numFmt w:val="bullet"/>
      <w:lvlText w:val="•"/>
      <w:lvlJc w:val="left"/>
      <w:pPr>
        <w:ind w:left="8005" w:hanging="117"/>
      </w:pPr>
      <w:rPr>
        <w:rFonts w:hint="default"/>
        <w:lang w:val="pl-PL" w:eastAsia="en-US" w:bidi="ar-SA"/>
      </w:rPr>
    </w:lvl>
  </w:abstractNum>
  <w:abstractNum w:abstractNumId="141" w15:restartNumberingAfterBreak="0">
    <w:nsid w:val="78B917CF"/>
    <w:multiLevelType w:val="hybridMultilevel"/>
    <w:tmpl w:val="2034F1C8"/>
    <w:lvl w:ilvl="0" w:tplc="29A60E74">
      <w:start w:val="1"/>
      <w:numFmt w:val="lowerLetter"/>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B4BAB276">
      <w:numFmt w:val="bullet"/>
      <w:lvlText w:val="•"/>
      <w:lvlJc w:val="left"/>
      <w:pPr>
        <w:ind w:left="1742" w:hanging="284"/>
      </w:pPr>
      <w:rPr>
        <w:rFonts w:hint="default"/>
        <w:lang w:val="pl-PL" w:eastAsia="en-US" w:bidi="ar-SA"/>
      </w:rPr>
    </w:lvl>
    <w:lvl w:ilvl="2" w:tplc="0C569E34">
      <w:numFmt w:val="bullet"/>
      <w:lvlText w:val="•"/>
      <w:lvlJc w:val="left"/>
      <w:pPr>
        <w:ind w:left="2645" w:hanging="284"/>
      </w:pPr>
      <w:rPr>
        <w:rFonts w:hint="default"/>
        <w:lang w:val="pl-PL" w:eastAsia="en-US" w:bidi="ar-SA"/>
      </w:rPr>
    </w:lvl>
    <w:lvl w:ilvl="3" w:tplc="C88E82B6">
      <w:numFmt w:val="bullet"/>
      <w:lvlText w:val="•"/>
      <w:lvlJc w:val="left"/>
      <w:pPr>
        <w:ind w:left="3547" w:hanging="284"/>
      </w:pPr>
      <w:rPr>
        <w:rFonts w:hint="default"/>
        <w:lang w:val="pl-PL" w:eastAsia="en-US" w:bidi="ar-SA"/>
      </w:rPr>
    </w:lvl>
    <w:lvl w:ilvl="4" w:tplc="E9481B3C">
      <w:numFmt w:val="bullet"/>
      <w:lvlText w:val="•"/>
      <w:lvlJc w:val="left"/>
      <w:pPr>
        <w:ind w:left="4450" w:hanging="284"/>
      </w:pPr>
      <w:rPr>
        <w:rFonts w:hint="default"/>
        <w:lang w:val="pl-PL" w:eastAsia="en-US" w:bidi="ar-SA"/>
      </w:rPr>
    </w:lvl>
    <w:lvl w:ilvl="5" w:tplc="4DF652FE">
      <w:numFmt w:val="bullet"/>
      <w:lvlText w:val="•"/>
      <w:lvlJc w:val="left"/>
      <w:pPr>
        <w:ind w:left="5353" w:hanging="284"/>
      </w:pPr>
      <w:rPr>
        <w:rFonts w:hint="default"/>
        <w:lang w:val="pl-PL" w:eastAsia="en-US" w:bidi="ar-SA"/>
      </w:rPr>
    </w:lvl>
    <w:lvl w:ilvl="6" w:tplc="301628EC">
      <w:numFmt w:val="bullet"/>
      <w:lvlText w:val="•"/>
      <w:lvlJc w:val="left"/>
      <w:pPr>
        <w:ind w:left="6255" w:hanging="284"/>
      </w:pPr>
      <w:rPr>
        <w:rFonts w:hint="default"/>
        <w:lang w:val="pl-PL" w:eastAsia="en-US" w:bidi="ar-SA"/>
      </w:rPr>
    </w:lvl>
    <w:lvl w:ilvl="7" w:tplc="6D7EF34A">
      <w:numFmt w:val="bullet"/>
      <w:lvlText w:val="•"/>
      <w:lvlJc w:val="left"/>
      <w:pPr>
        <w:ind w:left="7158" w:hanging="284"/>
      </w:pPr>
      <w:rPr>
        <w:rFonts w:hint="default"/>
        <w:lang w:val="pl-PL" w:eastAsia="en-US" w:bidi="ar-SA"/>
      </w:rPr>
    </w:lvl>
    <w:lvl w:ilvl="8" w:tplc="F514B272">
      <w:numFmt w:val="bullet"/>
      <w:lvlText w:val="•"/>
      <w:lvlJc w:val="left"/>
      <w:pPr>
        <w:ind w:left="8061" w:hanging="284"/>
      </w:pPr>
      <w:rPr>
        <w:rFonts w:hint="default"/>
        <w:lang w:val="pl-PL" w:eastAsia="en-US" w:bidi="ar-SA"/>
      </w:rPr>
    </w:lvl>
  </w:abstractNum>
  <w:abstractNum w:abstractNumId="142" w15:restartNumberingAfterBreak="0">
    <w:nsid w:val="78D715A0"/>
    <w:multiLevelType w:val="hybridMultilevel"/>
    <w:tmpl w:val="83722B2E"/>
    <w:lvl w:ilvl="0" w:tplc="01A097F6">
      <w:numFmt w:val="bullet"/>
      <w:lvlText w:val=""/>
      <w:lvlJc w:val="left"/>
      <w:pPr>
        <w:ind w:left="421" w:hanging="284"/>
      </w:pPr>
      <w:rPr>
        <w:rFonts w:ascii="UnBatang" w:eastAsia="UnBatang" w:hAnsi="UnBatang" w:cs="UnBatang" w:hint="default"/>
        <w:w w:val="54"/>
        <w:sz w:val="20"/>
        <w:szCs w:val="20"/>
        <w:lang w:val="pl-PL" w:eastAsia="en-US" w:bidi="ar-SA"/>
      </w:rPr>
    </w:lvl>
    <w:lvl w:ilvl="1" w:tplc="29B80534">
      <w:numFmt w:val="bullet"/>
      <w:lvlText w:val="•"/>
      <w:lvlJc w:val="left"/>
      <w:pPr>
        <w:ind w:left="744" w:hanging="284"/>
      </w:pPr>
      <w:rPr>
        <w:rFonts w:hint="default"/>
        <w:lang w:val="pl-PL" w:eastAsia="en-US" w:bidi="ar-SA"/>
      </w:rPr>
    </w:lvl>
    <w:lvl w:ilvl="2" w:tplc="E4E0121A">
      <w:numFmt w:val="bullet"/>
      <w:lvlText w:val="•"/>
      <w:lvlJc w:val="left"/>
      <w:pPr>
        <w:ind w:left="1069" w:hanging="284"/>
      </w:pPr>
      <w:rPr>
        <w:rFonts w:hint="default"/>
        <w:lang w:val="pl-PL" w:eastAsia="en-US" w:bidi="ar-SA"/>
      </w:rPr>
    </w:lvl>
    <w:lvl w:ilvl="3" w:tplc="E5E06AFC">
      <w:numFmt w:val="bullet"/>
      <w:lvlText w:val="•"/>
      <w:lvlJc w:val="left"/>
      <w:pPr>
        <w:ind w:left="1394" w:hanging="284"/>
      </w:pPr>
      <w:rPr>
        <w:rFonts w:hint="default"/>
        <w:lang w:val="pl-PL" w:eastAsia="en-US" w:bidi="ar-SA"/>
      </w:rPr>
    </w:lvl>
    <w:lvl w:ilvl="4" w:tplc="D70C7ED0">
      <w:numFmt w:val="bullet"/>
      <w:lvlText w:val="•"/>
      <w:lvlJc w:val="left"/>
      <w:pPr>
        <w:ind w:left="1719" w:hanging="284"/>
      </w:pPr>
      <w:rPr>
        <w:rFonts w:hint="default"/>
        <w:lang w:val="pl-PL" w:eastAsia="en-US" w:bidi="ar-SA"/>
      </w:rPr>
    </w:lvl>
    <w:lvl w:ilvl="5" w:tplc="4E4C4EF8">
      <w:numFmt w:val="bullet"/>
      <w:lvlText w:val="•"/>
      <w:lvlJc w:val="left"/>
      <w:pPr>
        <w:ind w:left="2044" w:hanging="284"/>
      </w:pPr>
      <w:rPr>
        <w:rFonts w:hint="default"/>
        <w:lang w:val="pl-PL" w:eastAsia="en-US" w:bidi="ar-SA"/>
      </w:rPr>
    </w:lvl>
    <w:lvl w:ilvl="6" w:tplc="D6A64366">
      <w:numFmt w:val="bullet"/>
      <w:lvlText w:val="•"/>
      <w:lvlJc w:val="left"/>
      <w:pPr>
        <w:ind w:left="2369" w:hanging="284"/>
      </w:pPr>
      <w:rPr>
        <w:rFonts w:hint="default"/>
        <w:lang w:val="pl-PL" w:eastAsia="en-US" w:bidi="ar-SA"/>
      </w:rPr>
    </w:lvl>
    <w:lvl w:ilvl="7" w:tplc="291EDF82">
      <w:numFmt w:val="bullet"/>
      <w:lvlText w:val="•"/>
      <w:lvlJc w:val="left"/>
      <w:pPr>
        <w:ind w:left="2694" w:hanging="284"/>
      </w:pPr>
      <w:rPr>
        <w:rFonts w:hint="default"/>
        <w:lang w:val="pl-PL" w:eastAsia="en-US" w:bidi="ar-SA"/>
      </w:rPr>
    </w:lvl>
    <w:lvl w:ilvl="8" w:tplc="10C489FA">
      <w:numFmt w:val="bullet"/>
      <w:lvlText w:val="•"/>
      <w:lvlJc w:val="left"/>
      <w:pPr>
        <w:ind w:left="3019" w:hanging="284"/>
      </w:pPr>
      <w:rPr>
        <w:rFonts w:hint="default"/>
        <w:lang w:val="pl-PL" w:eastAsia="en-US" w:bidi="ar-SA"/>
      </w:rPr>
    </w:lvl>
  </w:abstractNum>
  <w:abstractNum w:abstractNumId="143" w15:restartNumberingAfterBreak="0">
    <w:nsid w:val="79285775"/>
    <w:multiLevelType w:val="multilevel"/>
    <w:tmpl w:val="13F04D26"/>
    <w:lvl w:ilvl="0">
      <w:start w:val="9"/>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1914" w:hanging="353"/>
      </w:pPr>
      <w:rPr>
        <w:rFonts w:hint="default"/>
        <w:lang w:val="pl-PL" w:eastAsia="en-US" w:bidi="ar-SA"/>
      </w:rPr>
    </w:lvl>
    <w:lvl w:ilvl="3">
      <w:numFmt w:val="bullet"/>
      <w:lvlText w:val="•"/>
      <w:lvlJc w:val="left"/>
      <w:pPr>
        <w:ind w:left="2908" w:hanging="353"/>
      </w:pPr>
      <w:rPr>
        <w:rFonts w:hint="default"/>
        <w:lang w:val="pl-PL" w:eastAsia="en-US" w:bidi="ar-SA"/>
      </w:rPr>
    </w:lvl>
    <w:lvl w:ilvl="4">
      <w:numFmt w:val="bullet"/>
      <w:lvlText w:val="•"/>
      <w:lvlJc w:val="left"/>
      <w:pPr>
        <w:ind w:left="3902" w:hanging="353"/>
      </w:pPr>
      <w:rPr>
        <w:rFonts w:hint="default"/>
        <w:lang w:val="pl-PL" w:eastAsia="en-US" w:bidi="ar-SA"/>
      </w:rPr>
    </w:lvl>
    <w:lvl w:ilvl="5">
      <w:numFmt w:val="bullet"/>
      <w:lvlText w:val="•"/>
      <w:lvlJc w:val="left"/>
      <w:pPr>
        <w:ind w:left="4896" w:hanging="353"/>
      </w:pPr>
      <w:rPr>
        <w:rFonts w:hint="default"/>
        <w:lang w:val="pl-PL" w:eastAsia="en-US" w:bidi="ar-SA"/>
      </w:rPr>
    </w:lvl>
    <w:lvl w:ilvl="6">
      <w:numFmt w:val="bullet"/>
      <w:lvlText w:val="•"/>
      <w:lvlJc w:val="left"/>
      <w:pPr>
        <w:ind w:left="5890" w:hanging="353"/>
      </w:pPr>
      <w:rPr>
        <w:rFonts w:hint="default"/>
        <w:lang w:val="pl-PL" w:eastAsia="en-US" w:bidi="ar-SA"/>
      </w:rPr>
    </w:lvl>
    <w:lvl w:ilvl="7">
      <w:numFmt w:val="bullet"/>
      <w:lvlText w:val="•"/>
      <w:lvlJc w:val="left"/>
      <w:pPr>
        <w:ind w:left="6884" w:hanging="353"/>
      </w:pPr>
      <w:rPr>
        <w:rFonts w:hint="default"/>
        <w:lang w:val="pl-PL" w:eastAsia="en-US" w:bidi="ar-SA"/>
      </w:rPr>
    </w:lvl>
    <w:lvl w:ilvl="8">
      <w:numFmt w:val="bullet"/>
      <w:lvlText w:val="•"/>
      <w:lvlJc w:val="left"/>
      <w:pPr>
        <w:ind w:left="7878" w:hanging="353"/>
      </w:pPr>
      <w:rPr>
        <w:rFonts w:hint="default"/>
        <w:lang w:val="pl-PL" w:eastAsia="en-US" w:bidi="ar-SA"/>
      </w:rPr>
    </w:lvl>
  </w:abstractNum>
  <w:abstractNum w:abstractNumId="144" w15:restartNumberingAfterBreak="0">
    <w:nsid w:val="79771726"/>
    <w:multiLevelType w:val="multilevel"/>
    <w:tmpl w:val="32623E94"/>
    <w:lvl w:ilvl="0">
      <w:start w:val="1"/>
      <w:numFmt w:val="decimal"/>
      <w:lvlText w:val="%1."/>
      <w:lvlJc w:val="left"/>
      <w:pPr>
        <w:ind w:left="759" w:hanging="202"/>
      </w:pPr>
      <w:rPr>
        <w:rFonts w:ascii="Times New Roman" w:eastAsia="Times New Roman" w:hAnsi="Times New Roman" w:cs="Times New Roman" w:hint="default"/>
        <w:b/>
        <w:bCs/>
        <w:spacing w:val="0"/>
        <w:w w:val="99"/>
        <w:sz w:val="20"/>
        <w:szCs w:val="20"/>
        <w:lang w:val="pl-PL" w:eastAsia="en-US" w:bidi="ar-SA"/>
      </w:rPr>
    </w:lvl>
    <w:lvl w:ilvl="1">
      <w:start w:val="1"/>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start w:val="1"/>
      <w:numFmt w:val="decimal"/>
      <w:lvlText w:val="%1.%2.%3."/>
      <w:lvlJc w:val="left"/>
      <w:pPr>
        <w:ind w:left="1060" w:hanging="502"/>
      </w:pPr>
      <w:rPr>
        <w:rFonts w:ascii="Times New Roman" w:eastAsia="Times New Roman" w:hAnsi="Times New Roman" w:cs="Times New Roman" w:hint="default"/>
        <w:b/>
        <w:bCs/>
        <w:spacing w:val="0"/>
        <w:w w:val="99"/>
        <w:sz w:val="20"/>
        <w:szCs w:val="20"/>
        <w:lang w:val="pl-PL" w:eastAsia="en-US" w:bidi="ar-SA"/>
      </w:rPr>
    </w:lvl>
    <w:lvl w:ilvl="3">
      <w:numFmt w:val="bullet"/>
      <w:lvlText w:val="•"/>
      <w:lvlJc w:val="left"/>
      <w:pPr>
        <w:ind w:left="1080" w:hanging="502"/>
      </w:pPr>
      <w:rPr>
        <w:rFonts w:hint="default"/>
        <w:lang w:val="pl-PL" w:eastAsia="en-US" w:bidi="ar-SA"/>
      </w:rPr>
    </w:lvl>
    <w:lvl w:ilvl="4">
      <w:numFmt w:val="bullet"/>
      <w:lvlText w:val="•"/>
      <w:lvlJc w:val="left"/>
      <w:pPr>
        <w:ind w:left="2335" w:hanging="502"/>
      </w:pPr>
      <w:rPr>
        <w:rFonts w:hint="default"/>
        <w:lang w:val="pl-PL" w:eastAsia="en-US" w:bidi="ar-SA"/>
      </w:rPr>
    </w:lvl>
    <w:lvl w:ilvl="5">
      <w:numFmt w:val="bullet"/>
      <w:lvlText w:val="•"/>
      <w:lvlJc w:val="left"/>
      <w:pPr>
        <w:ind w:left="3590" w:hanging="502"/>
      </w:pPr>
      <w:rPr>
        <w:rFonts w:hint="default"/>
        <w:lang w:val="pl-PL" w:eastAsia="en-US" w:bidi="ar-SA"/>
      </w:rPr>
    </w:lvl>
    <w:lvl w:ilvl="6">
      <w:numFmt w:val="bullet"/>
      <w:lvlText w:val="•"/>
      <w:lvlJc w:val="left"/>
      <w:pPr>
        <w:ind w:left="4845" w:hanging="502"/>
      </w:pPr>
      <w:rPr>
        <w:rFonts w:hint="default"/>
        <w:lang w:val="pl-PL" w:eastAsia="en-US" w:bidi="ar-SA"/>
      </w:rPr>
    </w:lvl>
    <w:lvl w:ilvl="7">
      <w:numFmt w:val="bullet"/>
      <w:lvlText w:val="•"/>
      <w:lvlJc w:val="left"/>
      <w:pPr>
        <w:ind w:left="6100" w:hanging="502"/>
      </w:pPr>
      <w:rPr>
        <w:rFonts w:hint="default"/>
        <w:lang w:val="pl-PL" w:eastAsia="en-US" w:bidi="ar-SA"/>
      </w:rPr>
    </w:lvl>
    <w:lvl w:ilvl="8">
      <w:numFmt w:val="bullet"/>
      <w:lvlText w:val="•"/>
      <w:lvlJc w:val="left"/>
      <w:pPr>
        <w:ind w:left="7356" w:hanging="502"/>
      </w:pPr>
      <w:rPr>
        <w:rFonts w:hint="default"/>
        <w:lang w:val="pl-PL" w:eastAsia="en-US" w:bidi="ar-SA"/>
      </w:rPr>
    </w:lvl>
  </w:abstractNum>
  <w:abstractNum w:abstractNumId="145" w15:restartNumberingAfterBreak="0">
    <w:nsid w:val="7994680C"/>
    <w:multiLevelType w:val="hybridMultilevel"/>
    <w:tmpl w:val="D36A1FE2"/>
    <w:lvl w:ilvl="0" w:tplc="6602DAD0">
      <w:start w:val="1"/>
      <w:numFmt w:val="lowerLetter"/>
      <w:lvlText w:val="%1)"/>
      <w:lvlJc w:val="left"/>
      <w:pPr>
        <w:ind w:left="764" w:hanging="206"/>
      </w:pPr>
      <w:rPr>
        <w:rFonts w:ascii="Liberation Serif" w:eastAsia="Liberation Serif" w:hAnsi="Liberation Serif" w:cs="Liberation Serif" w:hint="default"/>
        <w:spacing w:val="0"/>
        <w:w w:val="99"/>
        <w:sz w:val="20"/>
        <w:szCs w:val="20"/>
        <w:lang w:val="pl-PL" w:eastAsia="en-US" w:bidi="ar-SA"/>
      </w:rPr>
    </w:lvl>
    <w:lvl w:ilvl="1" w:tplc="01EE7D5C">
      <w:numFmt w:val="bullet"/>
      <w:lvlText w:val=""/>
      <w:lvlJc w:val="left"/>
      <w:pPr>
        <w:ind w:left="1124" w:hanging="284"/>
      </w:pPr>
      <w:rPr>
        <w:rFonts w:ascii="UnBatang" w:eastAsia="UnBatang" w:hAnsi="UnBatang" w:cs="UnBatang" w:hint="default"/>
        <w:w w:val="54"/>
        <w:sz w:val="20"/>
        <w:szCs w:val="20"/>
        <w:lang w:val="pl-PL" w:eastAsia="en-US" w:bidi="ar-SA"/>
      </w:rPr>
    </w:lvl>
    <w:lvl w:ilvl="2" w:tplc="DA1020D6">
      <w:numFmt w:val="bullet"/>
      <w:lvlText w:val="•"/>
      <w:lvlJc w:val="left"/>
      <w:pPr>
        <w:ind w:left="2091" w:hanging="284"/>
      </w:pPr>
      <w:rPr>
        <w:rFonts w:hint="default"/>
        <w:lang w:val="pl-PL" w:eastAsia="en-US" w:bidi="ar-SA"/>
      </w:rPr>
    </w:lvl>
    <w:lvl w:ilvl="3" w:tplc="36A81468">
      <w:numFmt w:val="bullet"/>
      <w:lvlText w:val="•"/>
      <w:lvlJc w:val="left"/>
      <w:pPr>
        <w:ind w:left="3063" w:hanging="284"/>
      </w:pPr>
      <w:rPr>
        <w:rFonts w:hint="default"/>
        <w:lang w:val="pl-PL" w:eastAsia="en-US" w:bidi="ar-SA"/>
      </w:rPr>
    </w:lvl>
    <w:lvl w:ilvl="4" w:tplc="29DAF61A">
      <w:numFmt w:val="bullet"/>
      <w:lvlText w:val="•"/>
      <w:lvlJc w:val="left"/>
      <w:pPr>
        <w:ind w:left="4035" w:hanging="284"/>
      </w:pPr>
      <w:rPr>
        <w:rFonts w:hint="default"/>
        <w:lang w:val="pl-PL" w:eastAsia="en-US" w:bidi="ar-SA"/>
      </w:rPr>
    </w:lvl>
    <w:lvl w:ilvl="5" w:tplc="CC50D63A">
      <w:numFmt w:val="bullet"/>
      <w:lvlText w:val="•"/>
      <w:lvlJc w:val="left"/>
      <w:pPr>
        <w:ind w:left="5007" w:hanging="284"/>
      </w:pPr>
      <w:rPr>
        <w:rFonts w:hint="default"/>
        <w:lang w:val="pl-PL" w:eastAsia="en-US" w:bidi="ar-SA"/>
      </w:rPr>
    </w:lvl>
    <w:lvl w:ilvl="6" w:tplc="E8B61792">
      <w:numFmt w:val="bullet"/>
      <w:lvlText w:val="•"/>
      <w:lvlJc w:val="left"/>
      <w:pPr>
        <w:ind w:left="5979" w:hanging="284"/>
      </w:pPr>
      <w:rPr>
        <w:rFonts w:hint="default"/>
        <w:lang w:val="pl-PL" w:eastAsia="en-US" w:bidi="ar-SA"/>
      </w:rPr>
    </w:lvl>
    <w:lvl w:ilvl="7" w:tplc="7C6836DE">
      <w:numFmt w:val="bullet"/>
      <w:lvlText w:val="•"/>
      <w:lvlJc w:val="left"/>
      <w:pPr>
        <w:ind w:left="6950" w:hanging="284"/>
      </w:pPr>
      <w:rPr>
        <w:rFonts w:hint="default"/>
        <w:lang w:val="pl-PL" w:eastAsia="en-US" w:bidi="ar-SA"/>
      </w:rPr>
    </w:lvl>
    <w:lvl w:ilvl="8" w:tplc="40822672">
      <w:numFmt w:val="bullet"/>
      <w:lvlText w:val="•"/>
      <w:lvlJc w:val="left"/>
      <w:pPr>
        <w:ind w:left="7922" w:hanging="284"/>
      </w:pPr>
      <w:rPr>
        <w:rFonts w:hint="default"/>
        <w:lang w:val="pl-PL" w:eastAsia="en-US" w:bidi="ar-SA"/>
      </w:rPr>
    </w:lvl>
  </w:abstractNum>
  <w:abstractNum w:abstractNumId="146" w15:restartNumberingAfterBreak="0">
    <w:nsid w:val="79F63065"/>
    <w:multiLevelType w:val="hybridMultilevel"/>
    <w:tmpl w:val="93548EFE"/>
    <w:lvl w:ilvl="0" w:tplc="4738A61E">
      <w:numFmt w:val="bullet"/>
      <w:lvlText w:val=""/>
      <w:lvlJc w:val="left"/>
      <w:pPr>
        <w:ind w:left="349" w:hanging="284"/>
      </w:pPr>
      <w:rPr>
        <w:rFonts w:ascii="UnBatang" w:eastAsia="UnBatang" w:hAnsi="UnBatang" w:cs="UnBatang" w:hint="default"/>
        <w:w w:val="54"/>
        <w:sz w:val="20"/>
        <w:szCs w:val="20"/>
        <w:lang w:val="pl-PL" w:eastAsia="en-US" w:bidi="ar-SA"/>
      </w:rPr>
    </w:lvl>
    <w:lvl w:ilvl="1" w:tplc="71EE36B0">
      <w:numFmt w:val="bullet"/>
      <w:lvlText w:val="•"/>
      <w:lvlJc w:val="left"/>
      <w:pPr>
        <w:ind w:left="672" w:hanging="284"/>
      </w:pPr>
      <w:rPr>
        <w:rFonts w:hint="default"/>
        <w:lang w:val="pl-PL" w:eastAsia="en-US" w:bidi="ar-SA"/>
      </w:rPr>
    </w:lvl>
    <w:lvl w:ilvl="2" w:tplc="4BD82ABA">
      <w:numFmt w:val="bullet"/>
      <w:lvlText w:val="•"/>
      <w:lvlJc w:val="left"/>
      <w:pPr>
        <w:ind w:left="1005" w:hanging="284"/>
      </w:pPr>
      <w:rPr>
        <w:rFonts w:hint="default"/>
        <w:lang w:val="pl-PL" w:eastAsia="en-US" w:bidi="ar-SA"/>
      </w:rPr>
    </w:lvl>
    <w:lvl w:ilvl="3" w:tplc="A7CCAB56">
      <w:numFmt w:val="bullet"/>
      <w:lvlText w:val="•"/>
      <w:lvlJc w:val="left"/>
      <w:pPr>
        <w:ind w:left="1338" w:hanging="284"/>
      </w:pPr>
      <w:rPr>
        <w:rFonts w:hint="default"/>
        <w:lang w:val="pl-PL" w:eastAsia="en-US" w:bidi="ar-SA"/>
      </w:rPr>
    </w:lvl>
    <w:lvl w:ilvl="4" w:tplc="7520AE76">
      <w:numFmt w:val="bullet"/>
      <w:lvlText w:val="•"/>
      <w:lvlJc w:val="left"/>
      <w:pPr>
        <w:ind w:left="1671" w:hanging="284"/>
      </w:pPr>
      <w:rPr>
        <w:rFonts w:hint="default"/>
        <w:lang w:val="pl-PL" w:eastAsia="en-US" w:bidi="ar-SA"/>
      </w:rPr>
    </w:lvl>
    <w:lvl w:ilvl="5" w:tplc="854055FC">
      <w:numFmt w:val="bullet"/>
      <w:lvlText w:val="•"/>
      <w:lvlJc w:val="left"/>
      <w:pPr>
        <w:ind w:left="2004" w:hanging="284"/>
      </w:pPr>
      <w:rPr>
        <w:rFonts w:hint="default"/>
        <w:lang w:val="pl-PL" w:eastAsia="en-US" w:bidi="ar-SA"/>
      </w:rPr>
    </w:lvl>
    <w:lvl w:ilvl="6" w:tplc="0E2065C2">
      <w:numFmt w:val="bullet"/>
      <w:lvlText w:val="•"/>
      <w:lvlJc w:val="left"/>
      <w:pPr>
        <w:ind w:left="2337" w:hanging="284"/>
      </w:pPr>
      <w:rPr>
        <w:rFonts w:hint="default"/>
        <w:lang w:val="pl-PL" w:eastAsia="en-US" w:bidi="ar-SA"/>
      </w:rPr>
    </w:lvl>
    <w:lvl w:ilvl="7" w:tplc="34FAE9F0">
      <w:numFmt w:val="bullet"/>
      <w:lvlText w:val="•"/>
      <w:lvlJc w:val="left"/>
      <w:pPr>
        <w:ind w:left="2670" w:hanging="284"/>
      </w:pPr>
      <w:rPr>
        <w:rFonts w:hint="default"/>
        <w:lang w:val="pl-PL" w:eastAsia="en-US" w:bidi="ar-SA"/>
      </w:rPr>
    </w:lvl>
    <w:lvl w:ilvl="8" w:tplc="280E02C0">
      <w:numFmt w:val="bullet"/>
      <w:lvlText w:val="•"/>
      <w:lvlJc w:val="left"/>
      <w:pPr>
        <w:ind w:left="3003" w:hanging="284"/>
      </w:pPr>
      <w:rPr>
        <w:rFonts w:hint="default"/>
        <w:lang w:val="pl-PL" w:eastAsia="en-US" w:bidi="ar-SA"/>
      </w:rPr>
    </w:lvl>
  </w:abstractNum>
  <w:abstractNum w:abstractNumId="147" w15:restartNumberingAfterBreak="0">
    <w:nsid w:val="7A393311"/>
    <w:multiLevelType w:val="hybridMultilevel"/>
    <w:tmpl w:val="8B6AF904"/>
    <w:lvl w:ilvl="0" w:tplc="B4D84574">
      <w:numFmt w:val="bullet"/>
      <w:lvlText w:val="-"/>
      <w:lvlJc w:val="left"/>
      <w:pPr>
        <w:ind w:left="558" w:hanging="166"/>
      </w:pPr>
      <w:rPr>
        <w:rFonts w:ascii="Liberation Serif" w:eastAsia="Liberation Serif" w:hAnsi="Liberation Serif" w:cs="Liberation Serif" w:hint="default"/>
        <w:w w:val="99"/>
        <w:sz w:val="20"/>
        <w:szCs w:val="20"/>
        <w:lang w:val="pl-PL" w:eastAsia="en-US" w:bidi="ar-SA"/>
      </w:rPr>
    </w:lvl>
    <w:lvl w:ilvl="1" w:tplc="EE806388">
      <w:numFmt w:val="bullet"/>
      <w:lvlText w:val="•"/>
      <w:lvlJc w:val="left"/>
      <w:pPr>
        <w:ind w:left="1490" w:hanging="166"/>
      </w:pPr>
      <w:rPr>
        <w:rFonts w:hint="default"/>
        <w:lang w:val="pl-PL" w:eastAsia="en-US" w:bidi="ar-SA"/>
      </w:rPr>
    </w:lvl>
    <w:lvl w:ilvl="2" w:tplc="B1B879C2">
      <w:numFmt w:val="bullet"/>
      <w:lvlText w:val="•"/>
      <w:lvlJc w:val="left"/>
      <w:pPr>
        <w:ind w:left="2421" w:hanging="166"/>
      </w:pPr>
      <w:rPr>
        <w:rFonts w:hint="default"/>
        <w:lang w:val="pl-PL" w:eastAsia="en-US" w:bidi="ar-SA"/>
      </w:rPr>
    </w:lvl>
    <w:lvl w:ilvl="3" w:tplc="7B74963C">
      <w:numFmt w:val="bullet"/>
      <w:lvlText w:val="•"/>
      <w:lvlJc w:val="left"/>
      <w:pPr>
        <w:ind w:left="3351" w:hanging="166"/>
      </w:pPr>
      <w:rPr>
        <w:rFonts w:hint="default"/>
        <w:lang w:val="pl-PL" w:eastAsia="en-US" w:bidi="ar-SA"/>
      </w:rPr>
    </w:lvl>
    <w:lvl w:ilvl="4" w:tplc="0E2E73CE">
      <w:numFmt w:val="bullet"/>
      <w:lvlText w:val="•"/>
      <w:lvlJc w:val="left"/>
      <w:pPr>
        <w:ind w:left="4282" w:hanging="166"/>
      </w:pPr>
      <w:rPr>
        <w:rFonts w:hint="default"/>
        <w:lang w:val="pl-PL" w:eastAsia="en-US" w:bidi="ar-SA"/>
      </w:rPr>
    </w:lvl>
    <w:lvl w:ilvl="5" w:tplc="0DBC51B2">
      <w:numFmt w:val="bullet"/>
      <w:lvlText w:val="•"/>
      <w:lvlJc w:val="left"/>
      <w:pPr>
        <w:ind w:left="5213" w:hanging="166"/>
      </w:pPr>
      <w:rPr>
        <w:rFonts w:hint="default"/>
        <w:lang w:val="pl-PL" w:eastAsia="en-US" w:bidi="ar-SA"/>
      </w:rPr>
    </w:lvl>
    <w:lvl w:ilvl="6" w:tplc="816A51F0">
      <w:numFmt w:val="bullet"/>
      <w:lvlText w:val="•"/>
      <w:lvlJc w:val="left"/>
      <w:pPr>
        <w:ind w:left="6143" w:hanging="166"/>
      </w:pPr>
      <w:rPr>
        <w:rFonts w:hint="default"/>
        <w:lang w:val="pl-PL" w:eastAsia="en-US" w:bidi="ar-SA"/>
      </w:rPr>
    </w:lvl>
    <w:lvl w:ilvl="7" w:tplc="B4083446">
      <w:numFmt w:val="bullet"/>
      <w:lvlText w:val="•"/>
      <w:lvlJc w:val="left"/>
      <w:pPr>
        <w:ind w:left="7074" w:hanging="166"/>
      </w:pPr>
      <w:rPr>
        <w:rFonts w:hint="default"/>
        <w:lang w:val="pl-PL" w:eastAsia="en-US" w:bidi="ar-SA"/>
      </w:rPr>
    </w:lvl>
    <w:lvl w:ilvl="8" w:tplc="B514726A">
      <w:numFmt w:val="bullet"/>
      <w:lvlText w:val="•"/>
      <w:lvlJc w:val="left"/>
      <w:pPr>
        <w:ind w:left="8005" w:hanging="166"/>
      </w:pPr>
      <w:rPr>
        <w:rFonts w:hint="default"/>
        <w:lang w:val="pl-PL" w:eastAsia="en-US" w:bidi="ar-SA"/>
      </w:rPr>
    </w:lvl>
  </w:abstractNum>
  <w:abstractNum w:abstractNumId="148" w15:restartNumberingAfterBreak="0">
    <w:nsid w:val="7A501E39"/>
    <w:multiLevelType w:val="hybridMultilevel"/>
    <w:tmpl w:val="7384096E"/>
    <w:lvl w:ilvl="0" w:tplc="30E41FA2">
      <w:numFmt w:val="bullet"/>
      <w:lvlText w:val="-"/>
      <w:lvlJc w:val="left"/>
      <w:pPr>
        <w:ind w:left="558" w:hanging="144"/>
      </w:pPr>
      <w:rPr>
        <w:rFonts w:ascii="Times New Roman" w:eastAsia="Times New Roman" w:hAnsi="Times New Roman" w:cs="Times New Roman" w:hint="default"/>
        <w:b/>
        <w:bCs/>
        <w:w w:val="99"/>
        <w:sz w:val="20"/>
        <w:szCs w:val="20"/>
        <w:lang w:val="pl-PL" w:eastAsia="en-US" w:bidi="ar-SA"/>
      </w:rPr>
    </w:lvl>
    <w:lvl w:ilvl="1" w:tplc="FB664592">
      <w:numFmt w:val="bullet"/>
      <w:lvlText w:val="•"/>
      <w:lvlJc w:val="left"/>
      <w:pPr>
        <w:ind w:left="1490" w:hanging="144"/>
      </w:pPr>
      <w:rPr>
        <w:rFonts w:hint="default"/>
        <w:lang w:val="pl-PL" w:eastAsia="en-US" w:bidi="ar-SA"/>
      </w:rPr>
    </w:lvl>
    <w:lvl w:ilvl="2" w:tplc="56CEACF4">
      <w:numFmt w:val="bullet"/>
      <w:lvlText w:val="•"/>
      <w:lvlJc w:val="left"/>
      <w:pPr>
        <w:ind w:left="2421" w:hanging="144"/>
      </w:pPr>
      <w:rPr>
        <w:rFonts w:hint="default"/>
        <w:lang w:val="pl-PL" w:eastAsia="en-US" w:bidi="ar-SA"/>
      </w:rPr>
    </w:lvl>
    <w:lvl w:ilvl="3" w:tplc="A02AFECE">
      <w:numFmt w:val="bullet"/>
      <w:lvlText w:val="•"/>
      <w:lvlJc w:val="left"/>
      <w:pPr>
        <w:ind w:left="3351" w:hanging="144"/>
      </w:pPr>
      <w:rPr>
        <w:rFonts w:hint="default"/>
        <w:lang w:val="pl-PL" w:eastAsia="en-US" w:bidi="ar-SA"/>
      </w:rPr>
    </w:lvl>
    <w:lvl w:ilvl="4" w:tplc="E5B025E8">
      <w:numFmt w:val="bullet"/>
      <w:lvlText w:val="•"/>
      <w:lvlJc w:val="left"/>
      <w:pPr>
        <w:ind w:left="4282" w:hanging="144"/>
      </w:pPr>
      <w:rPr>
        <w:rFonts w:hint="default"/>
        <w:lang w:val="pl-PL" w:eastAsia="en-US" w:bidi="ar-SA"/>
      </w:rPr>
    </w:lvl>
    <w:lvl w:ilvl="5" w:tplc="82906A7C">
      <w:numFmt w:val="bullet"/>
      <w:lvlText w:val="•"/>
      <w:lvlJc w:val="left"/>
      <w:pPr>
        <w:ind w:left="5213" w:hanging="144"/>
      </w:pPr>
      <w:rPr>
        <w:rFonts w:hint="default"/>
        <w:lang w:val="pl-PL" w:eastAsia="en-US" w:bidi="ar-SA"/>
      </w:rPr>
    </w:lvl>
    <w:lvl w:ilvl="6" w:tplc="89A4EE6E">
      <w:numFmt w:val="bullet"/>
      <w:lvlText w:val="•"/>
      <w:lvlJc w:val="left"/>
      <w:pPr>
        <w:ind w:left="6143" w:hanging="144"/>
      </w:pPr>
      <w:rPr>
        <w:rFonts w:hint="default"/>
        <w:lang w:val="pl-PL" w:eastAsia="en-US" w:bidi="ar-SA"/>
      </w:rPr>
    </w:lvl>
    <w:lvl w:ilvl="7" w:tplc="8DDE1F14">
      <w:numFmt w:val="bullet"/>
      <w:lvlText w:val="•"/>
      <w:lvlJc w:val="left"/>
      <w:pPr>
        <w:ind w:left="7074" w:hanging="144"/>
      </w:pPr>
      <w:rPr>
        <w:rFonts w:hint="default"/>
        <w:lang w:val="pl-PL" w:eastAsia="en-US" w:bidi="ar-SA"/>
      </w:rPr>
    </w:lvl>
    <w:lvl w:ilvl="8" w:tplc="B230650A">
      <w:numFmt w:val="bullet"/>
      <w:lvlText w:val="•"/>
      <w:lvlJc w:val="left"/>
      <w:pPr>
        <w:ind w:left="8005" w:hanging="144"/>
      </w:pPr>
      <w:rPr>
        <w:rFonts w:hint="default"/>
        <w:lang w:val="pl-PL" w:eastAsia="en-US" w:bidi="ar-SA"/>
      </w:rPr>
    </w:lvl>
  </w:abstractNum>
  <w:abstractNum w:abstractNumId="149" w15:restartNumberingAfterBreak="0">
    <w:nsid w:val="7D0F08B2"/>
    <w:multiLevelType w:val="hybridMultilevel"/>
    <w:tmpl w:val="B03A11D2"/>
    <w:lvl w:ilvl="0" w:tplc="18C22B94">
      <w:start w:val="1"/>
      <w:numFmt w:val="lowerLetter"/>
      <w:lvlText w:val="%1)"/>
      <w:lvlJc w:val="left"/>
      <w:pPr>
        <w:ind w:left="391" w:hanging="284"/>
      </w:pPr>
      <w:rPr>
        <w:rFonts w:ascii="Liberation Serif" w:eastAsia="Liberation Serif" w:hAnsi="Liberation Serif" w:cs="Liberation Serif" w:hint="default"/>
        <w:spacing w:val="0"/>
        <w:w w:val="99"/>
        <w:sz w:val="20"/>
        <w:szCs w:val="20"/>
        <w:lang w:val="pl-PL" w:eastAsia="en-US" w:bidi="ar-SA"/>
      </w:rPr>
    </w:lvl>
    <w:lvl w:ilvl="1" w:tplc="25908E32">
      <w:numFmt w:val="bullet"/>
      <w:lvlText w:val="•"/>
      <w:lvlJc w:val="left"/>
      <w:pPr>
        <w:ind w:left="1257" w:hanging="284"/>
      </w:pPr>
      <w:rPr>
        <w:rFonts w:hint="default"/>
        <w:lang w:val="pl-PL" w:eastAsia="en-US" w:bidi="ar-SA"/>
      </w:rPr>
    </w:lvl>
    <w:lvl w:ilvl="2" w:tplc="8BE2FBF0">
      <w:numFmt w:val="bullet"/>
      <w:lvlText w:val="•"/>
      <w:lvlJc w:val="left"/>
      <w:pPr>
        <w:ind w:left="2115" w:hanging="284"/>
      </w:pPr>
      <w:rPr>
        <w:rFonts w:hint="default"/>
        <w:lang w:val="pl-PL" w:eastAsia="en-US" w:bidi="ar-SA"/>
      </w:rPr>
    </w:lvl>
    <w:lvl w:ilvl="3" w:tplc="D8B8C6D8">
      <w:numFmt w:val="bullet"/>
      <w:lvlText w:val="•"/>
      <w:lvlJc w:val="left"/>
      <w:pPr>
        <w:ind w:left="2973" w:hanging="284"/>
      </w:pPr>
      <w:rPr>
        <w:rFonts w:hint="default"/>
        <w:lang w:val="pl-PL" w:eastAsia="en-US" w:bidi="ar-SA"/>
      </w:rPr>
    </w:lvl>
    <w:lvl w:ilvl="4" w:tplc="EFC62DB0">
      <w:numFmt w:val="bullet"/>
      <w:lvlText w:val="•"/>
      <w:lvlJc w:val="left"/>
      <w:pPr>
        <w:ind w:left="3830" w:hanging="284"/>
      </w:pPr>
      <w:rPr>
        <w:rFonts w:hint="default"/>
        <w:lang w:val="pl-PL" w:eastAsia="en-US" w:bidi="ar-SA"/>
      </w:rPr>
    </w:lvl>
    <w:lvl w:ilvl="5" w:tplc="23ACDC68">
      <w:numFmt w:val="bullet"/>
      <w:lvlText w:val="•"/>
      <w:lvlJc w:val="left"/>
      <w:pPr>
        <w:ind w:left="4688" w:hanging="284"/>
      </w:pPr>
      <w:rPr>
        <w:rFonts w:hint="default"/>
        <w:lang w:val="pl-PL" w:eastAsia="en-US" w:bidi="ar-SA"/>
      </w:rPr>
    </w:lvl>
    <w:lvl w:ilvl="6" w:tplc="1130B37A">
      <w:numFmt w:val="bullet"/>
      <w:lvlText w:val="•"/>
      <w:lvlJc w:val="left"/>
      <w:pPr>
        <w:ind w:left="5546" w:hanging="284"/>
      </w:pPr>
      <w:rPr>
        <w:rFonts w:hint="default"/>
        <w:lang w:val="pl-PL" w:eastAsia="en-US" w:bidi="ar-SA"/>
      </w:rPr>
    </w:lvl>
    <w:lvl w:ilvl="7" w:tplc="EA460DF6">
      <w:numFmt w:val="bullet"/>
      <w:lvlText w:val="•"/>
      <w:lvlJc w:val="left"/>
      <w:pPr>
        <w:ind w:left="6403" w:hanging="284"/>
      </w:pPr>
      <w:rPr>
        <w:rFonts w:hint="default"/>
        <w:lang w:val="pl-PL" w:eastAsia="en-US" w:bidi="ar-SA"/>
      </w:rPr>
    </w:lvl>
    <w:lvl w:ilvl="8" w:tplc="D60E7540">
      <w:numFmt w:val="bullet"/>
      <w:lvlText w:val="•"/>
      <w:lvlJc w:val="left"/>
      <w:pPr>
        <w:ind w:left="7261" w:hanging="284"/>
      </w:pPr>
      <w:rPr>
        <w:rFonts w:hint="default"/>
        <w:lang w:val="pl-PL" w:eastAsia="en-US" w:bidi="ar-SA"/>
      </w:rPr>
    </w:lvl>
  </w:abstractNum>
  <w:abstractNum w:abstractNumId="150" w15:restartNumberingAfterBreak="0">
    <w:nsid w:val="7E863AC6"/>
    <w:multiLevelType w:val="hybridMultilevel"/>
    <w:tmpl w:val="DD14F552"/>
    <w:lvl w:ilvl="0" w:tplc="DA8CC04E">
      <w:start w:val="1"/>
      <w:numFmt w:val="lowerLetter"/>
      <w:lvlText w:val="%1)"/>
      <w:lvlJc w:val="left"/>
      <w:pPr>
        <w:ind w:left="846" w:hanging="288"/>
      </w:pPr>
      <w:rPr>
        <w:rFonts w:ascii="Liberation Serif" w:eastAsia="Liberation Serif" w:hAnsi="Liberation Serif" w:cs="Liberation Serif" w:hint="default"/>
        <w:spacing w:val="0"/>
        <w:w w:val="99"/>
        <w:sz w:val="20"/>
        <w:szCs w:val="20"/>
        <w:lang w:val="pl-PL" w:eastAsia="en-US" w:bidi="ar-SA"/>
      </w:rPr>
    </w:lvl>
    <w:lvl w:ilvl="1" w:tplc="18D2A770">
      <w:numFmt w:val="bullet"/>
      <w:lvlText w:val="•"/>
      <w:lvlJc w:val="left"/>
      <w:pPr>
        <w:ind w:left="1742" w:hanging="288"/>
      </w:pPr>
      <w:rPr>
        <w:rFonts w:hint="default"/>
        <w:lang w:val="pl-PL" w:eastAsia="en-US" w:bidi="ar-SA"/>
      </w:rPr>
    </w:lvl>
    <w:lvl w:ilvl="2" w:tplc="118465EE">
      <w:numFmt w:val="bullet"/>
      <w:lvlText w:val="•"/>
      <w:lvlJc w:val="left"/>
      <w:pPr>
        <w:ind w:left="2645" w:hanging="288"/>
      </w:pPr>
      <w:rPr>
        <w:rFonts w:hint="default"/>
        <w:lang w:val="pl-PL" w:eastAsia="en-US" w:bidi="ar-SA"/>
      </w:rPr>
    </w:lvl>
    <w:lvl w:ilvl="3" w:tplc="B7CE0512">
      <w:numFmt w:val="bullet"/>
      <w:lvlText w:val="•"/>
      <w:lvlJc w:val="left"/>
      <w:pPr>
        <w:ind w:left="3547" w:hanging="288"/>
      </w:pPr>
      <w:rPr>
        <w:rFonts w:hint="default"/>
        <w:lang w:val="pl-PL" w:eastAsia="en-US" w:bidi="ar-SA"/>
      </w:rPr>
    </w:lvl>
    <w:lvl w:ilvl="4" w:tplc="CB587128">
      <w:numFmt w:val="bullet"/>
      <w:lvlText w:val="•"/>
      <w:lvlJc w:val="left"/>
      <w:pPr>
        <w:ind w:left="4450" w:hanging="288"/>
      </w:pPr>
      <w:rPr>
        <w:rFonts w:hint="default"/>
        <w:lang w:val="pl-PL" w:eastAsia="en-US" w:bidi="ar-SA"/>
      </w:rPr>
    </w:lvl>
    <w:lvl w:ilvl="5" w:tplc="6B82C384">
      <w:numFmt w:val="bullet"/>
      <w:lvlText w:val="•"/>
      <w:lvlJc w:val="left"/>
      <w:pPr>
        <w:ind w:left="5353" w:hanging="288"/>
      </w:pPr>
      <w:rPr>
        <w:rFonts w:hint="default"/>
        <w:lang w:val="pl-PL" w:eastAsia="en-US" w:bidi="ar-SA"/>
      </w:rPr>
    </w:lvl>
    <w:lvl w:ilvl="6" w:tplc="350EDB82">
      <w:numFmt w:val="bullet"/>
      <w:lvlText w:val="•"/>
      <w:lvlJc w:val="left"/>
      <w:pPr>
        <w:ind w:left="6255" w:hanging="288"/>
      </w:pPr>
      <w:rPr>
        <w:rFonts w:hint="default"/>
        <w:lang w:val="pl-PL" w:eastAsia="en-US" w:bidi="ar-SA"/>
      </w:rPr>
    </w:lvl>
    <w:lvl w:ilvl="7" w:tplc="C792C200">
      <w:numFmt w:val="bullet"/>
      <w:lvlText w:val="•"/>
      <w:lvlJc w:val="left"/>
      <w:pPr>
        <w:ind w:left="7158" w:hanging="288"/>
      </w:pPr>
      <w:rPr>
        <w:rFonts w:hint="default"/>
        <w:lang w:val="pl-PL" w:eastAsia="en-US" w:bidi="ar-SA"/>
      </w:rPr>
    </w:lvl>
    <w:lvl w:ilvl="8" w:tplc="19BEFF7C">
      <w:numFmt w:val="bullet"/>
      <w:lvlText w:val="•"/>
      <w:lvlJc w:val="left"/>
      <w:pPr>
        <w:ind w:left="8061" w:hanging="288"/>
      </w:pPr>
      <w:rPr>
        <w:rFonts w:hint="default"/>
        <w:lang w:val="pl-PL" w:eastAsia="en-US" w:bidi="ar-SA"/>
      </w:rPr>
    </w:lvl>
  </w:abstractNum>
  <w:abstractNum w:abstractNumId="151" w15:restartNumberingAfterBreak="0">
    <w:nsid w:val="7E87578A"/>
    <w:multiLevelType w:val="hybridMultilevel"/>
    <w:tmpl w:val="0B808C60"/>
    <w:lvl w:ilvl="0" w:tplc="AC0AA712">
      <w:numFmt w:val="bullet"/>
      <w:lvlText w:val="-"/>
      <w:lvlJc w:val="left"/>
      <w:pPr>
        <w:ind w:left="558" w:hanging="117"/>
      </w:pPr>
      <w:rPr>
        <w:rFonts w:ascii="Liberation Serif" w:eastAsia="Liberation Serif" w:hAnsi="Liberation Serif" w:cs="Liberation Serif" w:hint="default"/>
        <w:w w:val="99"/>
        <w:sz w:val="20"/>
        <w:szCs w:val="20"/>
        <w:lang w:val="pl-PL" w:eastAsia="en-US" w:bidi="ar-SA"/>
      </w:rPr>
    </w:lvl>
    <w:lvl w:ilvl="1" w:tplc="FFAC05EC">
      <w:numFmt w:val="bullet"/>
      <w:lvlText w:val="•"/>
      <w:lvlJc w:val="left"/>
      <w:pPr>
        <w:ind w:left="1490" w:hanging="117"/>
      </w:pPr>
      <w:rPr>
        <w:rFonts w:hint="default"/>
        <w:lang w:val="pl-PL" w:eastAsia="en-US" w:bidi="ar-SA"/>
      </w:rPr>
    </w:lvl>
    <w:lvl w:ilvl="2" w:tplc="77D23602">
      <w:numFmt w:val="bullet"/>
      <w:lvlText w:val="•"/>
      <w:lvlJc w:val="left"/>
      <w:pPr>
        <w:ind w:left="2421" w:hanging="117"/>
      </w:pPr>
      <w:rPr>
        <w:rFonts w:hint="default"/>
        <w:lang w:val="pl-PL" w:eastAsia="en-US" w:bidi="ar-SA"/>
      </w:rPr>
    </w:lvl>
    <w:lvl w:ilvl="3" w:tplc="31C2446E">
      <w:numFmt w:val="bullet"/>
      <w:lvlText w:val="•"/>
      <w:lvlJc w:val="left"/>
      <w:pPr>
        <w:ind w:left="3351" w:hanging="117"/>
      </w:pPr>
      <w:rPr>
        <w:rFonts w:hint="default"/>
        <w:lang w:val="pl-PL" w:eastAsia="en-US" w:bidi="ar-SA"/>
      </w:rPr>
    </w:lvl>
    <w:lvl w:ilvl="4" w:tplc="C24466A6">
      <w:numFmt w:val="bullet"/>
      <w:lvlText w:val="•"/>
      <w:lvlJc w:val="left"/>
      <w:pPr>
        <w:ind w:left="4282" w:hanging="117"/>
      </w:pPr>
      <w:rPr>
        <w:rFonts w:hint="default"/>
        <w:lang w:val="pl-PL" w:eastAsia="en-US" w:bidi="ar-SA"/>
      </w:rPr>
    </w:lvl>
    <w:lvl w:ilvl="5" w:tplc="737005B6">
      <w:numFmt w:val="bullet"/>
      <w:lvlText w:val="•"/>
      <w:lvlJc w:val="left"/>
      <w:pPr>
        <w:ind w:left="5213" w:hanging="117"/>
      </w:pPr>
      <w:rPr>
        <w:rFonts w:hint="default"/>
        <w:lang w:val="pl-PL" w:eastAsia="en-US" w:bidi="ar-SA"/>
      </w:rPr>
    </w:lvl>
    <w:lvl w:ilvl="6" w:tplc="6A76CF66">
      <w:numFmt w:val="bullet"/>
      <w:lvlText w:val="•"/>
      <w:lvlJc w:val="left"/>
      <w:pPr>
        <w:ind w:left="6143" w:hanging="117"/>
      </w:pPr>
      <w:rPr>
        <w:rFonts w:hint="default"/>
        <w:lang w:val="pl-PL" w:eastAsia="en-US" w:bidi="ar-SA"/>
      </w:rPr>
    </w:lvl>
    <w:lvl w:ilvl="7" w:tplc="FDF43F10">
      <w:numFmt w:val="bullet"/>
      <w:lvlText w:val="•"/>
      <w:lvlJc w:val="left"/>
      <w:pPr>
        <w:ind w:left="7074" w:hanging="117"/>
      </w:pPr>
      <w:rPr>
        <w:rFonts w:hint="default"/>
        <w:lang w:val="pl-PL" w:eastAsia="en-US" w:bidi="ar-SA"/>
      </w:rPr>
    </w:lvl>
    <w:lvl w:ilvl="8" w:tplc="9490D0F2">
      <w:numFmt w:val="bullet"/>
      <w:lvlText w:val="•"/>
      <w:lvlJc w:val="left"/>
      <w:pPr>
        <w:ind w:left="8005" w:hanging="117"/>
      </w:pPr>
      <w:rPr>
        <w:rFonts w:hint="default"/>
        <w:lang w:val="pl-PL" w:eastAsia="en-US" w:bidi="ar-SA"/>
      </w:rPr>
    </w:lvl>
  </w:abstractNum>
  <w:abstractNum w:abstractNumId="152" w15:restartNumberingAfterBreak="0">
    <w:nsid w:val="7FA3708C"/>
    <w:multiLevelType w:val="multilevel"/>
    <w:tmpl w:val="2F286AB6"/>
    <w:lvl w:ilvl="0">
      <w:start w:val="5"/>
      <w:numFmt w:val="decimal"/>
      <w:lvlText w:val="%1"/>
      <w:lvlJc w:val="left"/>
      <w:pPr>
        <w:ind w:left="911" w:hanging="353"/>
      </w:pPr>
      <w:rPr>
        <w:rFonts w:hint="default"/>
        <w:lang w:val="pl-PL" w:eastAsia="en-US" w:bidi="ar-SA"/>
      </w:rPr>
    </w:lvl>
    <w:lvl w:ilvl="1">
      <w:start w:val="6"/>
      <w:numFmt w:val="decimal"/>
      <w:lvlText w:val="%1.%2."/>
      <w:lvlJc w:val="left"/>
      <w:pPr>
        <w:ind w:left="911" w:hanging="353"/>
      </w:pPr>
      <w:rPr>
        <w:rFonts w:ascii="Times New Roman" w:eastAsia="Times New Roman" w:hAnsi="Times New Roman" w:cs="Times New Roman" w:hint="default"/>
        <w:b/>
        <w:bCs/>
        <w:spacing w:val="0"/>
        <w:w w:val="99"/>
        <w:sz w:val="20"/>
        <w:szCs w:val="20"/>
        <w:lang w:val="pl-PL" w:eastAsia="en-US" w:bidi="ar-SA"/>
      </w:rPr>
    </w:lvl>
    <w:lvl w:ilvl="2">
      <w:numFmt w:val="bullet"/>
      <w:lvlText w:val="•"/>
      <w:lvlJc w:val="left"/>
      <w:pPr>
        <w:ind w:left="2709" w:hanging="353"/>
      </w:pPr>
      <w:rPr>
        <w:rFonts w:hint="default"/>
        <w:lang w:val="pl-PL" w:eastAsia="en-US" w:bidi="ar-SA"/>
      </w:rPr>
    </w:lvl>
    <w:lvl w:ilvl="3">
      <w:numFmt w:val="bullet"/>
      <w:lvlText w:val="•"/>
      <w:lvlJc w:val="left"/>
      <w:pPr>
        <w:ind w:left="3603" w:hanging="353"/>
      </w:pPr>
      <w:rPr>
        <w:rFonts w:hint="default"/>
        <w:lang w:val="pl-PL" w:eastAsia="en-US" w:bidi="ar-SA"/>
      </w:rPr>
    </w:lvl>
    <w:lvl w:ilvl="4">
      <w:numFmt w:val="bullet"/>
      <w:lvlText w:val="•"/>
      <w:lvlJc w:val="left"/>
      <w:pPr>
        <w:ind w:left="4498" w:hanging="353"/>
      </w:pPr>
      <w:rPr>
        <w:rFonts w:hint="default"/>
        <w:lang w:val="pl-PL" w:eastAsia="en-US" w:bidi="ar-SA"/>
      </w:rPr>
    </w:lvl>
    <w:lvl w:ilvl="5">
      <w:numFmt w:val="bullet"/>
      <w:lvlText w:val="•"/>
      <w:lvlJc w:val="left"/>
      <w:pPr>
        <w:ind w:left="5393" w:hanging="353"/>
      </w:pPr>
      <w:rPr>
        <w:rFonts w:hint="default"/>
        <w:lang w:val="pl-PL" w:eastAsia="en-US" w:bidi="ar-SA"/>
      </w:rPr>
    </w:lvl>
    <w:lvl w:ilvl="6">
      <w:numFmt w:val="bullet"/>
      <w:lvlText w:val="•"/>
      <w:lvlJc w:val="left"/>
      <w:pPr>
        <w:ind w:left="6287" w:hanging="353"/>
      </w:pPr>
      <w:rPr>
        <w:rFonts w:hint="default"/>
        <w:lang w:val="pl-PL" w:eastAsia="en-US" w:bidi="ar-SA"/>
      </w:rPr>
    </w:lvl>
    <w:lvl w:ilvl="7">
      <w:numFmt w:val="bullet"/>
      <w:lvlText w:val="•"/>
      <w:lvlJc w:val="left"/>
      <w:pPr>
        <w:ind w:left="7182" w:hanging="353"/>
      </w:pPr>
      <w:rPr>
        <w:rFonts w:hint="default"/>
        <w:lang w:val="pl-PL" w:eastAsia="en-US" w:bidi="ar-SA"/>
      </w:rPr>
    </w:lvl>
    <w:lvl w:ilvl="8">
      <w:numFmt w:val="bullet"/>
      <w:lvlText w:val="•"/>
      <w:lvlJc w:val="left"/>
      <w:pPr>
        <w:ind w:left="8077" w:hanging="353"/>
      </w:pPr>
      <w:rPr>
        <w:rFonts w:hint="default"/>
        <w:lang w:val="pl-PL" w:eastAsia="en-US" w:bidi="ar-SA"/>
      </w:rPr>
    </w:lvl>
  </w:abstractNum>
  <w:abstractNum w:abstractNumId="153" w15:restartNumberingAfterBreak="0">
    <w:nsid w:val="7FDE368D"/>
    <w:multiLevelType w:val="hybridMultilevel"/>
    <w:tmpl w:val="F45ABBBE"/>
    <w:lvl w:ilvl="0" w:tplc="1BCEFCEA">
      <w:start w:val="1"/>
      <w:numFmt w:val="decimal"/>
      <w:lvlText w:val="%1)"/>
      <w:lvlJc w:val="left"/>
      <w:pPr>
        <w:ind w:left="841" w:hanging="284"/>
      </w:pPr>
      <w:rPr>
        <w:rFonts w:ascii="Liberation Serif" w:eastAsia="Liberation Serif" w:hAnsi="Liberation Serif" w:cs="Liberation Serif" w:hint="default"/>
        <w:spacing w:val="0"/>
        <w:w w:val="99"/>
        <w:sz w:val="20"/>
        <w:szCs w:val="20"/>
        <w:lang w:val="pl-PL" w:eastAsia="en-US" w:bidi="ar-SA"/>
      </w:rPr>
    </w:lvl>
    <w:lvl w:ilvl="1" w:tplc="69CC2DBA">
      <w:numFmt w:val="bullet"/>
      <w:lvlText w:val="•"/>
      <w:lvlJc w:val="left"/>
      <w:pPr>
        <w:ind w:left="1742" w:hanging="284"/>
      </w:pPr>
      <w:rPr>
        <w:rFonts w:hint="default"/>
        <w:lang w:val="pl-PL" w:eastAsia="en-US" w:bidi="ar-SA"/>
      </w:rPr>
    </w:lvl>
    <w:lvl w:ilvl="2" w:tplc="B4CC7A26">
      <w:numFmt w:val="bullet"/>
      <w:lvlText w:val="•"/>
      <w:lvlJc w:val="left"/>
      <w:pPr>
        <w:ind w:left="2645" w:hanging="284"/>
      </w:pPr>
      <w:rPr>
        <w:rFonts w:hint="default"/>
        <w:lang w:val="pl-PL" w:eastAsia="en-US" w:bidi="ar-SA"/>
      </w:rPr>
    </w:lvl>
    <w:lvl w:ilvl="3" w:tplc="96024E70">
      <w:numFmt w:val="bullet"/>
      <w:lvlText w:val="•"/>
      <w:lvlJc w:val="left"/>
      <w:pPr>
        <w:ind w:left="3547" w:hanging="284"/>
      </w:pPr>
      <w:rPr>
        <w:rFonts w:hint="default"/>
        <w:lang w:val="pl-PL" w:eastAsia="en-US" w:bidi="ar-SA"/>
      </w:rPr>
    </w:lvl>
    <w:lvl w:ilvl="4" w:tplc="8D08F354">
      <w:numFmt w:val="bullet"/>
      <w:lvlText w:val="•"/>
      <w:lvlJc w:val="left"/>
      <w:pPr>
        <w:ind w:left="4450" w:hanging="284"/>
      </w:pPr>
      <w:rPr>
        <w:rFonts w:hint="default"/>
        <w:lang w:val="pl-PL" w:eastAsia="en-US" w:bidi="ar-SA"/>
      </w:rPr>
    </w:lvl>
    <w:lvl w:ilvl="5" w:tplc="976CA130">
      <w:numFmt w:val="bullet"/>
      <w:lvlText w:val="•"/>
      <w:lvlJc w:val="left"/>
      <w:pPr>
        <w:ind w:left="5353" w:hanging="284"/>
      </w:pPr>
      <w:rPr>
        <w:rFonts w:hint="default"/>
        <w:lang w:val="pl-PL" w:eastAsia="en-US" w:bidi="ar-SA"/>
      </w:rPr>
    </w:lvl>
    <w:lvl w:ilvl="6" w:tplc="47B457F0">
      <w:numFmt w:val="bullet"/>
      <w:lvlText w:val="•"/>
      <w:lvlJc w:val="left"/>
      <w:pPr>
        <w:ind w:left="6255" w:hanging="284"/>
      </w:pPr>
      <w:rPr>
        <w:rFonts w:hint="default"/>
        <w:lang w:val="pl-PL" w:eastAsia="en-US" w:bidi="ar-SA"/>
      </w:rPr>
    </w:lvl>
    <w:lvl w:ilvl="7" w:tplc="1AEC48E2">
      <w:numFmt w:val="bullet"/>
      <w:lvlText w:val="•"/>
      <w:lvlJc w:val="left"/>
      <w:pPr>
        <w:ind w:left="7158" w:hanging="284"/>
      </w:pPr>
      <w:rPr>
        <w:rFonts w:hint="default"/>
        <w:lang w:val="pl-PL" w:eastAsia="en-US" w:bidi="ar-SA"/>
      </w:rPr>
    </w:lvl>
    <w:lvl w:ilvl="8" w:tplc="6C50987E">
      <w:numFmt w:val="bullet"/>
      <w:lvlText w:val="•"/>
      <w:lvlJc w:val="left"/>
      <w:pPr>
        <w:ind w:left="8061" w:hanging="284"/>
      </w:pPr>
      <w:rPr>
        <w:rFonts w:hint="default"/>
        <w:lang w:val="pl-PL" w:eastAsia="en-US" w:bidi="ar-SA"/>
      </w:rPr>
    </w:lvl>
  </w:abstractNum>
  <w:num w:numId="1">
    <w:abstractNumId w:val="103"/>
  </w:num>
  <w:num w:numId="2">
    <w:abstractNumId w:val="62"/>
  </w:num>
  <w:num w:numId="3">
    <w:abstractNumId w:val="97"/>
  </w:num>
  <w:num w:numId="4">
    <w:abstractNumId w:val="14"/>
  </w:num>
  <w:num w:numId="5">
    <w:abstractNumId w:val="1"/>
  </w:num>
  <w:num w:numId="6">
    <w:abstractNumId w:val="139"/>
  </w:num>
  <w:num w:numId="7">
    <w:abstractNumId w:val="90"/>
  </w:num>
  <w:num w:numId="8">
    <w:abstractNumId w:val="36"/>
  </w:num>
  <w:num w:numId="9">
    <w:abstractNumId w:val="131"/>
  </w:num>
  <w:num w:numId="10">
    <w:abstractNumId w:val="85"/>
  </w:num>
  <w:num w:numId="11">
    <w:abstractNumId w:val="21"/>
  </w:num>
  <w:num w:numId="12">
    <w:abstractNumId w:val="12"/>
  </w:num>
  <w:num w:numId="13">
    <w:abstractNumId w:val="98"/>
  </w:num>
  <w:num w:numId="14">
    <w:abstractNumId w:val="5"/>
  </w:num>
  <w:num w:numId="15">
    <w:abstractNumId w:val="42"/>
  </w:num>
  <w:num w:numId="16">
    <w:abstractNumId w:val="91"/>
  </w:num>
  <w:num w:numId="17">
    <w:abstractNumId w:val="9"/>
  </w:num>
  <w:num w:numId="18">
    <w:abstractNumId w:val="126"/>
  </w:num>
  <w:num w:numId="19">
    <w:abstractNumId w:val="55"/>
  </w:num>
  <w:num w:numId="20">
    <w:abstractNumId w:val="80"/>
  </w:num>
  <w:num w:numId="21">
    <w:abstractNumId w:val="83"/>
  </w:num>
  <w:num w:numId="22">
    <w:abstractNumId w:val="2"/>
  </w:num>
  <w:num w:numId="23">
    <w:abstractNumId w:val="19"/>
  </w:num>
  <w:num w:numId="24">
    <w:abstractNumId w:val="88"/>
  </w:num>
  <w:num w:numId="25">
    <w:abstractNumId w:val="51"/>
  </w:num>
  <w:num w:numId="26">
    <w:abstractNumId w:val="74"/>
  </w:num>
  <w:num w:numId="27">
    <w:abstractNumId w:val="136"/>
  </w:num>
  <w:num w:numId="28">
    <w:abstractNumId w:val="66"/>
  </w:num>
  <w:num w:numId="29">
    <w:abstractNumId w:val="3"/>
  </w:num>
  <w:num w:numId="30">
    <w:abstractNumId w:val="28"/>
  </w:num>
  <w:num w:numId="31">
    <w:abstractNumId w:val="47"/>
  </w:num>
  <w:num w:numId="32">
    <w:abstractNumId w:val="70"/>
  </w:num>
  <w:num w:numId="33">
    <w:abstractNumId w:val="56"/>
  </w:num>
  <w:num w:numId="34">
    <w:abstractNumId w:val="38"/>
  </w:num>
  <w:num w:numId="35">
    <w:abstractNumId w:val="146"/>
  </w:num>
  <w:num w:numId="36">
    <w:abstractNumId w:val="137"/>
  </w:num>
  <w:num w:numId="37">
    <w:abstractNumId w:val="27"/>
  </w:num>
  <w:num w:numId="38">
    <w:abstractNumId w:val="111"/>
  </w:num>
  <w:num w:numId="39">
    <w:abstractNumId w:val="79"/>
  </w:num>
  <w:num w:numId="40">
    <w:abstractNumId w:val="116"/>
  </w:num>
  <w:num w:numId="41">
    <w:abstractNumId w:val="33"/>
  </w:num>
  <w:num w:numId="42">
    <w:abstractNumId w:val="43"/>
  </w:num>
  <w:num w:numId="43">
    <w:abstractNumId w:val="22"/>
  </w:num>
  <w:num w:numId="44">
    <w:abstractNumId w:val="142"/>
  </w:num>
  <w:num w:numId="45">
    <w:abstractNumId w:val="110"/>
  </w:num>
  <w:num w:numId="46">
    <w:abstractNumId w:val="134"/>
  </w:num>
  <w:num w:numId="47">
    <w:abstractNumId w:val="119"/>
  </w:num>
  <w:num w:numId="48">
    <w:abstractNumId w:val="145"/>
  </w:num>
  <w:num w:numId="49">
    <w:abstractNumId w:val="34"/>
  </w:num>
  <w:num w:numId="50">
    <w:abstractNumId w:val="40"/>
  </w:num>
  <w:num w:numId="51">
    <w:abstractNumId w:val="86"/>
  </w:num>
  <w:num w:numId="52">
    <w:abstractNumId w:val="77"/>
  </w:num>
  <w:num w:numId="53">
    <w:abstractNumId w:val="52"/>
  </w:num>
  <w:num w:numId="54">
    <w:abstractNumId w:val="133"/>
  </w:num>
  <w:num w:numId="55">
    <w:abstractNumId w:val="138"/>
  </w:num>
  <w:num w:numId="56">
    <w:abstractNumId w:val="102"/>
  </w:num>
  <w:num w:numId="57">
    <w:abstractNumId w:val="35"/>
  </w:num>
  <w:num w:numId="58">
    <w:abstractNumId w:val="13"/>
  </w:num>
  <w:num w:numId="59">
    <w:abstractNumId w:val="63"/>
  </w:num>
  <w:num w:numId="60">
    <w:abstractNumId w:val="20"/>
  </w:num>
  <w:num w:numId="61">
    <w:abstractNumId w:val="49"/>
  </w:num>
  <w:num w:numId="62">
    <w:abstractNumId w:val="75"/>
  </w:num>
  <w:num w:numId="63">
    <w:abstractNumId w:val="125"/>
  </w:num>
  <w:num w:numId="64">
    <w:abstractNumId w:val="29"/>
  </w:num>
  <w:num w:numId="65">
    <w:abstractNumId w:val="106"/>
  </w:num>
  <w:num w:numId="66">
    <w:abstractNumId w:val="113"/>
  </w:num>
  <w:num w:numId="67">
    <w:abstractNumId w:val="17"/>
  </w:num>
  <w:num w:numId="68">
    <w:abstractNumId w:val="15"/>
  </w:num>
  <w:num w:numId="69">
    <w:abstractNumId w:val="84"/>
  </w:num>
  <w:num w:numId="70">
    <w:abstractNumId w:val="8"/>
  </w:num>
  <w:num w:numId="71">
    <w:abstractNumId w:val="23"/>
  </w:num>
  <w:num w:numId="72">
    <w:abstractNumId w:val="32"/>
  </w:num>
  <w:num w:numId="73">
    <w:abstractNumId w:val="7"/>
  </w:num>
  <w:num w:numId="74">
    <w:abstractNumId w:val="104"/>
  </w:num>
  <w:num w:numId="75">
    <w:abstractNumId w:val="132"/>
  </w:num>
  <w:num w:numId="76">
    <w:abstractNumId w:val="140"/>
  </w:num>
  <w:num w:numId="77">
    <w:abstractNumId w:val="54"/>
  </w:num>
  <w:num w:numId="78">
    <w:abstractNumId w:val="37"/>
  </w:num>
  <w:num w:numId="79">
    <w:abstractNumId w:val="26"/>
  </w:num>
  <w:num w:numId="80">
    <w:abstractNumId w:val="10"/>
  </w:num>
  <w:num w:numId="81">
    <w:abstractNumId w:val="72"/>
  </w:num>
  <w:num w:numId="82">
    <w:abstractNumId w:val="112"/>
  </w:num>
  <w:num w:numId="83">
    <w:abstractNumId w:val="135"/>
  </w:num>
  <w:num w:numId="84">
    <w:abstractNumId w:val="48"/>
  </w:num>
  <w:num w:numId="85">
    <w:abstractNumId w:val="16"/>
  </w:num>
  <w:num w:numId="86">
    <w:abstractNumId w:val="109"/>
  </w:num>
  <w:num w:numId="87">
    <w:abstractNumId w:val="0"/>
  </w:num>
  <w:num w:numId="88">
    <w:abstractNumId w:val="124"/>
  </w:num>
  <w:num w:numId="89">
    <w:abstractNumId w:val="151"/>
  </w:num>
  <w:num w:numId="90">
    <w:abstractNumId w:val="60"/>
  </w:num>
  <w:num w:numId="91">
    <w:abstractNumId w:val="152"/>
  </w:num>
  <w:num w:numId="92">
    <w:abstractNumId w:val="99"/>
  </w:num>
  <w:num w:numId="93">
    <w:abstractNumId w:val="117"/>
  </w:num>
  <w:num w:numId="94">
    <w:abstractNumId w:val="59"/>
  </w:num>
  <w:num w:numId="95">
    <w:abstractNumId w:val="45"/>
  </w:num>
  <w:num w:numId="96">
    <w:abstractNumId w:val="24"/>
  </w:num>
  <w:num w:numId="97">
    <w:abstractNumId w:val="76"/>
  </w:num>
  <w:num w:numId="98">
    <w:abstractNumId w:val="6"/>
  </w:num>
  <w:num w:numId="99">
    <w:abstractNumId w:val="73"/>
  </w:num>
  <w:num w:numId="100">
    <w:abstractNumId w:val="78"/>
  </w:num>
  <w:num w:numId="101">
    <w:abstractNumId w:val="122"/>
  </w:num>
  <w:num w:numId="102">
    <w:abstractNumId w:val="96"/>
  </w:num>
  <w:num w:numId="103">
    <w:abstractNumId w:val="25"/>
  </w:num>
  <w:num w:numId="104">
    <w:abstractNumId w:val="107"/>
  </w:num>
  <w:num w:numId="105">
    <w:abstractNumId w:val="148"/>
  </w:num>
  <w:num w:numId="106">
    <w:abstractNumId w:val="87"/>
  </w:num>
  <w:num w:numId="107">
    <w:abstractNumId w:val="147"/>
  </w:num>
  <w:num w:numId="108">
    <w:abstractNumId w:val="123"/>
  </w:num>
  <w:num w:numId="109">
    <w:abstractNumId w:val="81"/>
  </w:num>
  <w:num w:numId="110">
    <w:abstractNumId w:val="71"/>
  </w:num>
  <w:num w:numId="111">
    <w:abstractNumId w:val="61"/>
  </w:num>
  <w:num w:numId="112">
    <w:abstractNumId w:val="121"/>
  </w:num>
  <w:num w:numId="113">
    <w:abstractNumId w:val="149"/>
  </w:num>
  <w:num w:numId="114">
    <w:abstractNumId w:val="57"/>
  </w:num>
  <w:num w:numId="115">
    <w:abstractNumId w:val="93"/>
  </w:num>
  <w:num w:numId="116">
    <w:abstractNumId w:val="41"/>
  </w:num>
  <w:num w:numId="117">
    <w:abstractNumId w:val="82"/>
  </w:num>
  <w:num w:numId="118">
    <w:abstractNumId w:val="46"/>
  </w:num>
  <w:num w:numId="119">
    <w:abstractNumId w:val="65"/>
  </w:num>
  <w:num w:numId="120">
    <w:abstractNumId w:val="141"/>
  </w:num>
  <w:num w:numId="121">
    <w:abstractNumId w:val="39"/>
  </w:num>
  <w:num w:numId="122">
    <w:abstractNumId w:val="144"/>
  </w:num>
  <w:num w:numId="123">
    <w:abstractNumId w:val="101"/>
  </w:num>
  <w:num w:numId="124">
    <w:abstractNumId w:val="128"/>
  </w:num>
  <w:num w:numId="125">
    <w:abstractNumId w:val="68"/>
  </w:num>
  <w:num w:numId="126">
    <w:abstractNumId w:val="115"/>
  </w:num>
  <w:num w:numId="127">
    <w:abstractNumId w:val="31"/>
  </w:num>
  <w:num w:numId="128">
    <w:abstractNumId w:val="153"/>
  </w:num>
  <w:num w:numId="129">
    <w:abstractNumId w:val="89"/>
  </w:num>
  <w:num w:numId="130">
    <w:abstractNumId w:val="67"/>
  </w:num>
  <w:num w:numId="131">
    <w:abstractNumId w:val="105"/>
  </w:num>
  <w:num w:numId="132">
    <w:abstractNumId w:val="44"/>
  </w:num>
  <w:num w:numId="133">
    <w:abstractNumId w:val="108"/>
  </w:num>
  <w:num w:numId="134">
    <w:abstractNumId w:val="30"/>
  </w:num>
  <w:num w:numId="135">
    <w:abstractNumId w:val="69"/>
  </w:num>
  <w:num w:numId="136">
    <w:abstractNumId w:val="94"/>
  </w:num>
  <w:num w:numId="137">
    <w:abstractNumId w:val="95"/>
  </w:num>
  <w:num w:numId="138">
    <w:abstractNumId w:val="143"/>
  </w:num>
  <w:num w:numId="139">
    <w:abstractNumId w:val="4"/>
  </w:num>
  <w:num w:numId="140">
    <w:abstractNumId w:val="118"/>
  </w:num>
  <w:num w:numId="141">
    <w:abstractNumId w:val="114"/>
  </w:num>
  <w:num w:numId="142">
    <w:abstractNumId w:val="58"/>
  </w:num>
  <w:num w:numId="143">
    <w:abstractNumId w:val="127"/>
  </w:num>
  <w:num w:numId="144">
    <w:abstractNumId w:val="92"/>
  </w:num>
  <w:num w:numId="145">
    <w:abstractNumId w:val="120"/>
  </w:num>
  <w:num w:numId="146">
    <w:abstractNumId w:val="11"/>
  </w:num>
  <w:num w:numId="147">
    <w:abstractNumId w:val="64"/>
  </w:num>
  <w:num w:numId="148">
    <w:abstractNumId w:val="18"/>
  </w:num>
  <w:num w:numId="149">
    <w:abstractNumId w:val="50"/>
  </w:num>
  <w:num w:numId="150">
    <w:abstractNumId w:val="129"/>
  </w:num>
  <w:num w:numId="151">
    <w:abstractNumId w:val="150"/>
  </w:num>
  <w:num w:numId="152">
    <w:abstractNumId w:val="130"/>
  </w:num>
  <w:num w:numId="153">
    <w:abstractNumId w:val="53"/>
  </w:num>
  <w:num w:numId="154">
    <w:abstractNumId w:val="100"/>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9C"/>
    <w:rsid w:val="00016AE8"/>
    <w:rsid w:val="000928B9"/>
    <w:rsid w:val="000A5DC5"/>
    <w:rsid w:val="000C4E51"/>
    <w:rsid w:val="001551A5"/>
    <w:rsid w:val="002068EB"/>
    <w:rsid w:val="00271679"/>
    <w:rsid w:val="0030015F"/>
    <w:rsid w:val="00317054"/>
    <w:rsid w:val="00335870"/>
    <w:rsid w:val="003740CE"/>
    <w:rsid w:val="00394A62"/>
    <w:rsid w:val="0040742D"/>
    <w:rsid w:val="004147A4"/>
    <w:rsid w:val="004425DC"/>
    <w:rsid w:val="00447429"/>
    <w:rsid w:val="005F713E"/>
    <w:rsid w:val="00646771"/>
    <w:rsid w:val="006811E5"/>
    <w:rsid w:val="00696B9C"/>
    <w:rsid w:val="00696E7A"/>
    <w:rsid w:val="006A00B5"/>
    <w:rsid w:val="006B44E1"/>
    <w:rsid w:val="0071032C"/>
    <w:rsid w:val="00712B44"/>
    <w:rsid w:val="008471F1"/>
    <w:rsid w:val="008831A3"/>
    <w:rsid w:val="009D58AB"/>
    <w:rsid w:val="00A33070"/>
    <w:rsid w:val="00A71E3B"/>
    <w:rsid w:val="00A83F4F"/>
    <w:rsid w:val="00AE59B2"/>
    <w:rsid w:val="00C966C8"/>
    <w:rsid w:val="00D14708"/>
    <w:rsid w:val="00D924B0"/>
    <w:rsid w:val="00DA004C"/>
    <w:rsid w:val="00DA56F5"/>
    <w:rsid w:val="00E07FDC"/>
    <w:rsid w:val="00EB2C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FF049"/>
  <w15:docId w15:val="{4589E6F9-4B68-4275-99CD-69817C40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696B9C"/>
    <w:rPr>
      <w:rFonts w:ascii="Liberation Serif" w:eastAsia="Liberation Serif" w:hAnsi="Liberation Serif" w:cs="Liberation Serif"/>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696B9C"/>
    <w:tblPr>
      <w:tblInd w:w="0" w:type="dxa"/>
      <w:tblCellMar>
        <w:top w:w="0" w:type="dxa"/>
        <w:left w:w="0" w:type="dxa"/>
        <w:bottom w:w="0" w:type="dxa"/>
        <w:right w:w="0" w:type="dxa"/>
      </w:tblCellMar>
    </w:tblPr>
  </w:style>
  <w:style w:type="paragraph" w:styleId="Tekstpodstawowy">
    <w:name w:val="Body Text"/>
    <w:basedOn w:val="Normalny"/>
    <w:uiPriority w:val="1"/>
    <w:qFormat/>
    <w:rsid w:val="00696B9C"/>
    <w:pPr>
      <w:ind w:left="558"/>
    </w:pPr>
    <w:rPr>
      <w:sz w:val="20"/>
      <w:szCs w:val="20"/>
    </w:rPr>
  </w:style>
  <w:style w:type="paragraph" w:customStyle="1" w:styleId="Nagwek11">
    <w:name w:val="Nagłówek 11"/>
    <w:basedOn w:val="Normalny"/>
    <w:uiPriority w:val="1"/>
    <w:qFormat/>
    <w:rsid w:val="00696B9C"/>
    <w:pPr>
      <w:spacing w:before="2"/>
      <w:ind w:left="567" w:right="246"/>
      <w:outlineLvl w:val="1"/>
    </w:pPr>
    <w:rPr>
      <w:rFonts w:ascii="Times New Roman" w:eastAsia="Times New Roman" w:hAnsi="Times New Roman" w:cs="Times New Roman"/>
      <w:b/>
      <w:bCs/>
      <w:sz w:val="27"/>
      <w:szCs w:val="27"/>
    </w:rPr>
  </w:style>
  <w:style w:type="paragraph" w:customStyle="1" w:styleId="Nagwek21">
    <w:name w:val="Nagłówek 21"/>
    <w:basedOn w:val="Normalny"/>
    <w:uiPriority w:val="1"/>
    <w:qFormat/>
    <w:rsid w:val="00696B9C"/>
    <w:pPr>
      <w:ind w:left="566" w:right="246"/>
      <w:jc w:val="center"/>
      <w:outlineLvl w:val="2"/>
    </w:pPr>
    <w:rPr>
      <w:sz w:val="24"/>
      <w:szCs w:val="24"/>
    </w:rPr>
  </w:style>
  <w:style w:type="paragraph" w:customStyle="1" w:styleId="Nagwek31">
    <w:name w:val="Nagłówek 31"/>
    <w:basedOn w:val="Normalny"/>
    <w:uiPriority w:val="1"/>
    <w:qFormat/>
    <w:rsid w:val="00696B9C"/>
    <w:pPr>
      <w:spacing w:before="125"/>
      <w:ind w:left="911" w:hanging="353"/>
      <w:outlineLvl w:val="3"/>
    </w:pPr>
    <w:rPr>
      <w:rFonts w:ascii="Times New Roman" w:eastAsia="Times New Roman" w:hAnsi="Times New Roman" w:cs="Times New Roman"/>
      <w:b/>
      <w:bCs/>
      <w:sz w:val="20"/>
      <w:szCs w:val="20"/>
    </w:rPr>
  </w:style>
  <w:style w:type="paragraph" w:styleId="Tytu">
    <w:name w:val="Title"/>
    <w:basedOn w:val="Normalny"/>
    <w:uiPriority w:val="1"/>
    <w:qFormat/>
    <w:rsid w:val="00696B9C"/>
    <w:pPr>
      <w:ind w:left="567" w:right="246"/>
      <w:jc w:val="center"/>
    </w:pPr>
    <w:rPr>
      <w:rFonts w:ascii="Liberation Sans Narrow" w:eastAsia="Liberation Sans Narrow" w:hAnsi="Liberation Sans Narrow" w:cs="Liberation Sans Narrow"/>
      <w:b/>
      <w:bCs/>
      <w:sz w:val="38"/>
      <w:szCs w:val="38"/>
    </w:rPr>
  </w:style>
  <w:style w:type="paragraph" w:styleId="Akapitzlist">
    <w:name w:val="List Paragraph"/>
    <w:basedOn w:val="Normalny"/>
    <w:uiPriority w:val="1"/>
    <w:qFormat/>
    <w:rsid w:val="00696B9C"/>
    <w:pPr>
      <w:ind w:left="841" w:hanging="284"/>
    </w:pPr>
  </w:style>
  <w:style w:type="paragraph" w:customStyle="1" w:styleId="TableParagraph">
    <w:name w:val="Table Paragraph"/>
    <w:basedOn w:val="Normalny"/>
    <w:uiPriority w:val="1"/>
    <w:qFormat/>
    <w:rsid w:val="00696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146</Pages>
  <Words>59563</Words>
  <Characters>357380</Characters>
  <Application>Microsoft Office Word</Application>
  <DocSecurity>0</DocSecurity>
  <Lines>2978</Lines>
  <Paragraphs>832</Paragraphs>
  <ScaleCrop>false</ScaleCrop>
  <HeadingPairs>
    <vt:vector size="2" baseType="variant">
      <vt:variant>
        <vt:lpstr>Tytuł</vt:lpstr>
      </vt:variant>
      <vt:variant>
        <vt:i4>1</vt:i4>
      </vt:variant>
    </vt:vector>
  </HeadingPairs>
  <TitlesOfParts>
    <vt:vector size="1" baseType="lpstr">
      <vt:lpstr>Microsoft Word - SST_uBˇ|</vt:lpstr>
    </vt:vector>
  </TitlesOfParts>
  <Company/>
  <LinksUpToDate>false</LinksUpToDate>
  <CharactersWithSpaces>416111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SST_uBˇ|</dc:title>
  <dc:creator>Admin</dc:creator>
  <cp:lastModifiedBy>Mariola</cp:lastModifiedBy>
  <cp:revision>44</cp:revision>
  <dcterms:created xsi:type="dcterms:W3CDTF">2022-04-01T16:21:00Z</dcterms:created>
  <dcterms:modified xsi:type="dcterms:W3CDTF">2022-04-01T17:18:00Z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LastSaved">
    <vt:filetime>2022-04-01T00:00:00Z</vt:filetime>
  </property>
</Properties>
</file>