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411859B7" w:rsidR="00752CFB" w:rsidRPr="00CC0883" w:rsidRDefault="00752CFB" w:rsidP="00752CFB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18"/>
          <w:szCs w:val="18"/>
        </w:rPr>
      </w:pPr>
      <w:r w:rsidRPr="00CC0883">
        <w:rPr>
          <w:rFonts w:ascii="Arial" w:hAnsi="Arial" w:cs="Arial"/>
          <w:b w:val="0"/>
          <w:i/>
          <w:sz w:val="18"/>
          <w:szCs w:val="18"/>
        </w:rPr>
        <w:t xml:space="preserve">Załącznik nr </w:t>
      </w:r>
      <w:r w:rsidR="004631F4">
        <w:rPr>
          <w:rFonts w:ascii="Arial" w:hAnsi="Arial" w:cs="Arial"/>
          <w:b w:val="0"/>
          <w:i/>
          <w:sz w:val="18"/>
          <w:szCs w:val="18"/>
        </w:rPr>
        <w:t>6</w:t>
      </w:r>
      <w:r w:rsidRPr="00CC0883">
        <w:rPr>
          <w:rFonts w:ascii="Arial" w:hAnsi="Arial" w:cs="Arial"/>
          <w:b w:val="0"/>
          <w:i/>
          <w:sz w:val="18"/>
          <w:szCs w:val="18"/>
        </w:rPr>
        <w:t xml:space="preserve"> do SWZ</w:t>
      </w:r>
    </w:p>
    <w:p w14:paraId="0F57570F" w14:textId="77777777" w:rsidR="00752CFB" w:rsidRPr="00CC0883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24B3878F" w14:textId="77777777" w:rsidR="00752CFB" w:rsidRPr="00CC0883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529087FE" w14:textId="77777777" w:rsidR="00752CFB" w:rsidRPr="00CC0883" w:rsidRDefault="00752CFB" w:rsidP="00752CFB">
      <w:pPr>
        <w:pStyle w:val="Nagwek2"/>
        <w:jc w:val="center"/>
        <w:rPr>
          <w:rFonts w:ascii="Arial" w:hAnsi="Arial" w:cs="Arial"/>
          <w:spacing w:val="20"/>
          <w:sz w:val="22"/>
          <w:szCs w:val="22"/>
        </w:rPr>
      </w:pPr>
      <w:r w:rsidRPr="00CC0883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14:paraId="0DBE05D3" w14:textId="77777777" w:rsidR="00752CFB" w:rsidRPr="00CC0883" w:rsidRDefault="00752CFB" w:rsidP="00752CFB">
      <w:pPr>
        <w:rPr>
          <w:rFonts w:ascii="Arial" w:hAnsi="Arial" w:cs="Arial"/>
          <w:sz w:val="22"/>
          <w:szCs w:val="22"/>
        </w:rPr>
      </w:pPr>
    </w:p>
    <w:p w14:paraId="44F91EA2" w14:textId="21B38355" w:rsidR="00310B11" w:rsidRPr="00CC0883" w:rsidRDefault="00310B11" w:rsidP="00310B1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CC0883">
        <w:rPr>
          <w:rFonts w:ascii="Arial" w:hAnsi="Arial" w:cs="Arial"/>
          <w:b/>
          <w:sz w:val="22"/>
          <w:szCs w:val="22"/>
        </w:rPr>
        <w:t>Dot.:</w:t>
      </w:r>
      <w:r w:rsidRPr="00CC0883">
        <w:rPr>
          <w:rFonts w:ascii="Arial" w:hAnsi="Arial" w:cs="Arial"/>
          <w:b/>
          <w:sz w:val="22"/>
          <w:szCs w:val="22"/>
        </w:rPr>
        <w:tab/>
      </w:r>
      <w:r w:rsidRPr="00CC0883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</w:t>
      </w:r>
      <w:r w:rsidR="00BC25DF" w:rsidRPr="00CC0883">
        <w:rPr>
          <w:rFonts w:ascii="Arial" w:hAnsi="Arial" w:cs="Arial"/>
          <w:b/>
          <w:sz w:val="22"/>
          <w:szCs w:val="22"/>
          <w:u w:val="single"/>
        </w:rPr>
        <w:t xml:space="preserve">prowadzonego w trybie przetargu nieograniczonego </w:t>
      </w:r>
      <w:r w:rsidRPr="00CC0883">
        <w:rPr>
          <w:rFonts w:ascii="Arial" w:hAnsi="Arial" w:cs="Arial"/>
          <w:b/>
          <w:sz w:val="22"/>
          <w:szCs w:val="22"/>
          <w:u w:val="single"/>
        </w:rPr>
        <w:t>pn. „</w:t>
      </w:r>
      <w:r w:rsidR="00CC0883" w:rsidRPr="00CC0883">
        <w:rPr>
          <w:rFonts w:ascii="Arial" w:hAnsi="Arial" w:cs="Arial"/>
          <w:b/>
          <w:sz w:val="22"/>
          <w:szCs w:val="22"/>
          <w:u w:val="single"/>
        </w:rPr>
        <w:t>Przebudowa oraz poprawa efektywności energetycznej budynków użyteczności publicznej w gminie Ułęż</w:t>
      </w:r>
      <w:r w:rsidRPr="00CC0883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5EE9A742" w14:textId="77777777" w:rsidR="00752CFB" w:rsidRPr="00CC0883" w:rsidRDefault="00752CFB" w:rsidP="00752CFB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C28A62" w14:textId="77777777" w:rsidR="00752CFB" w:rsidRPr="00CC0883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7643B1A8" w14:textId="77777777" w:rsidR="00752CFB" w:rsidRPr="00CC0883" w:rsidRDefault="00752CFB" w:rsidP="00752CFB">
      <w:pPr>
        <w:rPr>
          <w:rFonts w:ascii="Arial" w:hAnsi="Arial" w:cs="Arial"/>
          <w:sz w:val="22"/>
          <w:szCs w:val="22"/>
        </w:rPr>
      </w:pPr>
      <w:r w:rsidRPr="00CC0883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1E0374FE" w14:textId="7EC22A31" w:rsidR="00752CFB" w:rsidRPr="00CC0883" w:rsidRDefault="00752CFB" w:rsidP="00752CFB">
      <w:pPr>
        <w:rPr>
          <w:rFonts w:ascii="Arial" w:hAnsi="Arial" w:cs="Arial"/>
          <w:sz w:val="22"/>
          <w:szCs w:val="22"/>
        </w:rPr>
      </w:pPr>
      <w:r w:rsidRPr="00CC08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ABEA9A" w14:textId="77777777" w:rsidR="00752CFB" w:rsidRPr="00CC0883" w:rsidRDefault="00752CFB" w:rsidP="00752CFB">
      <w:pPr>
        <w:rPr>
          <w:rFonts w:ascii="Arial" w:hAnsi="Arial" w:cs="Arial"/>
          <w:sz w:val="22"/>
          <w:szCs w:val="22"/>
        </w:rPr>
      </w:pPr>
    </w:p>
    <w:p w14:paraId="2F53BD82" w14:textId="79D9A397" w:rsidR="00752CFB" w:rsidRPr="00CC0883" w:rsidRDefault="00752CFB" w:rsidP="00752CFB">
      <w:pPr>
        <w:rPr>
          <w:rFonts w:ascii="Arial" w:hAnsi="Arial" w:cs="Arial"/>
          <w:sz w:val="22"/>
          <w:szCs w:val="22"/>
        </w:rPr>
      </w:pPr>
      <w:r w:rsidRPr="00CC08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A99FA78" w14:textId="77777777" w:rsidR="00752CFB" w:rsidRPr="00CC0883" w:rsidRDefault="00752CFB" w:rsidP="00752CFB">
      <w:pPr>
        <w:rPr>
          <w:rFonts w:ascii="Arial" w:hAnsi="Arial" w:cs="Arial"/>
          <w:sz w:val="22"/>
          <w:szCs w:val="22"/>
        </w:rPr>
      </w:pPr>
    </w:p>
    <w:p w14:paraId="402AAA0E" w14:textId="766CC849" w:rsidR="00752CFB" w:rsidRPr="00CC0883" w:rsidRDefault="00752CFB" w:rsidP="00752CFB">
      <w:pPr>
        <w:jc w:val="both"/>
        <w:rPr>
          <w:rFonts w:ascii="Arial" w:hAnsi="Arial" w:cs="Arial"/>
          <w:sz w:val="22"/>
          <w:szCs w:val="22"/>
        </w:rPr>
      </w:pPr>
      <w:r w:rsidRPr="00CC0883">
        <w:rPr>
          <w:rFonts w:ascii="Arial" w:hAnsi="Arial" w:cs="Arial"/>
          <w:sz w:val="22"/>
          <w:szCs w:val="22"/>
        </w:rPr>
        <w:t>oświadczam, że</w:t>
      </w:r>
      <w:r w:rsidR="00D822A1" w:rsidRPr="00CC0883">
        <w:rPr>
          <w:rFonts w:ascii="Arial" w:hAnsi="Arial" w:cs="Arial"/>
          <w:sz w:val="22"/>
          <w:szCs w:val="22"/>
        </w:rPr>
        <w:t xml:space="preserve"> (zaznaczyć odpowiednie)</w:t>
      </w:r>
      <w:r w:rsidRPr="00CC0883">
        <w:rPr>
          <w:rFonts w:ascii="Arial" w:hAnsi="Arial" w:cs="Arial"/>
          <w:sz w:val="22"/>
          <w:szCs w:val="22"/>
        </w:rPr>
        <w:t>:</w:t>
      </w:r>
    </w:p>
    <w:p w14:paraId="3FCABA78" w14:textId="77777777" w:rsidR="00752CFB" w:rsidRPr="00CC0883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5F607033" w14:textId="77777777" w:rsidR="00752CFB" w:rsidRPr="00CC0883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11BD2FDE" w14:textId="3FCBDF28" w:rsidR="00752CFB" w:rsidRPr="00CC0883" w:rsidRDefault="00752CFB" w:rsidP="00752CFB">
      <w:pPr>
        <w:jc w:val="both"/>
        <w:rPr>
          <w:rFonts w:ascii="Arial" w:hAnsi="Arial" w:cs="Arial"/>
          <w:b/>
          <w:sz w:val="22"/>
          <w:szCs w:val="22"/>
        </w:rPr>
      </w:pPr>
      <w:r w:rsidRPr="00CC088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233B607A" w:rsidR="00752CFB" w:rsidRPr="00CC0883" w:rsidRDefault="00752CFB" w:rsidP="00752CFB">
      <w:pPr>
        <w:ind w:left="851"/>
        <w:jc w:val="both"/>
        <w:rPr>
          <w:rFonts w:ascii="Arial" w:hAnsi="Arial" w:cs="Arial"/>
          <w:sz w:val="22"/>
          <w:szCs w:val="22"/>
        </w:rPr>
      </w:pPr>
      <w:r w:rsidRPr="00CC0883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CC0883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CC0883">
        <w:rPr>
          <w:rFonts w:ascii="Arial" w:eastAsia="Helvetica-Oblique" w:hAnsi="Arial" w:cs="Arial"/>
          <w:sz w:val="22"/>
          <w:szCs w:val="22"/>
        </w:rPr>
        <w:t>2</w:t>
      </w:r>
      <w:r w:rsidR="00AA266F" w:rsidRPr="00CC0883">
        <w:rPr>
          <w:rFonts w:ascii="Arial" w:eastAsia="Helvetica-Oblique" w:hAnsi="Arial" w:cs="Arial"/>
          <w:sz w:val="22"/>
          <w:szCs w:val="22"/>
        </w:rPr>
        <w:t>1</w:t>
      </w:r>
      <w:r w:rsidRPr="00CC0883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AA266F" w:rsidRPr="00CC0883">
        <w:rPr>
          <w:rFonts w:ascii="Arial" w:eastAsia="Helvetica-Oblique" w:hAnsi="Arial" w:cs="Arial"/>
          <w:sz w:val="22"/>
          <w:szCs w:val="22"/>
        </w:rPr>
        <w:t>275</w:t>
      </w:r>
      <w:r w:rsidRPr="00CC0883">
        <w:rPr>
          <w:rFonts w:ascii="Arial" w:eastAsia="Helvetica-Oblique" w:hAnsi="Arial" w:cs="Arial"/>
          <w:sz w:val="22"/>
          <w:szCs w:val="22"/>
        </w:rPr>
        <w:t>)</w:t>
      </w:r>
      <w:r w:rsidRPr="00CC0883">
        <w:rPr>
          <w:rFonts w:ascii="Arial" w:hAnsi="Arial" w:cs="Arial"/>
          <w:sz w:val="22"/>
          <w:szCs w:val="22"/>
        </w:rPr>
        <w:t xml:space="preserve"> z </w:t>
      </w:r>
      <w:r w:rsidR="00024A8C" w:rsidRPr="00CC0883">
        <w:rPr>
          <w:rFonts w:ascii="Arial" w:hAnsi="Arial" w:cs="Arial"/>
          <w:sz w:val="22"/>
          <w:szCs w:val="22"/>
        </w:rPr>
        <w:t xml:space="preserve">innym </w:t>
      </w:r>
      <w:r w:rsidRPr="00CC0883">
        <w:rPr>
          <w:rFonts w:ascii="Arial" w:hAnsi="Arial" w:cs="Arial"/>
          <w:sz w:val="22"/>
          <w:szCs w:val="22"/>
        </w:rPr>
        <w:t>wykonawc</w:t>
      </w:r>
      <w:r w:rsidR="00024A8C" w:rsidRPr="00CC0883">
        <w:rPr>
          <w:rFonts w:ascii="Arial" w:hAnsi="Arial" w:cs="Arial"/>
          <w:sz w:val="22"/>
          <w:szCs w:val="22"/>
        </w:rPr>
        <w:t>ą, który złożył odrębną ofertę,</w:t>
      </w:r>
    </w:p>
    <w:p w14:paraId="7A3BA07D" w14:textId="77777777" w:rsidR="00752CFB" w:rsidRPr="00CC0883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BFCED3" w14:textId="77777777" w:rsidR="00752CFB" w:rsidRPr="00CC0883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6E2428" w14:textId="0E29EA2A" w:rsidR="00752CFB" w:rsidRPr="00CC0883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CC088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7FBCEE5" w:rsidR="00752CFB" w:rsidRPr="00CC0883" w:rsidRDefault="00752CFB" w:rsidP="00125A18">
      <w:pPr>
        <w:ind w:left="851"/>
        <w:jc w:val="both"/>
        <w:rPr>
          <w:rFonts w:ascii="Arial" w:hAnsi="Arial" w:cs="Arial"/>
          <w:sz w:val="22"/>
          <w:szCs w:val="22"/>
        </w:rPr>
      </w:pPr>
      <w:r w:rsidRPr="00CC0883">
        <w:rPr>
          <w:rFonts w:ascii="Arial" w:hAnsi="Arial" w:cs="Arial"/>
          <w:sz w:val="22"/>
          <w:szCs w:val="22"/>
        </w:rPr>
        <w:t>przynależymy do tej samej grupy kapitałowej</w:t>
      </w:r>
      <w:r w:rsidRPr="00CC0883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CC0883">
        <w:rPr>
          <w:rFonts w:ascii="Arial" w:eastAsia="Helvetica-Oblique" w:hAnsi="Arial" w:cs="Arial"/>
          <w:sz w:val="22"/>
          <w:szCs w:val="22"/>
        </w:rPr>
        <w:t>2</w:t>
      </w:r>
      <w:r w:rsidR="00AA266F" w:rsidRPr="00CC0883">
        <w:rPr>
          <w:rFonts w:ascii="Arial" w:eastAsia="Helvetica-Oblique" w:hAnsi="Arial" w:cs="Arial"/>
          <w:sz w:val="22"/>
          <w:szCs w:val="22"/>
        </w:rPr>
        <w:t>1</w:t>
      </w:r>
      <w:r w:rsidRPr="00CC0883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AA266F" w:rsidRPr="00CC0883">
        <w:rPr>
          <w:rFonts w:ascii="Arial" w:eastAsia="Helvetica-Oblique" w:hAnsi="Arial" w:cs="Arial"/>
          <w:sz w:val="22"/>
          <w:szCs w:val="22"/>
        </w:rPr>
        <w:t>275</w:t>
      </w:r>
      <w:r w:rsidRPr="00CC0883">
        <w:rPr>
          <w:rFonts w:ascii="Arial" w:eastAsia="Helvetica-Oblique" w:hAnsi="Arial" w:cs="Arial"/>
          <w:sz w:val="22"/>
          <w:szCs w:val="22"/>
        </w:rPr>
        <w:t>)</w:t>
      </w:r>
      <w:r w:rsidRPr="00CC0883">
        <w:rPr>
          <w:rFonts w:ascii="Arial" w:hAnsi="Arial" w:cs="Arial"/>
          <w:sz w:val="22"/>
          <w:szCs w:val="22"/>
        </w:rPr>
        <w:t xml:space="preserve"> z </w:t>
      </w:r>
      <w:r w:rsidR="00125A18" w:rsidRPr="00CC0883">
        <w:rPr>
          <w:rFonts w:ascii="Arial" w:hAnsi="Arial" w:cs="Arial"/>
          <w:sz w:val="22"/>
          <w:szCs w:val="22"/>
        </w:rPr>
        <w:t xml:space="preserve">wykonawcą - …………………………………. (nazwa, adres ), który złożył odrębną ofertę. </w:t>
      </w:r>
    </w:p>
    <w:p w14:paraId="3A08FB48" w14:textId="656A185C" w:rsidR="00752CFB" w:rsidRPr="00CC0883" w:rsidRDefault="00125A18" w:rsidP="00125A18">
      <w:pPr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CC0883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CC0883" w:rsidRDefault="00752CFB" w:rsidP="00752CFB">
      <w:pPr>
        <w:ind w:left="851"/>
        <w:rPr>
          <w:rFonts w:ascii="Arial" w:hAnsi="Arial" w:cs="Arial"/>
          <w:sz w:val="22"/>
          <w:szCs w:val="22"/>
        </w:rPr>
      </w:pPr>
    </w:p>
    <w:p w14:paraId="6D6B5387" w14:textId="77777777" w:rsidR="00752CFB" w:rsidRPr="00CC0883" w:rsidRDefault="00752CFB" w:rsidP="00752CFB">
      <w:pPr>
        <w:rPr>
          <w:rFonts w:ascii="Arial" w:hAnsi="Arial" w:cs="Arial"/>
          <w:sz w:val="22"/>
          <w:szCs w:val="22"/>
        </w:rPr>
      </w:pPr>
    </w:p>
    <w:p w14:paraId="4970580E" w14:textId="77777777" w:rsidR="00752CFB" w:rsidRPr="00CC0883" w:rsidRDefault="00752CFB" w:rsidP="00752CFB">
      <w:pPr>
        <w:ind w:left="360"/>
        <w:rPr>
          <w:rFonts w:ascii="Arial" w:hAnsi="Arial" w:cs="Arial"/>
          <w:sz w:val="22"/>
          <w:szCs w:val="22"/>
        </w:rPr>
      </w:pPr>
    </w:p>
    <w:p w14:paraId="19DB82E5" w14:textId="77777777" w:rsidR="00752CFB" w:rsidRPr="00CC0883" w:rsidRDefault="00752CFB" w:rsidP="00752CFB">
      <w:pPr>
        <w:ind w:left="360" w:firstLine="348"/>
        <w:rPr>
          <w:rFonts w:ascii="Arial" w:hAnsi="Arial" w:cs="Arial"/>
          <w:b/>
          <w:i/>
          <w:sz w:val="22"/>
          <w:szCs w:val="22"/>
        </w:rPr>
      </w:pPr>
    </w:p>
    <w:p w14:paraId="15394D35" w14:textId="77777777" w:rsidR="00752CFB" w:rsidRPr="00CC0883" w:rsidRDefault="00752CFB" w:rsidP="00752CFB">
      <w:pPr>
        <w:ind w:left="360" w:firstLine="348"/>
        <w:rPr>
          <w:rFonts w:ascii="Arial" w:hAnsi="Arial" w:cs="Arial"/>
          <w:b/>
          <w:i/>
          <w:sz w:val="22"/>
          <w:szCs w:val="22"/>
        </w:rPr>
      </w:pPr>
    </w:p>
    <w:p w14:paraId="2406D447" w14:textId="77777777" w:rsidR="00752CFB" w:rsidRPr="00CC0883" w:rsidRDefault="00752CFB" w:rsidP="00752CFB">
      <w:pPr>
        <w:rPr>
          <w:rFonts w:ascii="Arial" w:hAnsi="Arial" w:cs="Arial"/>
          <w:i/>
          <w:sz w:val="22"/>
          <w:szCs w:val="22"/>
        </w:rPr>
      </w:pPr>
    </w:p>
    <w:p w14:paraId="57398870" w14:textId="77777777" w:rsidR="00334886" w:rsidRPr="00CC0883" w:rsidRDefault="00334886" w:rsidP="00752CFB">
      <w:pPr>
        <w:rPr>
          <w:rFonts w:ascii="Arial" w:hAnsi="Arial" w:cs="Arial"/>
          <w:sz w:val="22"/>
          <w:szCs w:val="22"/>
        </w:rPr>
      </w:pPr>
    </w:p>
    <w:sectPr w:rsidR="00334886" w:rsidRPr="00CC0883" w:rsidSect="00AA266F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F0A7" w14:textId="77777777" w:rsidR="00855C9A" w:rsidRDefault="00855C9A">
      <w:r>
        <w:separator/>
      </w:r>
    </w:p>
  </w:endnote>
  <w:endnote w:type="continuationSeparator" w:id="0">
    <w:p w14:paraId="41C635C9" w14:textId="77777777" w:rsidR="00855C9A" w:rsidRDefault="0085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FBCF" w14:textId="46889B52" w:rsidR="00CC0883" w:rsidRPr="00CC0883" w:rsidRDefault="00CC0883" w:rsidP="00CC0883">
    <w:pPr>
      <w:keepNext/>
      <w:tabs>
        <w:tab w:val="left" w:pos="1134"/>
      </w:tabs>
      <w:outlineLvl w:val="1"/>
      <w:rPr>
        <w:rFonts w:ascii="Calibri" w:hAnsi="Calibri" w:cs="Calibri"/>
        <w:i/>
        <w:sz w:val="22"/>
        <w:szCs w:val="22"/>
        <w:lang w:eastAsia="pl-PL"/>
      </w:rPr>
    </w:pPr>
    <w:r w:rsidRPr="00CC0883"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0268BC21" wp14:editId="468A666F">
          <wp:simplePos x="0" y="0"/>
          <wp:positionH relativeFrom="margin">
            <wp:posOffset>-83820</wp:posOffset>
          </wp:positionH>
          <wp:positionV relativeFrom="paragraph">
            <wp:posOffset>129540</wp:posOffset>
          </wp:positionV>
          <wp:extent cx="490220" cy="53467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9E210" w14:textId="77777777" w:rsidR="00CC0883" w:rsidRPr="00CC0883" w:rsidRDefault="00CC0883" w:rsidP="00CC0883">
    <w:pPr>
      <w:keepNext/>
      <w:tabs>
        <w:tab w:val="left" w:pos="1134"/>
      </w:tabs>
      <w:ind w:firstLine="708"/>
      <w:outlineLvl w:val="1"/>
      <w:rPr>
        <w:bCs/>
        <w:sz w:val="28"/>
        <w:szCs w:val="44"/>
        <w:lang w:eastAsia="pl-PL"/>
      </w:rPr>
    </w:pPr>
    <w:r w:rsidRPr="00CC0883">
      <w:rPr>
        <w:b/>
        <w:sz w:val="16"/>
        <w:szCs w:val="16"/>
        <w:lang w:eastAsia="pl-PL"/>
      </w:rPr>
      <w:t>GMINA UŁĘŻ</w:t>
    </w:r>
  </w:p>
  <w:p w14:paraId="29822A37" w14:textId="77777777" w:rsidR="00CC0883" w:rsidRPr="00CC0883" w:rsidRDefault="00CC0883" w:rsidP="00CC0883">
    <w:pPr>
      <w:ind w:left="708"/>
      <w:rPr>
        <w:rFonts w:eastAsia="Calibri"/>
        <w:sz w:val="16"/>
        <w:szCs w:val="16"/>
        <w:lang w:val="en-US" w:eastAsia="pl-PL"/>
      </w:rPr>
    </w:pPr>
    <w:r w:rsidRPr="00CC0883">
      <w:rPr>
        <w:rFonts w:eastAsia="Calibri"/>
        <w:sz w:val="16"/>
        <w:szCs w:val="16"/>
        <w:lang w:eastAsia="pl-PL"/>
      </w:rPr>
      <w:t>08-504 Ułęż 168,</w:t>
    </w:r>
    <w:r w:rsidRPr="00CC0883">
      <w:rPr>
        <w:rFonts w:eastAsia="Calibri"/>
        <w:sz w:val="16"/>
        <w:szCs w:val="16"/>
        <w:lang w:eastAsia="pl-PL"/>
      </w:rPr>
      <w:br/>
      <w:t xml:space="preserve">tel./fax. </w:t>
    </w:r>
    <w:r w:rsidRPr="00CC0883">
      <w:rPr>
        <w:rFonts w:eastAsia="Calibri"/>
        <w:sz w:val="16"/>
        <w:szCs w:val="16"/>
        <w:lang w:val="en-US" w:eastAsia="pl-PL"/>
      </w:rPr>
      <w:t>(0-81) 866 70 21</w:t>
    </w:r>
  </w:p>
  <w:p w14:paraId="019A4339" w14:textId="77777777" w:rsidR="00CC0883" w:rsidRPr="00CC0883" w:rsidRDefault="00CC0883" w:rsidP="00CC0883">
    <w:pPr>
      <w:tabs>
        <w:tab w:val="left" w:pos="1134"/>
        <w:tab w:val="right" w:pos="9070"/>
      </w:tabs>
      <w:rPr>
        <w:sz w:val="16"/>
        <w:szCs w:val="16"/>
        <w:lang w:val="en-US" w:eastAsia="pl-PL"/>
      </w:rPr>
    </w:pPr>
    <w:r w:rsidRPr="00CC0883">
      <w:rPr>
        <w:rFonts w:eastAsia="Calibri"/>
        <w:sz w:val="16"/>
        <w:szCs w:val="16"/>
        <w:lang w:val="en-US" w:eastAsia="pl-PL"/>
      </w:rPr>
      <w:t xml:space="preserve">                  e-mail: </w:t>
    </w:r>
    <w:r w:rsidRPr="00CC0883">
      <w:rPr>
        <w:rFonts w:eastAsia="Calibri"/>
        <w:color w:val="0000FF"/>
        <w:sz w:val="16"/>
        <w:szCs w:val="16"/>
        <w:u w:val="single"/>
        <w:lang w:val="en-US" w:eastAsia="pl-PL"/>
      </w:rPr>
      <w:t>gmina@gminaulez.eu</w:t>
    </w:r>
    <w:r w:rsidRPr="00CC0883">
      <w:rPr>
        <w:rFonts w:eastAsia="Calibri"/>
        <w:sz w:val="16"/>
        <w:szCs w:val="16"/>
        <w:lang w:val="en-US" w:eastAsia="pl-PL"/>
      </w:rPr>
      <w:t xml:space="preserve">,     </w:t>
    </w:r>
    <w:hyperlink r:id="rId2" w:history="1">
      <w:r w:rsidRPr="00CC0883">
        <w:rPr>
          <w:rFonts w:eastAsia="Calibri"/>
          <w:color w:val="0563C1"/>
          <w:sz w:val="16"/>
          <w:szCs w:val="16"/>
          <w:u w:val="single"/>
          <w:lang w:val="en-US" w:eastAsia="pl-PL"/>
        </w:rPr>
        <w:t>www.gminaulez.</w:t>
      </w:r>
    </w:hyperlink>
    <w:r w:rsidRPr="00CC0883">
      <w:rPr>
        <w:rFonts w:eastAsia="Calibri"/>
        <w:color w:val="FF0000"/>
        <w:sz w:val="16"/>
        <w:szCs w:val="16"/>
        <w:u w:val="single"/>
        <w:lang w:val="en-US" w:eastAsia="pl-PL"/>
      </w:rPr>
      <w:t>eu</w:t>
    </w:r>
    <w:r w:rsidRPr="00CC0883">
      <w:rPr>
        <w:rFonts w:ascii="Calibri" w:hAnsi="Calibri" w:cs="Calibri"/>
        <w:i/>
        <w:sz w:val="22"/>
        <w:szCs w:val="22"/>
        <w:lang w:val="en-US" w:eastAsia="pl-PL"/>
      </w:rPr>
      <w:t xml:space="preserve">                                                                                                                              </w:t>
    </w:r>
  </w:p>
  <w:p w14:paraId="161199FB" w14:textId="77777777" w:rsidR="00CC0883" w:rsidRPr="00CC0883" w:rsidRDefault="00CC0883" w:rsidP="00CC0883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CC0883">
      <w:rPr>
        <w:rFonts w:ascii="Calibri" w:hAnsi="Calibri" w:cs="Calibri"/>
        <w:i/>
        <w:sz w:val="22"/>
        <w:szCs w:val="22"/>
        <w:lang w:val="en-US" w:eastAsia="pl-PL"/>
      </w:rPr>
      <w:t xml:space="preserve">                                                                                                                                                          </w:t>
    </w:r>
    <w:r w:rsidRPr="00CC0883">
      <w:rPr>
        <w:rFonts w:ascii="Arial" w:hAnsi="Arial" w:cs="Arial"/>
        <w:i/>
        <w:sz w:val="18"/>
        <w:szCs w:val="18"/>
        <w:lang w:eastAsia="pl-PL"/>
      </w:rPr>
      <w:t xml:space="preserve">Strona </w:t>
    </w:r>
    <w:r w:rsidRPr="00CC0883">
      <w:rPr>
        <w:rFonts w:ascii="Arial" w:hAnsi="Arial" w:cs="Arial"/>
        <w:i/>
        <w:sz w:val="18"/>
        <w:szCs w:val="18"/>
        <w:lang w:eastAsia="pl-PL"/>
      </w:rPr>
      <w:fldChar w:fldCharType="begin"/>
    </w:r>
    <w:r w:rsidRPr="00CC0883">
      <w:rPr>
        <w:rFonts w:ascii="Arial" w:hAnsi="Arial" w:cs="Arial"/>
        <w:i/>
        <w:sz w:val="18"/>
        <w:szCs w:val="18"/>
        <w:lang w:eastAsia="pl-PL"/>
      </w:rPr>
      <w:instrText xml:space="preserve"> PAGE </w:instrText>
    </w:r>
    <w:r w:rsidRPr="00CC0883">
      <w:rPr>
        <w:rFonts w:ascii="Arial" w:hAnsi="Arial" w:cs="Arial"/>
        <w:i/>
        <w:sz w:val="18"/>
        <w:szCs w:val="18"/>
        <w:lang w:eastAsia="pl-PL"/>
      </w:rPr>
      <w:fldChar w:fldCharType="separate"/>
    </w:r>
    <w:r w:rsidRPr="00CC0883">
      <w:rPr>
        <w:rFonts w:ascii="Arial" w:hAnsi="Arial" w:cs="Arial"/>
        <w:i/>
        <w:sz w:val="18"/>
        <w:szCs w:val="18"/>
        <w:lang w:eastAsia="pl-PL"/>
      </w:rPr>
      <w:t>1</w:t>
    </w:r>
    <w:r w:rsidRPr="00CC0883">
      <w:rPr>
        <w:rFonts w:ascii="Arial" w:hAnsi="Arial" w:cs="Arial"/>
        <w:i/>
        <w:sz w:val="18"/>
        <w:szCs w:val="18"/>
        <w:lang w:eastAsia="pl-PL"/>
      </w:rPr>
      <w:fldChar w:fldCharType="end"/>
    </w:r>
    <w:r w:rsidRPr="00CC0883">
      <w:rPr>
        <w:rFonts w:ascii="Arial" w:hAnsi="Arial" w:cs="Arial"/>
        <w:i/>
        <w:sz w:val="18"/>
        <w:szCs w:val="18"/>
        <w:lang w:eastAsia="pl-PL"/>
      </w:rPr>
      <w:t xml:space="preserve"> z </w:t>
    </w:r>
    <w:r w:rsidRPr="00CC0883">
      <w:rPr>
        <w:rFonts w:ascii="Arial" w:hAnsi="Arial" w:cs="Arial"/>
        <w:i/>
        <w:sz w:val="18"/>
        <w:szCs w:val="18"/>
        <w:lang w:eastAsia="pl-PL"/>
      </w:rPr>
      <w:fldChar w:fldCharType="begin"/>
    </w:r>
    <w:r w:rsidRPr="00CC0883">
      <w:rPr>
        <w:rFonts w:ascii="Arial" w:hAnsi="Arial" w:cs="Arial"/>
        <w:i/>
        <w:sz w:val="18"/>
        <w:szCs w:val="18"/>
        <w:lang w:eastAsia="pl-PL"/>
      </w:rPr>
      <w:instrText xml:space="preserve"> NUMPAGES </w:instrText>
    </w:r>
    <w:r w:rsidRPr="00CC0883">
      <w:rPr>
        <w:rFonts w:ascii="Arial" w:hAnsi="Arial" w:cs="Arial"/>
        <w:i/>
        <w:sz w:val="18"/>
        <w:szCs w:val="18"/>
        <w:lang w:eastAsia="pl-PL"/>
      </w:rPr>
      <w:fldChar w:fldCharType="separate"/>
    </w:r>
    <w:r w:rsidRPr="00CC0883">
      <w:rPr>
        <w:rFonts w:ascii="Arial" w:hAnsi="Arial" w:cs="Arial"/>
        <w:i/>
        <w:sz w:val="18"/>
        <w:szCs w:val="18"/>
        <w:lang w:eastAsia="pl-PL"/>
      </w:rPr>
      <w:t>4</w:t>
    </w:r>
    <w:r w:rsidRPr="00CC0883">
      <w:rPr>
        <w:rFonts w:ascii="Arial" w:hAnsi="Arial" w:cs="Arial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C1C2" w14:textId="77777777" w:rsidR="00855C9A" w:rsidRDefault="00855C9A">
      <w:r>
        <w:separator/>
      </w:r>
    </w:p>
  </w:footnote>
  <w:footnote w:type="continuationSeparator" w:id="0">
    <w:p w14:paraId="059FA80D" w14:textId="77777777" w:rsidR="00855C9A" w:rsidRDefault="0085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2C22" w14:textId="5CAAF5CA" w:rsidR="00CC0883" w:rsidRPr="00CC0883" w:rsidRDefault="00CC0883" w:rsidP="00CC0883">
    <w:pPr>
      <w:tabs>
        <w:tab w:val="center" w:pos="4649"/>
      </w:tabs>
      <w:overflowPunct w:val="0"/>
      <w:autoSpaceDE w:val="0"/>
      <w:textAlignment w:val="baseline"/>
      <w:rPr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r w:rsidRPr="00CC0883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7AEDFABF" wp14:editId="11442C87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0" t="0" r="952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883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6B96BE6" wp14:editId="783EBB04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883">
      <w:rPr>
        <w:lang w:eastAsia="pl-PL"/>
      </w:rPr>
      <w:tab/>
    </w:r>
    <w:bookmarkEnd w:id="0"/>
    <w:bookmarkEnd w:id="1"/>
    <w:bookmarkEnd w:id="2"/>
    <w:bookmarkEnd w:id="3"/>
    <w:bookmarkEnd w:id="4"/>
    <w:bookmarkEnd w:id="5"/>
    <w:r w:rsidRPr="00CC0883">
      <w:rPr>
        <w:rFonts w:ascii="Arial" w:hAnsi="Arial" w:cs="Arial"/>
        <w:i/>
        <w:sz w:val="18"/>
        <w:szCs w:val="18"/>
        <w:lang w:eastAsia="zh-CN"/>
      </w:rPr>
      <w:t>Przebudowa oraz poprawa efektywności energetycznej budynków użyteczności publicznej w gminie Ułęż</w: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7827692">
    <w:abstractNumId w:val="0"/>
  </w:num>
  <w:num w:numId="2" w16cid:durableId="100967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51266"/>
    <w:rsid w:val="00193CB8"/>
    <w:rsid w:val="001C26F4"/>
    <w:rsid w:val="0023526D"/>
    <w:rsid w:val="00287BFB"/>
    <w:rsid w:val="002C0D70"/>
    <w:rsid w:val="00310B11"/>
    <w:rsid w:val="00334886"/>
    <w:rsid w:val="00334E41"/>
    <w:rsid w:val="0043470C"/>
    <w:rsid w:val="0045192D"/>
    <w:rsid w:val="004631F4"/>
    <w:rsid w:val="004F2FE1"/>
    <w:rsid w:val="00573943"/>
    <w:rsid w:val="00587F31"/>
    <w:rsid w:val="00601F8A"/>
    <w:rsid w:val="00642353"/>
    <w:rsid w:val="006852A7"/>
    <w:rsid w:val="006C0BFA"/>
    <w:rsid w:val="00732E09"/>
    <w:rsid w:val="00752CFB"/>
    <w:rsid w:val="00846619"/>
    <w:rsid w:val="00855C9A"/>
    <w:rsid w:val="008D5D30"/>
    <w:rsid w:val="00A224D1"/>
    <w:rsid w:val="00A54EFC"/>
    <w:rsid w:val="00A61FB7"/>
    <w:rsid w:val="00AA266F"/>
    <w:rsid w:val="00B44D51"/>
    <w:rsid w:val="00B51CE8"/>
    <w:rsid w:val="00BC25DF"/>
    <w:rsid w:val="00C13692"/>
    <w:rsid w:val="00C40E62"/>
    <w:rsid w:val="00C80DDB"/>
    <w:rsid w:val="00CC0883"/>
    <w:rsid w:val="00D1599F"/>
    <w:rsid w:val="00D15F9B"/>
    <w:rsid w:val="00D214D2"/>
    <w:rsid w:val="00D514C3"/>
    <w:rsid w:val="00D822A1"/>
    <w:rsid w:val="00DC3C73"/>
    <w:rsid w:val="00E215B4"/>
    <w:rsid w:val="00EA35B8"/>
    <w:rsid w:val="00F96A50"/>
    <w:rsid w:val="00F97543"/>
    <w:rsid w:val="00FA589E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21</cp:revision>
  <cp:lastPrinted>2021-07-26T13:23:00Z</cp:lastPrinted>
  <dcterms:created xsi:type="dcterms:W3CDTF">2019-06-14T07:59:00Z</dcterms:created>
  <dcterms:modified xsi:type="dcterms:W3CDTF">2022-11-25T10:04:00Z</dcterms:modified>
</cp:coreProperties>
</file>